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632DD49" w14:textId="77777777" w:rsidR="0047156F" w:rsidRDefault="00000000">
      <w:pPr>
        <w:pStyle w:val="FootnoteText"/>
        <w:tabs>
          <w:tab w:val="left" w:pos="2160"/>
        </w:tabs>
        <w:snapToGrid/>
        <w:spacing w:line="240" w:lineRule="atLeast"/>
        <w:rPr>
          <w:rFonts w:ascii="Times New Roman" w:hAnsi="Times New Roman"/>
          <w:spacing w:val="74"/>
          <w:sz w:val="22"/>
          <w:szCs w:val="22"/>
        </w:rPr>
      </w:pPr>
      <w:r>
        <w:rPr>
          <w:rFonts w:ascii="Times New Roman" w:hAnsi="Times New Roman" w:hint="eastAsia"/>
          <w:spacing w:val="74"/>
          <w:sz w:val="22"/>
          <w:szCs w:val="22"/>
        </w:rPr>
        <w:tab/>
      </w:r>
    </w:p>
    <w:p w14:paraId="78601C59" w14:textId="77777777" w:rsidR="0047156F" w:rsidRDefault="0047156F">
      <w:pPr>
        <w:spacing w:line="240" w:lineRule="atLeast"/>
        <w:jc w:val="center"/>
        <w:rPr>
          <w:rFonts w:ascii="Times New Roman" w:hAnsi="Times New Roman"/>
          <w:sz w:val="22"/>
          <w:szCs w:val="22"/>
        </w:rPr>
      </w:pPr>
    </w:p>
    <w:p w14:paraId="1A2C7294" w14:textId="77777777" w:rsidR="0047156F" w:rsidRDefault="00000000">
      <w:pPr>
        <w:spacing w:line="240" w:lineRule="atLeast"/>
        <w:jc w:val="center"/>
        <w:rPr>
          <w:rFonts w:ascii="Times New Roman" w:hAnsi="Times New Roman"/>
          <w:sz w:val="22"/>
          <w:szCs w:val="22"/>
          <w:lang w:eastAsia="zh-TW"/>
        </w:rPr>
      </w:pPr>
      <w:r>
        <w:rPr>
          <w:rFonts w:ascii="Times New Roman" w:hAnsi="Times New Roman" w:hint="eastAsia"/>
          <w:b/>
          <w:sz w:val="22"/>
          <w:szCs w:val="22"/>
        </w:rPr>
        <w:t>系統神學概論</w:t>
      </w:r>
      <w:r>
        <w:rPr>
          <w:rFonts w:ascii="Times New Roman" w:hAnsi="Times New Roman" w:hint="eastAsia"/>
          <w:b/>
          <w:sz w:val="22"/>
          <w:szCs w:val="22"/>
          <w:lang w:eastAsia="zh-TW"/>
        </w:rPr>
        <w:t>筆記</w:t>
      </w:r>
    </w:p>
    <w:p w14:paraId="36344F23" w14:textId="77777777" w:rsidR="0047156F" w:rsidRDefault="0047156F">
      <w:pPr>
        <w:spacing w:line="240" w:lineRule="atLeast"/>
        <w:jc w:val="both"/>
        <w:rPr>
          <w:rFonts w:ascii="Times New Roman" w:hAnsi="Times New Roman"/>
          <w:sz w:val="22"/>
          <w:szCs w:val="22"/>
        </w:rPr>
      </w:pPr>
    </w:p>
    <w:p w14:paraId="0FCCD479" w14:textId="77777777" w:rsidR="0047156F" w:rsidRDefault="0047156F">
      <w:pPr>
        <w:spacing w:line="240" w:lineRule="atLeast"/>
        <w:jc w:val="both"/>
        <w:rPr>
          <w:rFonts w:ascii="Times New Roman" w:hAnsi="Times New Roman"/>
          <w:b/>
          <w:sz w:val="22"/>
          <w:szCs w:val="22"/>
        </w:rPr>
      </w:pPr>
    </w:p>
    <w:p w14:paraId="3FFFE8DE"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內</w:t>
      </w:r>
      <w:r>
        <w:rPr>
          <w:rFonts w:ascii="Times New Roman" w:hAnsi="Times New Roman"/>
          <w:b/>
          <w:sz w:val="22"/>
          <w:szCs w:val="22"/>
        </w:rPr>
        <w:t xml:space="preserve"> </w:t>
      </w:r>
      <w:r>
        <w:rPr>
          <w:rFonts w:ascii="Times New Roman" w:hAnsi="Times New Roman" w:hint="eastAsia"/>
          <w:b/>
          <w:sz w:val="22"/>
          <w:szCs w:val="22"/>
        </w:rPr>
        <w:t>容</w:t>
      </w:r>
      <w:r>
        <w:rPr>
          <w:rFonts w:ascii="Times New Roman" w:hAnsi="Times New Roman"/>
          <w:b/>
          <w:sz w:val="22"/>
          <w:szCs w:val="22"/>
        </w:rPr>
        <w:t xml:space="preserve"> </w:t>
      </w:r>
      <w:r>
        <w:rPr>
          <w:rFonts w:ascii="Times New Roman" w:hAnsi="Times New Roman" w:hint="eastAsia"/>
          <w:b/>
          <w:sz w:val="22"/>
          <w:szCs w:val="22"/>
        </w:rPr>
        <w:t>大</w:t>
      </w:r>
      <w:r>
        <w:rPr>
          <w:rFonts w:ascii="Times New Roman" w:hAnsi="Times New Roman"/>
          <w:b/>
          <w:sz w:val="22"/>
          <w:szCs w:val="22"/>
        </w:rPr>
        <w:t xml:space="preserve"> </w:t>
      </w:r>
      <w:r>
        <w:rPr>
          <w:rFonts w:ascii="Times New Roman" w:hAnsi="Times New Roman" w:hint="eastAsia"/>
          <w:b/>
          <w:sz w:val="22"/>
          <w:szCs w:val="22"/>
        </w:rPr>
        <w:t>綱</w:t>
      </w:r>
    </w:p>
    <w:p w14:paraId="57956E5B" w14:textId="77777777" w:rsidR="0047156F" w:rsidRDefault="0047156F">
      <w:pPr>
        <w:spacing w:line="260" w:lineRule="exact"/>
        <w:jc w:val="both"/>
        <w:rPr>
          <w:rFonts w:ascii="Times New Roman" w:hAnsi="Times New Roman"/>
          <w:b/>
          <w:sz w:val="22"/>
          <w:szCs w:val="22"/>
        </w:rPr>
      </w:pPr>
    </w:p>
    <w:p w14:paraId="1AB76D81" w14:textId="77777777" w:rsidR="0047156F" w:rsidRDefault="0047156F">
      <w:pPr>
        <w:spacing w:line="260" w:lineRule="exact"/>
        <w:jc w:val="both"/>
        <w:rPr>
          <w:rFonts w:ascii="Times New Roman" w:hAnsi="Times New Roman"/>
          <w:b/>
          <w:sz w:val="22"/>
          <w:szCs w:val="22"/>
        </w:rPr>
      </w:pPr>
    </w:p>
    <w:p w14:paraId="09F0BC8B"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第一部分：</w:t>
      </w:r>
      <w:r>
        <w:rPr>
          <w:rFonts w:ascii="Times New Roman" w:hAnsi="Times New Roman"/>
          <w:b/>
          <w:sz w:val="22"/>
          <w:szCs w:val="22"/>
        </w:rPr>
        <w:tab/>
      </w:r>
    </w:p>
    <w:p w14:paraId="737DC954"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簡介</w:t>
      </w:r>
    </w:p>
    <w:p w14:paraId="3BA19B7E"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bCs/>
          <w:sz w:val="22"/>
          <w:szCs w:val="22"/>
        </w:rPr>
        <w:t>研究</w:t>
      </w:r>
      <w:r>
        <w:rPr>
          <w:rFonts w:ascii="Times New Roman" w:hAnsi="Times New Roman" w:hint="eastAsia"/>
          <w:b/>
          <w:sz w:val="22"/>
          <w:szCs w:val="22"/>
        </w:rPr>
        <w:t>神學的方法</w:t>
      </w:r>
    </w:p>
    <w:p w14:paraId="41D713E7"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ab/>
      </w:r>
      <w:r>
        <w:rPr>
          <w:rFonts w:ascii="Times New Roman" w:hAnsi="Times New Roman" w:hint="eastAsia"/>
          <w:b/>
          <w:sz w:val="22"/>
          <w:szCs w:val="22"/>
        </w:rPr>
        <w:t>三</w:t>
      </w:r>
      <w:r>
        <w:rPr>
          <w:rFonts w:ascii="Times New Roman" w:hAnsi="Times New Roman"/>
          <w:b/>
          <w:sz w:val="22"/>
          <w:szCs w:val="22"/>
        </w:rPr>
        <w:t>.</w:t>
      </w:r>
      <w:r>
        <w:rPr>
          <w:rFonts w:ascii="Times New Roman" w:hAnsi="Times New Roman"/>
          <w:b/>
          <w:sz w:val="22"/>
          <w:szCs w:val="22"/>
        </w:rPr>
        <w:tab/>
      </w:r>
      <w:r>
        <w:rPr>
          <w:rFonts w:ascii="Times New Roman" w:hAnsi="Times New Roman" w:hint="eastAsia"/>
          <w:b/>
          <w:sz w:val="22"/>
          <w:szCs w:val="22"/>
        </w:rPr>
        <w:t>啟示論</w:t>
      </w:r>
    </w:p>
    <w:p w14:paraId="73236AAB"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聖經論</w:t>
      </w:r>
    </w:p>
    <w:p w14:paraId="30C01596"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神論</w:t>
      </w:r>
    </w:p>
    <w:p w14:paraId="5408F1E2"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六</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人論</w:t>
      </w:r>
    </w:p>
    <w:p w14:paraId="7634557F"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七</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罪是什麼？</w:t>
      </w:r>
    </w:p>
    <w:p w14:paraId="50C0E6A4"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ab/>
      </w:r>
    </w:p>
    <w:p w14:paraId="135D0503"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第二部分：</w:t>
      </w:r>
      <w:r>
        <w:rPr>
          <w:rFonts w:ascii="Times New Roman" w:hAnsi="Times New Roman"/>
          <w:b/>
          <w:sz w:val="22"/>
          <w:szCs w:val="22"/>
        </w:rPr>
        <w:tab/>
      </w:r>
    </w:p>
    <w:p w14:paraId="7295F8FD"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基督論</w:t>
      </w:r>
    </w:p>
    <w:p w14:paraId="7E7DE4E3"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救恩論</w:t>
      </w:r>
      <w:r>
        <w:rPr>
          <w:rFonts w:ascii="Times New Roman" w:hAnsi="Times New Roman"/>
          <w:b/>
          <w:sz w:val="22"/>
          <w:szCs w:val="22"/>
        </w:rPr>
        <w:t xml:space="preserve"> </w:t>
      </w:r>
      <w:r>
        <w:rPr>
          <w:rFonts w:ascii="Times New Roman" w:hAnsi="Times New Roman"/>
          <w:b/>
          <w:sz w:val="22"/>
          <w:szCs w:val="22"/>
        </w:rPr>
        <w:tab/>
      </w:r>
    </w:p>
    <w:p w14:paraId="3EC2D6B8" w14:textId="77777777" w:rsidR="0047156F" w:rsidRDefault="0047156F">
      <w:pPr>
        <w:spacing w:line="260" w:lineRule="exact"/>
        <w:jc w:val="both"/>
        <w:rPr>
          <w:rFonts w:ascii="Times New Roman" w:hAnsi="Times New Roman"/>
          <w:b/>
          <w:sz w:val="22"/>
          <w:szCs w:val="22"/>
        </w:rPr>
      </w:pPr>
    </w:p>
    <w:p w14:paraId="53B42D3B"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第三部分：</w:t>
      </w:r>
      <w:r>
        <w:rPr>
          <w:rFonts w:ascii="Times New Roman" w:hAnsi="Times New Roman"/>
          <w:b/>
          <w:sz w:val="22"/>
          <w:szCs w:val="22"/>
        </w:rPr>
        <w:tab/>
      </w:r>
    </w:p>
    <w:p w14:paraId="423808D9"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教會論</w:t>
      </w:r>
    </w:p>
    <w:p w14:paraId="7AB8538E"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二</w:t>
      </w:r>
      <w:r>
        <w:rPr>
          <w:rFonts w:ascii="Times New Roman" w:hAnsi="Times New Roman"/>
          <w:b/>
          <w:sz w:val="22"/>
          <w:szCs w:val="22"/>
        </w:rPr>
        <w:t>.</w:t>
      </w:r>
      <w:r>
        <w:rPr>
          <w:rFonts w:ascii="Times New Roman" w:hAnsi="Times New Roman"/>
          <w:b/>
          <w:sz w:val="22"/>
          <w:szCs w:val="22"/>
        </w:rPr>
        <w:tab/>
      </w:r>
      <w:r>
        <w:rPr>
          <w:rFonts w:ascii="Times New Roman" w:hAnsi="Times New Roman" w:hint="eastAsia"/>
          <w:b/>
          <w:sz w:val="22"/>
          <w:szCs w:val="22"/>
        </w:rPr>
        <w:t>聖靈論</w:t>
      </w:r>
    </w:p>
    <w:p w14:paraId="0C6A6FEA" w14:textId="77777777" w:rsidR="0047156F" w:rsidRDefault="00000000">
      <w:pPr>
        <w:spacing w:line="260" w:lineRule="exact"/>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末世論</w:t>
      </w:r>
    </w:p>
    <w:p w14:paraId="6A542B43" w14:textId="77777777" w:rsidR="0047156F" w:rsidRDefault="0047156F">
      <w:pPr>
        <w:spacing w:line="260" w:lineRule="exact"/>
        <w:jc w:val="both"/>
        <w:rPr>
          <w:rFonts w:ascii="Times New Roman" w:hAnsi="Times New Roman"/>
          <w:sz w:val="22"/>
          <w:szCs w:val="22"/>
          <w:lang w:eastAsia="zh-TW"/>
        </w:rPr>
      </w:pPr>
    </w:p>
    <w:p w14:paraId="3A0C9F94" w14:textId="77777777" w:rsidR="0047156F" w:rsidRDefault="0047156F">
      <w:pPr>
        <w:spacing w:line="260" w:lineRule="exact"/>
        <w:jc w:val="both"/>
        <w:rPr>
          <w:rFonts w:ascii="Times New Roman" w:hAnsi="Times New Roman"/>
          <w:sz w:val="22"/>
          <w:szCs w:val="22"/>
        </w:rPr>
      </w:pPr>
    </w:p>
    <w:p w14:paraId="1152BC5F" w14:textId="77777777" w:rsidR="0047156F" w:rsidRDefault="0047156F">
      <w:pPr>
        <w:spacing w:line="260" w:lineRule="exact"/>
        <w:jc w:val="both"/>
        <w:rPr>
          <w:rFonts w:ascii="Times New Roman" w:hAnsi="Times New Roman"/>
          <w:sz w:val="22"/>
          <w:szCs w:val="22"/>
        </w:rPr>
      </w:pPr>
    </w:p>
    <w:p w14:paraId="2E11468E" w14:textId="77777777" w:rsidR="0047156F" w:rsidRDefault="00000000">
      <w:pPr>
        <w:spacing w:line="260" w:lineRule="exact"/>
        <w:jc w:val="both"/>
        <w:rPr>
          <w:rFonts w:ascii="Times New Roman" w:hAnsi="Times New Roman"/>
          <w:sz w:val="22"/>
          <w:szCs w:val="22"/>
          <w:lang w:eastAsia="zh-TW"/>
        </w:rPr>
      </w:pPr>
      <w:r>
        <w:rPr>
          <w:rFonts w:ascii="Times New Roman" w:hAnsi="Times New Roman" w:hint="eastAsia"/>
          <w:sz w:val="22"/>
          <w:szCs w:val="22"/>
          <w:lang w:eastAsia="zh-TW"/>
        </w:rPr>
        <w:t xml:space="preserve"> </w:t>
      </w:r>
    </w:p>
    <w:p w14:paraId="67CC7858" w14:textId="77777777" w:rsidR="0047156F" w:rsidRDefault="0047156F">
      <w:pPr>
        <w:spacing w:line="260" w:lineRule="exact"/>
        <w:ind w:left="1080"/>
        <w:jc w:val="both"/>
        <w:rPr>
          <w:rFonts w:ascii="Times New Roman" w:hAnsi="Times New Roman"/>
          <w:sz w:val="22"/>
          <w:szCs w:val="22"/>
        </w:rPr>
      </w:pPr>
    </w:p>
    <w:p w14:paraId="2A31C21B" w14:textId="77777777" w:rsidR="0047156F" w:rsidRDefault="0047156F">
      <w:pPr>
        <w:spacing w:line="260" w:lineRule="exact"/>
        <w:ind w:left="1080"/>
        <w:jc w:val="both"/>
        <w:rPr>
          <w:rFonts w:ascii="Times New Roman" w:hAnsi="Times New Roman"/>
          <w:sz w:val="22"/>
          <w:szCs w:val="22"/>
        </w:rPr>
      </w:pPr>
    </w:p>
    <w:p w14:paraId="51F03C21" w14:textId="77777777" w:rsidR="0047156F" w:rsidRDefault="0047156F">
      <w:pPr>
        <w:spacing w:line="260" w:lineRule="exact"/>
        <w:ind w:left="1080"/>
        <w:jc w:val="both"/>
        <w:rPr>
          <w:rFonts w:ascii="Times New Roman" w:hAnsi="Times New Roman"/>
          <w:sz w:val="22"/>
          <w:szCs w:val="22"/>
        </w:rPr>
      </w:pPr>
    </w:p>
    <w:p w14:paraId="083FB248" w14:textId="77777777" w:rsidR="0047156F" w:rsidRDefault="0047156F">
      <w:pPr>
        <w:spacing w:line="260" w:lineRule="exact"/>
        <w:jc w:val="both"/>
        <w:rPr>
          <w:rFonts w:ascii="Times New Roman" w:hAnsi="Times New Roman"/>
          <w:sz w:val="22"/>
          <w:szCs w:val="22"/>
        </w:rPr>
      </w:pPr>
    </w:p>
    <w:p w14:paraId="0EA7240A" w14:textId="77777777" w:rsidR="0047156F" w:rsidRDefault="0047156F">
      <w:pPr>
        <w:spacing w:line="260" w:lineRule="exact"/>
        <w:jc w:val="both"/>
        <w:rPr>
          <w:rFonts w:ascii="Times New Roman" w:hAnsi="Times New Roman"/>
          <w:sz w:val="22"/>
          <w:szCs w:val="22"/>
        </w:rPr>
      </w:pPr>
    </w:p>
    <w:p w14:paraId="3D1E49BB"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第一部分：</w:t>
      </w:r>
      <w:r>
        <w:rPr>
          <w:rFonts w:ascii="Times New Roman" w:hAnsi="Times New Roman"/>
          <w:b/>
          <w:sz w:val="22"/>
          <w:szCs w:val="22"/>
        </w:rPr>
        <w:tab/>
      </w:r>
    </w:p>
    <w:p w14:paraId="4DFF6A51" w14:textId="77777777" w:rsidR="0047156F" w:rsidRDefault="00000000">
      <w:pPr>
        <w:spacing w:line="260" w:lineRule="exact"/>
        <w:ind w:firstLine="1080"/>
        <w:jc w:val="both"/>
        <w:rPr>
          <w:rFonts w:ascii="Times New Roman" w:hAnsi="Times New Roman"/>
          <w:b/>
          <w:sz w:val="22"/>
          <w:szCs w:val="22"/>
          <w:highlight w:val="lightGray"/>
        </w:rPr>
      </w:pPr>
      <w:r>
        <w:rPr>
          <w:rFonts w:ascii="Times New Roman" w:hAnsi="Times New Roman" w:hint="eastAsia"/>
          <w:b/>
          <w:sz w:val="22"/>
          <w:szCs w:val="22"/>
          <w:highlight w:val="lightGray"/>
        </w:rPr>
        <w:t>一</w:t>
      </w:r>
      <w:r>
        <w:rPr>
          <w:rFonts w:ascii="Times New Roman" w:hAnsi="Times New Roman"/>
          <w:b/>
          <w:sz w:val="22"/>
          <w:szCs w:val="22"/>
          <w:highlight w:val="lightGray"/>
        </w:rPr>
        <w:t xml:space="preserve">. </w:t>
      </w:r>
      <w:r>
        <w:rPr>
          <w:rFonts w:ascii="Times New Roman" w:hAnsi="Times New Roman"/>
          <w:b/>
          <w:sz w:val="22"/>
          <w:szCs w:val="22"/>
          <w:highlight w:val="lightGray"/>
        </w:rPr>
        <w:tab/>
      </w:r>
      <w:r>
        <w:rPr>
          <w:rFonts w:ascii="Times New Roman" w:hAnsi="Times New Roman" w:hint="eastAsia"/>
          <w:b/>
          <w:sz w:val="22"/>
          <w:szCs w:val="22"/>
          <w:highlight w:val="lightGray"/>
        </w:rPr>
        <w:t>簡介</w:t>
      </w:r>
    </w:p>
    <w:p w14:paraId="5A9E8808"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做神學的方法</w:t>
      </w:r>
    </w:p>
    <w:p w14:paraId="0ED5763F"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ab/>
      </w:r>
      <w:r>
        <w:rPr>
          <w:rFonts w:ascii="Times New Roman" w:hAnsi="Times New Roman" w:hint="eastAsia"/>
          <w:b/>
          <w:sz w:val="22"/>
          <w:szCs w:val="22"/>
        </w:rPr>
        <w:t>三</w:t>
      </w:r>
      <w:r>
        <w:rPr>
          <w:rFonts w:ascii="Times New Roman" w:hAnsi="Times New Roman"/>
          <w:b/>
          <w:sz w:val="22"/>
          <w:szCs w:val="22"/>
        </w:rPr>
        <w:t>.</w:t>
      </w:r>
      <w:r>
        <w:rPr>
          <w:rFonts w:ascii="Times New Roman" w:hAnsi="Times New Roman"/>
          <w:b/>
          <w:sz w:val="22"/>
          <w:szCs w:val="22"/>
        </w:rPr>
        <w:tab/>
      </w:r>
      <w:r>
        <w:rPr>
          <w:rFonts w:ascii="Times New Roman" w:hAnsi="Times New Roman" w:hint="eastAsia"/>
          <w:b/>
          <w:sz w:val="22"/>
          <w:szCs w:val="22"/>
        </w:rPr>
        <w:t>啟示論</w:t>
      </w:r>
    </w:p>
    <w:p w14:paraId="2E261279"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聖經論</w:t>
      </w:r>
    </w:p>
    <w:p w14:paraId="059F7FA8"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神論</w:t>
      </w:r>
    </w:p>
    <w:p w14:paraId="52F0FF63"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六</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人論</w:t>
      </w:r>
    </w:p>
    <w:p w14:paraId="02824B04"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七</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罪是什麼？</w:t>
      </w:r>
    </w:p>
    <w:p w14:paraId="5B8487F5" w14:textId="77777777" w:rsidR="0047156F" w:rsidRDefault="0047156F">
      <w:pPr>
        <w:spacing w:line="260" w:lineRule="exact"/>
        <w:jc w:val="both"/>
        <w:rPr>
          <w:rFonts w:ascii="Times New Roman" w:hAnsi="Times New Roman"/>
          <w:sz w:val="22"/>
          <w:szCs w:val="22"/>
        </w:rPr>
      </w:pPr>
    </w:p>
    <w:p w14:paraId="0660A1FE" w14:textId="77777777" w:rsidR="0047156F" w:rsidRDefault="0047156F">
      <w:pPr>
        <w:spacing w:line="260" w:lineRule="exact"/>
        <w:jc w:val="both"/>
        <w:rPr>
          <w:rFonts w:ascii="Times New Roman" w:hAnsi="Times New Roman"/>
          <w:sz w:val="22"/>
          <w:szCs w:val="22"/>
        </w:rPr>
      </w:pPr>
    </w:p>
    <w:p w14:paraId="44334B8A" w14:textId="77777777" w:rsidR="0047156F" w:rsidRDefault="0047156F">
      <w:pPr>
        <w:spacing w:line="260" w:lineRule="exact"/>
        <w:jc w:val="both"/>
        <w:rPr>
          <w:rFonts w:ascii="Times New Roman" w:hAnsi="Times New Roman"/>
          <w:b/>
          <w:sz w:val="22"/>
          <w:szCs w:val="22"/>
        </w:rPr>
      </w:pPr>
    </w:p>
    <w:p w14:paraId="7EE5C4CC" w14:textId="77777777" w:rsidR="0047156F" w:rsidRDefault="00000000">
      <w:pPr>
        <w:spacing w:line="260" w:lineRule="exact"/>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簡介</w:t>
      </w:r>
    </w:p>
    <w:p w14:paraId="4FBBB3E1" w14:textId="77777777" w:rsidR="0047156F" w:rsidRDefault="0047156F">
      <w:pPr>
        <w:spacing w:line="260" w:lineRule="exact"/>
        <w:ind w:firstLine="480"/>
        <w:jc w:val="both"/>
        <w:rPr>
          <w:rFonts w:ascii="Times New Roman" w:hAnsi="Times New Roman"/>
          <w:sz w:val="22"/>
          <w:szCs w:val="22"/>
        </w:rPr>
      </w:pPr>
    </w:p>
    <w:p w14:paraId="6EF09C9F" w14:textId="77777777" w:rsidR="0047156F" w:rsidRDefault="00000000">
      <w:pPr>
        <w:spacing w:line="260" w:lineRule="exact"/>
        <w:ind w:firstLine="482"/>
        <w:jc w:val="both"/>
        <w:rPr>
          <w:rFonts w:ascii="Times New Roman" w:hAnsi="Times New Roman"/>
          <w:sz w:val="22"/>
          <w:szCs w:val="22"/>
        </w:rPr>
      </w:pPr>
      <w:r>
        <w:rPr>
          <w:rFonts w:ascii="Times New Roman" w:hAnsi="Times New Roman" w:hint="eastAsia"/>
          <w:b/>
          <w:bCs/>
          <w:sz w:val="22"/>
          <w:szCs w:val="22"/>
          <w:u w:val="single"/>
        </w:rPr>
        <w:t>系統神學</w:t>
      </w:r>
      <w:r>
        <w:rPr>
          <w:rFonts w:ascii="Times New Roman" w:hAnsi="Times New Roman"/>
          <w:b/>
          <w:bCs/>
          <w:sz w:val="22"/>
          <w:szCs w:val="22"/>
          <w:u w:val="single"/>
        </w:rPr>
        <w:t>(Systematic Theology)</w:t>
      </w:r>
      <w:r>
        <w:rPr>
          <w:rFonts w:ascii="Times New Roman" w:hAnsi="Times New Roman" w:hint="eastAsia"/>
          <w:b/>
          <w:bCs/>
          <w:sz w:val="22"/>
          <w:szCs w:val="22"/>
          <w:u w:val="single"/>
        </w:rPr>
        <w:t>乃是系統性地闡明神在聖經裡所啟示的真理</w:t>
      </w:r>
      <w:r>
        <w:rPr>
          <w:rFonts w:ascii="Times New Roman" w:hAnsi="Times New Roman" w:hint="eastAsia"/>
          <w:sz w:val="22"/>
          <w:szCs w:val="22"/>
        </w:rPr>
        <w:t>。按這定義，系統神學的資料應該是採自新舊約聖經。聖經的書卷，自有其歷史背景和目的，包括歷史的記述、信徒靈命經驗的表露、神對舊約以色列民的訓戒和預言、使徒給新約各教會的書信，以及其他作者關於基督教信仰並基督徒生活之教訓。</w:t>
      </w:r>
    </w:p>
    <w:p w14:paraId="1FB57075" w14:textId="77777777" w:rsidR="0047156F" w:rsidRDefault="00000000">
      <w:pPr>
        <w:spacing w:line="260" w:lineRule="exact"/>
        <w:ind w:firstLine="482"/>
        <w:jc w:val="both"/>
        <w:rPr>
          <w:rFonts w:ascii="Times New Roman" w:hAnsi="Times New Roman"/>
          <w:sz w:val="22"/>
          <w:szCs w:val="22"/>
        </w:rPr>
      </w:pPr>
      <w:r>
        <w:rPr>
          <w:rFonts w:ascii="Times New Roman" w:hAnsi="Times New Roman" w:hint="eastAsia"/>
          <w:sz w:val="22"/>
          <w:szCs w:val="22"/>
        </w:rPr>
        <w:t>系統神學的目的，乃是要把這些真理熔於一爐</w:t>
      </w:r>
      <w:r>
        <w:rPr>
          <w:rFonts w:ascii="Times New Roman" w:hAnsi="Times New Roman"/>
          <w:sz w:val="22"/>
          <w:szCs w:val="22"/>
        </w:rPr>
        <w:t>(</w:t>
      </w:r>
      <w:r>
        <w:rPr>
          <w:rFonts w:ascii="Times New Roman" w:hAnsi="Times New Roman" w:hint="eastAsia"/>
          <w:sz w:val="22"/>
          <w:szCs w:val="22"/>
        </w:rPr>
        <w:t>有系統地</w:t>
      </w:r>
      <w:r>
        <w:rPr>
          <w:rFonts w:ascii="Times New Roman" w:hAnsi="Times New Roman"/>
          <w:sz w:val="22"/>
          <w:szCs w:val="22"/>
        </w:rPr>
        <w:t>)</w:t>
      </w:r>
      <w:r>
        <w:rPr>
          <w:rFonts w:ascii="Times New Roman" w:hAnsi="Times New Roman" w:hint="eastAsia"/>
          <w:sz w:val="22"/>
          <w:szCs w:val="22"/>
        </w:rPr>
        <w:t>，組成一個合理的體制</w:t>
      </w:r>
      <w:r>
        <w:rPr>
          <w:rFonts w:ascii="Times New Roman" w:hAnsi="Times New Roman"/>
          <w:sz w:val="22"/>
          <w:szCs w:val="22"/>
        </w:rPr>
        <w:t>(</w:t>
      </w:r>
      <w:r>
        <w:rPr>
          <w:rFonts w:ascii="Times New Roman" w:hAnsi="Times New Roman" w:hint="eastAsia"/>
          <w:sz w:val="22"/>
          <w:szCs w:val="22"/>
        </w:rPr>
        <w:t>理性的理解</w:t>
      </w:r>
      <w:r>
        <w:rPr>
          <w:rFonts w:ascii="Times New Roman" w:hAnsi="Times New Roman"/>
          <w:sz w:val="22"/>
          <w:szCs w:val="22"/>
        </w:rPr>
        <w:t>)</w:t>
      </w:r>
      <w:r>
        <w:rPr>
          <w:rFonts w:ascii="Times New Roman" w:hAnsi="Times New Roman" w:hint="eastAsia"/>
          <w:sz w:val="22"/>
          <w:szCs w:val="22"/>
        </w:rPr>
        <w:t>，前後連貫地依次解釋神在聖經中的全部啟示。</w:t>
      </w:r>
    </w:p>
    <w:p w14:paraId="0EA7F32D" w14:textId="77777777" w:rsidR="0047156F" w:rsidRDefault="00000000">
      <w:pPr>
        <w:spacing w:line="260" w:lineRule="exact"/>
        <w:ind w:firstLine="480"/>
        <w:jc w:val="both"/>
        <w:rPr>
          <w:rFonts w:ascii="Times New Roman" w:hAnsi="Times New Roman"/>
          <w:sz w:val="22"/>
          <w:szCs w:val="22"/>
        </w:rPr>
      </w:pPr>
      <w:r>
        <w:rPr>
          <w:rFonts w:ascii="Times New Roman" w:hAnsi="Times New Roman" w:hint="eastAsia"/>
          <w:b/>
          <w:bCs/>
          <w:sz w:val="22"/>
          <w:szCs w:val="22"/>
          <w:u w:val="thick"/>
        </w:rPr>
        <w:t>系統神學又稱教義神學</w:t>
      </w:r>
      <w:r>
        <w:rPr>
          <w:rFonts w:ascii="Times New Roman" w:hAnsi="Times New Roman"/>
          <w:b/>
          <w:bCs/>
          <w:sz w:val="22"/>
          <w:szCs w:val="22"/>
          <w:u w:val="thick"/>
        </w:rPr>
        <w:t>(Dogmatic</w:t>
      </w:r>
      <w:r>
        <w:rPr>
          <w:rFonts w:ascii="Times New Roman" w:hAnsi="Times New Roman"/>
          <w:sz w:val="22"/>
          <w:szCs w:val="22"/>
          <w:u w:val="thick"/>
        </w:rPr>
        <w:t>)</w:t>
      </w:r>
      <w:r>
        <w:rPr>
          <w:rFonts w:ascii="Times New Roman" w:hAnsi="Times New Roman" w:hint="eastAsia"/>
          <w:sz w:val="22"/>
          <w:szCs w:val="22"/>
        </w:rPr>
        <w:t>。教義神學主要是表達教會的信條或信仰。但</w:t>
      </w:r>
      <w:r>
        <w:rPr>
          <w:rFonts w:ascii="Times New Roman" w:hAnsi="Times New Roman" w:hint="eastAsia"/>
          <w:b/>
          <w:bCs/>
          <w:sz w:val="22"/>
          <w:szCs w:val="22"/>
          <w:u w:val="thick"/>
        </w:rPr>
        <w:t>教會的根基既是建立在基督身上</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3:11;</w:t>
      </w:r>
      <w:r>
        <w:rPr>
          <w:rFonts w:ascii="Times New Roman" w:hAnsi="Times New Roman" w:hint="eastAsia"/>
          <w:sz w:val="22"/>
          <w:szCs w:val="22"/>
        </w:rPr>
        <w:t>弗</w:t>
      </w:r>
      <w:r>
        <w:rPr>
          <w:rFonts w:ascii="Times New Roman" w:hAnsi="Times New Roman"/>
          <w:sz w:val="22"/>
          <w:szCs w:val="22"/>
        </w:rPr>
        <w:t>2:20)</w:t>
      </w:r>
      <w:r>
        <w:rPr>
          <w:rFonts w:ascii="Times New Roman" w:hAnsi="Times New Roman" w:hint="eastAsia"/>
          <w:sz w:val="22"/>
          <w:szCs w:val="22"/>
        </w:rPr>
        <w:t>，而</w:t>
      </w:r>
      <w:r>
        <w:rPr>
          <w:rFonts w:ascii="Times New Roman" w:hAnsi="Times New Roman" w:hint="eastAsia"/>
          <w:b/>
          <w:bCs/>
          <w:sz w:val="22"/>
          <w:szCs w:val="22"/>
          <w:u w:val="thick"/>
        </w:rPr>
        <w:t>基督又是聖經啟示的焦點</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5:39;</w:t>
      </w:r>
      <w:r>
        <w:rPr>
          <w:rFonts w:ascii="Times New Roman" w:hAnsi="Times New Roman" w:hint="eastAsia"/>
          <w:sz w:val="22"/>
          <w:szCs w:val="22"/>
        </w:rPr>
        <w:t>徒</w:t>
      </w:r>
      <w:r>
        <w:rPr>
          <w:rFonts w:ascii="Times New Roman" w:hAnsi="Times New Roman"/>
          <w:sz w:val="22"/>
          <w:szCs w:val="22"/>
        </w:rPr>
        <w:t>24:14)</w:t>
      </w:r>
      <w:r>
        <w:rPr>
          <w:rFonts w:ascii="Times New Roman" w:hAnsi="Times New Roman" w:hint="eastAsia"/>
          <w:sz w:val="22"/>
          <w:szCs w:val="22"/>
        </w:rPr>
        <w:t>，那麼教會的信條或信仰之根據，也必須出自聖經。因此，教義神學和系統神學是通用的名詞，不過前者比較強調神學和教會公認信仰的關係。</w:t>
      </w:r>
    </w:p>
    <w:p w14:paraId="5C28C170" w14:textId="77777777" w:rsidR="0047156F" w:rsidRDefault="00000000">
      <w:pPr>
        <w:spacing w:line="240" w:lineRule="atLeast"/>
        <w:ind w:firstLine="1080"/>
        <w:jc w:val="both"/>
        <w:rPr>
          <w:sz w:val="22"/>
          <w:szCs w:val="22"/>
        </w:rPr>
      </w:pPr>
      <w:r>
        <w:rPr>
          <w:color w:val="218282"/>
          <w:sz w:val="22"/>
          <w:szCs w:val="22"/>
        </w:rPr>
        <w:t>1Co 3:11</w:t>
      </w:r>
      <w:r>
        <w:rPr>
          <w:sz w:val="22"/>
          <w:szCs w:val="22"/>
        </w:rPr>
        <w:t>  因為那已經立好的</w:t>
      </w:r>
      <w:r>
        <w:rPr>
          <w:b/>
          <w:bCs/>
          <w:sz w:val="22"/>
          <w:szCs w:val="22"/>
          <w:u w:val="single"/>
        </w:rPr>
        <w:t>根基就是耶穌基督，此外沒有人能立別的根基</w:t>
      </w:r>
      <w:r>
        <w:rPr>
          <w:sz w:val="22"/>
          <w:szCs w:val="22"/>
        </w:rPr>
        <w:t>。</w:t>
      </w:r>
    </w:p>
    <w:p w14:paraId="2291D974"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lastRenderedPageBreak/>
        <w:t>Eph 2:19</w:t>
      </w:r>
      <w:r>
        <w:rPr>
          <w:sz w:val="22"/>
          <w:szCs w:val="22"/>
          <w:lang w:eastAsia="zh-TW"/>
        </w:rPr>
        <w:t xml:space="preserve">  </w:t>
      </w:r>
      <w:r>
        <w:rPr>
          <w:sz w:val="22"/>
          <w:szCs w:val="22"/>
          <w:lang w:eastAsia="zh-TW"/>
        </w:rPr>
        <w:t>這樣，你們不再作外人和客旅，是與聖徒同國，是神家裡的人了；</w:t>
      </w:r>
      <w:r>
        <w:rPr>
          <w:sz w:val="22"/>
          <w:szCs w:val="22"/>
          <w:lang w:eastAsia="zh-TW"/>
        </w:rPr>
        <w:t> </w:t>
      </w:r>
      <w:r>
        <w:rPr>
          <w:color w:val="218282"/>
          <w:sz w:val="22"/>
          <w:szCs w:val="22"/>
          <w:lang w:eastAsia="zh-TW"/>
        </w:rPr>
        <w:t xml:space="preserve">Eph </w:t>
      </w:r>
      <w:r>
        <w:rPr>
          <w:color w:val="218282"/>
          <w:sz w:val="22"/>
          <w:szCs w:val="22"/>
          <w:lang w:eastAsia="zh-TW"/>
        </w:rPr>
        <w:tab/>
        <w:t>2:20</w:t>
      </w:r>
      <w:r>
        <w:rPr>
          <w:sz w:val="22"/>
          <w:szCs w:val="22"/>
          <w:lang w:eastAsia="zh-TW"/>
        </w:rPr>
        <w:t xml:space="preserve">  </w:t>
      </w:r>
      <w:r>
        <w:rPr>
          <w:sz w:val="22"/>
          <w:szCs w:val="22"/>
          <w:lang w:eastAsia="zh-TW"/>
        </w:rPr>
        <w:t>並且</w:t>
      </w:r>
      <w:r>
        <w:rPr>
          <w:b/>
          <w:bCs/>
          <w:sz w:val="22"/>
          <w:szCs w:val="22"/>
          <w:u w:val="single"/>
          <w:lang w:eastAsia="zh-TW"/>
        </w:rPr>
        <w:t>被建造在使徒和先知的根基上，有基督耶穌自己為房角石</w:t>
      </w:r>
      <w:r>
        <w:rPr>
          <w:sz w:val="22"/>
          <w:szCs w:val="22"/>
          <w:lang w:eastAsia="zh-TW"/>
        </w:rPr>
        <w:t>，</w:t>
      </w:r>
      <w:r>
        <w:rPr>
          <w:sz w:val="22"/>
          <w:szCs w:val="22"/>
          <w:lang w:eastAsia="zh-TW"/>
        </w:rPr>
        <w:t> </w:t>
      </w:r>
      <w:r>
        <w:rPr>
          <w:color w:val="218282"/>
          <w:sz w:val="22"/>
          <w:szCs w:val="22"/>
          <w:lang w:eastAsia="zh-TW"/>
        </w:rPr>
        <w:t>Eph 2:21</w:t>
      </w:r>
      <w:r>
        <w:rPr>
          <w:sz w:val="22"/>
          <w:szCs w:val="22"/>
          <w:lang w:eastAsia="zh-TW"/>
        </w:rPr>
        <w:t xml:space="preserve">  </w:t>
      </w:r>
      <w:r>
        <w:rPr>
          <w:sz w:val="22"/>
          <w:szCs w:val="22"/>
          <w:lang w:eastAsia="zh-TW"/>
        </w:rPr>
        <w:t>各</w:t>
      </w:r>
      <w:r>
        <w:rPr>
          <w:sz w:val="22"/>
          <w:szCs w:val="22"/>
          <w:lang w:eastAsia="zh-TW"/>
        </w:rPr>
        <w:tab/>
      </w:r>
      <w:r>
        <w:rPr>
          <w:sz w:val="22"/>
          <w:szCs w:val="22"/>
          <w:lang w:eastAsia="zh-TW"/>
        </w:rPr>
        <w:t>（或作：全）房靠他聯絡得合式，漸漸成為主的聖殿。</w:t>
      </w:r>
    </w:p>
    <w:p w14:paraId="505002F8"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Joh 5:38</w:t>
      </w:r>
      <w:r>
        <w:rPr>
          <w:sz w:val="22"/>
          <w:szCs w:val="22"/>
          <w:lang w:eastAsia="zh-TW"/>
        </w:rPr>
        <w:t xml:space="preserve">  </w:t>
      </w:r>
      <w:r>
        <w:rPr>
          <w:sz w:val="22"/>
          <w:szCs w:val="22"/>
          <w:lang w:eastAsia="zh-TW"/>
        </w:rPr>
        <w:t>你們並沒有他的道存在心裡；因為他所差來的，你們不信。</w:t>
      </w:r>
      <w:r>
        <w:rPr>
          <w:sz w:val="22"/>
          <w:szCs w:val="22"/>
          <w:lang w:eastAsia="zh-TW"/>
        </w:rPr>
        <w:t> </w:t>
      </w:r>
      <w:r>
        <w:rPr>
          <w:color w:val="218282"/>
          <w:sz w:val="22"/>
          <w:szCs w:val="22"/>
          <w:lang w:eastAsia="zh-TW"/>
        </w:rPr>
        <w:t>Joh 5:39</w:t>
      </w:r>
      <w:r>
        <w:rPr>
          <w:sz w:val="22"/>
          <w:szCs w:val="22"/>
          <w:lang w:eastAsia="zh-TW"/>
        </w:rPr>
        <w:t xml:space="preserve">  </w:t>
      </w:r>
      <w:r>
        <w:rPr>
          <w:sz w:val="22"/>
          <w:szCs w:val="22"/>
          <w:lang w:eastAsia="zh-TW"/>
        </w:rPr>
        <w:t>你</w:t>
      </w:r>
      <w:r>
        <w:rPr>
          <w:sz w:val="22"/>
          <w:szCs w:val="22"/>
          <w:lang w:eastAsia="zh-TW"/>
        </w:rPr>
        <w:tab/>
      </w:r>
      <w:r>
        <w:rPr>
          <w:sz w:val="22"/>
          <w:szCs w:val="22"/>
          <w:lang w:eastAsia="zh-TW"/>
        </w:rPr>
        <w:t>們查考聖經（或作：應當查考聖經），因你們以為內中有永生；給我作見證的就是這</w:t>
      </w:r>
      <w:r>
        <w:rPr>
          <w:sz w:val="22"/>
          <w:szCs w:val="22"/>
          <w:lang w:eastAsia="zh-TW"/>
        </w:rPr>
        <w:tab/>
      </w:r>
      <w:r>
        <w:rPr>
          <w:sz w:val="22"/>
          <w:szCs w:val="22"/>
          <w:lang w:eastAsia="zh-TW"/>
        </w:rPr>
        <w:t>經。</w:t>
      </w:r>
      <w:r>
        <w:rPr>
          <w:sz w:val="22"/>
          <w:szCs w:val="22"/>
          <w:lang w:eastAsia="zh-TW"/>
        </w:rPr>
        <w:t> </w:t>
      </w:r>
      <w:r>
        <w:rPr>
          <w:color w:val="218282"/>
          <w:sz w:val="22"/>
          <w:szCs w:val="22"/>
          <w:lang w:eastAsia="zh-TW"/>
        </w:rPr>
        <w:t>Joh 5:40</w:t>
      </w:r>
      <w:r>
        <w:rPr>
          <w:sz w:val="22"/>
          <w:szCs w:val="22"/>
          <w:lang w:eastAsia="zh-TW"/>
        </w:rPr>
        <w:t xml:space="preserve">  </w:t>
      </w:r>
      <w:r>
        <w:rPr>
          <w:sz w:val="22"/>
          <w:szCs w:val="22"/>
          <w:lang w:eastAsia="zh-TW"/>
        </w:rPr>
        <w:t>然而，你們不肯</w:t>
      </w:r>
      <w:r>
        <w:rPr>
          <w:b/>
          <w:bCs/>
          <w:sz w:val="22"/>
          <w:szCs w:val="22"/>
          <w:u w:val="single"/>
          <w:lang w:eastAsia="zh-TW"/>
        </w:rPr>
        <w:t>到我這裡來得生命</w:t>
      </w:r>
      <w:r>
        <w:rPr>
          <w:sz w:val="22"/>
          <w:szCs w:val="22"/>
          <w:lang w:eastAsia="zh-TW"/>
        </w:rPr>
        <w:t>。</w:t>
      </w:r>
    </w:p>
    <w:p w14:paraId="288EB70B"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Act 24:14</w:t>
      </w:r>
      <w:r>
        <w:rPr>
          <w:sz w:val="22"/>
          <w:szCs w:val="22"/>
          <w:lang w:eastAsia="zh-TW"/>
        </w:rPr>
        <w:t xml:space="preserve">  </w:t>
      </w:r>
      <w:r>
        <w:rPr>
          <w:sz w:val="22"/>
          <w:szCs w:val="22"/>
          <w:lang w:eastAsia="zh-TW"/>
        </w:rPr>
        <w:t>但有一件事，我向你承認，就是他們所稱為異端的道，我正按著那道事奉</w:t>
      </w:r>
      <w:r>
        <w:rPr>
          <w:sz w:val="22"/>
          <w:szCs w:val="22"/>
          <w:lang w:eastAsia="zh-TW"/>
        </w:rPr>
        <w:tab/>
      </w:r>
      <w:r>
        <w:rPr>
          <w:sz w:val="22"/>
          <w:szCs w:val="22"/>
          <w:lang w:eastAsia="zh-TW"/>
        </w:rPr>
        <w:t>我祖宗的神，又信</w:t>
      </w:r>
      <w:r>
        <w:rPr>
          <w:b/>
          <w:bCs/>
          <w:sz w:val="22"/>
          <w:szCs w:val="22"/>
          <w:u w:val="single"/>
          <w:lang w:eastAsia="zh-TW"/>
        </w:rPr>
        <w:t>合乎律法的和先知書上一切所記載的</w:t>
      </w:r>
      <w:r>
        <w:rPr>
          <w:sz w:val="22"/>
          <w:szCs w:val="22"/>
          <w:lang w:eastAsia="zh-TW"/>
        </w:rPr>
        <w:t>，</w:t>
      </w:r>
      <w:r>
        <w:rPr>
          <w:sz w:val="22"/>
          <w:szCs w:val="22"/>
          <w:lang w:eastAsia="zh-TW"/>
        </w:rPr>
        <w:t> </w:t>
      </w:r>
    </w:p>
    <w:p w14:paraId="0610D766" w14:textId="77777777" w:rsidR="0047156F" w:rsidRDefault="0047156F">
      <w:pPr>
        <w:pStyle w:val="BODY"/>
        <w:widowControl w:val="0"/>
        <w:spacing w:before="100" w:after="100"/>
        <w:ind w:firstLine="1080"/>
        <w:rPr>
          <w:sz w:val="22"/>
          <w:szCs w:val="22"/>
          <w:lang w:eastAsia="zh-TW"/>
        </w:rPr>
      </w:pPr>
    </w:p>
    <w:p w14:paraId="4F241296" w14:textId="77777777" w:rsidR="0047156F" w:rsidRDefault="00000000">
      <w:pPr>
        <w:tabs>
          <w:tab w:val="left" w:pos="420"/>
        </w:tabs>
        <w:spacing w:line="240" w:lineRule="atLeast"/>
        <w:ind w:left="420" w:hanging="420"/>
        <w:jc w:val="both"/>
        <w:rPr>
          <w:rFonts w:ascii="Times New Roman" w:hAnsi="Times New Roman"/>
          <w:sz w:val="22"/>
          <w:szCs w:val="22"/>
        </w:rPr>
      </w:pPr>
      <w:r>
        <w:rPr>
          <w:rFonts w:ascii="Times New Roman" w:hAnsi="Times New Roman" w:hint="eastAsia"/>
          <w:b/>
          <w:sz w:val="22"/>
          <w:szCs w:val="22"/>
        </w:rPr>
        <w:t>系統神學的前題</w:t>
      </w:r>
    </w:p>
    <w:p w14:paraId="35E9D69D"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要確實研究系統神學，必先確定某些基本的前題。</w:t>
      </w:r>
    </w:p>
    <w:p w14:paraId="66DB21DF" w14:textId="77777777" w:rsidR="0047156F" w:rsidRDefault="0047156F">
      <w:pPr>
        <w:spacing w:line="240" w:lineRule="atLeast"/>
        <w:ind w:firstLine="480"/>
        <w:jc w:val="both"/>
        <w:rPr>
          <w:rFonts w:ascii="Times New Roman" w:hAnsi="Times New Roman"/>
          <w:sz w:val="22"/>
          <w:szCs w:val="22"/>
        </w:rPr>
      </w:pPr>
    </w:p>
    <w:p w14:paraId="7FAF43DF" w14:textId="77777777" w:rsidR="0047156F" w:rsidRDefault="00000000">
      <w:pPr>
        <w:numPr>
          <w:ilvl w:val="0"/>
          <w:numId w:val="2"/>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u w:val="single"/>
        </w:rPr>
        <w:t>大前題是承認神的存在</w:t>
      </w:r>
      <w:r>
        <w:rPr>
          <w:rFonts w:ascii="Times New Roman" w:hAnsi="Times New Roman"/>
          <w:b/>
          <w:bCs/>
          <w:sz w:val="22"/>
          <w:szCs w:val="22"/>
          <w:u w:val="single"/>
        </w:rPr>
        <w:t>(</w:t>
      </w:r>
      <w:r>
        <w:rPr>
          <w:rFonts w:ascii="Times New Roman" w:hAnsi="Times New Roman" w:hint="eastAsia"/>
          <w:b/>
          <w:bCs/>
          <w:sz w:val="22"/>
          <w:szCs w:val="22"/>
          <w:u w:val="single"/>
        </w:rPr>
        <w:t>來</w:t>
      </w:r>
      <w:r>
        <w:rPr>
          <w:rFonts w:ascii="Times New Roman" w:hAnsi="Times New Roman"/>
          <w:b/>
          <w:bCs/>
          <w:sz w:val="22"/>
          <w:szCs w:val="22"/>
          <w:u w:val="single"/>
        </w:rPr>
        <w:t>11:6)</w:t>
      </w:r>
      <w:r>
        <w:rPr>
          <w:rFonts w:ascii="Times New Roman" w:hAnsi="Times New Roman" w:hint="eastAsia"/>
          <w:sz w:val="22"/>
          <w:szCs w:val="22"/>
        </w:rPr>
        <w:t>。如果天地間沒有神，那神學的研究將是虛無的，而我們也白費心機去探查一個不存在的對象，好像捕風捉影。</w:t>
      </w:r>
    </w:p>
    <w:p w14:paraId="01CBB661" w14:textId="77777777" w:rsidR="0047156F" w:rsidRDefault="00000000">
      <w:pPr>
        <w:tabs>
          <w:tab w:val="left" w:pos="435"/>
        </w:tabs>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color w:val="218282"/>
          <w:sz w:val="22"/>
          <w:szCs w:val="22"/>
        </w:rPr>
        <w:t>Heb 11:6</w:t>
      </w:r>
      <w:r>
        <w:rPr>
          <w:sz w:val="22"/>
          <w:szCs w:val="22"/>
        </w:rPr>
        <w:t>  人非有信，就不能得神的喜悅；因為</w:t>
      </w:r>
      <w:r>
        <w:rPr>
          <w:b/>
          <w:bCs/>
          <w:sz w:val="22"/>
          <w:szCs w:val="22"/>
          <w:u w:val="thick"/>
        </w:rPr>
        <w:t>到神面前來的人必須信有神</w:t>
      </w:r>
      <w:r>
        <w:rPr>
          <w:sz w:val="22"/>
          <w:szCs w:val="22"/>
        </w:rPr>
        <w:t>，且信他賞</w:t>
      </w:r>
      <w:r>
        <w:rPr>
          <w:sz w:val="22"/>
          <w:szCs w:val="22"/>
        </w:rPr>
        <w:tab/>
      </w:r>
      <w:r>
        <w:rPr>
          <w:sz w:val="22"/>
          <w:szCs w:val="22"/>
        </w:rPr>
        <w:tab/>
        <w:t>賜那尋求他的人。 </w:t>
      </w:r>
    </w:p>
    <w:p w14:paraId="7F205E28" w14:textId="77777777" w:rsidR="0047156F" w:rsidRDefault="00000000">
      <w:pPr>
        <w:numPr>
          <w:ilvl w:val="0"/>
          <w:numId w:val="2"/>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sz w:val="22"/>
          <w:szCs w:val="22"/>
        </w:rPr>
        <w:t>必須假定</w:t>
      </w:r>
      <w:r>
        <w:rPr>
          <w:rFonts w:ascii="Times New Roman" w:hAnsi="Times New Roman" w:hint="eastAsia"/>
          <w:b/>
          <w:bCs/>
          <w:sz w:val="22"/>
          <w:szCs w:val="22"/>
          <w:u w:val="single"/>
        </w:rPr>
        <w:t>這位神是自願向世人顯露他自己</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1:19-20;</w:t>
      </w:r>
      <w:r>
        <w:rPr>
          <w:rFonts w:ascii="Times New Roman" w:hAnsi="Times New Roman" w:hint="eastAsia"/>
          <w:b/>
          <w:bCs/>
          <w:sz w:val="22"/>
          <w:szCs w:val="22"/>
        </w:rPr>
        <w:t>約</w:t>
      </w:r>
      <w:r>
        <w:rPr>
          <w:rFonts w:ascii="Times New Roman" w:hAnsi="Times New Roman"/>
          <w:b/>
          <w:bCs/>
          <w:sz w:val="22"/>
          <w:szCs w:val="22"/>
        </w:rPr>
        <w:t>1:17-18)</w:t>
      </w:r>
      <w:r>
        <w:rPr>
          <w:rFonts w:ascii="Times New Roman" w:hAnsi="Times New Roman" w:hint="eastAsia"/>
          <w:sz w:val="22"/>
          <w:szCs w:val="22"/>
        </w:rPr>
        <w:t>。甚至人與人之間的認識，也需要藉言語、行動和態度表露為媒介，否則只知其面而不知其心，無法測度他的本性</w:t>
      </w:r>
      <w:r>
        <w:rPr>
          <w:rFonts w:ascii="Times New Roman" w:hAnsi="Times New Roman"/>
          <w:sz w:val="22"/>
          <w:szCs w:val="22"/>
        </w:rPr>
        <w:t>(</w:t>
      </w:r>
      <w:r>
        <w:rPr>
          <w:rFonts w:ascii="Times New Roman" w:hAnsi="Times New Roman" w:hint="eastAsia"/>
          <w:sz w:val="22"/>
          <w:szCs w:val="22"/>
        </w:rPr>
        <w:t>在神學稱神的本性為“屬性”</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因此，我們必先承認，神確實存在於宇宙中，以不同的方式彰顯他自己，讓世人能認識他</w:t>
      </w:r>
      <w:r>
        <w:rPr>
          <w:rFonts w:ascii="Times New Roman" w:hAnsi="Times New Roman" w:hint="eastAsia"/>
          <w:sz w:val="22"/>
          <w:szCs w:val="22"/>
        </w:rPr>
        <w:t>。</w:t>
      </w:r>
      <w:r>
        <w:rPr>
          <w:rFonts w:ascii="Times New Roman" w:hAnsi="Times New Roman" w:hint="eastAsia"/>
          <w:b/>
          <w:bCs/>
          <w:sz w:val="22"/>
          <w:szCs w:val="22"/>
          <w:u w:val="thick"/>
        </w:rPr>
        <w:t>即使是神願意向人彰顯，但是有限的人還是不可能完全了瞭解無限之神的本性</w:t>
      </w:r>
      <w:r>
        <w:rPr>
          <w:rFonts w:ascii="Times New Roman" w:hAnsi="Times New Roman" w:hint="eastAsia"/>
          <w:sz w:val="22"/>
          <w:szCs w:val="22"/>
        </w:rPr>
        <w:t>，而是</w:t>
      </w:r>
      <w:r>
        <w:rPr>
          <w:rFonts w:ascii="Times New Roman" w:hAnsi="Times New Roman" w:hint="eastAsia"/>
          <w:b/>
          <w:bCs/>
          <w:sz w:val="22"/>
          <w:szCs w:val="22"/>
          <w:u w:val="thick"/>
        </w:rPr>
        <w:t>認識神自願向人顯露的各方面本性</w:t>
      </w:r>
      <w:r>
        <w:rPr>
          <w:rFonts w:ascii="Times New Roman" w:hAnsi="Times New Roman" w:hint="eastAsia"/>
          <w:sz w:val="22"/>
          <w:szCs w:val="22"/>
        </w:rPr>
        <w:t>。</w:t>
      </w:r>
    </w:p>
    <w:p w14:paraId="17C92A35" w14:textId="77777777" w:rsidR="0047156F" w:rsidRDefault="00000000">
      <w:pPr>
        <w:pStyle w:val="BODY"/>
        <w:widowControl w:val="0"/>
        <w:spacing w:before="100" w:after="100"/>
        <w:rPr>
          <w:sz w:val="22"/>
          <w:szCs w:val="22"/>
          <w:lang w:eastAsia="zh-TW"/>
        </w:rPr>
      </w:pPr>
      <w:r>
        <w:rPr>
          <w:rFonts w:ascii="Times New Roman" w:hAnsi="Times New Roman"/>
          <w:sz w:val="22"/>
          <w:szCs w:val="22"/>
          <w:lang w:eastAsia="zh-TW"/>
        </w:rPr>
        <w:tab/>
      </w:r>
      <w:r>
        <w:rPr>
          <w:color w:val="218282"/>
          <w:sz w:val="22"/>
          <w:szCs w:val="22"/>
          <w:lang w:eastAsia="zh-TW"/>
        </w:rPr>
        <w:t>Rom 1:19</w:t>
      </w:r>
      <w:r>
        <w:rPr>
          <w:sz w:val="22"/>
          <w:szCs w:val="22"/>
          <w:lang w:eastAsia="zh-TW"/>
        </w:rPr>
        <w:t xml:space="preserve">  </w:t>
      </w:r>
      <w:r>
        <w:rPr>
          <w:sz w:val="22"/>
          <w:szCs w:val="22"/>
          <w:lang w:eastAsia="zh-TW"/>
        </w:rPr>
        <w:t>神的事情，人所能知道的，原顯明在人心裡，因為</w:t>
      </w:r>
      <w:r>
        <w:rPr>
          <w:b/>
          <w:bCs/>
          <w:sz w:val="22"/>
          <w:szCs w:val="22"/>
          <w:u w:val="thick"/>
          <w:lang w:eastAsia="zh-TW"/>
        </w:rPr>
        <w:t>神已經給他</w:t>
      </w:r>
      <w:r>
        <w:rPr>
          <w:sz w:val="22"/>
          <w:szCs w:val="22"/>
          <w:lang w:eastAsia="zh-TW"/>
        </w:rPr>
        <w:tab/>
      </w:r>
      <w:r>
        <w:rPr>
          <w:sz w:val="22"/>
          <w:szCs w:val="22"/>
          <w:lang w:eastAsia="zh-TW"/>
        </w:rPr>
        <w:tab/>
      </w:r>
      <w:r>
        <w:rPr>
          <w:b/>
          <w:bCs/>
          <w:sz w:val="22"/>
          <w:szCs w:val="22"/>
          <w:u w:val="thick"/>
          <w:lang w:eastAsia="zh-TW"/>
        </w:rPr>
        <w:t>們顯明</w:t>
      </w:r>
      <w:r>
        <w:rPr>
          <w:sz w:val="22"/>
          <w:szCs w:val="22"/>
          <w:lang w:eastAsia="zh-TW"/>
        </w:rPr>
        <w:t>。</w:t>
      </w:r>
      <w:r>
        <w:rPr>
          <w:sz w:val="22"/>
          <w:szCs w:val="22"/>
          <w:lang w:eastAsia="zh-TW"/>
        </w:rPr>
        <w:t> </w:t>
      </w:r>
      <w:r>
        <w:rPr>
          <w:color w:val="218282"/>
          <w:sz w:val="22"/>
          <w:szCs w:val="22"/>
          <w:lang w:eastAsia="zh-TW"/>
        </w:rPr>
        <w:t>Rom 1:20</w:t>
      </w:r>
      <w:r>
        <w:rPr>
          <w:sz w:val="22"/>
          <w:szCs w:val="22"/>
          <w:lang w:eastAsia="zh-TW"/>
        </w:rPr>
        <w:t xml:space="preserve">  </w:t>
      </w:r>
      <w:r>
        <w:rPr>
          <w:sz w:val="22"/>
          <w:szCs w:val="22"/>
          <w:lang w:eastAsia="zh-TW"/>
        </w:rPr>
        <w:t>自從造天地以來，神的永能和神性是明明可知的，雖</w:t>
      </w:r>
      <w:r>
        <w:rPr>
          <w:sz w:val="22"/>
          <w:szCs w:val="22"/>
          <w:lang w:eastAsia="zh-TW"/>
        </w:rPr>
        <w:tab/>
      </w:r>
      <w:r>
        <w:rPr>
          <w:sz w:val="22"/>
          <w:szCs w:val="22"/>
          <w:lang w:eastAsia="zh-TW"/>
        </w:rPr>
        <w:tab/>
      </w:r>
      <w:r>
        <w:rPr>
          <w:sz w:val="22"/>
          <w:szCs w:val="22"/>
          <w:lang w:eastAsia="zh-TW"/>
        </w:rPr>
        <w:t>是眼不能見，但藉著所造之物就可以曉得，叫人無可推諉。</w:t>
      </w:r>
      <w:r>
        <w:rPr>
          <w:sz w:val="22"/>
          <w:szCs w:val="22"/>
          <w:lang w:eastAsia="zh-TW"/>
        </w:rPr>
        <w:t> </w:t>
      </w:r>
    </w:p>
    <w:p w14:paraId="1B64FF9C"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Joh 1:17</w:t>
      </w:r>
      <w:r>
        <w:rPr>
          <w:sz w:val="22"/>
          <w:szCs w:val="22"/>
          <w:lang w:eastAsia="zh-TW"/>
        </w:rPr>
        <w:t xml:space="preserve">  </w:t>
      </w:r>
      <w:r>
        <w:rPr>
          <w:b/>
          <w:bCs/>
          <w:sz w:val="22"/>
          <w:szCs w:val="22"/>
          <w:u w:val="thick"/>
          <w:lang w:eastAsia="zh-TW"/>
        </w:rPr>
        <w:t>律法本是藉著摩西傳的；恩典和真理都是由耶穌基督來的</w:t>
      </w:r>
      <w:r>
        <w:rPr>
          <w:sz w:val="22"/>
          <w:szCs w:val="22"/>
          <w:lang w:eastAsia="zh-TW"/>
        </w:rPr>
        <w:t>。</w:t>
      </w:r>
      <w:r>
        <w:rPr>
          <w:sz w:val="22"/>
          <w:szCs w:val="22"/>
          <w:lang w:eastAsia="zh-TW"/>
        </w:rPr>
        <w:t> </w:t>
      </w:r>
      <w:r>
        <w:rPr>
          <w:color w:val="218282"/>
          <w:sz w:val="22"/>
          <w:szCs w:val="22"/>
          <w:lang w:eastAsia="zh-TW"/>
        </w:rPr>
        <w:t>Joh 1:18</w:t>
      </w:r>
      <w:r>
        <w:rPr>
          <w:sz w:val="22"/>
          <w:szCs w:val="22"/>
          <w:lang w:eastAsia="zh-TW"/>
        </w:rPr>
        <w:t xml:space="preserve">  </w:t>
      </w:r>
      <w:r>
        <w:rPr>
          <w:sz w:val="22"/>
          <w:szCs w:val="22"/>
          <w:lang w:eastAsia="zh-TW"/>
        </w:rPr>
        <w:t>從</w:t>
      </w:r>
      <w:r>
        <w:rPr>
          <w:sz w:val="22"/>
          <w:szCs w:val="22"/>
          <w:lang w:eastAsia="zh-TW"/>
        </w:rPr>
        <w:tab/>
      </w:r>
      <w:r>
        <w:rPr>
          <w:sz w:val="22"/>
          <w:szCs w:val="22"/>
          <w:lang w:eastAsia="zh-TW"/>
        </w:rPr>
        <w:t>來沒有人看見神，只有</w:t>
      </w:r>
      <w:r>
        <w:rPr>
          <w:b/>
          <w:bCs/>
          <w:sz w:val="22"/>
          <w:szCs w:val="22"/>
          <w:u w:val="thick"/>
          <w:lang w:eastAsia="zh-TW"/>
        </w:rPr>
        <w:t>在父懷裡的獨生子將他表明出來</w:t>
      </w:r>
      <w:r>
        <w:rPr>
          <w:sz w:val="22"/>
          <w:szCs w:val="22"/>
          <w:lang w:eastAsia="zh-TW"/>
        </w:rPr>
        <w:t>。</w:t>
      </w:r>
    </w:p>
    <w:p w14:paraId="0CAEBAAC" w14:textId="77777777" w:rsidR="0047156F" w:rsidRDefault="00000000">
      <w:pPr>
        <w:numPr>
          <w:ilvl w:val="0"/>
          <w:numId w:val="2"/>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rPr>
        <w:t>我們也必須相信，</w:t>
      </w:r>
      <w:r>
        <w:rPr>
          <w:rFonts w:ascii="Times New Roman" w:hAnsi="Times New Roman" w:hint="eastAsia"/>
          <w:b/>
          <w:bCs/>
          <w:sz w:val="22"/>
          <w:szCs w:val="22"/>
          <w:u w:val="single"/>
        </w:rPr>
        <w:t>神是宇宙一切的創造者</w:t>
      </w:r>
      <w:r>
        <w:rPr>
          <w:rFonts w:ascii="Times New Roman" w:hAnsi="Times New Roman"/>
          <w:b/>
          <w:bCs/>
          <w:sz w:val="22"/>
          <w:szCs w:val="22"/>
        </w:rPr>
        <w:t>(</w:t>
      </w:r>
      <w:r>
        <w:rPr>
          <w:rFonts w:ascii="Times New Roman" w:hAnsi="Times New Roman" w:hint="eastAsia"/>
          <w:b/>
          <w:bCs/>
          <w:sz w:val="22"/>
          <w:szCs w:val="22"/>
        </w:rPr>
        <w:t>創</w:t>
      </w:r>
      <w:r>
        <w:rPr>
          <w:rFonts w:ascii="Times New Roman" w:hAnsi="Times New Roman"/>
          <w:b/>
          <w:bCs/>
          <w:sz w:val="22"/>
          <w:szCs w:val="22"/>
        </w:rPr>
        <w:t>1;</w:t>
      </w:r>
      <w:r>
        <w:rPr>
          <w:rFonts w:ascii="Times New Roman" w:hAnsi="Times New Roman" w:hint="eastAsia"/>
          <w:b/>
          <w:bCs/>
          <w:sz w:val="22"/>
          <w:szCs w:val="22"/>
        </w:rPr>
        <w:t>約</w:t>
      </w:r>
      <w:r>
        <w:rPr>
          <w:rFonts w:ascii="Times New Roman" w:hAnsi="Times New Roman"/>
          <w:b/>
          <w:bCs/>
          <w:sz w:val="22"/>
          <w:szCs w:val="22"/>
        </w:rPr>
        <w:t>1:3)</w:t>
      </w:r>
      <w:r>
        <w:rPr>
          <w:rFonts w:ascii="Times New Roman" w:hAnsi="Times New Roman" w:hint="eastAsia"/>
          <w:sz w:val="22"/>
          <w:szCs w:val="22"/>
        </w:rPr>
        <w:t>。天地之間的一切事物和生命，都是為他所造，故此，</w:t>
      </w:r>
      <w:r>
        <w:rPr>
          <w:rFonts w:ascii="Times New Roman" w:hAnsi="Times New Roman" w:hint="eastAsia"/>
          <w:b/>
          <w:bCs/>
          <w:sz w:val="22"/>
          <w:szCs w:val="22"/>
          <w:u w:val="single"/>
        </w:rPr>
        <w:t>宇宙間不但充滿神的啟示</w:t>
      </w:r>
      <w:r>
        <w:rPr>
          <w:rFonts w:ascii="Times New Roman" w:hAnsi="Times New Roman" w:hint="eastAsia"/>
          <w:sz w:val="22"/>
          <w:szCs w:val="22"/>
        </w:rPr>
        <w:t>，而且</w:t>
      </w:r>
      <w:r>
        <w:rPr>
          <w:rFonts w:ascii="Times New Roman" w:hAnsi="Times New Roman" w:hint="eastAsia"/>
          <w:b/>
          <w:bCs/>
          <w:sz w:val="22"/>
          <w:szCs w:val="22"/>
          <w:u w:val="single"/>
        </w:rPr>
        <w:t>世人一切知識的根源，也都是出於神</w:t>
      </w:r>
      <w:r>
        <w:rPr>
          <w:rFonts w:ascii="Times New Roman" w:hAnsi="Times New Roman" w:hint="eastAsia"/>
          <w:sz w:val="22"/>
          <w:szCs w:val="22"/>
        </w:rPr>
        <w:t>。神既是宇宙萬物的創造者，除此之外並無事物和生命之存在，那麼，除此之外也必然沒有其它知識的源頭。</w:t>
      </w:r>
    </w:p>
    <w:p w14:paraId="263C1866" w14:textId="77777777" w:rsidR="0047156F" w:rsidRDefault="00000000">
      <w:pPr>
        <w:pStyle w:val="BODY"/>
        <w:widowControl w:val="0"/>
        <w:spacing w:before="100" w:after="100"/>
        <w:rPr>
          <w:rFonts w:ascii="Times New Roman" w:hAnsi="Times New Roman"/>
          <w:sz w:val="22"/>
          <w:szCs w:val="22"/>
          <w:lang w:eastAsia="zh-TW"/>
        </w:rPr>
      </w:pPr>
      <w:r>
        <w:rPr>
          <w:rFonts w:ascii="Times New Roman" w:hAnsi="Times New Roman"/>
          <w:sz w:val="22"/>
          <w:szCs w:val="22"/>
          <w:lang w:eastAsia="zh-TW"/>
        </w:rPr>
        <w:tab/>
      </w:r>
      <w:r>
        <w:rPr>
          <w:color w:val="218282"/>
          <w:sz w:val="22"/>
          <w:szCs w:val="22"/>
          <w:lang w:eastAsia="zh-TW"/>
        </w:rPr>
        <w:t>Joh 1:2</w:t>
      </w:r>
      <w:r>
        <w:rPr>
          <w:sz w:val="22"/>
          <w:szCs w:val="22"/>
          <w:lang w:eastAsia="zh-TW"/>
        </w:rPr>
        <w:t xml:space="preserve">  </w:t>
      </w:r>
      <w:r>
        <w:rPr>
          <w:sz w:val="22"/>
          <w:szCs w:val="22"/>
          <w:lang w:eastAsia="zh-TW"/>
        </w:rPr>
        <w:t>這</w:t>
      </w:r>
      <w:r>
        <w:rPr>
          <w:b/>
          <w:bCs/>
          <w:sz w:val="22"/>
          <w:szCs w:val="22"/>
          <w:u w:val="thick"/>
          <w:lang w:eastAsia="zh-TW"/>
        </w:rPr>
        <w:t>道</w:t>
      </w:r>
      <w:r>
        <w:rPr>
          <w:sz w:val="22"/>
          <w:szCs w:val="22"/>
          <w:lang w:eastAsia="zh-TW"/>
        </w:rPr>
        <w:t>太初與神同在。</w:t>
      </w:r>
      <w:r>
        <w:rPr>
          <w:sz w:val="22"/>
          <w:szCs w:val="22"/>
          <w:lang w:eastAsia="zh-TW"/>
        </w:rPr>
        <w:t> </w:t>
      </w:r>
      <w:r>
        <w:rPr>
          <w:color w:val="218282"/>
          <w:sz w:val="22"/>
          <w:szCs w:val="22"/>
          <w:lang w:eastAsia="zh-TW"/>
        </w:rPr>
        <w:t>Joh 1:3</w:t>
      </w:r>
      <w:r>
        <w:rPr>
          <w:sz w:val="22"/>
          <w:szCs w:val="22"/>
          <w:lang w:eastAsia="zh-TW"/>
        </w:rPr>
        <w:t xml:space="preserve">  </w:t>
      </w:r>
      <w:r>
        <w:rPr>
          <w:b/>
          <w:bCs/>
          <w:sz w:val="22"/>
          <w:szCs w:val="22"/>
          <w:u w:val="thick"/>
          <w:lang w:eastAsia="zh-TW"/>
        </w:rPr>
        <w:t>萬物是藉著他造的</w:t>
      </w:r>
      <w:r>
        <w:rPr>
          <w:sz w:val="22"/>
          <w:szCs w:val="22"/>
          <w:lang w:eastAsia="zh-TW"/>
        </w:rPr>
        <w:t>；凡被造的，沒有一樣不是</w:t>
      </w:r>
      <w:r>
        <w:rPr>
          <w:sz w:val="22"/>
          <w:szCs w:val="22"/>
          <w:lang w:eastAsia="zh-TW"/>
        </w:rPr>
        <w:tab/>
      </w:r>
      <w:r>
        <w:rPr>
          <w:sz w:val="22"/>
          <w:szCs w:val="22"/>
          <w:lang w:eastAsia="zh-TW"/>
        </w:rPr>
        <w:t>藉著他造的。</w:t>
      </w:r>
    </w:p>
    <w:p w14:paraId="6A80D892" w14:textId="77777777" w:rsidR="0047156F" w:rsidRDefault="00000000">
      <w:pPr>
        <w:numPr>
          <w:ilvl w:val="0"/>
          <w:numId w:val="2"/>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rPr>
        <w:t>假定</w:t>
      </w:r>
      <w:r>
        <w:rPr>
          <w:rFonts w:ascii="Times New Roman" w:hAnsi="Times New Roman" w:hint="eastAsia"/>
          <w:b/>
          <w:bCs/>
          <w:sz w:val="22"/>
          <w:szCs w:val="22"/>
          <w:u w:val="single"/>
        </w:rPr>
        <w:t>人是按照神的形像所造的，故此能夠吸收及瞭解神的自我啟示</w:t>
      </w:r>
      <w:r>
        <w:rPr>
          <w:rFonts w:ascii="Times New Roman" w:hAnsi="Times New Roman"/>
          <w:b/>
          <w:bCs/>
          <w:sz w:val="22"/>
          <w:szCs w:val="22"/>
        </w:rPr>
        <w:t>(</w:t>
      </w:r>
      <w:r>
        <w:rPr>
          <w:rFonts w:ascii="Times New Roman" w:hAnsi="Times New Roman" w:hint="eastAsia"/>
          <w:b/>
          <w:bCs/>
          <w:sz w:val="22"/>
          <w:szCs w:val="22"/>
        </w:rPr>
        <w:t>創</w:t>
      </w:r>
      <w:r>
        <w:rPr>
          <w:rFonts w:ascii="Times New Roman" w:hAnsi="Times New Roman"/>
          <w:b/>
          <w:bCs/>
          <w:sz w:val="22"/>
          <w:szCs w:val="22"/>
        </w:rPr>
        <w:t>1:26,30)</w:t>
      </w:r>
      <w:r>
        <w:rPr>
          <w:rFonts w:ascii="Times New Roman" w:hAnsi="Times New Roman" w:hint="eastAsia"/>
          <w:sz w:val="22"/>
          <w:szCs w:val="22"/>
        </w:rPr>
        <w:t>。換句話說，人是神啟示的對象，可獲得真實而正確的知識。</w:t>
      </w:r>
      <w:r>
        <w:rPr>
          <w:rFonts w:ascii="Times New Roman" w:hAnsi="Times New Roman" w:hint="eastAsia"/>
          <w:b/>
          <w:bCs/>
          <w:sz w:val="22"/>
          <w:szCs w:val="22"/>
        </w:rPr>
        <w:t>但人既是被造的生命，他的一切知識也必受到被造者地位的限制</w:t>
      </w:r>
      <w:r>
        <w:rPr>
          <w:rFonts w:ascii="Times New Roman" w:hAnsi="Times New Roman" w:hint="eastAsia"/>
          <w:sz w:val="22"/>
          <w:szCs w:val="22"/>
        </w:rPr>
        <w:t>，與神全然的知識不同</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55:8-9)</w:t>
      </w:r>
      <w:r>
        <w:rPr>
          <w:rFonts w:ascii="Times New Roman" w:hAnsi="Times New Roman" w:hint="eastAsia"/>
          <w:sz w:val="22"/>
          <w:szCs w:val="22"/>
        </w:rPr>
        <w:t>。再者，</w:t>
      </w:r>
      <w:r>
        <w:rPr>
          <w:rFonts w:ascii="Times New Roman" w:hAnsi="Times New Roman" w:hint="eastAsia"/>
          <w:b/>
          <w:bCs/>
          <w:sz w:val="22"/>
          <w:szCs w:val="22"/>
          <w:u w:val="single"/>
        </w:rPr>
        <w:t>自從罪進入世界後，人心敗壞，思想腐化，影響到人吸收的一切知識</w:t>
      </w:r>
      <w:r>
        <w:rPr>
          <w:rFonts w:ascii="Times New Roman" w:hAnsi="Times New Roman" w:hint="eastAsia"/>
          <w:sz w:val="22"/>
          <w:szCs w:val="22"/>
        </w:rPr>
        <w:t>。雖然如此，神仍然將衪的救恩啟示給人，也藉著聖靈的工作，人可以正確地領受。</w:t>
      </w:r>
    </w:p>
    <w:p w14:paraId="6C0138DF" w14:textId="77777777" w:rsidR="0047156F" w:rsidRDefault="00000000">
      <w:pPr>
        <w:spacing w:line="240" w:lineRule="atLeast"/>
        <w:ind w:firstLine="480"/>
        <w:jc w:val="both"/>
        <w:rPr>
          <w:sz w:val="22"/>
          <w:szCs w:val="22"/>
        </w:rPr>
      </w:pPr>
      <w:r>
        <w:rPr>
          <w:rFonts w:ascii="Times New Roman" w:hAnsi="Times New Roman"/>
          <w:sz w:val="22"/>
          <w:szCs w:val="22"/>
        </w:rPr>
        <w:tab/>
      </w:r>
      <w:r>
        <w:rPr>
          <w:color w:val="218282"/>
          <w:sz w:val="22"/>
          <w:szCs w:val="22"/>
        </w:rPr>
        <w:t>Gen 1:26</w:t>
      </w:r>
      <w:r>
        <w:rPr>
          <w:sz w:val="22"/>
          <w:szCs w:val="22"/>
        </w:rPr>
        <w:t xml:space="preserve">  </w:t>
      </w:r>
      <w:r>
        <w:rPr>
          <w:b/>
          <w:bCs/>
          <w:sz w:val="22"/>
          <w:szCs w:val="22"/>
          <w:u w:val="thick"/>
        </w:rPr>
        <w:t>神說：「我們要照著我們的形像、按著我們的樣式造人</w:t>
      </w:r>
      <w:r>
        <w:rPr>
          <w:sz w:val="22"/>
          <w:szCs w:val="22"/>
        </w:rPr>
        <w:t>，使他們管理海裡的</w:t>
      </w:r>
      <w:r>
        <w:rPr>
          <w:sz w:val="22"/>
          <w:szCs w:val="22"/>
        </w:rPr>
        <w:tab/>
        <w:t>魚、空中的鳥、地上的牲畜，和全地，並地上所爬的一切昆蟲。」 </w:t>
      </w:r>
    </w:p>
    <w:p w14:paraId="05EFA911"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Isa 55:8</w:t>
      </w:r>
      <w:r>
        <w:rPr>
          <w:sz w:val="22"/>
          <w:szCs w:val="22"/>
          <w:lang w:eastAsia="zh-TW"/>
        </w:rPr>
        <w:t xml:space="preserve">  </w:t>
      </w:r>
      <w:r>
        <w:rPr>
          <w:sz w:val="22"/>
          <w:szCs w:val="22"/>
          <w:lang w:eastAsia="zh-TW"/>
        </w:rPr>
        <w:t>耶和華說：我的意念非同你們的意念；我的道路非同你們的道路。</w:t>
      </w:r>
      <w:r>
        <w:rPr>
          <w:sz w:val="22"/>
          <w:szCs w:val="22"/>
          <w:lang w:eastAsia="zh-TW"/>
        </w:rPr>
        <w:t> </w:t>
      </w:r>
      <w:r>
        <w:rPr>
          <w:color w:val="218282"/>
          <w:sz w:val="22"/>
          <w:szCs w:val="22"/>
          <w:lang w:eastAsia="zh-TW"/>
        </w:rPr>
        <w:t xml:space="preserve">Isa </w:t>
      </w:r>
      <w:r>
        <w:rPr>
          <w:color w:val="218282"/>
          <w:sz w:val="22"/>
          <w:szCs w:val="22"/>
          <w:lang w:eastAsia="zh-TW"/>
        </w:rPr>
        <w:tab/>
        <w:t>55:9</w:t>
      </w:r>
      <w:r>
        <w:rPr>
          <w:sz w:val="22"/>
          <w:szCs w:val="22"/>
          <w:lang w:eastAsia="zh-TW"/>
        </w:rPr>
        <w:t xml:space="preserve">  </w:t>
      </w:r>
      <w:r>
        <w:rPr>
          <w:sz w:val="22"/>
          <w:szCs w:val="22"/>
          <w:lang w:eastAsia="zh-TW"/>
        </w:rPr>
        <w:t>天怎樣高過地，照樣，</w:t>
      </w:r>
      <w:r>
        <w:rPr>
          <w:b/>
          <w:bCs/>
          <w:sz w:val="22"/>
          <w:szCs w:val="22"/>
          <w:u w:val="thick"/>
          <w:lang w:eastAsia="zh-TW"/>
        </w:rPr>
        <w:t>我的道路高過你們的道路；我的意念高過你們的意念</w:t>
      </w:r>
      <w:r>
        <w:rPr>
          <w:sz w:val="22"/>
          <w:szCs w:val="22"/>
          <w:lang w:eastAsia="zh-TW"/>
        </w:rPr>
        <w:t>。</w:t>
      </w:r>
      <w:r>
        <w:rPr>
          <w:sz w:val="22"/>
          <w:szCs w:val="22"/>
          <w:lang w:eastAsia="zh-TW"/>
        </w:rPr>
        <w:t> </w:t>
      </w:r>
    </w:p>
    <w:p w14:paraId="5635B3F0" w14:textId="77777777" w:rsidR="0047156F" w:rsidRDefault="0047156F">
      <w:pPr>
        <w:pStyle w:val="BODY"/>
        <w:widowControl w:val="0"/>
        <w:spacing w:before="100" w:after="100"/>
        <w:ind w:firstLine="1080"/>
        <w:rPr>
          <w:sz w:val="22"/>
          <w:szCs w:val="22"/>
          <w:lang w:eastAsia="zh-TW"/>
        </w:rPr>
      </w:pPr>
    </w:p>
    <w:p w14:paraId="6544D1F5"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這種假定前題的方式，當然會被批評為主觀，但事實上世界上並無中立的思想，每個人都有某些主觀的前題，或則相信神的存在，或則否認神的存在；或則相信世界是神所創造的，或則認為世界是自有永存的，至少認為它是獨立自存的；或則承認神是一切知識的根源，或則以為人能獨立分析並解釋一切事物。</w:t>
      </w:r>
      <w:r>
        <w:rPr>
          <w:rFonts w:ascii="Times New Roman" w:hAnsi="Times New Roman" w:hint="eastAsia"/>
          <w:b/>
          <w:bCs/>
          <w:sz w:val="22"/>
          <w:szCs w:val="22"/>
          <w:u w:val="thick"/>
        </w:rPr>
        <w:t>由此看來，無人能脫出假定的前題之原則，</w:t>
      </w:r>
      <w:r>
        <w:rPr>
          <w:rFonts w:ascii="Times New Roman" w:hAnsi="Times New Roman" w:hint="eastAsia"/>
          <w:b/>
          <w:bCs/>
          <w:sz w:val="22"/>
          <w:szCs w:val="22"/>
          <w:highlight w:val="cyan"/>
          <w:u w:val="thick"/>
        </w:rPr>
        <w:t>其分別只是在於他的假定是以神的啟示為根據呢，還是以他自己的心意為中心</w:t>
      </w:r>
      <w:r>
        <w:rPr>
          <w:rFonts w:ascii="Times New Roman" w:hAnsi="Times New Roman" w:hint="eastAsia"/>
          <w:sz w:val="22"/>
          <w:szCs w:val="22"/>
        </w:rPr>
        <w:t>。</w:t>
      </w:r>
    </w:p>
    <w:p w14:paraId="1C3780B1" w14:textId="77777777" w:rsidR="0047156F" w:rsidRDefault="0047156F">
      <w:pPr>
        <w:spacing w:line="240" w:lineRule="atLeast"/>
        <w:jc w:val="both"/>
        <w:rPr>
          <w:rFonts w:ascii="Times New Roman" w:hAnsi="Times New Roman"/>
          <w:sz w:val="22"/>
          <w:szCs w:val="22"/>
        </w:rPr>
      </w:pPr>
    </w:p>
    <w:p w14:paraId="1850D43B" w14:textId="77777777" w:rsidR="0047156F" w:rsidRDefault="0047156F">
      <w:pPr>
        <w:spacing w:line="240" w:lineRule="atLeast"/>
        <w:jc w:val="both"/>
        <w:rPr>
          <w:rFonts w:ascii="Times New Roman" w:hAnsi="Times New Roman"/>
          <w:sz w:val="22"/>
          <w:szCs w:val="22"/>
        </w:rPr>
      </w:pPr>
    </w:p>
    <w:p w14:paraId="6FEA8B4F"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第一部分：</w:t>
      </w:r>
      <w:r>
        <w:rPr>
          <w:rFonts w:ascii="Times New Roman" w:hAnsi="Times New Roman"/>
          <w:b/>
          <w:sz w:val="22"/>
          <w:szCs w:val="22"/>
        </w:rPr>
        <w:tab/>
      </w:r>
    </w:p>
    <w:p w14:paraId="13EF5887"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簡介</w:t>
      </w:r>
    </w:p>
    <w:p w14:paraId="6023EC36" w14:textId="77777777" w:rsidR="0047156F" w:rsidRDefault="00000000">
      <w:pPr>
        <w:spacing w:line="260" w:lineRule="exact"/>
        <w:jc w:val="both"/>
        <w:rPr>
          <w:rFonts w:ascii="Times New Roman" w:hAnsi="Times New Roman"/>
          <w:b/>
          <w:sz w:val="22"/>
          <w:szCs w:val="22"/>
          <w:highlight w:val="lightGray"/>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highlight w:val="lightGray"/>
        </w:rPr>
        <w:t>二</w:t>
      </w:r>
      <w:r>
        <w:rPr>
          <w:rFonts w:ascii="Times New Roman" w:hAnsi="Times New Roman"/>
          <w:b/>
          <w:sz w:val="22"/>
          <w:szCs w:val="22"/>
          <w:highlight w:val="lightGray"/>
        </w:rPr>
        <w:t xml:space="preserve">. </w:t>
      </w:r>
      <w:r>
        <w:rPr>
          <w:rFonts w:ascii="Times New Roman" w:hAnsi="Times New Roman"/>
          <w:b/>
          <w:sz w:val="22"/>
          <w:szCs w:val="22"/>
          <w:highlight w:val="lightGray"/>
        </w:rPr>
        <w:tab/>
      </w:r>
      <w:r>
        <w:rPr>
          <w:rFonts w:ascii="Times New Roman" w:hAnsi="Times New Roman" w:hint="eastAsia"/>
          <w:b/>
          <w:bCs/>
          <w:sz w:val="22"/>
          <w:szCs w:val="22"/>
          <w:highlight w:val="lightGray"/>
        </w:rPr>
        <w:t>研究</w:t>
      </w:r>
      <w:r>
        <w:rPr>
          <w:rFonts w:ascii="Times New Roman" w:hAnsi="Times New Roman" w:hint="eastAsia"/>
          <w:b/>
          <w:sz w:val="22"/>
          <w:szCs w:val="22"/>
          <w:highlight w:val="lightGray"/>
        </w:rPr>
        <w:t>神學的方法</w:t>
      </w:r>
    </w:p>
    <w:p w14:paraId="5D29C428"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ab/>
      </w:r>
      <w:r>
        <w:rPr>
          <w:rFonts w:ascii="Times New Roman" w:hAnsi="Times New Roman" w:hint="eastAsia"/>
          <w:b/>
          <w:sz w:val="22"/>
          <w:szCs w:val="22"/>
        </w:rPr>
        <w:t>三</w:t>
      </w:r>
      <w:r>
        <w:rPr>
          <w:rFonts w:ascii="Times New Roman" w:hAnsi="Times New Roman"/>
          <w:b/>
          <w:sz w:val="22"/>
          <w:szCs w:val="22"/>
        </w:rPr>
        <w:t>.</w:t>
      </w:r>
      <w:r>
        <w:rPr>
          <w:rFonts w:ascii="Times New Roman" w:hAnsi="Times New Roman"/>
          <w:b/>
          <w:sz w:val="22"/>
          <w:szCs w:val="22"/>
        </w:rPr>
        <w:tab/>
      </w:r>
      <w:r>
        <w:rPr>
          <w:rFonts w:ascii="Times New Roman" w:hAnsi="Times New Roman" w:hint="eastAsia"/>
          <w:b/>
          <w:sz w:val="22"/>
          <w:szCs w:val="22"/>
        </w:rPr>
        <w:t>啟示論</w:t>
      </w:r>
    </w:p>
    <w:p w14:paraId="26572BFE"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聖經論</w:t>
      </w:r>
    </w:p>
    <w:p w14:paraId="793F739B"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神論</w:t>
      </w:r>
    </w:p>
    <w:p w14:paraId="1242F454"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六</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人論</w:t>
      </w:r>
    </w:p>
    <w:p w14:paraId="2DA3E719"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七</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罪是什麼？</w:t>
      </w:r>
    </w:p>
    <w:p w14:paraId="03E586D9" w14:textId="77777777" w:rsidR="0047156F" w:rsidRDefault="0047156F">
      <w:pPr>
        <w:spacing w:line="240" w:lineRule="atLeast"/>
        <w:jc w:val="both"/>
        <w:rPr>
          <w:rFonts w:ascii="Times New Roman" w:hAnsi="Times New Roman"/>
          <w:sz w:val="22"/>
          <w:szCs w:val="22"/>
        </w:rPr>
      </w:pPr>
    </w:p>
    <w:p w14:paraId="1772E15E"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bCs/>
          <w:sz w:val="22"/>
          <w:szCs w:val="22"/>
        </w:rPr>
        <w:t>研究</w:t>
      </w:r>
      <w:r>
        <w:rPr>
          <w:rFonts w:ascii="Times New Roman" w:hAnsi="Times New Roman" w:hint="eastAsia"/>
          <w:b/>
          <w:sz w:val="22"/>
          <w:szCs w:val="22"/>
        </w:rPr>
        <w:t>神學的方法</w:t>
      </w:r>
    </w:p>
    <w:p w14:paraId="2D3C7EE8"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我們相信</w:t>
      </w:r>
      <w:r>
        <w:rPr>
          <w:rFonts w:ascii="Times New Roman" w:hAnsi="Times New Roman" w:hint="eastAsia"/>
          <w:b/>
          <w:bCs/>
          <w:sz w:val="22"/>
          <w:szCs w:val="22"/>
          <w:u w:val="single"/>
        </w:rPr>
        <w:t>神學是</w:t>
      </w:r>
      <w:r>
        <w:rPr>
          <w:rFonts w:ascii="Times New Roman" w:hAnsi="Times New Roman" w:hint="eastAsia"/>
          <w:b/>
          <w:bCs/>
          <w:sz w:val="22"/>
          <w:szCs w:val="22"/>
          <w:highlight w:val="cyan"/>
          <w:u w:val="single"/>
        </w:rPr>
        <w:t>人對神的啟示</w:t>
      </w:r>
      <w:r>
        <w:rPr>
          <w:rFonts w:ascii="Times New Roman" w:hAnsi="Times New Roman"/>
          <w:b/>
          <w:bCs/>
          <w:sz w:val="22"/>
          <w:szCs w:val="22"/>
          <w:highlight w:val="cyan"/>
          <w:u w:val="single"/>
        </w:rPr>
        <w:t>(</w:t>
      </w:r>
      <w:r>
        <w:rPr>
          <w:rFonts w:ascii="Times New Roman" w:hAnsi="Times New Roman" w:hint="eastAsia"/>
          <w:b/>
          <w:bCs/>
          <w:sz w:val="22"/>
          <w:szCs w:val="22"/>
          <w:highlight w:val="cyan"/>
          <w:u w:val="single"/>
        </w:rPr>
        <w:t>包括普通及特殊的啟示</w:t>
      </w:r>
      <w:r>
        <w:rPr>
          <w:rFonts w:ascii="Times New Roman" w:hAnsi="Times New Roman"/>
          <w:b/>
          <w:bCs/>
          <w:sz w:val="22"/>
          <w:szCs w:val="22"/>
          <w:highlight w:val="cyan"/>
          <w:u w:val="single"/>
        </w:rPr>
        <w:t>)</w:t>
      </w:r>
      <w:r>
        <w:rPr>
          <w:rFonts w:ascii="Times New Roman" w:hAnsi="Times New Roman" w:hint="eastAsia"/>
          <w:b/>
          <w:bCs/>
          <w:sz w:val="22"/>
          <w:szCs w:val="22"/>
          <w:highlight w:val="cyan"/>
          <w:u w:val="single"/>
        </w:rPr>
        <w:t>的理解和解釋</w:t>
      </w:r>
      <w:r>
        <w:rPr>
          <w:rFonts w:ascii="Times New Roman" w:hAnsi="Times New Roman"/>
          <w:b/>
          <w:bCs/>
          <w:sz w:val="22"/>
          <w:szCs w:val="22"/>
          <w:highlight w:val="cyan"/>
          <w:u w:val="single"/>
        </w:rPr>
        <w:t>/</w:t>
      </w:r>
      <w:r>
        <w:rPr>
          <w:rFonts w:ascii="Times New Roman" w:hAnsi="Times New Roman" w:hint="eastAsia"/>
          <w:b/>
          <w:bCs/>
          <w:sz w:val="22"/>
          <w:szCs w:val="22"/>
          <w:highlight w:val="cyan"/>
          <w:u w:val="single"/>
        </w:rPr>
        <w:t>表達</w:t>
      </w:r>
      <w:r>
        <w:rPr>
          <w:rFonts w:ascii="Times New Roman" w:hAnsi="Times New Roman" w:hint="eastAsia"/>
          <w:b/>
          <w:bCs/>
          <w:sz w:val="22"/>
          <w:szCs w:val="22"/>
        </w:rPr>
        <w:t>。</w:t>
      </w:r>
      <w:r>
        <w:rPr>
          <w:rFonts w:ascii="Times New Roman" w:hAnsi="Times New Roman" w:hint="eastAsia"/>
          <w:sz w:val="22"/>
          <w:szCs w:val="22"/>
        </w:rPr>
        <w:t>但是，</w:t>
      </w:r>
      <w:r>
        <w:rPr>
          <w:rFonts w:ascii="Times New Roman" w:hAnsi="Times New Roman" w:hint="eastAsia"/>
          <w:b/>
          <w:bCs/>
          <w:sz w:val="22"/>
          <w:szCs w:val="22"/>
          <w:u w:val="thick"/>
        </w:rPr>
        <w:t>理解和表達的方式</w:t>
      </w:r>
      <w:r>
        <w:rPr>
          <w:rFonts w:ascii="Times New Roman" w:hAnsi="Times New Roman" w:hint="eastAsia"/>
          <w:sz w:val="22"/>
          <w:szCs w:val="22"/>
        </w:rPr>
        <w:t>常常因為個人及處境的異別而使神學有不同層面或角度的表達，</w:t>
      </w:r>
      <w:r>
        <w:rPr>
          <w:rFonts w:ascii="Times New Roman" w:hAnsi="Times New Roman" w:hint="eastAsia"/>
          <w:b/>
          <w:bCs/>
          <w:sz w:val="22"/>
          <w:szCs w:val="22"/>
          <w:u w:val="thick"/>
        </w:rPr>
        <w:t>這些不同的方式就是研究神學的方法</w:t>
      </w:r>
      <w:r>
        <w:rPr>
          <w:rFonts w:ascii="Times New Roman" w:hAnsi="Times New Roman" w:hint="eastAsia"/>
          <w:sz w:val="22"/>
          <w:szCs w:val="22"/>
        </w:rPr>
        <w:t>。神的啟示是那麼偉大，那麼無限，那麼廣大，人可以站在不同的角度去認識和理解這個啟示，也因為站在不同的角度，因此有不同的表達，因此神學不是千篇一律地只有一套的表達。從不同的角度，讓我們更多的認識神啟示的偉大。</w:t>
      </w:r>
    </w:p>
    <w:p w14:paraId="04DD671F"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啟示是建立在一個基本的主觀和客觀現象上：</w:t>
      </w:r>
    </w:p>
    <w:p w14:paraId="3CC9C5C3" w14:textId="77777777" w:rsidR="0047156F" w:rsidRDefault="0047156F">
      <w:pPr>
        <w:spacing w:line="240" w:lineRule="atLeast"/>
        <w:jc w:val="both"/>
        <w:rPr>
          <w:rFonts w:ascii="Times New Roman" w:hAnsi="Times New Roman"/>
          <w:sz w:val="22"/>
          <w:szCs w:val="22"/>
        </w:rPr>
      </w:pPr>
    </w:p>
    <w:p w14:paraId="23B497D8"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p>
    <w:p w14:paraId="6231F051" w14:textId="77777777" w:rsidR="0047156F" w:rsidRDefault="00000000">
      <w:pPr>
        <w:spacing w:line="240" w:lineRule="atLeast"/>
        <w:ind w:firstLine="1080"/>
        <w:jc w:val="both"/>
        <w:rPr>
          <w:rFonts w:ascii="Times New Roman" w:hAnsi="Times New Roman"/>
          <w:sz w:val="22"/>
          <w:szCs w:val="22"/>
        </w:rPr>
      </w:pPr>
      <w:r>
        <w:rPr>
          <w:rFonts w:ascii="Times New Roman" w:hAnsi="Times New Roman" w:hint="eastAsia"/>
          <w:sz w:val="22"/>
          <w:szCs w:val="22"/>
        </w:rPr>
        <w:t xml:space="preserve">　　人</w:t>
      </w:r>
      <w:r>
        <w:rPr>
          <w:rFonts w:ascii="Times New Roman" w:hAnsi="Times New Roman"/>
          <w:sz w:val="22"/>
          <w:szCs w:val="22"/>
        </w:rPr>
        <w:t xml:space="preserve">   --</w:t>
      </w:r>
      <w:r>
        <w:rPr>
          <w:rFonts w:ascii="Times New Roman" w:hAnsi="Times New Roman" w:hint="eastAsia"/>
          <w:sz w:val="22"/>
          <w:szCs w:val="22"/>
        </w:rPr>
        <w:t>看見</w:t>
      </w:r>
      <w:r>
        <w:rPr>
          <w:rFonts w:ascii="Times New Roman" w:hAnsi="Times New Roman"/>
          <w:sz w:val="22"/>
          <w:szCs w:val="22"/>
        </w:rPr>
        <w:t xml:space="preserve">--&gt; </w:t>
      </w: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啟示</w:t>
      </w: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sz w:val="22"/>
          <w:szCs w:val="22"/>
        </w:rPr>
        <w:t xml:space="preserve">           &lt;---- </w:t>
      </w:r>
      <w:r>
        <w:rPr>
          <w:rFonts w:ascii="Times New Roman" w:hAnsi="Times New Roman" w:hint="eastAsia"/>
          <w:sz w:val="22"/>
          <w:szCs w:val="22"/>
        </w:rPr>
        <w:t>神的</w:t>
      </w:r>
      <w:r>
        <w:rPr>
          <w:rFonts w:ascii="Times New Roman" w:hAnsi="Times New Roman"/>
          <w:sz w:val="22"/>
          <w:szCs w:val="22"/>
        </w:rPr>
        <w:t xml:space="preserve">      </w:t>
      </w:r>
    </w:p>
    <w:p w14:paraId="30DD2BC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ab/>
      </w:r>
      <w:r>
        <w:rPr>
          <w:rFonts w:ascii="Times New Roman" w:hAnsi="Times New Roman"/>
          <w:sz w:val="22"/>
          <w:szCs w:val="22"/>
        </w:rPr>
        <w:t>(</w:t>
      </w:r>
      <w:r>
        <w:rPr>
          <w:rFonts w:ascii="Times New Roman" w:hAnsi="Times New Roman" w:hint="eastAsia"/>
          <w:sz w:val="22"/>
          <w:szCs w:val="22"/>
        </w:rPr>
        <w:t>主觀的</w:t>
      </w: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sz w:val="22"/>
          <w:szCs w:val="22"/>
        </w:rPr>
        <w:t>(</w:t>
      </w:r>
      <w:r>
        <w:rPr>
          <w:rFonts w:ascii="Times New Roman" w:hAnsi="Times New Roman" w:hint="eastAsia"/>
          <w:sz w:val="22"/>
          <w:szCs w:val="22"/>
        </w:rPr>
        <w:t>分別有客觀的</w:t>
      </w:r>
      <w:r>
        <w:rPr>
          <w:rFonts w:ascii="Times New Roman" w:hAnsi="Times New Roman" w:hint="eastAsia"/>
          <w:b/>
          <w:bCs/>
          <w:sz w:val="22"/>
          <w:szCs w:val="22"/>
          <w:u w:val="single"/>
        </w:rPr>
        <w:t>普遍啟示</w:t>
      </w:r>
      <w:r>
        <w:rPr>
          <w:rFonts w:ascii="Times New Roman" w:hAnsi="Times New Roman" w:hint="eastAsia"/>
          <w:sz w:val="22"/>
          <w:szCs w:val="22"/>
        </w:rPr>
        <w:t>及</w:t>
      </w:r>
    </w:p>
    <w:p w14:paraId="2FE4DDF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 xml:space="preserve">　　</w:t>
      </w:r>
      <w:r>
        <w:rPr>
          <w:rFonts w:ascii="Times New Roman" w:hAnsi="Times New Roman" w:hint="eastAsia"/>
          <w:b/>
          <w:bCs/>
          <w:sz w:val="22"/>
          <w:szCs w:val="22"/>
          <w:u w:val="single"/>
        </w:rPr>
        <w:t>特殊啟示</w:t>
      </w:r>
      <w:r>
        <w:rPr>
          <w:rFonts w:ascii="Times New Roman" w:hAnsi="Times New Roman"/>
          <w:sz w:val="22"/>
          <w:szCs w:val="22"/>
        </w:rPr>
        <w:t>)</w:t>
      </w:r>
    </w:p>
    <w:p w14:paraId="7A24057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w:t>
      </w:r>
    </w:p>
    <w:p w14:paraId="52F1F9D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w:t>
      </w:r>
    </w:p>
    <w:p w14:paraId="280BCBD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w:t>
      </w:r>
    </w:p>
    <w:p w14:paraId="679792D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認識</w:t>
      </w:r>
    </w:p>
    <w:p w14:paraId="3CE8B0C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ab/>
      </w: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w:t>
      </w:r>
    </w:p>
    <w:p w14:paraId="45D35D8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w:t>
      </w:r>
    </w:p>
    <w:p w14:paraId="58B7A83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神</w:t>
      </w:r>
    </w:p>
    <w:p w14:paraId="18BDD560" w14:textId="77777777" w:rsidR="0047156F" w:rsidRDefault="0047156F">
      <w:pPr>
        <w:spacing w:line="240" w:lineRule="atLeast"/>
        <w:jc w:val="both"/>
        <w:rPr>
          <w:rFonts w:ascii="Times New Roman" w:hAnsi="Times New Roman"/>
          <w:sz w:val="22"/>
          <w:szCs w:val="22"/>
        </w:rPr>
      </w:pPr>
    </w:p>
    <w:p w14:paraId="45AF739B"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可見人是必須經過一個主觀的階段去認識神的客觀啟示。</w:t>
      </w:r>
    </w:p>
    <w:p w14:paraId="76F2CFD5"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人如何以“最好”的方法去獲得神的啟示呢？也就是說，</w:t>
      </w:r>
      <w:r>
        <w:rPr>
          <w:rFonts w:ascii="Times New Roman" w:hAnsi="Times New Roman" w:hint="eastAsia"/>
          <w:b/>
          <w:bCs/>
          <w:sz w:val="22"/>
          <w:szCs w:val="22"/>
          <w:u w:val="thick"/>
        </w:rPr>
        <w:t>在主觀的階段中如何真正的獲得神的啟示？</w:t>
      </w:r>
      <w:r>
        <w:rPr>
          <w:rFonts w:ascii="Times New Roman" w:hAnsi="Times New Roman" w:hint="eastAsia"/>
          <w:sz w:val="22"/>
          <w:szCs w:val="22"/>
        </w:rPr>
        <w:t>我們相信有兩個</w:t>
      </w:r>
      <w:r>
        <w:rPr>
          <w:rFonts w:ascii="Times New Roman" w:hAnsi="Times New Roman" w:hint="eastAsia"/>
          <w:sz w:val="22"/>
          <w:szCs w:val="22"/>
          <w:lang w:eastAsia="zh-TW"/>
        </w:rPr>
        <w:t>前題</w:t>
      </w:r>
      <w:r>
        <w:rPr>
          <w:rFonts w:ascii="Times New Roman" w:hAnsi="Times New Roman" w:hint="eastAsia"/>
          <w:sz w:val="22"/>
          <w:szCs w:val="22"/>
        </w:rPr>
        <w:t>：</w:t>
      </w:r>
    </w:p>
    <w:p w14:paraId="5C1C0601" w14:textId="77777777" w:rsidR="0047156F" w:rsidRDefault="0047156F">
      <w:pPr>
        <w:spacing w:line="240" w:lineRule="atLeast"/>
        <w:jc w:val="both"/>
        <w:rPr>
          <w:rFonts w:ascii="Times New Roman" w:hAnsi="Times New Roman"/>
          <w:sz w:val="22"/>
          <w:szCs w:val="22"/>
        </w:rPr>
      </w:pPr>
    </w:p>
    <w:p w14:paraId="3A1F364C" w14:textId="77777777" w:rsidR="0047156F" w:rsidRDefault="00000000">
      <w:pPr>
        <w:numPr>
          <w:ilvl w:val="0"/>
          <w:numId w:val="3"/>
        </w:numPr>
        <w:spacing w:line="240" w:lineRule="atLeast"/>
        <w:ind w:left="360" w:hanging="360"/>
        <w:jc w:val="both"/>
        <w:rPr>
          <w:rFonts w:ascii="Times New Roman" w:hAnsi="Times New Roman"/>
          <w:sz w:val="22"/>
          <w:szCs w:val="22"/>
        </w:rPr>
      </w:pPr>
      <w:r>
        <w:rPr>
          <w:rFonts w:ascii="Times New Roman" w:hAnsi="Times New Roman" w:hint="eastAsia"/>
          <w:b/>
          <w:bCs/>
          <w:sz w:val="22"/>
          <w:szCs w:val="22"/>
          <w:u w:val="thick"/>
        </w:rPr>
        <w:t>重生的生命：</w:t>
      </w:r>
      <w:r>
        <w:rPr>
          <w:rFonts w:ascii="Times New Roman" w:hAnsi="Times New Roman" w:hint="eastAsia"/>
          <w:sz w:val="22"/>
          <w:szCs w:val="22"/>
        </w:rPr>
        <w:t>我們認識的神是一位活的神，也是一位賜人生命的神。</w:t>
      </w:r>
      <w:r>
        <w:rPr>
          <w:rFonts w:ascii="Times New Roman" w:hAnsi="Times New Roman" w:hint="eastAsia"/>
          <w:b/>
          <w:bCs/>
          <w:sz w:val="22"/>
          <w:szCs w:val="22"/>
          <w:u w:val="single"/>
        </w:rPr>
        <w:t>罪人</w:t>
      </w:r>
      <w:r>
        <w:rPr>
          <w:rFonts w:ascii="Times New Roman" w:hAnsi="Times New Roman" w:hint="eastAsia"/>
          <w:sz w:val="22"/>
          <w:szCs w:val="22"/>
        </w:rPr>
        <w:t>並不能完完全全去認識神，只有一個</w:t>
      </w:r>
      <w:r>
        <w:rPr>
          <w:rFonts w:ascii="Times New Roman" w:hAnsi="Times New Roman" w:hint="eastAsia"/>
          <w:b/>
          <w:bCs/>
          <w:sz w:val="22"/>
          <w:szCs w:val="22"/>
          <w:u w:val="single"/>
        </w:rPr>
        <w:t>重生的基督徒</w:t>
      </w:r>
      <w:r>
        <w:rPr>
          <w:rFonts w:ascii="Times New Roman" w:hAnsi="Times New Roman" w:hint="eastAsia"/>
          <w:sz w:val="22"/>
          <w:szCs w:val="22"/>
        </w:rPr>
        <w:t>可以真真實實的去認識神。</w:t>
      </w:r>
      <w:r>
        <w:rPr>
          <w:rFonts w:ascii="Times New Roman" w:hAnsi="Times New Roman" w:hint="eastAsia"/>
          <w:b/>
          <w:bCs/>
          <w:sz w:val="22"/>
          <w:szCs w:val="22"/>
          <w:u w:val="single"/>
        </w:rPr>
        <w:t>重生的生命當然是藉著向</w:t>
      </w:r>
      <w:r>
        <w:rPr>
          <w:rFonts w:ascii="Times New Roman" w:hAnsi="Times New Roman" w:hint="eastAsia"/>
          <w:b/>
          <w:bCs/>
          <w:sz w:val="22"/>
          <w:szCs w:val="22"/>
          <w:u w:val="single"/>
          <w:lang w:eastAsia="zh-TW"/>
        </w:rPr>
        <w:t>神認</w:t>
      </w:r>
      <w:r>
        <w:rPr>
          <w:rFonts w:ascii="Times New Roman" w:hAnsi="Times New Roman" w:hint="eastAsia"/>
          <w:b/>
          <w:bCs/>
          <w:sz w:val="22"/>
          <w:szCs w:val="22"/>
          <w:u w:val="single"/>
        </w:rPr>
        <w:t>罪悔改及接受耶穌基督為救主而來</w:t>
      </w:r>
      <w:r>
        <w:rPr>
          <w:rFonts w:ascii="Times New Roman" w:hAnsi="Times New Roman" w:hint="eastAsia"/>
          <w:b/>
          <w:bCs/>
          <w:sz w:val="22"/>
          <w:szCs w:val="22"/>
        </w:rPr>
        <w:t>，這完全是</w:t>
      </w:r>
      <w:r>
        <w:rPr>
          <w:rFonts w:ascii="Times New Roman" w:hAnsi="Times New Roman" w:hint="eastAsia"/>
          <w:b/>
          <w:bCs/>
          <w:sz w:val="22"/>
          <w:szCs w:val="22"/>
          <w:u w:val="single"/>
        </w:rPr>
        <w:t>聖靈的工作</w:t>
      </w:r>
      <w:r>
        <w:rPr>
          <w:rFonts w:ascii="Times New Roman" w:hAnsi="Times New Roman"/>
          <w:b/>
          <w:bCs/>
          <w:sz w:val="22"/>
          <w:szCs w:val="22"/>
        </w:rPr>
        <w:t>(</w:t>
      </w:r>
      <w:r>
        <w:rPr>
          <w:rFonts w:ascii="Times New Roman" w:hAnsi="Times New Roman" w:hint="eastAsia"/>
          <w:b/>
          <w:bCs/>
          <w:sz w:val="22"/>
          <w:szCs w:val="22"/>
        </w:rPr>
        <w:t>約</w:t>
      </w:r>
      <w:r>
        <w:rPr>
          <w:rFonts w:ascii="Times New Roman" w:hAnsi="Times New Roman"/>
          <w:b/>
          <w:bCs/>
          <w:sz w:val="22"/>
          <w:szCs w:val="22"/>
        </w:rPr>
        <w:t>3:3-8)</w:t>
      </w:r>
      <w:r>
        <w:rPr>
          <w:rFonts w:ascii="Times New Roman" w:hAnsi="Times New Roman" w:hint="eastAsia"/>
          <w:b/>
          <w:bCs/>
          <w:sz w:val="22"/>
          <w:szCs w:val="22"/>
        </w:rPr>
        <w:t>。一個</w:t>
      </w:r>
      <w:r>
        <w:rPr>
          <w:rFonts w:ascii="Times New Roman" w:hAnsi="Times New Roman" w:hint="eastAsia"/>
          <w:b/>
          <w:bCs/>
          <w:sz w:val="22"/>
          <w:szCs w:val="22"/>
          <w:u w:val="single"/>
        </w:rPr>
        <w:t>重生的生命也必有新生的樣式來証實出來</w:t>
      </w:r>
      <w:r>
        <w:rPr>
          <w:rFonts w:ascii="Times New Roman" w:hAnsi="Times New Roman"/>
          <w:b/>
          <w:bCs/>
          <w:sz w:val="22"/>
          <w:szCs w:val="22"/>
        </w:rPr>
        <w:t>(</w:t>
      </w:r>
      <w:r>
        <w:rPr>
          <w:rFonts w:ascii="Times New Roman" w:hAnsi="Times New Roman" w:hint="eastAsia"/>
          <w:b/>
          <w:bCs/>
          <w:sz w:val="22"/>
          <w:szCs w:val="22"/>
        </w:rPr>
        <w:t>西</w:t>
      </w:r>
      <w:r>
        <w:rPr>
          <w:rFonts w:ascii="Times New Roman" w:hAnsi="Times New Roman"/>
          <w:b/>
          <w:bCs/>
          <w:sz w:val="22"/>
          <w:szCs w:val="22"/>
        </w:rPr>
        <w:t>3:12)</w:t>
      </w:r>
      <w:r>
        <w:rPr>
          <w:rFonts w:ascii="Times New Roman" w:hAnsi="Times New Roman" w:hint="eastAsia"/>
          <w:sz w:val="22"/>
          <w:szCs w:val="22"/>
        </w:rPr>
        <w:t>。</w:t>
      </w:r>
    </w:p>
    <w:p w14:paraId="5A72C498" w14:textId="77777777" w:rsidR="0047156F" w:rsidRDefault="00000000">
      <w:pPr>
        <w:pStyle w:val="BODY"/>
        <w:widowControl w:val="0"/>
        <w:spacing w:before="100" w:after="100"/>
        <w:rPr>
          <w:sz w:val="22"/>
          <w:szCs w:val="22"/>
          <w:lang w:eastAsia="zh-TW"/>
        </w:rPr>
      </w:pPr>
      <w:r>
        <w:rPr>
          <w:rFonts w:ascii="Times New Roman" w:hAnsi="Times New Roman"/>
          <w:sz w:val="22"/>
          <w:szCs w:val="22"/>
          <w:lang w:eastAsia="zh-TW"/>
        </w:rPr>
        <w:tab/>
      </w:r>
      <w:r>
        <w:rPr>
          <w:color w:val="218282"/>
          <w:sz w:val="22"/>
          <w:szCs w:val="22"/>
          <w:lang w:eastAsia="zh-TW"/>
        </w:rPr>
        <w:t>Joh 3:3</w:t>
      </w:r>
      <w:r>
        <w:rPr>
          <w:sz w:val="22"/>
          <w:szCs w:val="22"/>
          <w:lang w:eastAsia="zh-TW"/>
        </w:rPr>
        <w:t xml:space="preserve">  </w:t>
      </w:r>
      <w:r>
        <w:rPr>
          <w:sz w:val="22"/>
          <w:szCs w:val="22"/>
          <w:lang w:eastAsia="zh-TW"/>
        </w:rPr>
        <w:t>耶穌回答說：「我實實在在的告訴你，</w:t>
      </w:r>
      <w:r>
        <w:rPr>
          <w:b/>
          <w:bCs/>
          <w:sz w:val="22"/>
          <w:szCs w:val="22"/>
          <w:u w:val="thick"/>
          <w:lang w:eastAsia="zh-TW"/>
        </w:rPr>
        <w:t>人若不重生，就不能見神的國</w:t>
      </w:r>
      <w:r>
        <w:rPr>
          <w:sz w:val="22"/>
          <w:szCs w:val="22"/>
          <w:lang w:eastAsia="zh-TW"/>
        </w:rPr>
        <w:t>。」</w:t>
      </w:r>
      <w:r>
        <w:rPr>
          <w:sz w:val="22"/>
          <w:szCs w:val="22"/>
          <w:lang w:eastAsia="zh-TW"/>
        </w:rPr>
        <w:t> </w:t>
      </w:r>
      <w:r>
        <w:rPr>
          <w:color w:val="218282"/>
          <w:sz w:val="22"/>
          <w:szCs w:val="22"/>
          <w:lang w:eastAsia="zh-TW"/>
        </w:rPr>
        <w:t xml:space="preserve">Joh </w:t>
      </w:r>
      <w:r>
        <w:rPr>
          <w:color w:val="218282"/>
          <w:sz w:val="22"/>
          <w:szCs w:val="22"/>
          <w:lang w:eastAsia="zh-TW"/>
        </w:rPr>
        <w:tab/>
        <w:t>3:4</w:t>
      </w:r>
      <w:r>
        <w:rPr>
          <w:sz w:val="22"/>
          <w:szCs w:val="22"/>
          <w:lang w:eastAsia="zh-TW"/>
        </w:rPr>
        <w:t xml:space="preserve">  </w:t>
      </w:r>
      <w:r>
        <w:rPr>
          <w:sz w:val="22"/>
          <w:szCs w:val="22"/>
          <w:lang w:eastAsia="zh-TW"/>
        </w:rPr>
        <w:t>尼哥底母說：「人已經老了，如何能重生呢？豈能再進母腹生出來嗎？」</w:t>
      </w:r>
      <w:r>
        <w:rPr>
          <w:sz w:val="22"/>
          <w:szCs w:val="22"/>
          <w:lang w:eastAsia="zh-TW"/>
        </w:rPr>
        <w:t> </w:t>
      </w:r>
      <w:r>
        <w:rPr>
          <w:color w:val="218282"/>
          <w:sz w:val="22"/>
          <w:szCs w:val="22"/>
          <w:lang w:eastAsia="zh-TW"/>
        </w:rPr>
        <w:t xml:space="preserve">Joh </w:t>
      </w:r>
      <w:r>
        <w:rPr>
          <w:color w:val="218282"/>
          <w:sz w:val="22"/>
          <w:szCs w:val="22"/>
          <w:lang w:eastAsia="zh-TW"/>
        </w:rPr>
        <w:tab/>
        <w:t>3:5</w:t>
      </w:r>
      <w:r>
        <w:rPr>
          <w:sz w:val="22"/>
          <w:szCs w:val="22"/>
          <w:lang w:eastAsia="zh-TW"/>
        </w:rPr>
        <w:t xml:space="preserve">  </w:t>
      </w:r>
      <w:r>
        <w:rPr>
          <w:sz w:val="22"/>
          <w:szCs w:val="22"/>
          <w:lang w:eastAsia="zh-TW"/>
        </w:rPr>
        <w:t>耶穌說：「我實實在在的告訴你，</w:t>
      </w:r>
      <w:r>
        <w:rPr>
          <w:b/>
          <w:bCs/>
          <w:sz w:val="22"/>
          <w:szCs w:val="22"/>
          <w:u w:val="thick"/>
          <w:lang w:eastAsia="zh-TW"/>
        </w:rPr>
        <w:t>人若不是從水和聖靈生的，就不能進神的</w:t>
      </w:r>
      <w:r>
        <w:rPr>
          <w:sz w:val="22"/>
          <w:szCs w:val="22"/>
          <w:lang w:eastAsia="zh-TW"/>
        </w:rPr>
        <w:tab/>
      </w:r>
      <w:r>
        <w:rPr>
          <w:b/>
          <w:bCs/>
          <w:sz w:val="22"/>
          <w:szCs w:val="22"/>
          <w:u w:val="thick"/>
          <w:lang w:eastAsia="zh-TW"/>
        </w:rPr>
        <w:t>國。</w:t>
      </w:r>
      <w:r>
        <w:rPr>
          <w:sz w:val="22"/>
          <w:szCs w:val="22"/>
          <w:lang w:eastAsia="zh-TW"/>
        </w:rPr>
        <w:t> </w:t>
      </w:r>
      <w:r>
        <w:rPr>
          <w:color w:val="218282"/>
          <w:sz w:val="22"/>
          <w:szCs w:val="22"/>
          <w:lang w:eastAsia="zh-TW"/>
        </w:rPr>
        <w:t>Joh 3:6</w:t>
      </w:r>
      <w:r>
        <w:rPr>
          <w:sz w:val="22"/>
          <w:szCs w:val="22"/>
          <w:lang w:eastAsia="zh-TW"/>
        </w:rPr>
        <w:t xml:space="preserve">  </w:t>
      </w:r>
      <w:r>
        <w:rPr>
          <w:sz w:val="22"/>
          <w:szCs w:val="22"/>
          <w:lang w:eastAsia="zh-TW"/>
        </w:rPr>
        <w:t>從肉身生的就是肉身；從靈生的就是靈。</w:t>
      </w:r>
      <w:r>
        <w:rPr>
          <w:sz w:val="22"/>
          <w:szCs w:val="22"/>
          <w:lang w:eastAsia="zh-TW"/>
        </w:rPr>
        <w:t> </w:t>
      </w:r>
      <w:r>
        <w:rPr>
          <w:color w:val="218282"/>
          <w:sz w:val="22"/>
          <w:szCs w:val="22"/>
          <w:lang w:eastAsia="zh-TW"/>
        </w:rPr>
        <w:t>Joh 3:7</w:t>
      </w:r>
      <w:r>
        <w:rPr>
          <w:sz w:val="22"/>
          <w:szCs w:val="22"/>
          <w:lang w:eastAsia="zh-TW"/>
        </w:rPr>
        <w:t xml:space="preserve">  </w:t>
      </w:r>
      <w:r>
        <w:rPr>
          <w:sz w:val="22"/>
          <w:szCs w:val="22"/>
          <w:lang w:eastAsia="zh-TW"/>
        </w:rPr>
        <w:t>我說：『你們必須</w:t>
      </w:r>
      <w:r>
        <w:rPr>
          <w:sz w:val="22"/>
          <w:szCs w:val="22"/>
          <w:lang w:eastAsia="zh-TW"/>
        </w:rPr>
        <w:tab/>
      </w:r>
      <w:r>
        <w:rPr>
          <w:sz w:val="22"/>
          <w:szCs w:val="22"/>
          <w:lang w:eastAsia="zh-TW"/>
        </w:rPr>
        <w:t>重生』，你不要以為希奇。</w:t>
      </w:r>
      <w:r>
        <w:rPr>
          <w:sz w:val="22"/>
          <w:szCs w:val="22"/>
          <w:lang w:eastAsia="zh-TW"/>
        </w:rPr>
        <w:t> </w:t>
      </w:r>
      <w:r>
        <w:rPr>
          <w:color w:val="218282"/>
          <w:sz w:val="22"/>
          <w:szCs w:val="22"/>
          <w:lang w:eastAsia="zh-TW"/>
        </w:rPr>
        <w:t>Joh 3:8</w:t>
      </w:r>
      <w:r>
        <w:rPr>
          <w:sz w:val="22"/>
          <w:szCs w:val="22"/>
          <w:lang w:eastAsia="zh-TW"/>
        </w:rPr>
        <w:t xml:space="preserve">  </w:t>
      </w:r>
      <w:r>
        <w:rPr>
          <w:sz w:val="22"/>
          <w:szCs w:val="22"/>
          <w:lang w:eastAsia="zh-TW"/>
        </w:rPr>
        <w:t>風隨著意思吹，你聽見風的響聲，卻不曉得從那</w:t>
      </w:r>
      <w:r>
        <w:rPr>
          <w:sz w:val="22"/>
          <w:szCs w:val="22"/>
          <w:lang w:eastAsia="zh-TW"/>
        </w:rPr>
        <w:tab/>
      </w:r>
      <w:r>
        <w:rPr>
          <w:sz w:val="22"/>
          <w:szCs w:val="22"/>
          <w:lang w:eastAsia="zh-TW"/>
        </w:rPr>
        <w:t>裡來，往那裡去；凡從聖靈生的，也是如此。」</w:t>
      </w:r>
      <w:r>
        <w:rPr>
          <w:sz w:val="22"/>
          <w:szCs w:val="22"/>
          <w:lang w:eastAsia="zh-TW"/>
        </w:rPr>
        <w:t> </w:t>
      </w:r>
    </w:p>
    <w:p w14:paraId="7FECE3E4" w14:textId="77777777" w:rsidR="0047156F" w:rsidRDefault="00000000">
      <w:pPr>
        <w:pStyle w:val="BODY"/>
        <w:widowControl w:val="0"/>
        <w:spacing w:before="100" w:after="100"/>
        <w:rPr>
          <w:sz w:val="22"/>
          <w:szCs w:val="22"/>
          <w:lang w:eastAsia="zh-TW"/>
        </w:rPr>
      </w:pPr>
      <w:r>
        <w:rPr>
          <w:sz w:val="22"/>
          <w:szCs w:val="22"/>
          <w:lang w:eastAsia="zh-TW"/>
        </w:rPr>
        <w:tab/>
      </w:r>
      <w:r>
        <w:rPr>
          <w:color w:val="218282"/>
          <w:sz w:val="22"/>
          <w:szCs w:val="22"/>
          <w:lang w:eastAsia="zh-TW"/>
        </w:rPr>
        <w:t>Col 3:12</w:t>
      </w:r>
      <w:r>
        <w:rPr>
          <w:sz w:val="22"/>
          <w:szCs w:val="22"/>
          <w:lang w:eastAsia="zh-TW"/>
        </w:rPr>
        <w:t xml:space="preserve">  </w:t>
      </w:r>
      <w:r>
        <w:rPr>
          <w:sz w:val="22"/>
          <w:szCs w:val="22"/>
          <w:lang w:eastAsia="zh-TW"/>
        </w:rPr>
        <w:t>所以，你們</w:t>
      </w:r>
      <w:r>
        <w:rPr>
          <w:b/>
          <w:bCs/>
          <w:sz w:val="22"/>
          <w:szCs w:val="22"/>
          <w:u w:val="thick"/>
          <w:lang w:eastAsia="zh-TW"/>
        </w:rPr>
        <w:t>既是神的選民</w:t>
      </w:r>
      <w:r>
        <w:rPr>
          <w:sz w:val="22"/>
          <w:szCs w:val="22"/>
          <w:lang w:eastAsia="zh-TW"/>
        </w:rPr>
        <w:t>，聖潔蒙愛的人，</w:t>
      </w:r>
      <w:r>
        <w:rPr>
          <w:b/>
          <w:bCs/>
          <w:sz w:val="22"/>
          <w:szCs w:val="22"/>
          <w:u w:val="thick"/>
          <w:lang w:eastAsia="zh-TW"/>
        </w:rPr>
        <w:t>就要存（原文作穿；下同）憐</w:t>
      </w:r>
      <w:r>
        <w:rPr>
          <w:sz w:val="22"/>
          <w:szCs w:val="22"/>
          <w:lang w:eastAsia="zh-TW"/>
        </w:rPr>
        <w:tab/>
      </w:r>
      <w:r>
        <w:rPr>
          <w:b/>
          <w:bCs/>
          <w:sz w:val="22"/>
          <w:szCs w:val="22"/>
          <w:u w:val="thick"/>
          <w:lang w:eastAsia="zh-TW"/>
        </w:rPr>
        <w:t>憫、恩慈、謙虛、溫柔、忍耐的心</w:t>
      </w:r>
      <w:r>
        <w:rPr>
          <w:sz w:val="22"/>
          <w:szCs w:val="22"/>
          <w:lang w:eastAsia="zh-TW"/>
        </w:rPr>
        <w:t>。</w:t>
      </w:r>
      <w:r>
        <w:rPr>
          <w:sz w:val="22"/>
          <w:szCs w:val="22"/>
          <w:lang w:eastAsia="zh-TW"/>
        </w:rPr>
        <w:t> </w:t>
      </w:r>
    </w:p>
    <w:p w14:paraId="3DEF9884"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u w:val="thick"/>
        </w:rPr>
        <w:t>實踐的印証：</w:t>
      </w:r>
      <w:r>
        <w:rPr>
          <w:rFonts w:ascii="Times New Roman" w:hAnsi="Times New Roman" w:hint="eastAsia"/>
          <w:sz w:val="22"/>
          <w:szCs w:val="22"/>
        </w:rPr>
        <w:t>我們深深地相信</w:t>
      </w:r>
      <w:r>
        <w:rPr>
          <w:rFonts w:ascii="Times New Roman" w:hAnsi="Times New Roman" w:hint="eastAsia"/>
          <w:b/>
          <w:bCs/>
          <w:sz w:val="22"/>
          <w:szCs w:val="22"/>
          <w:u w:val="thick"/>
        </w:rPr>
        <w:t>神學知識必須以實踐來印証它的真實性，也必須藉著實踐來體驗它的功效</w:t>
      </w:r>
      <w:r>
        <w:rPr>
          <w:rFonts w:ascii="Times New Roman" w:hAnsi="Times New Roman" w:hint="eastAsia"/>
          <w:sz w:val="22"/>
          <w:szCs w:val="22"/>
        </w:rPr>
        <w:t>。如果一個人嘗試只專注吸取神學的知識而忽略生活的應用和實踐，那只能引導他進入一個死胡同或是在象牙塔裡做許多“空想”的理論。這樣的神學不能與他的生命發生關係，也不會從他的身上嗅到什麼神學的“香味”，而他所表達的神學也不會使聽者受感動。如何去實踐神學呢？答案就是去到教會</w:t>
      </w:r>
      <w:r>
        <w:rPr>
          <w:rFonts w:ascii="Times New Roman" w:hAnsi="Times New Roman"/>
          <w:sz w:val="22"/>
          <w:szCs w:val="22"/>
        </w:rPr>
        <w:t>(</w:t>
      </w:r>
      <w:r>
        <w:rPr>
          <w:rFonts w:ascii="Times New Roman" w:hAnsi="Times New Roman" w:hint="eastAsia"/>
          <w:sz w:val="22"/>
          <w:szCs w:val="22"/>
        </w:rPr>
        <w:t>去牧養，去和弟兄姐妹一起經歷神</w:t>
      </w:r>
      <w:r>
        <w:rPr>
          <w:rFonts w:ascii="Times New Roman" w:hAnsi="Times New Roman"/>
          <w:sz w:val="22"/>
          <w:szCs w:val="22"/>
        </w:rPr>
        <w:t>)</w:t>
      </w:r>
      <w:r>
        <w:rPr>
          <w:rFonts w:ascii="Times New Roman" w:hAnsi="Times New Roman" w:hint="eastAsia"/>
          <w:sz w:val="22"/>
          <w:szCs w:val="22"/>
        </w:rPr>
        <w:t>及工場</w:t>
      </w:r>
      <w:r>
        <w:rPr>
          <w:rFonts w:ascii="Times New Roman" w:hAnsi="Times New Roman"/>
          <w:sz w:val="22"/>
          <w:szCs w:val="22"/>
        </w:rPr>
        <w:t>(</w:t>
      </w:r>
      <w:r>
        <w:rPr>
          <w:rFonts w:ascii="Times New Roman" w:hAnsi="Times New Roman" w:hint="eastAsia"/>
          <w:sz w:val="22"/>
          <w:szCs w:val="22"/>
        </w:rPr>
        <w:t>去宣教，去傳福音</w:t>
      </w:r>
      <w:r>
        <w:rPr>
          <w:rFonts w:ascii="Times New Roman" w:hAnsi="Times New Roman"/>
          <w:sz w:val="22"/>
          <w:szCs w:val="22"/>
        </w:rPr>
        <w:t>)</w:t>
      </w:r>
      <w:r>
        <w:rPr>
          <w:rFonts w:ascii="Times New Roman" w:hAnsi="Times New Roman" w:hint="eastAsia"/>
          <w:sz w:val="22"/>
          <w:szCs w:val="22"/>
        </w:rPr>
        <w:t>上去應用神學，藉著這些親身的經驗去印証神學的真實性。</w:t>
      </w:r>
    </w:p>
    <w:p w14:paraId="2BBACF01" w14:textId="77777777" w:rsidR="0047156F" w:rsidRDefault="0047156F">
      <w:pPr>
        <w:spacing w:line="240" w:lineRule="atLeast"/>
        <w:jc w:val="both"/>
        <w:rPr>
          <w:rFonts w:ascii="Times New Roman" w:hAnsi="Times New Roman"/>
          <w:sz w:val="22"/>
          <w:szCs w:val="22"/>
        </w:rPr>
      </w:pPr>
    </w:p>
    <w:p w14:paraId="38A4250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盼望我們的</w:t>
      </w:r>
      <w:r>
        <w:rPr>
          <w:rFonts w:ascii="Times New Roman" w:hAnsi="Times New Roman" w:hint="eastAsia"/>
          <w:sz w:val="22"/>
          <w:szCs w:val="22"/>
          <w:lang w:eastAsia="zh-TW"/>
        </w:rPr>
        <w:t>同</w:t>
      </w:r>
      <w:r>
        <w:rPr>
          <w:rFonts w:ascii="Times New Roman" w:hAnsi="Times New Roman" w:hint="eastAsia"/>
          <w:sz w:val="22"/>
          <w:szCs w:val="22"/>
        </w:rPr>
        <w:t>學在學習系統神學時，一樣認識到這兩個做神學的道理。</w:t>
      </w:r>
    </w:p>
    <w:p w14:paraId="0C2DDC02" w14:textId="77777777" w:rsidR="0047156F" w:rsidRDefault="0047156F">
      <w:pPr>
        <w:spacing w:line="240" w:lineRule="atLeast"/>
        <w:jc w:val="both"/>
        <w:rPr>
          <w:rFonts w:ascii="Times New Roman" w:hAnsi="Times New Roman"/>
          <w:sz w:val="22"/>
          <w:szCs w:val="22"/>
        </w:rPr>
      </w:pPr>
    </w:p>
    <w:p w14:paraId="565DF75E"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福音派教會</w:t>
      </w:r>
      <w:r>
        <w:rPr>
          <w:rFonts w:ascii="Times New Roman" w:hAnsi="Times New Roman" w:hint="eastAsia"/>
          <w:b/>
          <w:bCs/>
          <w:sz w:val="22"/>
          <w:szCs w:val="22"/>
        </w:rPr>
        <w:t>研究</w:t>
      </w:r>
      <w:r>
        <w:rPr>
          <w:rFonts w:ascii="Times New Roman" w:hAnsi="Times New Roman" w:hint="eastAsia"/>
          <w:b/>
          <w:sz w:val="22"/>
          <w:szCs w:val="22"/>
        </w:rPr>
        <w:t>神學的技巧</w:t>
      </w:r>
    </w:p>
    <w:p w14:paraId="6DE7A54A" w14:textId="77777777" w:rsidR="0047156F" w:rsidRDefault="00000000">
      <w:pPr>
        <w:spacing w:line="240" w:lineRule="atLeast"/>
        <w:ind w:firstLine="2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我們要借用當今著名福音派神學家愛立生</w:t>
      </w:r>
      <w:r>
        <w:rPr>
          <w:rFonts w:ascii="Times New Roman" w:hAnsi="Times New Roman"/>
          <w:sz w:val="22"/>
          <w:szCs w:val="22"/>
        </w:rPr>
        <w:t>(M. Erickson</w:t>
      </w:r>
      <w:r>
        <w:rPr>
          <w:rFonts w:ascii="Times New Roman" w:hAnsi="Times New Roman"/>
          <w:sz w:val="22"/>
          <w:szCs w:val="22"/>
        </w:rPr>
        <w:t>，</w:t>
      </w:r>
      <w:r>
        <w:rPr>
          <w:rFonts w:ascii="Times New Roman" w:hAnsi="Times New Roman"/>
          <w:i/>
          <w:iCs/>
          <w:sz w:val="22"/>
          <w:szCs w:val="22"/>
        </w:rPr>
        <w:t>Christian Theology</w:t>
      </w:r>
      <w:r>
        <w:rPr>
          <w:rFonts w:ascii="Times New Roman" w:hAnsi="Times New Roman"/>
          <w:i/>
          <w:iCs/>
          <w:sz w:val="22"/>
          <w:szCs w:val="22"/>
        </w:rPr>
        <w:t>，</w:t>
      </w:r>
      <w:r>
        <w:rPr>
          <w:rFonts w:ascii="Times New Roman" w:hAnsi="Times New Roman"/>
          <w:sz w:val="22"/>
          <w:szCs w:val="22"/>
        </w:rPr>
        <w:t>1986</w:t>
      </w:r>
      <w:r>
        <w:rPr>
          <w:rFonts w:ascii="Times New Roman" w:hAnsi="Times New Roman"/>
          <w:sz w:val="22"/>
          <w:szCs w:val="22"/>
        </w:rPr>
        <w:t>，</w:t>
      </w:r>
      <w:r>
        <w:rPr>
          <w:rFonts w:ascii="Times New Roman" w:hAnsi="Times New Roman" w:hint="eastAsia"/>
          <w:sz w:val="22"/>
          <w:szCs w:val="22"/>
        </w:rPr>
        <w:t>頁</w:t>
      </w:r>
      <w:r>
        <w:rPr>
          <w:rFonts w:ascii="Times New Roman" w:hAnsi="Times New Roman"/>
          <w:sz w:val="22"/>
          <w:szCs w:val="22"/>
        </w:rPr>
        <w:t>21-31)</w:t>
      </w:r>
      <w:r>
        <w:rPr>
          <w:rFonts w:ascii="Times New Roman" w:hAnsi="Times New Roman" w:hint="eastAsia"/>
          <w:sz w:val="22"/>
          <w:szCs w:val="22"/>
        </w:rPr>
        <w:t>的提議，希望把福音派教會</w:t>
      </w:r>
      <w:r>
        <w:rPr>
          <w:rFonts w:ascii="Times New Roman" w:hAnsi="Times New Roman" w:hint="eastAsia"/>
          <w:b/>
          <w:bCs/>
          <w:sz w:val="22"/>
          <w:szCs w:val="22"/>
        </w:rPr>
        <w:t>研究</w:t>
      </w:r>
      <w:r>
        <w:rPr>
          <w:rFonts w:ascii="Times New Roman" w:hAnsi="Times New Roman" w:hint="eastAsia"/>
          <w:sz w:val="22"/>
          <w:szCs w:val="22"/>
        </w:rPr>
        <w:t>神學的技巧和態度讓大家認識。愛立生定義說「</w:t>
      </w:r>
      <w:r>
        <w:rPr>
          <w:rFonts w:ascii="Times New Roman" w:hAnsi="Times New Roman" w:hint="eastAsia"/>
          <w:b/>
          <w:bCs/>
          <w:sz w:val="22"/>
          <w:szCs w:val="22"/>
          <w:u w:val="thick"/>
        </w:rPr>
        <w:t>神學是一個操練，其主要基礎是按著聖經的經文，針對一個普遍的文化，根據當時的語言，面對時代的生活需要，提供一個整合的基督教信仰教義</w:t>
      </w:r>
      <w:r>
        <w:rPr>
          <w:rFonts w:ascii="Times New Roman" w:hAnsi="Times New Roman" w:hint="eastAsia"/>
          <w:sz w:val="22"/>
          <w:szCs w:val="22"/>
        </w:rPr>
        <w:t>」。可見福音派神學是聖經化、系統性、針對當時的文化和時代需要、也是應用性的。以下是愛立生</w:t>
      </w:r>
      <w:r>
        <w:rPr>
          <w:rFonts w:ascii="Times New Roman" w:hAnsi="Times New Roman"/>
          <w:sz w:val="22"/>
          <w:szCs w:val="22"/>
        </w:rPr>
        <w:t>“</w:t>
      </w:r>
      <w:r>
        <w:rPr>
          <w:rFonts w:ascii="Times New Roman" w:hAnsi="Times New Roman" w:hint="eastAsia"/>
          <w:sz w:val="22"/>
          <w:szCs w:val="22"/>
        </w:rPr>
        <w:t>研究神學</w:t>
      </w:r>
      <w:r>
        <w:rPr>
          <w:rFonts w:ascii="Times New Roman" w:hAnsi="Times New Roman"/>
          <w:sz w:val="22"/>
          <w:szCs w:val="22"/>
        </w:rPr>
        <w:t>”</w:t>
      </w:r>
      <w:r>
        <w:rPr>
          <w:rFonts w:ascii="Times New Roman" w:hAnsi="Times New Roman" w:hint="eastAsia"/>
          <w:sz w:val="22"/>
          <w:szCs w:val="22"/>
        </w:rPr>
        <w:t>的九個技巧：</w:t>
      </w:r>
    </w:p>
    <w:p w14:paraId="6ABD0769" w14:textId="77777777" w:rsidR="0047156F" w:rsidRDefault="00000000">
      <w:pPr>
        <w:numPr>
          <w:ilvl w:val="0"/>
          <w:numId w:val="4"/>
        </w:numPr>
        <w:spacing w:line="240" w:lineRule="atLeast"/>
        <w:jc w:val="both"/>
        <w:rPr>
          <w:rFonts w:ascii="Times New Roman" w:hAnsi="Times New Roman"/>
          <w:sz w:val="22"/>
          <w:szCs w:val="22"/>
        </w:rPr>
      </w:pPr>
      <w:r>
        <w:rPr>
          <w:rFonts w:ascii="Times New Roman" w:hAnsi="Times New Roman" w:hint="eastAsia"/>
          <w:b/>
          <w:bCs/>
          <w:sz w:val="22"/>
          <w:szCs w:val="22"/>
          <w:u w:val="thick"/>
        </w:rPr>
        <w:t>收集自聖經中的資料</w:t>
      </w:r>
      <w:r>
        <w:rPr>
          <w:rFonts w:ascii="Times New Roman" w:hAnsi="Times New Roman"/>
          <w:sz w:val="22"/>
          <w:szCs w:val="22"/>
        </w:rPr>
        <w:t>(Collection of biblical materials)</w:t>
      </w:r>
      <w:r>
        <w:rPr>
          <w:rFonts w:ascii="Times New Roman" w:hAnsi="Times New Roman" w:hint="eastAsia"/>
          <w:sz w:val="22"/>
          <w:szCs w:val="22"/>
        </w:rPr>
        <w:t>：把關於一個論題的有關經文的收集和分析，這是第一步。</w:t>
      </w:r>
    </w:p>
    <w:p w14:paraId="70D226FA" w14:textId="77777777" w:rsidR="0047156F" w:rsidRDefault="00000000">
      <w:pPr>
        <w:numPr>
          <w:ilvl w:val="0"/>
          <w:numId w:val="4"/>
        </w:numPr>
        <w:spacing w:line="240" w:lineRule="atLeast"/>
        <w:jc w:val="both"/>
        <w:rPr>
          <w:rFonts w:ascii="Times New Roman" w:hAnsi="Times New Roman"/>
          <w:sz w:val="22"/>
          <w:szCs w:val="22"/>
        </w:rPr>
      </w:pPr>
      <w:r>
        <w:rPr>
          <w:rFonts w:ascii="Times New Roman" w:hAnsi="Times New Roman" w:hint="eastAsia"/>
          <w:b/>
          <w:bCs/>
          <w:sz w:val="22"/>
          <w:szCs w:val="22"/>
          <w:u w:val="thick"/>
        </w:rPr>
        <w:t>統合聖經的資料</w:t>
      </w:r>
      <w:r>
        <w:rPr>
          <w:rFonts w:ascii="Times New Roman" w:hAnsi="Times New Roman"/>
          <w:sz w:val="22"/>
          <w:szCs w:val="22"/>
        </w:rPr>
        <w:t>(Unification of biblical materials)</w:t>
      </w:r>
      <w:r>
        <w:rPr>
          <w:rFonts w:ascii="Times New Roman" w:hAnsi="Times New Roman" w:hint="eastAsia"/>
          <w:sz w:val="22"/>
          <w:szCs w:val="22"/>
        </w:rPr>
        <w:t>：希望從經文的收集中</w:t>
      </w:r>
      <w:r>
        <w:rPr>
          <w:rFonts w:ascii="Times New Roman" w:hAnsi="Times New Roman" w:hint="eastAsia"/>
          <w:b/>
          <w:bCs/>
          <w:sz w:val="22"/>
          <w:szCs w:val="22"/>
          <w:u w:val="thick"/>
        </w:rPr>
        <w:t>找出一個統一的主題</w:t>
      </w:r>
      <w:r>
        <w:rPr>
          <w:rFonts w:ascii="Times New Roman" w:hAnsi="Times New Roman"/>
          <w:sz w:val="22"/>
          <w:szCs w:val="22"/>
        </w:rPr>
        <w:t>(common theme)</w:t>
      </w:r>
      <w:r>
        <w:rPr>
          <w:rFonts w:ascii="Times New Roman" w:hAnsi="Times New Roman" w:hint="eastAsia"/>
          <w:sz w:val="22"/>
          <w:szCs w:val="22"/>
        </w:rPr>
        <w:t>，盡量</w:t>
      </w:r>
      <w:r>
        <w:rPr>
          <w:rFonts w:ascii="Times New Roman" w:hAnsi="Times New Roman" w:hint="eastAsia"/>
          <w:b/>
          <w:bCs/>
          <w:sz w:val="22"/>
          <w:szCs w:val="22"/>
          <w:u w:val="thick"/>
        </w:rPr>
        <w:t>避免牽強的結論</w:t>
      </w:r>
      <w:r>
        <w:rPr>
          <w:rFonts w:ascii="Times New Roman" w:hAnsi="Times New Roman"/>
          <w:sz w:val="22"/>
          <w:szCs w:val="22"/>
        </w:rPr>
        <w:t>(avoid forced harmonization)</w:t>
      </w:r>
      <w:r>
        <w:rPr>
          <w:rFonts w:ascii="Times New Roman" w:hAnsi="Times New Roman" w:hint="eastAsia"/>
          <w:sz w:val="22"/>
          <w:szCs w:val="22"/>
        </w:rPr>
        <w:t>。</w:t>
      </w:r>
    </w:p>
    <w:p w14:paraId="492E2ADF" w14:textId="77777777" w:rsidR="0047156F" w:rsidRDefault="00000000">
      <w:pPr>
        <w:numPr>
          <w:ilvl w:val="0"/>
          <w:numId w:val="4"/>
        </w:numPr>
        <w:spacing w:line="240" w:lineRule="atLeast"/>
        <w:jc w:val="both"/>
        <w:rPr>
          <w:rFonts w:ascii="Times New Roman" w:hAnsi="Times New Roman"/>
          <w:sz w:val="22"/>
          <w:szCs w:val="22"/>
        </w:rPr>
      </w:pPr>
      <w:r>
        <w:rPr>
          <w:rFonts w:ascii="Times New Roman" w:hAnsi="Times New Roman" w:hint="eastAsia"/>
          <w:b/>
          <w:bCs/>
          <w:sz w:val="22"/>
          <w:szCs w:val="22"/>
          <w:u w:val="thick"/>
        </w:rPr>
        <w:t>提出經文的清澈答案</w:t>
      </w:r>
      <w:r>
        <w:rPr>
          <w:rFonts w:ascii="Times New Roman" w:hAnsi="Times New Roman"/>
          <w:sz w:val="22"/>
          <w:szCs w:val="22"/>
        </w:rPr>
        <w:t>(analysis of the meaning of biblical teachings)</w:t>
      </w:r>
      <w:r>
        <w:rPr>
          <w:rFonts w:ascii="Times New Roman" w:hAnsi="Times New Roman" w:hint="eastAsia"/>
          <w:sz w:val="22"/>
          <w:szCs w:val="22"/>
        </w:rPr>
        <w:t>：必須把一個經文的意思以清澈和明瞭的語言講解出來。</w:t>
      </w:r>
    </w:p>
    <w:p w14:paraId="0B2F9624" w14:textId="77777777" w:rsidR="0047156F" w:rsidRDefault="00000000">
      <w:pPr>
        <w:numPr>
          <w:ilvl w:val="0"/>
          <w:numId w:val="4"/>
        </w:numPr>
        <w:spacing w:line="240" w:lineRule="atLeast"/>
        <w:jc w:val="both"/>
        <w:rPr>
          <w:rFonts w:ascii="Times New Roman" w:hAnsi="Times New Roman"/>
          <w:sz w:val="22"/>
          <w:szCs w:val="22"/>
        </w:rPr>
      </w:pPr>
      <w:r>
        <w:rPr>
          <w:rFonts w:ascii="Times New Roman" w:hAnsi="Times New Roman" w:hint="eastAsia"/>
          <w:b/>
          <w:bCs/>
          <w:sz w:val="22"/>
          <w:szCs w:val="22"/>
          <w:u w:val="thick"/>
        </w:rPr>
        <w:t>提出過去的看法</w:t>
      </w:r>
      <w:r>
        <w:rPr>
          <w:rFonts w:ascii="Times New Roman" w:hAnsi="Times New Roman"/>
          <w:sz w:val="22"/>
          <w:szCs w:val="22"/>
        </w:rPr>
        <w:t>(examination of historical treatments)</w:t>
      </w:r>
      <w:r>
        <w:rPr>
          <w:rFonts w:ascii="Times New Roman" w:hAnsi="Times New Roman" w:hint="eastAsia"/>
          <w:sz w:val="22"/>
          <w:szCs w:val="22"/>
        </w:rPr>
        <w:t>：承認我們並不是第一個討論這問題，參考過去的看法幫助我們提出正確的問題。也不怕面對一些新派或批判性的意見，如果這些新派思想過份憑人意臆測的話，也給與適當的批評和指責。</w:t>
      </w:r>
    </w:p>
    <w:p w14:paraId="3B9F907C" w14:textId="77777777" w:rsidR="0047156F" w:rsidRDefault="00000000">
      <w:pPr>
        <w:numPr>
          <w:ilvl w:val="0"/>
          <w:numId w:val="4"/>
        </w:numPr>
        <w:spacing w:line="240" w:lineRule="atLeast"/>
        <w:jc w:val="both"/>
        <w:rPr>
          <w:rFonts w:ascii="Times New Roman" w:hAnsi="Times New Roman"/>
          <w:sz w:val="22"/>
          <w:szCs w:val="22"/>
        </w:rPr>
      </w:pPr>
      <w:r>
        <w:rPr>
          <w:rFonts w:ascii="Times New Roman" w:hAnsi="Times New Roman" w:hint="eastAsia"/>
          <w:b/>
          <w:bCs/>
          <w:sz w:val="22"/>
          <w:szCs w:val="22"/>
          <w:u w:val="thick"/>
        </w:rPr>
        <w:t>確定一個教義的原粹</w:t>
      </w:r>
      <w:r>
        <w:rPr>
          <w:rFonts w:ascii="Times New Roman" w:hAnsi="Times New Roman"/>
          <w:sz w:val="22"/>
          <w:szCs w:val="22"/>
        </w:rPr>
        <w:t>(identification of the essence of the doctrine)</w:t>
      </w:r>
      <w:r>
        <w:rPr>
          <w:rFonts w:ascii="Times New Roman" w:hAnsi="Times New Roman" w:hint="eastAsia"/>
          <w:sz w:val="22"/>
          <w:szCs w:val="22"/>
        </w:rPr>
        <w:t>：承認許多聖經真理是有其原本的文化背景。例如，</w:t>
      </w:r>
      <w:r>
        <w:rPr>
          <w:rFonts w:ascii="Times New Roman" w:hAnsi="Times New Roman" w:hint="eastAsia"/>
          <w:b/>
          <w:bCs/>
          <w:sz w:val="22"/>
          <w:szCs w:val="22"/>
          <w:u w:val="single"/>
        </w:rPr>
        <w:t>把保羅寫給腓立比教會的歷史和文化背景分辨出來，找出其真理原則，然後按今日的情況應用</w:t>
      </w:r>
      <w:r>
        <w:rPr>
          <w:rFonts w:ascii="Times New Roman" w:hAnsi="Times New Roman" w:hint="eastAsia"/>
          <w:sz w:val="22"/>
          <w:szCs w:val="22"/>
        </w:rPr>
        <w:t>。</w:t>
      </w:r>
    </w:p>
    <w:p w14:paraId="7376C1BB" w14:textId="77777777" w:rsidR="0047156F" w:rsidRDefault="00000000">
      <w:pPr>
        <w:numPr>
          <w:ilvl w:val="0"/>
          <w:numId w:val="4"/>
        </w:numPr>
        <w:spacing w:line="240" w:lineRule="atLeast"/>
        <w:jc w:val="both"/>
        <w:rPr>
          <w:rFonts w:ascii="Times New Roman" w:hAnsi="Times New Roman"/>
          <w:sz w:val="22"/>
          <w:szCs w:val="22"/>
        </w:rPr>
      </w:pPr>
      <w:r>
        <w:rPr>
          <w:rFonts w:ascii="Times New Roman" w:hAnsi="Times New Roman" w:hint="eastAsia"/>
          <w:b/>
          <w:bCs/>
          <w:sz w:val="22"/>
          <w:szCs w:val="22"/>
          <w:u w:val="thick"/>
        </w:rPr>
        <w:t>參考聖經以外的資料</w:t>
      </w:r>
      <w:r>
        <w:rPr>
          <w:rFonts w:ascii="Times New Roman" w:hAnsi="Times New Roman"/>
          <w:sz w:val="22"/>
          <w:szCs w:val="22"/>
        </w:rPr>
        <w:t>(illumination from sources beyond the Bible)</w:t>
      </w:r>
      <w:r>
        <w:rPr>
          <w:rFonts w:ascii="Times New Roman" w:hAnsi="Times New Roman" w:hint="eastAsia"/>
          <w:sz w:val="22"/>
          <w:szCs w:val="22"/>
        </w:rPr>
        <w:t>：承認神在聖經中有特殊啟示，也在自然界</w:t>
      </w:r>
      <w:r>
        <w:rPr>
          <w:rFonts w:ascii="Times New Roman" w:hAnsi="Times New Roman"/>
          <w:sz w:val="22"/>
          <w:szCs w:val="22"/>
        </w:rPr>
        <w:t>(</w:t>
      </w:r>
      <w:r>
        <w:rPr>
          <w:rFonts w:ascii="Times New Roman" w:hAnsi="Times New Roman" w:hint="eastAsia"/>
          <w:sz w:val="22"/>
          <w:szCs w:val="22"/>
        </w:rPr>
        <w:t>哲學及科學</w:t>
      </w:r>
      <w:r>
        <w:rPr>
          <w:rFonts w:ascii="Times New Roman" w:hAnsi="Times New Roman"/>
          <w:sz w:val="22"/>
          <w:szCs w:val="22"/>
        </w:rPr>
        <w:t>)</w:t>
      </w:r>
      <w:r>
        <w:rPr>
          <w:rFonts w:ascii="Times New Roman" w:hAnsi="Times New Roman" w:hint="eastAsia"/>
          <w:sz w:val="22"/>
          <w:szCs w:val="22"/>
        </w:rPr>
        <w:t>中有普遍的啟示。或者這些聖經以外的資料可提供一些解釋的亮光。這裡讓我們看見真正的福音派學者是不怕任何學術性的研究，只是常要適可而止，不投入去作太多的</w:t>
      </w:r>
      <w:r>
        <w:rPr>
          <w:rFonts w:ascii="Times New Roman" w:hAnsi="Times New Roman"/>
          <w:sz w:val="22"/>
          <w:szCs w:val="22"/>
        </w:rPr>
        <w:t>“</w:t>
      </w:r>
      <w:r>
        <w:rPr>
          <w:rFonts w:ascii="Times New Roman" w:hAnsi="Times New Roman" w:hint="eastAsia"/>
          <w:sz w:val="22"/>
          <w:szCs w:val="22"/>
        </w:rPr>
        <w:t>無休止的辯論</w:t>
      </w:r>
      <w:r>
        <w:rPr>
          <w:rFonts w:ascii="Times New Roman" w:hAnsi="Times New Roman"/>
          <w:sz w:val="22"/>
          <w:szCs w:val="22"/>
        </w:rPr>
        <w:t>”</w:t>
      </w:r>
      <w:r>
        <w:rPr>
          <w:rFonts w:ascii="Times New Roman" w:hAnsi="Times New Roman" w:hint="eastAsia"/>
          <w:sz w:val="22"/>
          <w:szCs w:val="22"/>
        </w:rPr>
        <w:t>或</w:t>
      </w:r>
      <w:r>
        <w:rPr>
          <w:rFonts w:ascii="Times New Roman" w:hAnsi="Times New Roman"/>
          <w:sz w:val="22"/>
          <w:szCs w:val="22"/>
        </w:rPr>
        <w:t>“</w:t>
      </w:r>
      <w:r>
        <w:rPr>
          <w:rFonts w:ascii="Times New Roman" w:hAnsi="Times New Roman" w:hint="eastAsia"/>
          <w:sz w:val="22"/>
          <w:szCs w:val="22"/>
        </w:rPr>
        <w:t>似是而非的學問</w:t>
      </w:r>
      <w:r>
        <w:rPr>
          <w:rFonts w:ascii="Times New Roman" w:hAnsi="Times New Roman"/>
          <w:sz w:val="22"/>
          <w:szCs w:val="22"/>
        </w:rPr>
        <w:t>”</w:t>
      </w:r>
      <w:r>
        <w:rPr>
          <w:rFonts w:ascii="Times New Roman" w:hAnsi="Times New Roman" w:hint="eastAsia"/>
          <w:sz w:val="22"/>
          <w:szCs w:val="22"/>
        </w:rPr>
        <w:t>，堅持學術討論目的是說明真理</w:t>
      </w:r>
      <w:r>
        <w:rPr>
          <w:rFonts w:ascii="Times New Roman" w:hAnsi="Times New Roman"/>
          <w:sz w:val="22"/>
          <w:szCs w:val="22"/>
        </w:rPr>
        <w:t>(</w:t>
      </w:r>
      <w:r>
        <w:rPr>
          <w:rFonts w:ascii="Times New Roman" w:hAnsi="Times New Roman" w:hint="eastAsia"/>
          <w:sz w:val="22"/>
          <w:szCs w:val="22"/>
        </w:rPr>
        <w:t>真理是越辯越明的</w:t>
      </w:r>
      <w:r>
        <w:rPr>
          <w:rFonts w:ascii="Times New Roman" w:hAnsi="Times New Roman"/>
          <w:sz w:val="22"/>
          <w:szCs w:val="22"/>
        </w:rPr>
        <w:t>)</w:t>
      </w:r>
      <w:r>
        <w:rPr>
          <w:rFonts w:ascii="Times New Roman" w:hAnsi="Times New Roman" w:hint="eastAsia"/>
          <w:sz w:val="22"/>
          <w:szCs w:val="22"/>
        </w:rPr>
        <w:t xml:space="preserve">，造就更多信徒。　</w:t>
      </w:r>
    </w:p>
    <w:p w14:paraId="2DF31739" w14:textId="77777777" w:rsidR="0047156F" w:rsidRDefault="00000000">
      <w:pPr>
        <w:numPr>
          <w:ilvl w:val="0"/>
          <w:numId w:val="4"/>
        </w:numPr>
        <w:spacing w:line="240" w:lineRule="atLeast"/>
        <w:jc w:val="both"/>
        <w:rPr>
          <w:rFonts w:ascii="Times New Roman" w:hAnsi="Times New Roman"/>
          <w:sz w:val="22"/>
          <w:szCs w:val="22"/>
        </w:rPr>
      </w:pPr>
      <w:r>
        <w:rPr>
          <w:rFonts w:ascii="Times New Roman" w:hAnsi="Times New Roman" w:hint="eastAsia"/>
          <w:b/>
          <w:bCs/>
          <w:sz w:val="22"/>
          <w:szCs w:val="22"/>
          <w:u w:val="thick"/>
        </w:rPr>
        <w:t>針對時代處境的表達</w:t>
      </w:r>
      <w:r>
        <w:rPr>
          <w:rFonts w:ascii="Times New Roman" w:hAnsi="Times New Roman"/>
          <w:sz w:val="22"/>
          <w:szCs w:val="22"/>
        </w:rPr>
        <w:t>(contemporary expression of the doctrine)</w:t>
      </w:r>
      <w:r>
        <w:rPr>
          <w:rFonts w:ascii="Times New Roman" w:hAnsi="Times New Roman" w:hint="eastAsia"/>
          <w:sz w:val="22"/>
          <w:szCs w:val="22"/>
        </w:rPr>
        <w:t>：說明一個神學家不只是要認識聖經的真理，也要知道如何在一個時代處境中把真理傳達或表達</w:t>
      </w:r>
      <w:r>
        <w:rPr>
          <w:rFonts w:ascii="Times New Roman" w:hAnsi="Times New Roman"/>
          <w:sz w:val="22"/>
          <w:szCs w:val="22"/>
        </w:rPr>
        <w:t>(communicate/expression)</w:t>
      </w:r>
      <w:r>
        <w:rPr>
          <w:rFonts w:ascii="Times New Roman" w:hAnsi="Times New Roman" w:hint="eastAsia"/>
          <w:sz w:val="22"/>
          <w:szCs w:val="22"/>
        </w:rPr>
        <w:t>出來。</w:t>
      </w:r>
    </w:p>
    <w:p w14:paraId="61CEBBF3" w14:textId="77777777" w:rsidR="0047156F" w:rsidRDefault="00000000">
      <w:pPr>
        <w:numPr>
          <w:ilvl w:val="0"/>
          <w:numId w:val="4"/>
        </w:numPr>
        <w:spacing w:line="240" w:lineRule="atLeast"/>
        <w:jc w:val="both"/>
        <w:rPr>
          <w:rFonts w:ascii="Times New Roman" w:hAnsi="Times New Roman"/>
          <w:sz w:val="22"/>
          <w:szCs w:val="22"/>
        </w:rPr>
      </w:pPr>
      <w:r>
        <w:rPr>
          <w:rFonts w:ascii="Times New Roman" w:hAnsi="Times New Roman" w:hint="eastAsia"/>
          <w:b/>
          <w:bCs/>
          <w:sz w:val="22"/>
          <w:szCs w:val="22"/>
          <w:u w:val="thick"/>
        </w:rPr>
        <w:t>發展出一個中心主題</w:t>
      </w:r>
      <w:r>
        <w:rPr>
          <w:rFonts w:ascii="Times New Roman" w:hAnsi="Times New Roman"/>
          <w:sz w:val="22"/>
          <w:szCs w:val="22"/>
        </w:rPr>
        <w:t>(development of a central interpretive motif)</w:t>
      </w:r>
      <w:r>
        <w:rPr>
          <w:rFonts w:ascii="Times New Roman" w:hAnsi="Times New Roman" w:hint="eastAsia"/>
          <w:sz w:val="22"/>
          <w:szCs w:val="22"/>
        </w:rPr>
        <w:t>：承認聖經或神學思想是互相連貫的</w:t>
      </w:r>
      <w:r>
        <w:rPr>
          <w:rFonts w:ascii="Times New Roman" w:hAnsi="Times New Roman"/>
          <w:sz w:val="22"/>
          <w:szCs w:val="22"/>
        </w:rPr>
        <w:t>(coherent)</w:t>
      </w:r>
      <w:r>
        <w:rPr>
          <w:rFonts w:ascii="Times New Roman" w:hAnsi="Times New Roman" w:hint="eastAsia"/>
          <w:sz w:val="22"/>
          <w:szCs w:val="22"/>
        </w:rPr>
        <w:t>，當一個中心主題被發展出來後，讓其他題目更容易與這個中心主題連貫或互通。</w:t>
      </w:r>
    </w:p>
    <w:p w14:paraId="530D35BD" w14:textId="77777777" w:rsidR="0047156F" w:rsidRDefault="00000000">
      <w:pPr>
        <w:numPr>
          <w:ilvl w:val="0"/>
          <w:numId w:val="4"/>
        </w:numPr>
        <w:spacing w:line="240" w:lineRule="atLeast"/>
        <w:jc w:val="both"/>
        <w:rPr>
          <w:rFonts w:ascii="Times New Roman" w:hAnsi="Times New Roman"/>
          <w:sz w:val="22"/>
          <w:szCs w:val="22"/>
        </w:rPr>
      </w:pPr>
      <w:r>
        <w:rPr>
          <w:rFonts w:ascii="Times New Roman" w:hAnsi="Times New Roman" w:hint="eastAsia"/>
          <w:b/>
          <w:bCs/>
          <w:sz w:val="22"/>
          <w:szCs w:val="22"/>
          <w:u w:val="thick"/>
        </w:rPr>
        <w:t>為一個論題定位</w:t>
      </w:r>
      <w:r>
        <w:rPr>
          <w:rFonts w:ascii="Times New Roman" w:hAnsi="Times New Roman"/>
          <w:sz w:val="22"/>
          <w:szCs w:val="22"/>
        </w:rPr>
        <w:t>(stratification of the topics)</w:t>
      </w:r>
      <w:r>
        <w:rPr>
          <w:rFonts w:ascii="Times New Roman" w:hAnsi="Times New Roman" w:hint="eastAsia"/>
          <w:sz w:val="22"/>
          <w:szCs w:val="22"/>
        </w:rPr>
        <w:t>：這是一個把主題和副題定位的功夫，使各論題找到其位置。例如，基督再來和被提這兩個論題，確定基督再來應該比被提重要，因此把被提這論題擺在基督再來的這論題之下討論。</w:t>
      </w:r>
    </w:p>
    <w:p w14:paraId="3CD3730B" w14:textId="77777777" w:rsidR="0047156F" w:rsidRDefault="0047156F">
      <w:pPr>
        <w:spacing w:line="240" w:lineRule="atLeast"/>
        <w:jc w:val="both"/>
        <w:rPr>
          <w:rFonts w:ascii="Times New Roman" w:hAnsi="Times New Roman"/>
          <w:sz w:val="22"/>
          <w:szCs w:val="22"/>
        </w:rPr>
      </w:pPr>
    </w:p>
    <w:p w14:paraId="16F14F9B" w14:textId="77777777" w:rsidR="0047156F" w:rsidRDefault="0047156F">
      <w:pPr>
        <w:spacing w:line="240" w:lineRule="atLeast"/>
        <w:jc w:val="both"/>
        <w:rPr>
          <w:rFonts w:ascii="Times New Roman" w:hAnsi="Times New Roman"/>
          <w:sz w:val="22"/>
          <w:szCs w:val="22"/>
        </w:rPr>
      </w:pPr>
    </w:p>
    <w:p w14:paraId="4287A248" w14:textId="77777777" w:rsidR="0047156F" w:rsidRDefault="0047156F">
      <w:pPr>
        <w:spacing w:line="240" w:lineRule="atLeast"/>
        <w:jc w:val="both"/>
        <w:rPr>
          <w:rFonts w:ascii="Times New Roman" w:hAnsi="Times New Roman"/>
          <w:sz w:val="22"/>
          <w:szCs w:val="22"/>
        </w:rPr>
      </w:pPr>
    </w:p>
    <w:p w14:paraId="68698E1A"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第一部分：</w:t>
      </w:r>
      <w:r>
        <w:rPr>
          <w:rFonts w:ascii="Times New Roman" w:hAnsi="Times New Roman"/>
          <w:b/>
          <w:sz w:val="22"/>
          <w:szCs w:val="22"/>
        </w:rPr>
        <w:tab/>
      </w:r>
    </w:p>
    <w:p w14:paraId="347D7581"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簡介</w:t>
      </w:r>
    </w:p>
    <w:p w14:paraId="4C11AB95"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bCs/>
          <w:sz w:val="22"/>
          <w:szCs w:val="22"/>
        </w:rPr>
        <w:t>研究</w:t>
      </w:r>
      <w:r>
        <w:rPr>
          <w:rFonts w:ascii="Times New Roman" w:hAnsi="Times New Roman" w:hint="eastAsia"/>
          <w:b/>
          <w:sz w:val="22"/>
          <w:szCs w:val="22"/>
        </w:rPr>
        <w:t>神學的方法</w:t>
      </w:r>
    </w:p>
    <w:p w14:paraId="5CF0452D" w14:textId="77777777" w:rsidR="0047156F" w:rsidRDefault="00000000">
      <w:pPr>
        <w:spacing w:line="260" w:lineRule="exact"/>
        <w:jc w:val="both"/>
        <w:rPr>
          <w:rFonts w:ascii="Times New Roman" w:hAnsi="Times New Roman"/>
          <w:b/>
          <w:sz w:val="22"/>
          <w:szCs w:val="22"/>
          <w:highlight w:val="lightGray"/>
        </w:rPr>
      </w:pPr>
      <w:r>
        <w:rPr>
          <w:rFonts w:ascii="Times New Roman" w:hAnsi="Times New Roman"/>
          <w:b/>
          <w:sz w:val="22"/>
          <w:szCs w:val="22"/>
        </w:rPr>
        <w:tab/>
      </w:r>
      <w:r>
        <w:rPr>
          <w:rFonts w:ascii="Times New Roman" w:hAnsi="Times New Roman" w:hint="eastAsia"/>
          <w:b/>
          <w:sz w:val="22"/>
          <w:szCs w:val="22"/>
          <w:highlight w:val="lightGray"/>
        </w:rPr>
        <w:t>三</w:t>
      </w:r>
      <w:r>
        <w:rPr>
          <w:rFonts w:ascii="Times New Roman" w:hAnsi="Times New Roman"/>
          <w:b/>
          <w:sz w:val="22"/>
          <w:szCs w:val="22"/>
          <w:highlight w:val="lightGray"/>
        </w:rPr>
        <w:t>.</w:t>
      </w:r>
      <w:r>
        <w:rPr>
          <w:rFonts w:ascii="Times New Roman" w:hAnsi="Times New Roman"/>
          <w:b/>
          <w:sz w:val="22"/>
          <w:szCs w:val="22"/>
          <w:highlight w:val="lightGray"/>
        </w:rPr>
        <w:tab/>
      </w:r>
      <w:r>
        <w:rPr>
          <w:rFonts w:ascii="Times New Roman" w:hAnsi="Times New Roman" w:hint="eastAsia"/>
          <w:b/>
          <w:sz w:val="22"/>
          <w:szCs w:val="22"/>
          <w:highlight w:val="lightGray"/>
        </w:rPr>
        <w:t>啟示論</w:t>
      </w:r>
    </w:p>
    <w:p w14:paraId="089AA538"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聖經論</w:t>
      </w:r>
    </w:p>
    <w:p w14:paraId="2FC10EF7"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神論</w:t>
      </w:r>
    </w:p>
    <w:p w14:paraId="1C67E75C"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六</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人論</w:t>
      </w:r>
    </w:p>
    <w:p w14:paraId="59236ECA"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七</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罪是什麼？</w:t>
      </w:r>
    </w:p>
    <w:p w14:paraId="3F5E2854" w14:textId="77777777" w:rsidR="0047156F" w:rsidRDefault="0047156F">
      <w:pPr>
        <w:spacing w:line="240" w:lineRule="atLeast"/>
        <w:jc w:val="both"/>
        <w:rPr>
          <w:rFonts w:ascii="Times New Roman" w:hAnsi="Times New Roman"/>
          <w:sz w:val="22"/>
          <w:szCs w:val="22"/>
        </w:rPr>
      </w:pPr>
    </w:p>
    <w:p w14:paraId="1A3DFC67"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啟示論</w:t>
      </w:r>
    </w:p>
    <w:p w14:paraId="5708C5BF"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single"/>
        </w:rPr>
        <w:t>啟示</w:t>
      </w:r>
      <w:r>
        <w:rPr>
          <w:rFonts w:ascii="Times New Roman" w:hAnsi="Times New Roman"/>
          <w:b/>
          <w:bCs/>
          <w:sz w:val="22"/>
          <w:szCs w:val="22"/>
          <w:u w:val="single"/>
        </w:rPr>
        <w:t>(Revelation</w:t>
      </w:r>
      <w:r>
        <w:rPr>
          <w:rFonts w:ascii="Times New Roman" w:hAnsi="Times New Roman"/>
          <w:b/>
          <w:bCs/>
          <w:sz w:val="22"/>
          <w:szCs w:val="22"/>
          <w:u w:val="single"/>
        </w:rPr>
        <w:t>，</w:t>
      </w:r>
      <w:r>
        <w:rPr>
          <w:rFonts w:ascii="Times New Roman" w:hAnsi="Times New Roman" w:hint="eastAsia"/>
          <w:b/>
          <w:bCs/>
          <w:sz w:val="22"/>
          <w:szCs w:val="22"/>
          <w:u w:val="single"/>
        </w:rPr>
        <w:t>原文</w:t>
      </w:r>
      <w:r>
        <w:rPr>
          <w:rFonts w:ascii="Times New Roman" w:hAnsi="Times New Roman"/>
          <w:b/>
          <w:bCs/>
          <w:sz w:val="22"/>
          <w:szCs w:val="22"/>
          <w:u w:val="single"/>
        </w:rPr>
        <w:t>apocalyptic)</w:t>
      </w:r>
      <w:r>
        <w:rPr>
          <w:rFonts w:ascii="Times New Roman" w:hAnsi="Times New Roman" w:hint="eastAsia"/>
          <w:b/>
          <w:bCs/>
          <w:sz w:val="22"/>
          <w:szCs w:val="22"/>
          <w:u w:val="single"/>
        </w:rPr>
        <w:t>是指「顯明」或「揭開」</w:t>
      </w:r>
      <w:r>
        <w:rPr>
          <w:rFonts w:ascii="Times New Roman" w:hAnsi="Times New Roman" w:hint="eastAsia"/>
          <w:b/>
          <w:bCs/>
          <w:sz w:val="22"/>
          <w:szCs w:val="22"/>
        </w:rPr>
        <w:t>，</w:t>
      </w:r>
      <w:r>
        <w:rPr>
          <w:rFonts w:ascii="Times New Roman" w:hAnsi="Times New Roman" w:hint="eastAsia"/>
          <w:sz w:val="22"/>
          <w:szCs w:val="22"/>
        </w:rPr>
        <w:t>說明</w:t>
      </w:r>
      <w:r>
        <w:rPr>
          <w:rFonts w:ascii="Times New Roman" w:hAnsi="Times New Roman" w:hint="eastAsia"/>
          <w:b/>
          <w:bCs/>
          <w:sz w:val="22"/>
          <w:szCs w:val="22"/>
          <w:u w:val="thick"/>
        </w:rPr>
        <w:t>神對人所要顯明的知識</w:t>
      </w:r>
      <w:r>
        <w:rPr>
          <w:rFonts w:ascii="Times New Roman" w:hAnsi="Times New Roman" w:hint="eastAsia"/>
          <w:sz w:val="22"/>
          <w:szCs w:val="22"/>
        </w:rPr>
        <w:t>。其內容可分為三部分：</w:t>
      </w:r>
    </w:p>
    <w:p w14:paraId="0697116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w:t>
      </w:r>
      <w:r>
        <w:rPr>
          <w:rFonts w:ascii="Times New Roman" w:hAnsi="Times New Roman" w:hint="eastAsia"/>
          <w:b/>
          <w:bCs/>
          <w:sz w:val="22"/>
          <w:szCs w:val="22"/>
          <w:u w:val="thick"/>
        </w:rPr>
        <w:t>關於神</w:t>
      </w:r>
      <w:r>
        <w:rPr>
          <w:rFonts w:ascii="Times New Roman" w:hAnsi="Times New Roman" w:hint="eastAsia"/>
          <w:b/>
          <w:bCs/>
          <w:sz w:val="22"/>
          <w:szCs w:val="22"/>
        </w:rPr>
        <w:t>。</w:t>
      </w:r>
      <w:r>
        <w:rPr>
          <w:rFonts w:ascii="Times New Roman" w:hAnsi="Times New Roman" w:hint="eastAsia"/>
          <w:sz w:val="22"/>
          <w:szCs w:val="22"/>
        </w:rPr>
        <w:t>包括神的性格、神的旨意、神的作為，並他與人和宇宙的關係。</w:t>
      </w:r>
    </w:p>
    <w:p w14:paraId="6C84185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w:t>
      </w:r>
      <w:r>
        <w:rPr>
          <w:rFonts w:ascii="Times New Roman" w:hAnsi="Times New Roman" w:hint="eastAsia"/>
          <w:b/>
          <w:bCs/>
          <w:sz w:val="22"/>
          <w:szCs w:val="22"/>
          <w:u w:val="thick"/>
        </w:rPr>
        <w:t>關於人</w:t>
      </w:r>
      <w:r>
        <w:rPr>
          <w:rFonts w:ascii="Times New Roman" w:hAnsi="Times New Roman" w:hint="eastAsia"/>
          <w:b/>
          <w:bCs/>
          <w:sz w:val="22"/>
          <w:szCs w:val="22"/>
        </w:rPr>
        <w:t>。</w:t>
      </w:r>
      <w:r>
        <w:rPr>
          <w:rFonts w:ascii="Times New Roman" w:hAnsi="Times New Roman" w:hint="eastAsia"/>
          <w:sz w:val="22"/>
          <w:szCs w:val="22"/>
        </w:rPr>
        <w:t>包括人的來源、他的性情、生存之目的及責任、罪的影響，並他與神和世界的關係。</w:t>
      </w:r>
    </w:p>
    <w:p w14:paraId="22A61BE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（三）</w:t>
      </w:r>
      <w:r>
        <w:rPr>
          <w:rFonts w:ascii="Times New Roman" w:hAnsi="Times New Roman" w:hint="eastAsia"/>
          <w:b/>
          <w:bCs/>
          <w:sz w:val="22"/>
          <w:szCs w:val="22"/>
          <w:u w:val="thick"/>
        </w:rPr>
        <w:t>關於宇宙</w:t>
      </w:r>
      <w:r>
        <w:rPr>
          <w:rFonts w:ascii="Times New Roman" w:hAnsi="Times New Roman" w:hint="eastAsia"/>
          <w:b/>
          <w:bCs/>
          <w:sz w:val="22"/>
          <w:szCs w:val="22"/>
        </w:rPr>
        <w:t>。</w:t>
      </w:r>
      <w:r>
        <w:rPr>
          <w:rFonts w:ascii="Times New Roman" w:hAnsi="Times New Roman" w:hint="eastAsia"/>
          <w:sz w:val="22"/>
          <w:szCs w:val="22"/>
        </w:rPr>
        <w:t>特別是世界，包括來源、目的、結局，並與神及人的關係。</w:t>
      </w:r>
    </w:p>
    <w:p w14:paraId="5989D246" w14:textId="77777777" w:rsidR="0047156F" w:rsidRDefault="0047156F">
      <w:pPr>
        <w:spacing w:line="240" w:lineRule="atLeast"/>
        <w:jc w:val="both"/>
        <w:rPr>
          <w:rFonts w:ascii="Times New Roman" w:hAnsi="Times New Roman"/>
          <w:sz w:val="22"/>
          <w:szCs w:val="22"/>
        </w:rPr>
      </w:pPr>
    </w:p>
    <w:p w14:paraId="1754A159" w14:textId="77777777" w:rsidR="0047156F" w:rsidRDefault="00000000">
      <w:pPr>
        <w:spacing w:line="240" w:lineRule="atLeast"/>
        <w:ind w:firstLine="446"/>
        <w:jc w:val="both"/>
        <w:rPr>
          <w:rFonts w:ascii="Times New Roman" w:hAnsi="Times New Roman"/>
          <w:sz w:val="22"/>
          <w:szCs w:val="22"/>
        </w:rPr>
      </w:pPr>
      <w:r>
        <w:rPr>
          <w:rFonts w:ascii="Times New Roman" w:hAnsi="Times New Roman" w:hint="eastAsia"/>
          <w:sz w:val="22"/>
          <w:szCs w:val="22"/>
        </w:rPr>
        <w:lastRenderedPageBreak/>
        <w:t>換句話說，</w:t>
      </w:r>
      <w:r>
        <w:rPr>
          <w:rFonts w:ascii="Times New Roman" w:hAnsi="Times New Roman" w:hint="eastAsia"/>
          <w:b/>
          <w:bCs/>
          <w:sz w:val="22"/>
          <w:szCs w:val="22"/>
          <w:u w:val="thick"/>
        </w:rPr>
        <w:t>啟示是一切知識的根源，除此之外，並無其它知識來源的可能</w:t>
      </w:r>
      <w:r>
        <w:rPr>
          <w:rFonts w:ascii="Times New Roman" w:hAnsi="Times New Roman" w:hint="eastAsia"/>
          <w:sz w:val="22"/>
          <w:szCs w:val="22"/>
        </w:rPr>
        <w:t>。因此，</w:t>
      </w:r>
      <w:r>
        <w:rPr>
          <w:rFonts w:ascii="Times New Roman" w:hAnsi="Times New Roman" w:hint="eastAsia"/>
          <w:b/>
          <w:bCs/>
          <w:sz w:val="22"/>
          <w:szCs w:val="22"/>
          <w:u w:val="thick"/>
        </w:rPr>
        <w:t>人所吸收的一切知識，全部是出於神的啟示</w:t>
      </w:r>
      <w:r>
        <w:rPr>
          <w:rFonts w:ascii="Times New Roman" w:hAnsi="Times New Roman" w:hint="eastAsia"/>
          <w:sz w:val="22"/>
          <w:szCs w:val="22"/>
        </w:rPr>
        <w:t>。這一點當然為非基督徒所否認，因為他是以人為出發點，認為人的智慧是獨立存在的；用人的頭腦來觀察及分析世上一切的現象。但是基督徒卻以神作為假定前題，確認他是創造宇宙及其中萬物的主宰，因此承認，</w:t>
      </w:r>
      <w:r>
        <w:rPr>
          <w:rFonts w:ascii="Times New Roman" w:hAnsi="Times New Roman" w:hint="eastAsia"/>
          <w:b/>
          <w:bCs/>
          <w:sz w:val="22"/>
          <w:szCs w:val="22"/>
          <w:u w:val="thick"/>
        </w:rPr>
        <w:t>人必須依據神的思想而思想，按照神的啟示</w:t>
      </w:r>
      <w:r>
        <w:rPr>
          <w:rFonts w:ascii="Times New Roman" w:hAnsi="Times New Roman" w:hint="eastAsia"/>
          <w:b/>
          <w:bCs/>
          <w:sz w:val="22"/>
          <w:szCs w:val="22"/>
          <w:u w:val="single"/>
        </w:rPr>
        <w:t>而解釋，根據神的旨意而生活（詩</w:t>
      </w:r>
      <w:r>
        <w:rPr>
          <w:rFonts w:ascii="Times New Roman" w:hAnsi="Times New Roman"/>
          <w:b/>
          <w:bCs/>
          <w:sz w:val="22"/>
          <w:szCs w:val="22"/>
          <w:u w:val="single"/>
        </w:rPr>
        <w:t>36:9</w:t>
      </w:r>
      <w:r>
        <w:rPr>
          <w:rFonts w:ascii="Times New Roman" w:hAnsi="Times New Roman" w:hint="eastAsia"/>
          <w:b/>
          <w:bCs/>
          <w:sz w:val="22"/>
          <w:szCs w:val="22"/>
          <w:u w:val="single"/>
        </w:rPr>
        <w:t>）</w:t>
      </w:r>
      <w:r>
        <w:rPr>
          <w:rFonts w:ascii="Times New Roman" w:hAnsi="Times New Roman" w:hint="eastAsia"/>
          <w:sz w:val="22"/>
          <w:szCs w:val="22"/>
        </w:rPr>
        <w:t>。</w:t>
      </w:r>
    </w:p>
    <w:p w14:paraId="24BE859C" w14:textId="77777777" w:rsidR="0047156F" w:rsidRDefault="0047156F">
      <w:pPr>
        <w:spacing w:line="240" w:lineRule="atLeast"/>
        <w:ind w:firstLine="446"/>
        <w:jc w:val="both"/>
        <w:rPr>
          <w:rFonts w:ascii="Times New Roman" w:hAnsi="Times New Roman"/>
          <w:sz w:val="22"/>
          <w:szCs w:val="22"/>
        </w:rPr>
      </w:pPr>
    </w:p>
    <w:p w14:paraId="3C1886F1" w14:textId="77777777" w:rsidR="0047156F" w:rsidRDefault="00000000">
      <w:pPr>
        <w:spacing w:line="240" w:lineRule="atLeast"/>
        <w:ind w:firstLine="446"/>
        <w:jc w:val="both"/>
        <w:rPr>
          <w:sz w:val="22"/>
          <w:szCs w:val="22"/>
        </w:rPr>
      </w:pPr>
      <w:r>
        <w:rPr>
          <w:color w:val="218282"/>
          <w:sz w:val="22"/>
          <w:szCs w:val="22"/>
        </w:rPr>
        <w:t>Psa 36:9</w:t>
      </w:r>
      <w:r>
        <w:rPr>
          <w:sz w:val="22"/>
          <w:szCs w:val="22"/>
        </w:rPr>
        <w:t>  因為，</w:t>
      </w:r>
      <w:r>
        <w:rPr>
          <w:b/>
          <w:bCs/>
          <w:sz w:val="22"/>
          <w:szCs w:val="22"/>
          <w:u w:val="thick"/>
        </w:rPr>
        <w:t>在你那裡有生命的源頭；在你的光中，我們必得見光</w:t>
      </w:r>
      <w:r>
        <w:rPr>
          <w:sz w:val="22"/>
          <w:szCs w:val="22"/>
        </w:rPr>
        <w:t>。</w:t>
      </w:r>
    </w:p>
    <w:p w14:paraId="13FD9A27" w14:textId="77777777" w:rsidR="0047156F" w:rsidRDefault="0047156F">
      <w:pPr>
        <w:spacing w:line="240" w:lineRule="atLeast"/>
        <w:ind w:firstLine="446"/>
        <w:jc w:val="both"/>
        <w:rPr>
          <w:sz w:val="22"/>
          <w:szCs w:val="22"/>
        </w:rPr>
      </w:pPr>
    </w:p>
    <w:p w14:paraId="030F9267"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普通啟示和特別啟示都是神的啟示，來源相同，但方式和範圍不同，性質和目的也不同</w:t>
      </w:r>
      <w:r>
        <w:rPr>
          <w:rFonts w:ascii="Times New Roman" w:hAnsi="Times New Roman" w:hint="eastAsia"/>
          <w:b/>
          <w:bCs/>
          <w:sz w:val="22"/>
          <w:szCs w:val="22"/>
        </w:rPr>
        <w:t>。</w:t>
      </w:r>
    </w:p>
    <w:p w14:paraId="077030CB" w14:textId="77777777" w:rsidR="0047156F" w:rsidRDefault="0047156F">
      <w:pPr>
        <w:spacing w:line="240" w:lineRule="atLeast"/>
        <w:jc w:val="both"/>
        <w:rPr>
          <w:rFonts w:ascii="Times New Roman" w:hAnsi="Times New Roman"/>
          <w:b/>
          <w:bCs/>
          <w:sz w:val="22"/>
          <w:szCs w:val="22"/>
        </w:rPr>
      </w:pPr>
    </w:p>
    <w:p w14:paraId="760C9823"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一．普通啟示</w:t>
      </w:r>
    </w:p>
    <w:p w14:paraId="5C3576FB" w14:textId="77777777" w:rsidR="0047156F" w:rsidRDefault="0047156F">
      <w:pPr>
        <w:spacing w:line="240" w:lineRule="atLeast"/>
        <w:jc w:val="both"/>
        <w:rPr>
          <w:rFonts w:ascii="Times New Roman" w:hAnsi="Times New Roman"/>
          <w:sz w:val="22"/>
          <w:szCs w:val="22"/>
        </w:rPr>
      </w:pPr>
    </w:p>
    <w:p w14:paraId="0A226B0E"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A</w:t>
      </w:r>
      <w:r>
        <w:rPr>
          <w:rFonts w:ascii="Times New Roman" w:hAnsi="Times New Roman" w:hint="eastAsia"/>
          <w:b/>
          <w:sz w:val="22"/>
          <w:szCs w:val="22"/>
        </w:rPr>
        <w:t>．普通啟示的來源</w:t>
      </w:r>
    </w:p>
    <w:p w14:paraId="6571B2D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大致而言，</w:t>
      </w:r>
      <w:r>
        <w:rPr>
          <w:rFonts w:ascii="Times New Roman" w:hAnsi="Times New Roman" w:hint="eastAsia"/>
          <w:b/>
          <w:bCs/>
          <w:sz w:val="22"/>
          <w:szCs w:val="22"/>
          <w:u w:val="thick"/>
        </w:rPr>
        <w:t>普通啟示也可稱為自然啟示</w:t>
      </w:r>
      <w:r>
        <w:rPr>
          <w:rFonts w:ascii="Times New Roman" w:hAnsi="Times New Roman" w:hint="eastAsia"/>
          <w:sz w:val="22"/>
          <w:szCs w:val="22"/>
        </w:rPr>
        <w:t>，因為</w:t>
      </w:r>
      <w:r>
        <w:rPr>
          <w:rFonts w:ascii="Times New Roman" w:hAnsi="Times New Roman" w:hint="eastAsia"/>
          <w:b/>
          <w:bCs/>
          <w:sz w:val="22"/>
          <w:szCs w:val="22"/>
          <w:u w:val="thick"/>
        </w:rPr>
        <w:t>普通啟示通常是顯明在自然的現象中</w:t>
      </w:r>
      <w:r>
        <w:rPr>
          <w:rFonts w:ascii="Times New Roman" w:hAnsi="Times New Roman" w:hint="eastAsia"/>
          <w:sz w:val="22"/>
          <w:szCs w:val="22"/>
        </w:rPr>
        <w:t>，其來源有三方面：</w:t>
      </w:r>
    </w:p>
    <w:p w14:paraId="55E65870" w14:textId="77777777" w:rsidR="0047156F" w:rsidRDefault="0047156F">
      <w:pPr>
        <w:spacing w:line="240" w:lineRule="atLeast"/>
        <w:jc w:val="both"/>
        <w:rPr>
          <w:rFonts w:ascii="Times New Roman" w:hAnsi="Times New Roman"/>
          <w:sz w:val="22"/>
          <w:szCs w:val="22"/>
        </w:rPr>
      </w:pPr>
    </w:p>
    <w:p w14:paraId="00DBB056" w14:textId="77777777" w:rsidR="0047156F" w:rsidRDefault="00000000">
      <w:pPr>
        <w:numPr>
          <w:ilvl w:val="0"/>
          <w:numId w:val="5"/>
        </w:num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大自然界</w:t>
      </w:r>
      <w:r>
        <w:rPr>
          <w:rFonts w:ascii="Times New Roman" w:hAnsi="Times New Roman" w:hint="eastAsia"/>
          <w:sz w:val="22"/>
          <w:szCs w:val="22"/>
        </w:rPr>
        <w:t>。</w:t>
      </w:r>
      <w:r>
        <w:rPr>
          <w:rFonts w:ascii="Times New Roman" w:hAnsi="Times New Roman" w:hint="eastAsia"/>
          <w:b/>
          <w:bCs/>
          <w:sz w:val="22"/>
          <w:szCs w:val="22"/>
          <w:u w:val="thick"/>
        </w:rPr>
        <w:t>神的普通啟示顯明在他所創造的大自然界中，藉此世人能看見神的存在和他的能力</w:t>
      </w:r>
      <w:r>
        <w:rPr>
          <w:rFonts w:ascii="Times New Roman" w:hAnsi="Times New Roman" w:hint="eastAsia"/>
          <w:sz w:val="22"/>
          <w:szCs w:val="22"/>
        </w:rPr>
        <w:t>。大自然的每一部份和每一角落，都彰顯神（詩</w:t>
      </w:r>
      <w:r>
        <w:rPr>
          <w:rFonts w:ascii="Times New Roman" w:hAnsi="Times New Roman"/>
          <w:sz w:val="22"/>
          <w:szCs w:val="22"/>
        </w:rPr>
        <w:t>19:1,6</w:t>
      </w:r>
      <w:r>
        <w:rPr>
          <w:rFonts w:ascii="Times New Roman" w:hAnsi="Times New Roman" w:hint="eastAsia"/>
          <w:sz w:val="22"/>
          <w:szCs w:val="22"/>
        </w:rPr>
        <w:t>）。自然中的一切現象，如四季的循環，日月星辰的轉動，雨露的澆潤，五穀的生長，都時時刻刻在顯露神（詩</w:t>
      </w:r>
      <w:r>
        <w:rPr>
          <w:rFonts w:ascii="Times New Roman" w:hAnsi="Times New Roman"/>
          <w:sz w:val="22"/>
          <w:szCs w:val="22"/>
        </w:rPr>
        <w:t>65:6,12</w:t>
      </w:r>
      <w:r>
        <w:rPr>
          <w:rFonts w:ascii="Times New Roman" w:hAnsi="Times New Roman" w:hint="eastAsia"/>
          <w:sz w:val="22"/>
          <w:szCs w:val="22"/>
        </w:rPr>
        <w:t>；徒</w:t>
      </w:r>
      <w:r>
        <w:rPr>
          <w:rFonts w:ascii="Times New Roman" w:hAnsi="Times New Roman"/>
          <w:sz w:val="22"/>
          <w:szCs w:val="22"/>
        </w:rPr>
        <w:t>14:17</w:t>
      </w:r>
      <w:r>
        <w:rPr>
          <w:rFonts w:ascii="Times New Roman" w:hAnsi="Times New Roman" w:hint="eastAsia"/>
          <w:sz w:val="22"/>
          <w:szCs w:val="22"/>
        </w:rPr>
        <w:t>）。</w:t>
      </w:r>
    </w:p>
    <w:p w14:paraId="07087916" w14:textId="77777777" w:rsidR="0047156F" w:rsidRDefault="00000000">
      <w:pPr>
        <w:pStyle w:val="BODY"/>
        <w:widowControl w:val="0"/>
        <w:spacing w:before="100" w:after="100"/>
        <w:rPr>
          <w:sz w:val="22"/>
          <w:szCs w:val="22"/>
          <w:lang w:eastAsia="zh-TW"/>
        </w:rPr>
      </w:pPr>
      <w:r>
        <w:rPr>
          <w:rFonts w:ascii="Times New Roman" w:hAnsi="Times New Roman"/>
          <w:sz w:val="22"/>
          <w:szCs w:val="22"/>
          <w:lang w:eastAsia="zh-TW"/>
        </w:rPr>
        <w:tab/>
      </w:r>
      <w:r>
        <w:rPr>
          <w:b/>
          <w:color w:val="8D7221"/>
          <w:sz w:val="22"/>
          <w:szCs w:val="22"/>
          <w:lang w:eastAsia="zh-TW"/>
        </w:rPr>
        <w:t>Psa 19:1</w:t>
      </w:r>
      <w:r>
        <w:rPr>
          <w:sz w:val="22"/>
          <w:szCs w:val="22"/>
          <w:lang w:eastAsia="zh-TW"/>
        </w:rPr>
        <w:t xml:space="preserve">  </w:t>
      </w:r>
      <w:r>
        <w:rPr>
          <w:sz w:val="22"/>
          <w:szCs w:val="22"/>
          <w:lang w:eastAsia="zh-TW"/>
        </w:rPr>
        <w:t>（大衛的詩，交與伶長。）</w:t>
      </w:r>
      <w:r>
        <w:rPr>
          <w:b/>
          <w:bCs/>
          <w:sz w:val="22"/>
          <w:szCs w:val="22"/>
          <w:u w:val="thick"/>
          <w:lang w:eastAsia="zh-TW"/>
        </w:rPr>
        <w:t>諸天述說神的榮耀；穹蒼傳揚他的手段</w:t>
      </w:r>
      <w:r>
        <w:rPr>
          <w:sz w:val="22"/>
          <w:szCs w:val="22"/>
          <w:lang w:eastAsia="zh-TW"/>
        </w:rPr>
        <w:t>。</w:t>
      </w:r>
      <w:r>
        <w:rPr>
          <w:sz w:val="22"/>
          <w:szCs w:val="22"/>
          <w:lang w:eastAsia="zh-TW"/>
        </w:rPr>
        <w:t> </w:t>
      </w:r>
      <w:r>
        <w:rPr>
          <w:color w:val="218282"/>
          <w:sz w:val="22"/>
          <w:szCs w:val="22"/>
          <w:lang w:eastAsia="zh-TW"/>
        </w:rPr>
        <w:t xml:space="preserve">Psa </w:t>
      </w:r>
      <w:r>
        <w:rPr>
          <w:color w:val="218282"/>
          <w:sz w:val="22"/>
          <w:szCs w:val="22"/>
          <w:lang w:eastAsia="zh-TW"/>
        </w:rPr>
        <w:tab/>
        <w:t>19:2</w:t>
      </w:r>
      <w:r>
        <w:rPr>
          <w:sz w:val="22"/>
          <w:szCs w:val="22"/>
          <w:lang w:eastAsia="zh-TW"/>
        </w:rPr>
        <w:t xml:space="preserve">  </w:t>
      </w:r>
      <w:r>
        <w:rPr>
          <w:b/>
          <w:bCs/>
          <w:sz w:val="22"/>
          <w:szCs w:val="22"/>
          <w:u w:val="thick"/>
          <w:lang w:eastAsia="zh-TW"/>
        </w:rPr>
        <w:t>這日到那日發出言語；這夜到那夜傳出知識</w:t>
      </w:r>
      <w:r>
        <w:rPr>
          <w:sz w:val="22"/>
          <w:szCs w:val="22"/>
          <w:lang w:eastAsia="zh-TW"/>
        </w:rPr>
        <w:t>。</w:t>
      </w:r>
      <w:r>
        <w:rPr>
          <w:sz w:val="22"/>
          <w:szCs w:val="22"/>
          <w:lang w:eastAsia="zh-TW"/>
        </w:rPr>
        <w:t> </w:t>
      </w:r>
      <w:r>
        <w:rPr>
          <w:color w:val="218282"/>
          <w:sz w:val="22"/>
          <w:szCs w:val="22"/>
          <w:lang w:eastAsia="zh-TW"/>
        </w:rPr>
        <w:t>Psa 19:3</w:t>
      </w:r>
      <w:r>
        <w:rPr>
          <w:sz w:val="22"/>
          <w:szCs w:val="22"/>
          <w:lang w:eastAsia="zh-TW"/>
        </w:rPr>
        <w:t xml:space="preserve">  </w:t>
      </w:r>
      <w:r>
        <w:rPr>
          <w:sz w:val="22"/>
          <w:szCs w:val="22"/>
          <w:lang w:eastAsia="zh-TW"/>
        </w:rPr>
        <w:t>無言無語，也無聲音</w:t>
      </w:r>
      <w:r>
        <w:rPr>
          <w:sz w:val="22"/>
          <w:szCs w:val="22"/>
          <w:lang w:eastAsia="zh-TW"/>
        </w:rPr>
        <w:tab/>
      </w:r>
      <w:r>
        <w:rPr>
          <w:sz w:val="22"/>
          <w:szCs w:val="22"/>
          <w:lang w:eastAsia="zh-TW"/>
        </w:rPr>
        <w:t>可聽。</w:t>
      </w:r>
      <w:r>
        <w:rPr>
          <w:sz w:val="22"/>
          <w:szCs w:val="22"/>
          <w:lang w:eastAsia="zh-TW"/>
        </w:rPr>
        <w:t> </w:t>
      </w:r>
      <w:r>
        <w:rPr>
          <w:color w:val="218282"/>
          <w:sz w:val="22"/>
          <w:szCs w:val="22"/>
          <w:lang w:eastAsia="zh-TW"/>
        </w:rPr>
        <w:t>Psa 19:4</w:t>
      </w:r>
      <w:r>
        <w:rPr>
          <w:sz w:val="22"/>
          <w:szCs w:val="22"/>
          <w:lang w:eastAsia="zh-TW"/>
        </w:rPr>
        <w:t xml:space="preserve">  </w:t>
      </w:r>
      <w:r>
        <w:rPr>
          <w:sz w:val="22"/>
          <w:szCs w:val="22"/>
          <w:lang w:eastAsia="zh-TW"/>
        </w:rPr>
        <w:t>他的量帶通遍天下，他的言語傳到地極。神在其間為太陽安設帳</w:t>
      </w:r>
      <w:r>
        <w:rPr>
          <w:sz w:val="22"/>
          <w:szCs w:val="22"/>
          <w:lang w:eastAsia="zh-TW"/>
        </w:rPr>
        <w:tab/>
      </w:r>
      <w:r>
        <w:rPr>
          <w:sz w:val="22"/>
          <w:szCs w:val="22"/>
          <w:lang w:eastAsia="zh-TW"/>
        </w:rPr>
        <w:t>幕；</w:t>
      </w:r>
      <w:r>
        <w:rPr>
          <w:sz w:val="22"/>
          <w:szCs w:val="22"/>
          <w:lang w:eastAsia="zh-TW"/>
        </w:rPr>
        <w:t> </w:t>
      </w:r>
      <w:r>
        <w:rPr>
          <w:color w:val="218282"/>
          <w:sz w:val="22"/>
          <w:szCs w:val="22"/>
          <w:lang w:eastAsia="zh-TW"/>
        </w:rPr>
        <w:t>Psa 19:5</w:t>
      </w:r>
      <w:r>
        <w:rPr>
          <w:sz w:val="22"/>
          <w:szCs w:val="22"/>
          <w:lang w:eastAsia="zh-TW"/>
        </w:rPr>
        <w:t xml:space="preserve">  </w:t>
      </w:r>
      <w:r>
        <w:rPr>
          <w:sz w:val="22"/>
          <w:szCs w:val="22"/>
          <w:lang w:eastAsia="zh-TW"/>
        </w:rPr>
        <w:t>太陽如同新郎出洞房，又如勇士歡然奔路。</w:t>
      </w:r>
      <w:r>
        <w:rPr>
          <w:sz w:val="22"/>
          <w:szCs w:val="22"/>
          <w:lang w:eastAsia="zh-TW"/>
        </w:rPr>
        <w:t> </w:t>
      </w:r>
      <w:r>
        <w:rPr>
          <w:color w:val="218282"/>
          <w:sz w:val="22"/>
          <w:szCs w:val="22"/>
          <w:lang w:eastAsia="zh-TW"/>
        </w:rPr>
        <w:t>Psa 19:6</w:t>
      </w:r>
      <w:r>
        <w:rPr>
          <w:sz w:val="22"/>
          <w:szCs w:val="22"/>
          <w:lang w:eastAsia="zh-TW"/>
        </w:rPr>
        <w:t xml:space="preserve">  </w:t>
      </w:r>
      <w:r>
        <w:rPr>
          <w:sz w:val="22"/>
          <w:szCs w:val="22"/>
          <w:lang w:eastAsia="zh-TW"/>
        </w:rPr>
        <w:t>他從天這邊出</w:t>
      </w:r>
      <w:r>
        <w:rPr>
          <w:sz w:val="22"/>
          <w:szCs w:val="22"/>
          <w:lang w:eastAsia="zh-TW"/>
        </w:rPr>
        <w:tab/>
      </w:r>
      <w:r>
        <w:rPr>
          <w:sz w:val="22"/>
          <w:szCs w:val="22"/>
          <w:lang w:eastAsia="zh-TW"/>
        </w:rPr>
        <w:t>來，繞到天那邊，沒有一物被隱藏不得他的熱氣。</w:t>
      </w:r>
      <w:r>
        <w:rPr>
          <w:sz w:val="22"/>
          <w:szCs w:val="22"/>
          <w:lang w:eastAsia="zh-TW"/>
        </w:rPr>
        <w:t> </w:t>
      </w:r>
    </w:p>
    <w:p w14:paraId="6B19EA0D" w14:textId="77777777" w:rsidR="0047156F" w:rsidRDefault="00000000">
      <w:pPr>
        <w:pStyle w:val="BODY"/>
        <w:widowControl w:val="0"/>
        <w:spacing w:before="100" w:after="100"/>
        <w:ind w:firstLine="1080"/>
        <w:rPr>
          <w:rFonts w:ascii="Times New Roman" w:hAnsi="Times New Roman"/>
          <w:sz w:val="22"/>
          <w:szCs w:val="22"/>
          <w:lang w:eastAsia="zh-TW"/>
        </w:rPr>
      </w:pPr>
      <w:r>
        <w:rPr>
          <w:color w:val="218282"/>
          <w:sz w:val="22"/>
          <w:szCs w:val="22"/>
          <w:lang w:eastAsia="zh-TW"/>
        </w:rPr>
        <w:t>Psa 65:6</w:t>
      </w:r>
      <w:r>
        <w:rPr>
          <w:sz w:val="22"/>
          <w:szCs w:val="22"/>
          <w:lang w:eastAsia="zh-TW"/>
        </w:rPr>
        <w:t xml:space="preserve">  </w:t>
      </w:r>
      <w:r>
        <w:rPr>
          <w:sz w:val="22"/>
          <w:szCs w:val="22"/>
          <w:lang w:eastAsia="zh-TW"/>
        </w:rPr>
        <w:t>他既以大能束腰，就用力量安定諸山，</w:t>
      </w:r>
      <w:r>
        <w:rPr>
          <w:sz w:val="22"/>
          <w:szCs w:val="22"/>
          <w:lang w:eastAsia="zh-TW"/>
        </w:rPr>
        <w:t> </w:t>
      </w:r>
      <w:r>
        <w:rPr>
          <w:color w:val="218282"/>
          <w:sz w:val="22"/>
          <w:szCs w:val="22"/>
          <w:lang w:eastAsia="zh-TW"/>
        </w:rPr>
        <w:t>Psa 65:7</w:t>
      </w:r>
      <w:r>
        <w:rPr>
          <w:sz w:val="22"/>
          <w:szCs w:val="22"/>
          <w:lang w:eastAsia="zh-TW"/>
        </w:rPr>
        <w:t xml:space="preserve">  </w:t>
      </w:r>
      <w:r>
        <w:rPr>
          <w:sz w:val="22"/>
          <w:szCs w:val="22"/>
          <w:lang w:eastAsia="zh-TW"/>
        </w:rPr>
        <w:t>使諸</w:t>
      </w:r>
      <w:r>
        <w:rPr>
          <w:b/>
          <w:bCs/>
          <w:sz w:val="22"/>
          <w:szCs w:val="22"/>
          <w:u w:val="single"/>
          <w:lang w:eastAsia="zh-TW"/>
        </w:rPr>
        <w:t>海的響聲</w:t>
      </w:r>
      <w:r>
        <w:rPr>
          <w:sz w:val="22"/>
          <w:szCs w:val="22"/>
          <w:lang w:eastAsia="zh-TW"/>
        </w:rPr>
        <w:t>和其中</w:t>
      </w:r>
      <w:r>
        <w:rPr>
          <w:b/>
          <w:bCs/>
          <w:sz w:val="22"/>
          <w:szCs w:val="22"/>
          <w:u w:val="single"/>
          <w:lang w:eastAsia="zh-TW"/>
        </w:rPr>
        <w:t>波</w:t>
      </w:r>
      <w:r>
        <w:rPr>
          <w:sz w:val="22"/>
          <w:szCs w:val="22"/>
          <w:lang w:eastAsia="zh-TW"/>
        </w:rPr>
        <w:tab/>
      </w:r>
      <w:r>
        <w:rPr>
          <w:b/>
          <w:bCs/>
          <w:sz w:val="22"/>
          <w:szCs w:val="22"/>
          <w:u w:val="single"/>
          <w:lang w:eastAsia="zh-TW"/>
        </w:rPr>
        <w:t>浪的響聲</w:t>
      </w:r>
      <w:r>
        <w:rPr>
          <w:sz w:val="22"/>
          <w:szCs w:val="22"/>
          <w:lang w:eastAsia="zh-TW"/>
        </w:rPr>
        <w:t>，並萬民的喧嘩，都平靜了。</w:t>
      </w:r>
      <w:r>
        <w:rPr>
          <w:sz w:val="22"/>
          <w:szCs w:val="22"/>
          <w:lang w:eastAsia="zh-TW"/>
        </w:rPr>
        <w:t> </w:t>
      </w:r>
      <w:r>
        <w:rPr>
          <w:color w:val="218282"/>
          <w:sz w:val="22"/>
          <w:szCs w:val="22"/>
          <w:lang w:eastAsia="zh-TW"/>
        </w:rPr>
        <w:t>Psa 65:8</w:t>
      </w:r>
      <w:r>
        <w:rPr>
          <w:sz w:val="22"/>
          <w:szCs w:val="22"/>
          <w:lang w:eastAsia="zh-TW"/>
        </w:rPr>
        <w:t xml:space="preserve">  </w:t>
      </w:r>
      <w:r>
        <w:rPr>
          <w:sz w:val="22"/>
          <w:szCs w:val="22"/>
          <w:lang w:eastAsia="zh-TW"/>
        </w:rPr>
        <w:t>住在地極的人因你的神蹟懼怕；你使</w:t>
      </w:r>
      <w:r>
        <w:rPr>
          <w:sz w:val="22"/>
          <w:szCs w:val="22"/>
          <w:lang w:eastAsia="zh-TW"/>
        </w:rPr>
        <w:tab/>
      </w:r>
      <w:r>
        <w:rPr>
          <w:b/>
          <w:bCs/>
          <w:sz w:val="22"/>
          <w:szCs w:val="22"/>
          <w:u w:val="single"/>
          <w:lang w:eastAsia="zh-TW"/>
        </w:rPr>
        <w:t>日出日落</w:t>
      </w:r>
      <w:r>
        <w:rPr>
          <w:sz w:val="22"/>
          <w:szCs w:val="22"/>
          <w:lang w:eastAsia="zh-TW"/>
        </w:rPr>
        <w:t>之地都歡呼。</w:t>
      </w:r>
      <w:r>
        <w:rPr>
          <w:sz w:val="22"/>
          <w:szCs w:val="22"/>
          <w:lang w:eastAsia="zh-TW"/>
        </w:rPr>
        <w:t> </w:t>
      </w:r>
      <w:r>
        <w:rPr>
          <w:color w:val="218282"/>
          <w:sz w:val="22"/>
          <w:szCs w:val="22"/>
          <w:lang w:eastAsia="zh-TW"/>
        </w:rPr>
        <w:t>Psa 65:9</w:t>
      </w:r>
      <w:r>
        <w:rPr>
          <w:sz w:val="22"/>
          <w:szCs w:val="22"/>
          <w:lang w:eastAsia="zh-TW"/>
        </w:rPr>
        <w:t xml:space="preserve">  </w:t>
      </w:r>
      <w:r>
        <w:rPr>
          <w:sz w:val="22"/>
          <w:szCs w:val="22"/>
          <w:lang w:eastAsia="zh-TW"/>
        </w:rPr>
        <w:t>你眷顧地，</w:t>
      </w:r>
      <w:r>
        <w:rPr>
          <w:b/>
          <w:bCs/>
          <w:sz w:val="22"/>
          <w:szCs w:val="22"/>
          <w:u w:val="single"/>
          <w:lang w:eastAsia="zh-TW"/>
        </w:rPr>
        <w:t>降下透雨</w:t>
      </w:r>
      <w:r>
        <w:rPr>
          <w:sz w:val="22"/>
          <w:szCs w:val="22"/>
          <w:lang w:eastAsia="zh-TW"/>
        </w:rPr>
        <w:t>，使地大得肥美。</w:t>
      </w:r>
      <w:r>
        <w:rPr>
          <w:b/>
          <w:bCs/>
          <w:sz w:val="22"/>
          <w:szCs w:val="22"/>
          <w:u w:val="single"/>
          <w:lang w:eastAsia="zh-TW"/>
        </w:rPr>
        <w:t>神的河</w:t>
      </w:r>
      <w:r>
        <w:rPr>
          <w:sz w:val="22"/>
          <w:szCs w:val="22"/>
          <w:lang w:eastAsia="zh-TW"/>
        </w:rPr>
        <w:t>滿了</w:t>
      </w:r>
      <w:r>
        <w:rPr>
          <w:sz w:val="22"/>
          <w:szCs w:val="22"/>
          <w:lang w:eastAsia="zh-TW"/>
        </w:rPr>
        <w:tab/>
      </w:r>
      <w:r>
        <w:rPr>
          <w:sz w:val="22"/>
          <w:szCs w:val="22"/>
          <w:lang w:eastAsia="zh-TW"/>
        </w:rPr>
        <w:t>水；你這樣澆灌了地，好為人預備五穀。</w:t>
      </w:r>
      <w:r>
        <w:rPr>
          <w:sz w:val="22"/>
          <w:szCs w:val="22"/>
          <w:lang w:eastAsia="zh-TW"/>
        </w:rPr>
        <w:t> </w:t>
      </w:r>
      <w:r>
        <w:rPr>
          <w:color w:val="218282"/>
          <w:sz w:val="22"/>
          <w:szCs w:val="22"/>
          <w:lang w:eastAsia="zh-TW"/>
        </w:rPr>
        <w:t>Psa 65:10</w:t>
      </w:r>
      <w:r>
        <w:rPr>
          <w:sz w:val="22"/>
          <w:szCs w:val="22"/>
          <w:lang w:eastAsia="zh-TW"/>
        </w:rPr>
        <w:t xml:space="preserve">  </w:t>
      </w:r>
      <w:r>
        <w:rPr>
          <w:sz w:val="22"/>
          <w:szCs w:val="22"/>
          <w:lang w:eastAsia="zh-TW"/>
        </w:rPr>
        <w:t>你澆透地的犁溝，潤平犁脊，</w:t>
      </w:r>
      <w:r>
        <w:rPr>
          <w:b/>
          <w:bCs/>
          <w:sz w:val="22"/>
          <w:szCs w:val="22"/>
          <w:u w:val="single"/>
          <w:lang w:eastAsia="zh-TW"/>
        </w:rPr>
        <w:t>降</w:t>
      </w:r>
      <w:r>
        <w:rPr>
          <w:sz w:val="22"/>
          <w:szCs w:val="22"/>
          <w:lang w:eastAsia="zh-TW"/>
        </w:rPr>
        <w:tab/>
      </w:r>
      <w:r>
        <w:rPr>
          <w:b/>
          <w:bCs/>
          <w:sz w:val="22"/>
          <w:szCs w:val="22"/>
          <w:u w:val="single"/>
          <w:lang w:eastAsia="zh-TW"/>
        </w:rPr>
        <w:t>甘霖</w:t>
      </w:r>
      <w:r>
        <w:rPr>
          <w:sz w:val="22"/>
          <w:szCs w:val="22"/>
          <w:lang w:eastAsia="zh-TW"/>
        </w:rPr>
        <w:t>，使地軟和；其中</w:t>
      </w:r>
      <w:r>
        <w:rPr>
          <w:b/>
          <w:bCs/>
          <w:sz w:val="22"/>
          <w:szCs w:val="22"/>
          <w:u w:val="single"/>
          <w:lang w:eastAsia="zh-TW"/>
        </w:rPr>
        <w:t>發長的</w:t>
      </w:r>
      <w:r>
        <w:rPr>
          <w:sz w:val="22"/>
          <w:szCs w:val="22"/>
          <w:lang w:eastAsia="zh-TW"/>
        </w:rPr>
        <w:t>，蒙你賜福。</w:t>
      </w:r>
      <w:r>
        <w:rPr>
          <w:sz w:val="22"/>
          <w:szCs w:val="22"/>
          <w:lang w:eastAsia="zh-TW"/>
        </w:rPr>
        <w:t> </w:t>
      </w:r>
      <w:r>
        <w:rPr>
          <w:color w:val="218282"/>
          <w:sz w:val="22"/>
          <w:szCs w:val="22"/>
          <w:lang w:eastAsia="zh-TW"/>
        </w:rPr>
        <w:t>Psa 65:11</w:t>
      </w:r>
      <w:r>
        <w:rPr>
          <w:sz w:val="22"/>
          <w:szCs w:val="22"/>
          <w:lang w:eastAsia="zh-TW"/>
        </w:rPr>
        <w:t xml:space="preserve">  </w:t>
      </w:r>
      <w:r>
        <w:rPr>
          <w:sz w:val="22"/>
          <w:szCs w:val="22"/>
          <w:lang w:eastAsia="zh-TW"/>
        </w:rPr>
        <w:t>你以恩典為年歲的冠冕；你的</w:t>
      </w:r>
      <w:r>
        <w:rPr>
          <w:sz w:val="22"/>
          <w:szCs w:val="22"/>
          <w:lang w:eastAsia="zh-TW"/>
        </w:rPr>
        <w:tab/>
      </w:r>
      <w:r>
        <w:rPr>
          <w:sz w:val="22"/>
          <w:szCs w:val="22"/>
          <w:lang w:eastAsia="zh-TW"/>
        </w:rPr>
        <w:t>路徑都滴下脂油，</w:t>
      </w:r>
      <w:r>
        <w:rPr>
          <w:sz w:val="22"/>
          <w:szCs w:val="22"/>
          <w:lang w:eastAsia="zh-TW"/>
        </w:rPr>
        <w:t> </w:t>
      </w:r>
      <w:r>
        <w:rPr>
          <w:color w:val="218282"/>
          <w:sz w:val="22"/>
          <w:szCs w:val="22"/>
          <w:lang w:eastAsia="zh-TW"/>
        </w:rPr>
        <w:t>Psa 65:12</w:t>
      </w:r>
      <w:r>
        <w:rPr>
          <w:sz w:val="22"/>
          <w:szCs w:val="22"/>
          <w:lang w:eastAsia="zh-TW"/>
        </w:rPr>
        <w:t xml:space="preserve">  </w:t>
      </w:r>
      <w:r>
        <w:rPr>
          <w:sz w:val="22"/>
          <w:szCs w:val="22"/>
          <w:lang w:eastAsia="zh-TW"/>
        </w:rPr>
        <w:t>滴在</w:t>
      </w:r>
      <w:r>
        <w:rPr>
          <w:b/>
          <w:bCs/>
          <w:sz w:val="22"/>
          <w:szCs w:val="22"/>
          <w:u w:val="single"/>
          <w:lang w:eastAsia="zh-TW"/>
        </w:rPr>
        <w:t>曠野的草場</w:t>
      </w:r>
      <w:r>
        <w:rPr>
          <w:sz w:val="22"/>
          <w:szCs w:val="22"/>
          <w:lang w:eastAsia="zh-TW"/>
        </w:rPr>
        <w:t>上。小山以歡樂束腰；</w:t>
      </w:r>
      <w:r>
        <w:rPr>
          <w:sz w:val="22"/>
          <w:szCs w:val="22"/>
          <w:lang w:eastAsia="zh-TW"/>
        </w:rPr>
        <w:t> </w:t>
      </w:r>
      <w:r>
        <w:rPr>
          <w:rFonts w:ascii="Times New Roman" w:hAnsi="Times New Roman" w:hint="eastAsia"/>
          <w:sz w:val="22"/>
          <w:szCs w:val="22"/>
          <w:lang w:eastAsia="zh-TW"/>
        </w:rPr>
        <w:t xml:space="preserve">　　</w:t>
      </w:r>
    </w:p>
    <w:p w14:paraId="5C34EEBE"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此外，</w:t>
      </w:r>
      <w:r>
        <w:rPr>
          <w:rFonts w:ascii="Times New Roman" w:hAnsi="Times New Roman" w:hint="eastAsia"/>
          <w:b/>
          <w:bCs/>
          <w:sz w:val="22"/>
          <w:szCs w:val="22"/>
          <w:u w:val="thick"/>
        </w:rPr>
        <w:t>自然科學的一切現象和定律，也顯明神的存在</w:t>
      </w:r>
      <w:r>
        <w:rPr>
          <w:rFonts w:ascii="Times New Roman" w:hAnsi="Times New Roman" w:hint="eastAsia"/>
          <w:sz w:val="22"/>
          <w:szCs w:val="22"/>
        </w:rPr>
        <w:t>，</w:t>
      </w:r>
      <w:r>
        <w:rPr>
          <w:rFonts w:ascii="Times New Roman" w:hAnsi="Times New Roman" w:hint="eastAsia"/>
          <w:b/>
          <w:bCs/>
          <w:sz w:val="22"/>
          <w:szCs w:val="22"/>
          <w:u w:val="thick"/>
        </w:rPr>
        <w:t>因為這些現象和定律都是他所創造的</w:t>
      </w:r>
      <w:r>
        <w:rPr>
          <w:rFonts w:ascii="Times New Roman" w:hAnsi="Times New Roman" w:hint="eastAsia"/>
          <w:sz w:val="22"/>
          <w:szCs w:val="22"/>
        </w:rPr>
        <w:t>。</w:t>
      </w:r>
      <w:r>
        <w:rPr>
          <w:rFonts w:ascii="Times New Roman" w:hAnsi="Times New Roman" w:hint="eastAsia"/>
          <w:b/>
          <w:bCs/>
          <w:sz w:val="22"/>
          <w:szCs w:val="22"/>
          <w:u w:val="thick"/>
        </w:rPr>
        <w:t>神同時也賦與世人智慧和思想能力，使他能觀察這些現象，並發掘這些定律</w:t>
      </w:r>
      <w:r>
        <w:rPr>
          <w:rFonts w:ascii="Times New Roman" w:hAnsi="Times New Roman" w:hint="eastAsia"/>
          <w:sz w:val="22"/>
          <w:szCs w:val="22"/>
        </w:rPr>
        <w:t>（參創</w:t>
      </w:r>
      <w:r>
        <w:rPr>
          <w:rFonts w:ascii="Times New Roman" w:hAnsi="Times New Roman"/>
          <w:sz w:val="22"/>
          <w:szCs w:val="22"/>
        </w:rPr>
        <w:t>2:19;4:22;</w:t>
      </w:r>
      <w:r>
        <w:rPr>
          <w:rFonts w:ascii="Times New Roman" w:hAnsi="Times New Roman" w:hint="eastAsia"/>
          <w:sz w:val="22"/>
          <w:szCs w:val="22"/>
        </w:rPr>
        <w:t>詩</w:t>
      </w:r>
      <w:r>
        <w:rPr>
          <w:rFonts w:ascii="Times New Roman" w:hAnsi="Times New Roman"/>
          <w:sz w:val="22"/>
          <w:szCs w:val="22"/>
        </w:rPr>
        <w:t>104:1,10</w:t>
      </w:r>
      <w:r>
        <w:rPr>
          <w:rFonts w:ascii="Times New Roman" w:hAnsi="Times New Roman" w:hint="eastAsia"/>
          <w:sz w:val="22"/>
          <w:szCs w:val="22"/>
        </w:rPr>
        <w:t>）。自然科學的秩序和定律顯示，自然界的現象並非是偶然的。科學越是發達，人越能看出自然的奇妙和偉大，因此也越發顯明神的奇妙和偉大。</w:t>
      </w:r>
    </w:p>
    <w:p w14:paraId="75B7D48C" w14:textId="77777777" w:rsidR="0047156F" w:rsidRDefault="00000000">
      <w:pPr>
        <w:spacing w:line="240" w:lineRule="atLeast"/>
        <w:ind w:left="360" w:hanging="360"/>
        <w:jc w:val="both"/>
        <w:rPr>
          <w:sz w:val="22"/>
          <w:szCs w:val="22"/>
        </w:rPr>
      </w:pPr>
      <w:r>
        <w:rPr>
          <w:rFonts w:ascii="Times New Roman" w:hAnsi="Times New Roman"/>
          <w:sz w:val="22"/>
          <w:szCs w:val="22"/>
        </w:rPr>
        <w:tab/>
      </w:r>
      <w:r>
        <w:rPr>
          <w:rFonts w:ascii="Times New Roman" w:hAnsi="Times New Roman"/>
          <w:sz w:val="22"/>
          <w:szCs w:val="22"/>
        </w:rPr>
        <w:tab/>
      </w:r>
      <w:r>
        <w:rPr>
          <w:color w:val="218282"/>
          <w:sz w:val="22"/>
          <w:szCs w:val="22"/>
        </w:rPr>
        <w:t>Gen 2:19</w:t>
      </w:r>
      <w:r>
        <w:rPr>
          <w:sz w:val="22"/>
          <w:szCs w:val="22"/>
        </w:rPr>
        <w:t>  耶和華 神用土所造成的野地各樣走獸和空中各樣飛鳥</w:t>
      </w:r>
      <w:r>
        <w:rPr>
          <w:b/>
          <w:bCs/>
          <w:sz w:val="22"/>
          <w:szCs w:val="22"/>
          <w:u w:val="thick"/>
        </w:rPr>
        <w:t>都帶到那人面前，看他</w:t>
      </w:r>
      <w:r>
        <w:rPr>
          <w:sz w:val="22"/>
          <w:szCs w:val="22"/>
        </w:rPr>
        <w:tab/>
      </w:r>
      <w:r>
        <w:rPr>
          <w:b/>
          <w:bCs/>
          <w:sz w:val="22"/>
          <w:szCs w:val="22"/>
          <w:u w:val="thick"/>
        </w:rPr>
        <w:t>叫什麼。那人怎樣叫各樣的活物，那就是他的名字。</w:t>
      </w:r>
      <w:r>
        <w:rPr>
          <w:sz w:val="22"/>
          <w:szCs w:val="22"/>
        </w:rPr>
        <w:t> </w:t>
      </w:r>
    </w:p>
    <w:p w14:paraId="286203C9" w14:textId="77777777" w:rsidR="0047156F" w:rsidRDefault="00000000">
      <w:pPr>
        <w:spacing w:line="240" w:lineRule="atLeast"/>
        <w:ind w:left="360" w:hanging="360"/>
        <w:jc w:val="both"/>
        <w:rPr>
          <w:sz w:val="22"/>
          <w:szCs w:val="22"/>
        </w:rPr>
      </w:pPr>
      <w:r>
        <w:rPr>
          <w:sz w:val="22"/>
          <w:szCs w:val="22"/>
        </w:rPr>
        <w:tab/>
      </w:r>
      <w:r>
        <w:rPr>
          <w:sz w:val="22"/>
          <w:szCs w:val="22"/>
        </w:rPr>
        <w:tab/>
      </w:r>
      <w:r>
        <w:rPr>
          <w:color w:val="218282"/>
          <w:sz w:val="22"/>
          <w:szCs w:val="22"/>
        </w:rPr>
        <w:t>Gen 4:22</w:t>
      </w:r>
      <w:r>
        <w:rPr>
          <w:sz w:val="22"/>
          <w:szCs w:val="22"/>
        </w:rPr>
        <w:t>  洗拉又生了土八該隱；</w:t>
      </w:r>
      <w:r>
        <w:rPr>
          <w:b/>
          <w:bCs/>
          <w:sz w:val="22"/>
          <w:szCs w:val="22"/>
          <w:u w:val="thick"/>
        </w:rPr>
        <w:t>他是打造各樣銅鐵利器的</w:t>
      </w:r>
      <w:r>
        <w:rPr>
          <w:sz w:val="22"/>
          <w:szCs w:val="22"/>
        </w:rPr>
        <w:t>（或作：是銅匠鐵匠的祖</w:t>
      </w:r>
      <w:r>
        <w:rPr>
          <w:sz w:val="22"/>
          <w:szCs w:val="22"/>
        </w:rPr>
        <w:tab/>
        <w:t>師）。土八該隱的妹子是拿瑪。 </w:t>
      </w:r>
    </w:p>
    <w:p w14:paraId="5337F27C" w14:textId="77777777" w:rsidR="0047156F" w:rsidRDefault="0047156F">
      <w:pPr>
        <w:spacing w:line="240" w:lineRule="atLeast"/>
        <w:ind w:left="360" w:hanging="360"/>
        <w:jc w:val="both"/>
        <w:rPr>
          <w:rFonts w:ascii="Times New Roman" w:hAnsi="Times New Roman"/>
          <w:sz w:val="22"/>
          <w:szCs w:val="22"/>
        </w:rPr>
      </w:pPr>
    </w:p>
    <w:p w14:paraId="245E6F4B"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最後，</w:t>
      </w:r>
      <w:r>
        <w:rPr>
          <w:rFonts w:ascii="Times New Roman" w:hAnsi="Times New Roman" w:hint="eastAsia"/>
          <w:b/>
          <w:bCs/>
          <w:sz w:val="22"/>
          <w:szCs w:val="22"/>
          <w:u w:val="thick"/>
        </w:rPr>
        <w:t>動物的生命也顯明神的存在</w:t>
      </w:r>
      <w:r>
        <w:rPr>
          <w:rFonts w:ascii="Times New Roman" w:hAnsi="Times New Roman" w:hint="eastAsia"/>
          <w:sz w:val="22"/>
          <w:szCs w:val="22"/>
        </w:rPr>
        <w:t>。人體的結構，以及他的智能才幹，清楚顯明神創造之工的奇妙。近代醫學昌明，對人體的研究有長足的進步；這樣，越是感嘆造物主的智慧和能力。</w:t>
      </w:r>
    </w:p>
    <w:p w14:paraId="55E04778"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p>
    <w:p w14:paraId="18229B6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rPr>
        <w:t>人的心</w:t>
      </w:r>
      <w:r>
        <w:rPr>
          <w:rFonts w:ascii="Times New Roman" w:hAnsi="Times New Roman" w:hint="eastAsia"/>
          <w:sz w:val="22"/>
          <w:szCs w:val="22"/>
        </w:rPr>
        <w:t>。人被稱為萬物之靈，因為他在基本上和其他一切動物不同。</w:t>
      </w:r>
      <w:r>
        <w:rPr>
          <w:rFonts w:ascii="Times New Roman" w:hAnsi="Times New Roman" w:hint="eastAsia"/>
          <w:b/>
          <w:bCs/>
          <w:sz w:val="22"/>
          <w:szCs w:val="22"/>
          <w:u w:val="thick"/>
        </w:rPr>
        <w:t>人是按照神的形像所造，與神有靈交的能力。人在直覺中知道神的存在，因為神在人的心裏撒下了「宗教的種子」，或稱「對神的感覺」</w:t>
      </w:r>
      <w:r>
        <w:rPr>
          <w:rFonts w:ascii="Times New Roman" w:hAnsi="Times New Roman" w:hint="eastAsia"/>
          <w:sz w:val="22"/>
          <w:szCs w:val="22"/>
        </w:rPr>
        <w:t>（羅</w:t>
      </w:r>
      <w:r>
        <w:rPr>
          <w:rFonts w:ascii="Times New Roman" w:hAnsi="Times New Roman"/>
          <w:sz w:val="22"/>
          <w:szCs w:val="22"/>
        </w:rPr>
        <w:t>1:19</w:t>
      </w:r>
      <w:r>
        <w:rPr>
          <w:rFonts w:ascii="Times New Roman" w:hAnsi="Times New Roman" w:hint="eastAsia"/>
          <w:sz w:val="22"/>
          <w:szCs w:val="22"/>
        </w:rPr>
        <w:t>）。</w:t>
      </w:r>
    </w:p>
    <w:p w14:paraId="02B0FCA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ab/>
      </w:r>
    </w:p>
    <w:p w14:paraId="5AD9C05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color w:val="218282"/>
          <w:sz w:val="22"/>
          <w:szCs w:val="22"/>
        </w:rPr>
        <w:t>Rom 1:9</w:t>
      </w:r>
      <w:r>
        <w:rPr>
          <w:sz w:val="22"/>
          <w:szCs w:val="22"/>
        </w:rPr>
        <w:t>  我在他兒子福音上，</w:t>
      </w:r>
      <w:r>
        <w:rPr>
          <w:b/>
          <w:bCs/>
          <w:sz w:val="22"/>
          <w:szCs w:val="22"/>
          <w:u w:val="thick"/>
        </w:rPr>
        <w:t>用心靈所事奉的神</w:t>
      </w:r>
      <w:r>
        <w:rPr>
          <w:sz w:val="22"/>
          <w:szCs w:val="22"/>
        </w:rPr>
        <w:t>，可以見證我怎樣不住的提到你們；</w:t>
      </w:r>
    </w:p>
    <w:p w14:paraId="6EB5182F" w14:textId="77777777" w:rsidR="0047156F" w:rsidRDefault="0047156F">
      <w:pPr>
        <w:spacing w:line="240" w:lineRule="atLeast"/>
        <w:ind w:left="360" w:hanging="360"/>
        <w:jc w:val="both"/>
        <w:rPr>
          <w:rFonts w:ascii="Times New Roman" w:hAnsi="Times New Roman"/>
          <w:sz w:val="22"/>
          <w:szCs w:val="22"/>
        </w:rPr>
      </w:pPr>
    </w:p>
    <w:p w14:paraId="346DAB9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加爾文說：「</w:t>
      </w:r>
      <w:r>
        <w:rPr>
          <w:rFonts w:ascii="Times New Roman" w:hAnsi="Times New Roman" w:hint="eastAsia"/>
          <w:b/>
          <w:bCs/>
          <w:sz w:val="22"/>
          <w:szCs w:val="22"/>
          <w:u w:val="thick"/>
        </w:rPr>
        <w:t>人心甚至由於自然的本能，具有對神的感覺</w:t>
      </w:r>
      <w:r>
        <w:rPr>
          <w:rFonts w:ascii="Times New Roman" w:hAnsi="Times New Roman" w:hint="eastAsia"/>
          <w:sz w:val="22"/>
          <w:szCs w:val="22"/>
        </w:rPr>
        <w:t>，我們認為這一點是無可爭辯的。神使人人都多少知道他的存在，又不時暗中叫人想起他，為的是要使人無可推諉。」</w:t>
      </w:r>
    </w:p>
    <w:p w14:paraId="6E5CF567"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p>
    <w:p w14:paraId="7F3F750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人擁有神的形像，使人在理性上知道有神，因此當他四周觀察自然的現象時，就能理解這是神所</w:t>
      </w:r>
      <w:r>
        <w:rPr>
          <w:rFonts w:ascii="Times New Roman" w:hAnsi="Times New Roman" w:hint="eastAsia"/>
          <w:b/>
          <w:bCs/>
          <w:sz w:val="22"/>
          <w:szCs w:val="22"/>
          <w:u w:val="single"/>
        </w:rPr>
        <w:lastRenderedPageBreak/>
        <w:t>創造的世界（羅</w:t>
      </w:r>
      <w:r>
        <w:rPr>
          <w:rFonts w:ascii="Times New Roman" w:hAnsi="Times New Roman"/>
          <w:b/>
          <w:bCs/>
          <w:sz w:val="22"/>
          <w:szCs w:val="22"/>
          <w:u w:val="single"/>
        </w:rPr>
        <w:t>1:20</w:t>
      </w:r>
      <w:r>
        <w:rPr>
          <w:rFonts w:ascii="Times New Roman" w:hAnsi="Times New Roman" w:hint="eastAsia"/>
          <w:b/>
          <w:bCs/>
          <w:sz w:val="22"/>
          <w:szCs w:val="22"/>
          <w:u w:val="single"/>
        </w:rPr>
        <w:t>）</w:t>
      </w:r>
      <w:r>
        <w:rPr>
          <w:rFonts w:ascii="Times New Roman" w:hAnsi="Times New Roman" w:hint="eastAsia"/>
          <w:sz w:val="22"/>
          <w:szCs w:val="22"/>
        </w:rPr>
        <w:t>。</w:t>
      </w:r>
      <w:r>
        <w:rPr>
          <w:rFonts w:ascii="Times New Roman" w:hAnsi="Times New Roman" w:hint="eastAsia"/>
          <w:b/>
          <w:bCs/>
          <w:sz w:val="22"/>
          <w:szCs w:val="22"/>
          <w:u w:val="thick"/>
        </w:rPr>
        <w:t>罪進入了世界，並沒有完全抹殺人內心直覺的感覺，也沒有消滅人的理性和理智的運用</w:t>
      </w:r>
      <w:r>
        <w:rPr>
          <w:rFonts w:ascii="Times New Roman" w:hAnsi="Times New Roman" w:hint="eastAsia"/>
          <w:sz w:val="22"/>
          <w:szCs w:val="22"/>
        </w:rPr>
        <w:t>。他的直覺和理智力的確受到極大的損害，</w:t>
      </w:r>
      <w:r>
        <w:rPr>
          <w:rFonts w:ascii="Times New Roman" w:hAnsi="Times New Roman" w:hint="eastAsia"/>
          <w:b/>
          <w:bCs/>
          <w:sz w:val="22"/>
          <w:szCs w:val="22"/>
          <w:u w:val="thick"/>
        </w:rPr>
        <w:t>但人之為人，因他仍戴有神的形像，仍是一個理性動物</w:t>
      </w:r>
      <w:r>
        <w:rPr>
          <w:rFonts w:ascii="Times New Roman" w:hAnsi="Times New Roman" w:hint="eastAsia"/>
          <w:sz w:val="22"/>
          <w:szCs w:val="22"/>
        </w:rPr>
        <w:t>。</w:t>
      </w:r>
    </w:p>
    <w:p w14:paraId="4079EDF4"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color w:val="218282"/>
          <w:sz w:val="22"/>
          <w:szCs w:val="22"/>
        </w:rPr>
        <w:t>Rom 1:19</w:t>
      </w:r>
      <w:r>
        <w:rPr>
          <w:sz w:val="22"/>
          <w:szCs w:val="22"/>
        </w:rPr>
        <w:t xml:space="preserve">  </w:t>
      </w:r>
      <w:r>
        <w:rPr>
          <w:b/>
          <w:bCs/>
          <w:sz w:val="22"/>
          <w:szCs w:val="22"/>
          <w:u w:val="thick"/>
        </w:rPr>
        <w:t>神的事情，人所能知道的</w:t>
      </w:r>
      <w:r>
        <w:rPr>
          <w:sz w:val="22"/>
          <w:szCs w:val="22"/>
        </w:rPr>
        <w:t>，原顯明在人心裡，因為</w:t>
      </w:r>
      <w:r>
        <w:rPr>
          <w:b/>
          <w:bCs/>
          <w:sz w:val="22"/>
          <w:szCs w:val="22"/>
          <w:u w:val="thick"/>
        </w:rPr>
        <w:t>神已經給他們顯明</w:t>
      </w:r>
      <w:r>
        <w:rPr>
          <w:sz w:val="22"/>
          <w:szCs w:val="22"/>
        </w:rPr>
        <w:t>。</w:t>
      </w:r>
      <w:r>
        <w:rPr>
          <w:color w:val="218282"/>
          <w:sz w:val="22"/>
          <w:szCs w:val="22"/>
        </w:rPr>
        <w:t xml:space="preserve">Rom </w:t>
      </w:r>
      <w:r>
        <w:rPr>
          <w:color w:val="218282"/>
          <w:sz w:val="22"/>
          <w:szCs w:val="22"/>
        </w:rPr>
        <w:tab/>
        <w:t>1:20</w:t>
      </w:r>
      <w:r>
        <w:rPr>
          <w:sz w:val="22"/>
          <w:szCs w:val="22"/>
        </w:rPr>
        <w:t>  自從造天地以來，</w:t>
      </w:r>
      <w:r>
        <w:rPr>
          <w:b/>
          <w:bCs/>
          <w:sz w:val="22"/>
          <w:szCs w:val="22"/>
          <w:u w:val="thick"/>
        </w:rPr>
        <w:t>神的永能和神性是明明可知的，雖是眼不能見，但藉著所</w:t>
      </w:r>
      <w:r>
        <w:rPr>
          <w:b/>
          <w:bCs/>
          <w:sz w:val="22"/>
          <w:szCs w:val="22"/>
        </w:rPr>
        <w:tab/>
      </w:r>
      <w:r>
        <w:rPr>
          <w:b/>
          <w:bCs/>
          <w:sz w:val="22"/>
          <w:szCs w:val="22"/>
          <w:u w:val="thick"/>
        </w:rPr>
        <w:t>造之物就可以曉得</w:t>
      </w:r>
      <w:r>
        <w:rPr>
          <w:sz w:val="22"/>
          <w:szCs w:val="22"/>
        </w:rPr>
        <w:t>，叫人無可推諉。 </w:t>
      </w:r>
    </w:p>
    <w:p w14:paraId="20AA8415" w14:textId="77777777" w:rsidR="0047156F" w:rsidRDefault="0047156F">
      <w:pPr>
        <w:spacing w:line="240" w:lineRule="atLeast"/>
        <w:ind w:left="360" w:hanging="360"/>
        <w:jc w:val="both"/>
        <w:rPr>
          <w:rFonts w:ascii="Times New Roman" w:hAnsi="Times New Roman"/>
          <w:sz w:val="22"/>
          <w:szCs w:val="22"/>
        </w:rPr>
      </w:pPr>
    </w:p>
    <w:p w14:paraId="4899D652"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可是，</w:t>
      </w:r>
      <w:r>
        <w:rPr>
          <w:rFonts w:ascii="Times New Roman" w:hAnsi="Times New Roman" w:hint="eastAsia"/>
          <w:b/>
          <w:bCs/>
          <w:sz w:val="22"/>
          <w:szCs w:val="22"/>
          <w:u w:val="thick"/>
        </w:rPr>
        <w:t>罪卻使人變為一個反叛者</w:t>
      </w:r>
      <w:r>
        <w:rPr>
          <w:rFonts w:ascii="Times New Roman" w:hAnsi="Times New Roman" w:hint="eastAsia"/>
          <w:sz w:val="22"/>
          <w:szCs w:val="22"/>
        </w:rPr>
        <w:t>。如保羅所說：「</w:t>
      </w:r>
      <w:r>
        <w:rPr>
          <w:rFonts w:ascii="Times New Roman" w:hAnsi="Times New Roman" w:hint="eastAsia"/>
          <w:b/>
          <w:bCs/>
          <w:sz w:val="22"/>
          <w:szCs w:val="22"/>
          <w:u w:val="thick"/>
        </w:rPr>
        <w:t>他們雖然知道神，卻不當作神榮耀他，也不感</w:t>
      </w:r>
      <w:r>
        <w:rPr>
          <w:rFonts w:ascii="Times New Roman" w:hAnsi="Times New Roman" w:hint="eastAsia"/>
          <w:b/>
          <w:bCs/>
          <w:sz w:val="22"/>
          <w:szCs w:val="22"/>
          <w:u w:val="single"/>
        </w:rPr>
        <w:t>謝他；他們的思念變為虛妄，無知的心就昏暗了；自稱為聰明，反成了愚拙」（羅</w:t>
      </w:r>
      <w:r>
        <w:rPr>
          <w:rFonts w:ascii="Times New Roman" w:hAnsi="Times New Roman"/>
          <w:b/>
          <w:bCs/>
          <w:sz w:val="22"/>
          <w:szCs w:val="22"/>
          <w:u w:val="single"/>
        </w:rPr>
        <w:t>1:21-22</w:t>
      </w:r>
      <w:r>
        <w:rPr>
          <w:rFonts w:ascii="Times New Roman" w:hAnsi="Times New Roman" w:hint="eastAsia"/>
          <w:b/>
          <w:bCs/>
          <w:sz w:val="22"/>
          <w:szCs w:val="22"/>
          <w:u w:val="single"/>
        </w:rPr>
        <w:t>）</w:t>
      </w:r>
      <w:r>
        <w:rPr>
          <w:rFonts w:ascii="Times New Roman" w:hAnsi="Times New Roman" w:hint="eastAsia"/>
          <w:sz w:val="22"/>
          <w:szCs w:val="22"/>
        </w:rPr>
        <w:t>。他</w:t>
      </w:r>
      <w:r>
        <w:rPr>
          <w:rFonts w:ascii="Times New Roman" w:hAnsi="Times New Roman" w:hint="eastAsia"/>
          <w:b/>
          <w:bCs/>
          <w:sz w:val="22"/>
          <w:szCs w:val="22"/>
          <w:u w:val="thick"/>
        </w:rPr>
        <w:t>盡力想壓制這「對神的感覺</w:t>
      </w:r>
      <w:r>
        <w:rPr>
          <w:rFonts w:ascii="Times New Roman" w:hAnsi="Times New Roman" w:hint="eastAsia"/>
          <w:sz w:val="22"/>
          <w:szCs w:val="22"/>
        </w:rPr>
        <w:t>」，卻無法成功，因為他無法從心的深處挪去神放在他心裏的宗教的種子。</w:t>
      </w:r>
    </w:p>
    <w:p w14:paraId="50BFE693" w14:textId="77777777" w:rsidR="0047156F" w:rsidRDefault="0047156F">
      <w:pPr>
        <w:spacing w:line="240" w:lineRule="atLeast"/>
        <w:ind w:left="360" w:hanging="360"/>
        <w:jc w:val="both"/>
        <w:rPr>
          <w:rFonts w:ascii="Times New Roman" w:hAnsi="Times New Roman"/>
          <w:sz w:val="22"/>
          <w:szCs w:val="22"/>
        </w:rPr>
      </w:pPr>
    </w:p>
    <w:p w14:paraId="6CFD669F"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rPr>
        <w:t>護理之中</w:t>
      </w:r>
      <w:r>
        <w:rPr>
          <w:rFonts w:ascii="Times New Roman" w:hAnsi="Times New Roman" w:hint="eastAsia"/>
          <w:sz w:val="22"/>
          <w:szCs w:val="22"/>
        </w:rPr>
        <w:t>。</w:t>
      </w:r>
      <w:r>
        <w:rPr>
          <w:rFonts w:ascii="Times New Roman" w:hAnsi="Times New Roman" w:hint="eastAsia"/>
          <w:b/>
          <w:bCs/>
          <w:sz w:val="22"/>
          <w:szCs w:val="22"/>
          <w:u w:val="thick"/>
        </w:rPr>
        <w:t>神的啟示也顯明在他的護理之工中</w:t>
      </w:r>
      <w:r>
        <w:rPr>
          <w:rFonts w:ascii="Times New Roman" w:hAnsi="Times New Roman" w:hint="eastAsia"/>
          <w:sz w:val="22"/>
          <w:szCs w:val="22"/>
        </w:rPr>
        <w:t>。人類歷史的演進，顯明神的掌管和政權，叫人看到世界是朝著一個方向進行，實現神造世界的目的。</w:t>
      </w:r>
    </w:p>
    <w:p w14:paraId="5056DE11" w14:textId="77777777" w:rsidR="0047156F" w:rsidRDefault="0047156F">
      <w:pPr>
        <w:spacing w:line="240" w:lineRule="atLeast"/>
        <w:jc w:val="both"/>
        <w:rPr>
          <w:rFonts w:ascii="Times New Roman" w:hAnsi="Times New Roman"/>
          <w:sz w:val="22"/>
          <w:szCs w:val="22"/>
        </w:rPr>
      </w:pPr>
    </w:p>
    <w:p w14:paraId="2F921934" w14:textId="77777777" w:rsidR="0047156F" w:rsidRDefault="0047156F">
      <w:pPr>
        <w:spacing w:line="240" w:lineRule="atLeast"/>
        <w:jc w:val="both"/>
        <w:rPr>
          <w:rFonts w:ascii="Times New Roman" w:hAnsi="Times New Roman"/>
          <w:sz w:val="22"/>
          <w:szCs w:val="22"/>
        </w:rPr>
      </w:pPr>
    </w:p>
    <w:p w14:paraId="12DDB05E" w14:textId="77777777" w:rsidR="0047156F" w:rsidRDefault="0047156F">
      <w:pPr>
        <w:spacing w:line="240" w:lineRule="atLeast"/>
        <w:jc w:val="both"/>
        <w:rPr>
          <w:rFonts w:ascii="Times New Roman" w:hAnsi="Times New Roman"/>
          <w:sz w:val="22"/>
          <w:szCs w:val="22"/>
        </w:rPr>
      </w:pPr>
    </w:p>
    <w:p w14:paraId="5DC3BCC5"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B.</w:t>
      </w:r>
      <w:r>
        <w:rPr>
          <w:rFonts w:ascii="Times New Roman" w:hAnsi="Times New Roman" w:hint="eastAsia"/>
          <w:b/>
          <w:sz w:val="22"/>
          <w:szCs w:val="22"/>
        </w:rPr>
        <w:t xml:space="preserve">　普通啟示的價值</w:t>
      </w:r>
    </w:p>
    <w:p w14:paraId="392DBB5E"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自從罪進入世界以後，普通啟示的功效大為減低</w:t>
      </w:r>
      <w:r>
        <w:rPr>
          <w:rFonts w:ascii="Times New Roman" w:hAnsi="Times New Roman" w:hint="eastAsia"/>
          <w:sz w:val="22"/>
          <w:szCs w:val="22"/>
          <w:u w:val="thick"/>
        </w:rPr>
        <w:t>，但是普通啟示仍有它的價值</w:t>
      </w:r>
      <w:r>
        <w:rPr>
          <w:rFonts w:ascii="Times New Roman" w:hAnsi="Times New Roman" w:hint="eastAsia"/>
          <w:sz w:val="22"/>
          <w:szCs w:val="22"/>
        </w:rPr>
        <w:t>：</w:t>
      </w:r>
    </w:p>
    <w:p w14:paraId="2A79CAE9" w14:textId="77777777" w:rsidR="0047156F" w:rsidRDefault="0047156F">
      <w:pPr>
        <w:spacing w:line="240" w:lineRule="atLeast"/>
        <w:jc w:val="both"/>
        <w:rPr>
          <w:rFonts w:ascii="Times New Roman" w:hAnsi="Times New Roman"/>
          <w:sz w:val="22"/>
          <w:szCs w:val="22"/>
        </w:rPr>
      </w:pPr>
    </w:p>
    <w:p w14:paraId="1D6A043E"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bCs/>
          <w:sz w:val="22"/>
          <w:szCs w:val="22"/>
        </w:rPr>
        <w:t>對人的良知而言</w:t>
      </w:r>
      <w:r>
        <w:rPr>
          <w:rFonts w:ascii="Times New Roman" w:hAnsi="Times New Roman" w:hint="eastAsia"/>
          <w:sz w:val="22"/>
          <w:szCs w:val="22"/>
        </w:rPr>
        <w:t>。每一個生在世界上的人，</w:t>
      </w:r>
      <w:r>
        <w:rPr>
          <w:rFonts w:ascii="Times New Roman" w:hAnsi="Times New Roman" w:hint="eastAsia"/>
          <w:b/>
          <w:bCs/>
          <w:sz w:val="22"/>
          <w:szCs w:val="22"/>
          <w:u w:val="thick"/>
        </w:rPr>
        <w:t>多少總在普通啟示中得到一些亮光</w:t>
      </w:r>
      <w:r>
        <w:rPr>
          <w:rFonts w:ascii="Times New Roman" w:hAnsi="Times New Roman" w:hint="eastAsia"/>
          <w:sz w:val="22"/>
          <w:szCs w:val="22"/>
          <w:u w:val="thick"/>
        </w:rPr>
        <w:t>，因為</w:t>
      </w:r>
      <w:r>
        <w:rPr>
          <w:rFonts w:ascii="Times New Roman" w:hAnsi="Times New Roman" w:hint="eastAsia"/>
          <w:b/>
          <w:bCs/>
          <w:sz w:val="22"/>
          <w:szCs w:val="22"/>
          <w:u w:val="thick"/>
        </w:rPr>
        <w:t>神在創造中所彰顯的啟示，是人無法避免的</w:t>
      </w:r>
      <w:r>
        <w:rPr>
          <w:rFonts w:ascii="Times New Roman" w:hAnsi="Times New Roman" w:hint="eastAsia"/>
          <w:sz w:val="22"/>
          <w:szCs w:val="22"/>
          <w:u w:val="thick"/>
        </w:rPr>
        <w:t>。</w:t>
      </w:r>
      <w:r>
        <w:rPr>
          <w:rFonts w:ascii="Times New Roman" w:hAnsi="Times New Roman" w:hint="eastAsia"/>
          <w:sz w:val="22"/>
          <w:szCs w:val="22"/>
        </w:rPr>
        <w:t>「</w:t>
      </w:r>
      <w:r>
        <w:rPr>
          <w:rFonts w:ascii="Times New Roman" w:hAnsi="Times New Roman" w:hint="eastAsia"/>
          <w:b/>
          <w:bCs/>
          <w:sz w:val="22"/>
          <w:szCs w:val="22"/>
          <w:u w:val="single"/>
        </w:rPr>
        <w:t>那光是真光，照亮一切生世上的人」（約</w:t>
      </w:r>
      <w:r>
        <w:rPr>
          <w:rFonts w:ascii="Times New Roman" w:hAnsi="Times New Roman"/>
          <w:b/>
          <w:bCs/>
          <w:sz w:val="22"/>
          <w:szCs w:val="22"/>
          <w:u w:val="single"/>
        </w:rPr>
        <w:t>1:9</w:t>
      </w:r>
      <w:r>
        <w:rPr>
          <w:rFonts w:ascii="Times New Roman" w:hAnsi="Times New Roman" w:hint="eastAsia"/>
          <w:b/>
          <w:bCs/>
          <w:sz w:val="22"/>
          <w:szCs w:val="22"/>
          <w:u w:val="single"/>
        </w:rPr>
        <w:t>）</w:t>
      </w:r>
      <w:r>
        <w:rPr>
          <w:rFonts w:ascii="Times New Roman" w:hAnsi="Times New Roman" w:hint="eastAsia"/>
          <w:sz w:val="22"/>
          <w:szCs w:val="22"/>
        </w:rPr>
        <w:t>雖是沒有得到神特別啟示的人，仍有良知的感覺，能分辯善惡。論及外邦人，保羅說，他們雖然沒有得到神賜給舊約時代猶太人的律法，但是</w:t>
      </w:r>
      <w:r>
        <w:rPr>
          <w:rFonts w:ascii="Times New Roman" w:hAnsi="Times New Roman" w:hint="eastAsia"/>
          <w:b/>
          <w:bCs/>
          <w:sz w:val="22"/>
          <w:szCs w:val="22"/>
          <w:u w:val="thick"/>
        </w:rPr>
        <w:t>神在他們的心裏已經種下了律法的功用；他們的良心就成為律法的管束</w:t>
      </w:r>
      <w:r>
        <w:rPr>
          <w:rFonts w:ascii="Times New Roman" w:hAnsi="Times New Roman" w:hint="eastAsia"/>
          <w:sz w:val="22"/>
          <w:szCs w:val="22"/>
        </w:rPr>
        <w:t>：「</w:t>
      </w:r>
      <w:r>
        <w:rPr>
          <w:rFonts w:ascii="Times New Roman" w:hAnsi="Times New Roman" w:hint="eastAsia"/>
          <w:b/>
          <w:bCs/>
          <w:sz w:val="22"/>
          <w:szCs w:val="22"/>
          <w:u w:val="thick"/>
        </w:rPr>
        <w:t>他們是非之心同作見證，並且他們的思念互相較量，或以為是，或以為非</w:t>
      </w:r>
      <w:r>
        <w:rPr>
          <w:rFonts w:ascii="Times New Roman" w:hAnsi="Times New Roman" w:hint="eastAsia"/>
          <w:sz w:val="22"/>
          <w:szCs w:val="22"/>
        </w:rPr>
        <w:t>」（</w:t>
      </w:r>
      <w:r>
        <w:rPr>
          <w:rFonts w:ascii="Times New Roman" w:hAnsi="Times New Roman" w:hint="eastAsia"/>
          <w:b/>
          <w:bCs/>
          <w:sz w:val="22"/>
          <w:szCs w:val="22"/>
          <w:u w:val="single"/>
        </w:rPr>
        <w:t>羅</w:t>
      </w:r>
      <w:r>
        <w:rPr>
          <w:rFonts w:ascii="Times New Roman" w:hAnsi="Times New Roman"/>
          <w:b/>
          <w:bCs/>
          <w:sz w:val="22"/>
          <w:szCs w:val="22"/>
          <w:u w:val="single"/>
        </w:rPr>
        <w:t>2:15</w:t>
      </w:r>
      <w:r>
        <w:rPr>
          <w:rFonts w:ascii="Times New Roman" w:hAnsi="Times New Roman" w:hint="eastAsia"/>
          <w:sz w:val="22"/>
          <w:szCs w:val="22"/>
        </w:rPr>
        <w:t>）。</w:t>
      </w:r>
    </w:p>
    <w:p w14:paraId="07318FD3" w14:textId="77777777" w:rsidR="0047156F" w:rsidRDefault="0047156F">
      <w:pPr>
        <w:spacing w:line="240" w:lineRule="atLeast"/>
        <w:ind w:left="360" w:hanging="360"/>
        <w:jc w:val="both"/>
        <w:rPr>
          <w:rFonts w:ascii="Times New Roman" w:hAnsi="Times New Roman"/>
          <w:sz w:val="22"/>
          <w:szCs w:val="22"/>
        </w:rPr>
      </w:pPr>
    </w:p>
    <w:p w14:paraId="13674834"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rPr>
        <w:t>因為神在人心裏所顯明的旨意，他在大自然中所顯露的神性和能力，以及在陽光和雨露中所表示的恩典（羅</w:t>
      </w:r>
      <w:r>
        <w:rPr>
          <w:rFonts w:ascii="Times New Roman" w:hAnsi="Times New Roman"/>
          <w:b/>
          <w:bCs/>
          <w:sz w:val="22"/>
          <w:szCs w:val="22"/>
        </w:rPr>
        <w:t>1:19-20;</w:t>
      </w:r>
      <w:r>
        <w:rPr>
          <w:rFonts w:ascii="Times New Roman" w:hAnsi="Times New Roman" w:hint="eastAsia"/>
          <w:b/>
          <w:bCs/>
          <w:sz w:val="22"/>
          <w:szCs w:val="22"/>
        </w:rPr>
        <w:t>徒</w:t>
      </w:r>
      <w:r>
        <w:rPr>
          <w:rFonts w:ascii="Times New Roman" w:hAnsi="Times New Roman"/>
          <w:b/>
          <w:bCs/>
          <w:sz w:val="22"/>
          <w:szCs w:val="22"/>
        </w:rPr>
        <w:t>14:17</w:t>
      </w:r>
      <w:r>
        <w:rPr>
          <w:rFonts w:ascii="Times New Roman" w:hAnsi="Times New Roman" w:hint="eastAsia"/>
          <w:b/>
          <w:bCs/>
          <w:sz w:val="22"/>
          <w:szCs w:val="22"/>
        </w:rPr>
        <w:t>），這一切都是要使人知道他們的本分，應當敬拜他。使凡不認識神，固執己見的人，無可推諉</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1:20)</w:t>
      </w:r>
      <w:r>
        <w:rPr>
          <w:rFonts w:ascii="Times New Roman" w:hAnsi="Times New Roman" w:hint="eastAsia"/>
          <w:b/>
          <w:bCs/>
          <w:sz w:val="22"/>
          <w:szCs w:val="22"/>
        </w:rPr>
        <w:t>。</w:t>
      </w:r>
    </w:p>
    <w:p w14:paraId="7C49AF5B" w14:textId="77777777" w:rsidR="0047156F" w:rsidRDefault="00000000">
      <w:pPr>
        <w:pStyle w:val="BODY"/>
        <w:widowControl w:val="0"/>
        <w:spacing w:before="100" w:after="100"/>
        <w:rPr>
          <w:rFonts w:ascii="Times New Roman" w:hAnsi="Times New Roman"/>
          <w:sz w:val="22"/>
          <w:szCs w:val="22"/>
          <w:lang w:eastAsia="zh-TW"/>
        </w:rPr>
      </w:pPr>
      <w:r>
        <w:rPr>
          <w:rFonts w:ascii="Times New Roman" w:hAnsi="Times New Roman"/>
          <w:sz w:val="22"/>
          <w:szCs w:val="22"/>
          <w:lang w:eastAsia="zh-TW"/>
        </w:rPr>
        <w:tab/>
      </w:r>
      <w:r>
        <w:rPr>
          <w:color w:val="218282"/>
          <w:sz w:val="22"/>
          <w:szCs w:val="22"/>
          <w:lang w:eastAsia="zh-TW"/>
        </w:rPr>
        <w:t>Act 14:16</w:t>
      </w:r>
      <w:r>
        <w:rPr>
          <w:sz w:val="22"/>
          <w:szCs w:val="22"/>
          <w:lang w:eastAsia="zh-TW"/>
        </w:rPr>
        <w:t xml:space="preserve">  </w:t>
      </w:r>
      <w:r>
        <w:rPr>
          <w:sz w:val="22"/>
          <w:szCs w:val="22"/>
          <w:lang w:eastAsia="zh-TW"/>
        </w:rPr>
        <w:t>他在從前的世代，任憑萬國各行其道；</w:t>
      </w:r>
      <w:r>
        <w:rPr>
          <w:sz w:val="22"/>
          <w:szCs w:val="22"/>
          <w:lang w:eastAsia="zh-TW"/>
        </w:rPr>
        <w:t> </w:t>
      </w:r>
      <w:r>
        <w:rPr>
          <w:color w:val="218282"/>
          <w:sz w:val="22"/>
          <w:szCs w:val="22"/>
          <w:lang w:eastAsia="zh-TW"/>
        </w:rPr>
        <w:t>Act 14:17</w:t>
      </w:r>
      <w:r>
        <w:rPr>
          <w:sz w:val="22"/>
          <w:szCs w:val="22"/>
          <w:lang w:eastAsia="zh-TW"/>
        </w:rPr>
        <w:t xml:space="preserve">  </w:t>
      </w:r>
      <w:r>
        <w:rPr>
          <w:sz w:val="22"/>
          <w:szCs w:val="22"/>
          <w:lang w:eastAsia="zh-TW"/>
        </w:rPr>
        <w:t>然而</w:t>
      </w:r>
      <w:r>
        <w:rPr>
          <w:b/>
          <w:bCs/>
          <w:sz w:val="22"/>
          <w:szCs w:val="22"/>
          <w:u w:val="thick"/>
          <w:lang w:eastAsia="zh-TW"/>
        </w:rPr>
        <w:t>為自己未嘗不</w:t>
      </w:r>
      <w:r>
        <w:rPr>
          <w:b/>
          <w:bCs/>
          <w:sz w:val="22"/>
          <w:szCs w:val="22"/>
          <w:lang w:eastAsia="zh-TW"/>
        </w:rPr>
        <w:tab/>
      </w:r>
      <w:r>
        <w:rPr>
          <w:b/>
          <w:bCs/>
          <w:sz w:val="22"/>
          <w:szCs w:val="22"/>
          <w:u w:val="thick"/>
          <w:lang w:eastAsia="zh-TW"/>
        </w:rPr>
        <w:t>顯出證據來</w:t>
      </w:r>
      <w:r>
        <w:rPr>
          <w:sz w:val="22"/>
          <w:szCs w:val="22"/>
          <w:lang w:eastAsia="zh-TW"/>
        </w:rPr>
        <w:t>，就如常施恩惠，從天降雨，賞賜豐年，叫你們飲食飽足，滿心喜樂。」</w:t>
      </w:r>
      <w:r>
        <w:rPr>
          <w:sz w:val="22"/>
          <w:szCs w:val="22"/>
          <w:lang w:eastAsia="zh-TW"/>
        </w:rPr>
        <w:t> </w:t>
      </w:r>
    </w:p>
    <w:p w14:paraId="31D9264D" w14:textId="77777777" w:rsidR="0047156F" w:rsidRDefault="0047156F">
      <w:pPr>
        <w:spacing w:line="240" w:lineRule="atLeast"/>
        <w:ind w:left="360" w:hanging="360"/>
        <w:jc w:val="both"/>
        <w:rPr>
          <w:rFonts w:ascii="Times New Roman" w:hAnsi="Times New Roman"/>
          <w:sz w:val="22"/>
          <w:szCs w:val="22"/>
        </w:rPr>
      </w:pPr>
    </w:p>
    <w:p w14:paraId="729F35B5" w14:textId="77777777" w:rsidR="0047156F" w:rsidRDefault="0047156F">
      <w:pPr>
        <w:spacing w:line="240" w:lineRule="atLeast"/>
        <w:ind w:left="360" w:hanging="360"/>
        <w:jc w:val="both"/>
        <w:rPr>
          <w:rFonts w:ascii="Times New Roman" w:hAnsi="Times New Roman"/>
          <w:sz w:val="22"/>
          <w:szCs w:val="22"/>
        </w:rPr>
      </w:pPr>
    </w:p>
    <w:p w14:paraId="60DC4382"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rPr>
        <w:t>對異教的興起而言</w:t>
      </w:r>
      <w:r>
        <w:rPr>
          <w:rFonts w:ascii="Times New Roman" w:hAnsi="Times New Roman" w:hint="eastAsia"/>
          <w:sz w:val="22"/>
          <w:szCs w:val="22"/>
        </w:rPr>
        <w:t>。</w:t>
      </w:r>
      <w:r>
        <w:rPr>
          <w:rFonts w:ascii="Times New Roman" w:hAnsi="Times New Roman" w:hint="eastAsia"/>
          <w:b/>
          <w:bCs/>
          <w:sz w:val="22"/>
          <w:szCs w:val="22"/>
          <w:u w:val="thick"/>
        </w:rPr>
        <w:t>宗教比較學</w:t>
      </w:r>
      <w:r>
        <w:rPr>
          <w:rFonts w:ascii="Times New Roman" w:hAnsi="Times New Roman" w:hint="eastAsia"/>
          <w:sz w:val="22"/>
          <w:szCs w:val="22"/>
        </w:rPr>
        <w:t>往往因為世上各種宗教有許多相仿之處而斷言和各種宗教的價值是同等的。雖然有承認基督教是比較高超的一種宗教，但是他們卻認為這是由於宗教意識進化而得的結果，只是比其他的宗教更為進步而已。</w:t>
      </w:r>
    </w:p>
    <w:p w14:paraId="7D16BBA6"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基督教認為</w:t>
      </w:r>
      <w:r>
        <w:rPr>
          <w:rFonts w:ascii="Times New Roman" w:hAnsi="Times New Roman" w:hint="eastAsia"/>
          <w:b/>
          <w:bCs/>
          <w:sz w:val="22"/>
          <w:szCs w:val="22"/>
          <w:u w:val="thick"/>
        </w:rPr>
        <w:t>一切異教的開始乃是起因於世人歪曲真宗教的傳統</w:t>
      </w:r>
      <w:r>
        <w:rPr>
          <w:rFonts w:ascii="Times New Roman" w:hAnsi="Times New Roman" w:hint="eastAsia"/>
          <w:sz w:val="22"/>
          <w:szCs w:val="22"/>
        </w:rPr>
        <w:t>（即自始祖亞當口述的傳統），</w:t>
      </w:r>
      <w:r>
        <w:rPr>
          <w:rFonts w:ascii="Times New Roman" w:hAnsi="Times New Roman" w:hint="eastAsia"/>
          <w:b/>
          <w:bCs/>
          <w:sz w:val="22"/>
          <w:szCs w:val="22"/>
          <w:u w:val="thick"/>
        </w:rPr>
        <w:t>對自然啟示的錯繆看法，以及罪人本性的敗壞</w:t>
      </w:r>
      <w:r>
        <w:rPr>
          <w:rFonts w:ascii="Times New Roman" w:hAnsi="Times New Roman" w:hint="eastAsia"/>
          <w:sz w:val="22"/>
          <w:szCs w:val="22"/>
        </w:rPr>
        <w:t>。因此</w:t>
      </w:r>
      <w:r>
        <w:rPr>
          <w:rFonts w:ascii="Times New Roman" w:hAnsi="Times New Roman" w:hint="eastAsia"/>
          <w:b/>
          <w:bCs/>
          <w:sz w:val="22"/>
          <w:szCs w:val="22"/>
        </w:rPr>
        <w:t>「</w:t>
      </w:r>
      <w:r>
        <w:rPr>
          <w:rFonts w:ascii="Times New Roman" w:hAnsi="Times New Roman" w:hint="eastAsia"/>
          <w:b/>
          <w:bCs/>
          <w:sz w:val="22"/>
          <w:szCs w:val="22"/>
          <w:u w:val="thick"/>
        </w:rPr>
        <w:t>他們雖然知道神，不當作神榮耀他，也不感謝他；他們的思念變為虛妄，無知的心就昏暗了；自稱為聰明，反成了愚拙</w:t>
      </w:r>
      <w:r>
        <w:rPr>
          <w:rFonts w:ascii="Times New Roman" w:hAnsi="Times New Roman" w:hint="eastAsia"/>
          <w:b/>
          <w:bCs/>
          <w:sz w:val="22"/>
          <w:szCs w:val="22"/>
        </w:rPr>
        <w:t>」（羅</w:t>
      </w:r>
      <w:r>
        <w:rPr>
          <w:rFonts w:ascii="Times New Roman" w:hAnsi="Times New Roman"/>
          <w:b/>
          <w:bCs/>
          <w:sz w:val="22"/>
          <w:szCs w:val="22"/>
        </w:rPr>
        <w:t>1:21-22</w:t>
      </w:r>
      <w:r>
        <w:rPr>
          <w:rFonts w:ascii="Times New Roman" w:hAnsi="Times New Roman" w:hint="eastAsia"/>
          <w:b/>
          <w:bCs/>
          <w:sz w:val="22"/>
          <w:szCs w:val="22"/>
        </w:rPr>
        <w:t>）。</w:t>
      </w:r>
      <w:r>
        <w:rPr>
          <w:rFonts w:ascii="Times New Roman" w:hAnsi="Times New Roman" w:hint="eastAsia"/>
          <w:b/>
          <w:bCs/>
          <w:sz w:val="22"/>
          <w:szCs w:val="22"/>
          <w:u w:val="thick"/>
        </w:rPr>
        <w:t>異教某些地方在表面上和真宗教相仿，乃是由於普通啟示的光照之故</w:t>
      </w:r>
      <w:r>
        <w:rPr>
          <w:rFonts w:ascii="Times New Roman" w:hAnsi="Times New Roman" w:hint="eastAsia"/>
          <w:sz w:val="22"/>
          <w:szCs w:val="22"/>
        </w:rPr>
        <w:t>。</w:t>
      </w:r>
    </w:p>
    <w:p w14:paraId="6C29BEF2" w14:textId="77777777" w:rsidR="0047156F" w:rsidRDefault="0047156F">
      <w:pPr>
        <w:spacing w:line="240" w:lineRule="atLeast"/>
        <w:ind w:left="360" w:hanging="360"/>
        <w:jc w:val="both"/>
        <w:rPr>
          <w:rFonts w:ascii="Times New Roman" w:hAnsi="Times New Roman"/>
          <w:sz w:val="22"/>
          <w:szCs w:val="22"/>
        </w:rPr>
      </w:pPr>
    </w:p>
    <w:p w14:paraId="188F3CA2"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異教的存在提醒世人宗教的需要，並且不時使他們看出偶像的無用，而回頭追求創造宇宙的真神</w:t>
      </w:r>
      <w:r>
        <w:rPr>
          <w:rFonts w:ascii="Times New Roman" w:hAnsi="Times New Roman" w:hint="eastAsia"/>
          <w:sz w:val="22"/>
          <w:szCs w:val="22"/>
        </w:rPr>
        <w:t>。異教的存在也是使基督教的傳揚在外教人心裏引起一種初步的反應。例如使徒保羅對雅典人傳道的時候，引證他們異教的信仰來指示對真神的信仰（徒</w:t>
      </w:r>
      <w:r>
        <w:rPr>
          <w:rFonts w:ascii="Times New Roman" w:hAnsi="Times New Roman"/>
          <w:sz w:val="22"/>
          <w:szCs w:val="22"/>
        </w:rPr>
        <w:t>17:22,31</w:t>
      </w:r>
      <w:r>
        <w:rPr>
          <w:rFonts w:ascii="Times New Roman" w:hAnsi="Times New Roman" w:hint="eastAsia"/>
          <w:sz w:val="22"/>
          <w:szCs w:val="22"/>
        </w:rPr>
        <w:t>）。</w:t>
      </w:r>
    </w:p>
    <w:p w14:paraId="4A15C9EC" w14:textId="77777777" w:rsidR="0047156F" w:rsidRDefault="0047156F">
      <w:pPr>
        <w:spacing w:line="240" w:lineRule="atLeast"/>
        <w:ind w:left="360" w:hanging="360"/>
        <w:jc w:val="both"/>
        <w:rPr>
          <w:rFonts w:ascii="Times New Roman" w:hAnsi="Times New Roman"/>
          <w:sz w:val="22"/>
          <w:szCs w:val="22"/>
        </w:rPr>
      </w:pPr>
    </w:p>
    <w:p w14:paraId="40F04FFB"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rPr>
        <w:t>對基督教而言</w:t>
      </w:r>
      <w:r>
        <w:rPr>
          <w:rFonts w:ascii="Times New Roman" w:hAnsi="Times New Roman" w:hint="eastAsia"/>
          <w:sz w:val="22"/>
          <w:szCs w:val="22"/>
        </w:rPr>
        <w:t>。基督教</w:t>
      </w:r>
      <w:r>
        <w:rPr>
          <w:rFonts w:ascii="Times New Roman" w:hAnsi="Times New Roman" w:hint="eastAsia"/>
          <w:b/>
          <w:bCs/>
          <w:sz w:val="22"/>
          <w:szCs w:val="22"/>
          <w:u w:val="thick"/>
        </w:rPr>
        <w:t>信徒透過超自然的啟示重新能夠解釋神在自然中的啟示，認識神創造的偉大，以及創造者和宇宙的關係</w:t>
      </w:r>
      <w:r>
        <w:rPr>
          <w:rFonts w:ascii="Times New Roman" w:hAnsi="Times New Roman" w:hint="eastAsia"/>
          <w:b/>
          <w:bCs/>
          <w:sz w:val="22"/>
          <w:szCs w:val="22"/>
        </w:rPr>
        <w:t>。</w:t>
      </w:r>
      <w:r>
        <w:rPr>
          <w:rFonts w:ascii="Times New Roman" w:hAnsi="Times New Roman" w:hint="eastAsia"/>
          <w:b/>
          <w:bCs/>
          <w:sz w:val="22"/>
          <w:szCs w:val="22"/>
          <w:u w:val="single"/>
        </w:rPr>
        <w:t>信徒能藉著信心而知道世界是藉著神的話造成的</w:t>
      </w:r>
      <w:r>
        <w:rPr>
          <w:rFonts w:ascii="Times New Roman" w:hAnsi="Times New Roman"/>
          <w:b/>
          <w:bCs/>
          <w:sz w:val="22"/>
          <w:szCs w:val="22"/>
          <w:u w:val="single"/>
        </w:rPr>
        <w:t>(</w:t>
      </w:r>
      <w:r>
        <w:rPr>
          <w:rFonts w:ascii="Times New Roman" w:hAnsi="Times New Roman" w:hint="eastAsia"/>
          <w:b/>
          <w:bCs/>
          <w:sz w:val="22"/>
          <w:szCs w:val="22"/>
          <w:u w:val="single"/>
        </w:rPr>
        <w:t>來</w:t>
      </w:r>
      <w:r>
        <w:rPr>
          <w:rFonts w:ascii="Times New Roman" w:hAnsi="Times New Roman"/>
          <w:b/>
          <w:bCs/>
          <w:sz w:val="22"/>
          <w:szCs w:val="22"/>
          <w:u w:val="single"/>
        </w:rPr>
        <w:t>11:3</w:t>
      </w:r>
      <w:r>
        <w:rPr>
          <w:rFonts w:ascii="Times New Roman" w:hAnsi="Times New Roman" w:hint="eastAsia"/>
          <w:b/>
          <w:bCs/>
          <w:sz w:val="22"/>
          <w:szCs w:val="22"/>
          <w:u w:val="single"/>
        </w:rPr>
        <w:t>）；並且曉得「地和其中所充滿的，世界和住在其間的，都屬耶和華」（詩</w:t>
      </w:r>
      <w:r>
        <w:rPr>
          <w:rFonts w:ascii="Times New Roman" w:hAnsi="Times New Roman"/>
          <w:b/>
          <w:bCs/>
          <w:sz w:val="22"/>
          <w:szCs w:val="22"/>
          <w:u w:val="single"/>
        </w:rPr>
        <w:t>24:1</w:t>
      </w:r>
      <w:r>
        <w:rPr>
          <w:rFonts w:ascii="Times New Roman" w:hAnsi="Times New Roman" w:hint="eastAsia"/>
          <w:b/>
          <w:bCs/>
          <w:sz w:val="22"/>
          <w:szCs w:val="22"/>
          <w:u w:val="single"/>
        </w:rPr>
        <w:t>），而讚美他（詩</w:t>
      </w:r>
      <w:r>
        <w:rPr>
          <w:rFonts w:ascii="Times New Roman" w:hAnsi="Times New Roman"/>
          <w:b/>
          <w:bCs/>
          <w:sz w:val="22"/>
          <w:szCs w:val="22"/>
          <w:u w:val="single"/>
        </w:rPr>
        <w:t>8</w:t>
      </w:r>
      <w:r>
        <w:rPr>
          <w:rFonts w:ascii="Times New Roman" w:hAnsi="Times New Roman" w:hint="eastAsia"/>
          <w:b/>
          <w:bCs/>
          <w:sz w:val="22"/>
          <w:szCs w:val="22"/>
          <w:u w:val="single"/>
        </w:rPr>
        <w:t>）</w:t>
      </w:r>
      <w:r>
        <w:rPr>
          <w:rFonts w:ascii="Times New Roman" w:hAnsi="Times New Roman" w:hint="eastAsia"/>
          <w:b/>
          <w:bCs/>
          <w:sz w:val="22"/>
          <w:szCs w:val="22"/>
        </w:rPr>
        <w:t>。</w:t>
      </w:r>
    </w:p>
    <w:p w14:paraId="5E392394" w14:textId="77777777" w:rsidR="0047156F" w:rsidRDefault="0047156F">
      <w:pPr>
        <w:spacing w:line="240" w:lineRule="atLeast"/>
        <w:ind w:left="454" w:hanging="454"/>
        <w:jc w:val="both"/>
        <w:rPr>
          <w:rFonts w:ascii="Times New Roman" w:hAnsi="Times New Roman"/>
          <w:sz w:val="22"/>
          <w:szCs w:val="22"/>
        </w:rPr>
      </w:pPr>
    </w:p>
    <w:p w14:paraId="5116C4F9" w14:textId="77777777" w:rsidR="0047156F" w:rsidRDefault="00000000">
      <w:pPr>
        <w:spacing w:line="240" w:lineRule="atLeast"/>
        <w:ind w:left="454" w:hanging="454"/>
        <w:jc w:val="both"/>
        <w:rPr>
          <w:sz w:val="22"/>
          <w:szCs w:val="22"/>
        </w:rPr>
      </w:pPr>
      <w:r>
        <w:rPr>
          <w:rFonts w:ascii="Times New Roman" w:hAnsi="Times New Roman"/>
          <w:sz w:val="22"/>
          <w:szCs w:val="22"/>
        </w:rPr>
        <w:tab/>
      </w:r>
      <w:r>
        <w:rPr>
          <w:rFonts w:ascii="Times New Roman" w:hAnsi="Times New Roman"/>
          <w:sz w:val="22"/>
          <w:szCs w:val="22"/>
        </w:rPr>
        <w:tab/>
      </w:r>
      <w:r>
        <w:rPr>
          <w:color w:val="218282"/>
          <w:sz w:val="22"/>
          <w:szCs w:val="22"/>
        </w:rPr>
        <w:t>Heb 11:3</w:t>
      </w:r>
      <w:r>
        <w:rPr>
          <w:sz w:val="22"/>
          <w:szCs w:val="22"/>
        </w:rPr>
        <w:t>  我們因著信，就知道</w:t>
      </w:r>
      <w:r>
        <w:rPr>
          <w:b/>
          <w:bCs/>
          <w:sz w:val="22"/>
          <w:szCs w:val="22"/>
          <w:u w:val="thick"/>
        </w:rPr>
        <w:t>諸世界是藉神話造成的</w:t>
      </w:r>
      <w:r>
        <w:rPr>
          <w:sz w:val="22"/>
          <w:szCs w:val="22"/>
        </w:rPr>
        <w:t>；這樣，所看見的，並不是從顯</w:t>
      </w:r>
      <w:r>
        <w:rPr>
          <w:sz w:val="22"/>
          <w:szCs w:val="22"/>
        </w:rPr>
        <w:tab/>
        <w:t>然之物造出來的。</w:t>
      </w:r>
    </w:p>
    <w:p w14:paraId="718F66FC" w14:textId="77777777" w:rsidR="0047156F" w:rsidRDefault="0047156F">
      <w:pPr>
        <w:spacing w:line="240" w:lineRule="atLeast"/>
        <w:ind w:left="454" w:hanging="454"/>
        <w:jc w:val="both"/>
        <w:rPr>
          <w:sz w:val="22"/>
          <w:szCs w:val="22"/>
        </w:rPr>
      </w:pPr>
    </w:p>
    <w:p w14:paraId="256ECC48" w14:textId="77777777" w:rsidR="0047156F" w:rsidRDefault="00000000">
      <w:pPr>
        <w:spacing w:line="240" w:lineRule="atLeast"/>
        <w:ind w:firstLine="449"/>
        <w:jc w:val="both"/>
        <w:rPr>
          <w:rFonts w:ascii="Times New Roman" w:hAnsi="Times New Roman"/>
          <w:sz w:val="22"/>
          <w:szCs w:val="22"/>
        </w:rPr>
      </w:pPr>
      <w:r>
        <w:rPr>
          <w:rFonts w:ascii="Times New Roman" w:hAnsi="Times New Roman" w:hint="eastAsia"/>
          <w:sz w:val="22"/>
          <w:szCs w:val="22"/>
        </w:rPr>
        <w:t>基督教不是一個「出世」</w:t>
      </w:r>
      <w:r>
        <w:rPr>
          <w:rFonts w:ascii="Times New Roman" w:hAnsi="Times New Roman"/>
          <w:sz w:val="22"/>
          <w:szCs w:val="22"/>
        </w:rPr>
        <w:t>(</w:t>
      </w:r>
      <w:r>
        <w:rPr>
          <w:rFonts w:ascii="Times New Roman" w:hAnsi="Times New Roman" w:hint="eastAsia"/>
          <w:sz w:val="22"/>
          <w:szCs w:val="22"/>
        </w:rPr>
        <w:t>遠離社會、不理環境</w:t>
      </w:r>
      <w:r>
        <w:rPr>
          <w:rFonts w:ascii="Times New Roman" w:hAnsi="Times New Roman"/>
          <w:sz w:val="22"/>
          <w:szCs w:val="22"/>
        </w:rPr>
        <w:t>)</w:t>
      </w:r>
      <w:r>
        <w:rPr>
          <w:rFonts w:ascii="Times New Roman" w:hAnsi="Times New Roman" w:hint="eastAsia"/>
          <w:sz w:val="22"/>
          <w:szCs w:val="22"/>
        </w:rPr>
        <w:t>的宗教；反而</w:t>
      </w:r>
      <w:r>
        <w:rPr>
          <w:rFonts w:ascii="Times New Roman" w:hAnsi="Times New Roman" w:hint="eastAsia"/>
          <w:b/>
          <w:bCs/>
          <w:sz w:val="22"/>
          <w:szCs w:val="22"/>
          <w:u w:val="thick"/>
        </w:rPr>
        <w:t>信徒應當要為神在世界上的普通啟示而感恩，因為他不但在屬靈的恩賜上拯救我們，他也在物質方面而顯明他的恩惠</w:t>
      </w:r>
      <w:r>
        <w:rPr>
          <w:rFonts w:ascii="Times New Roman" w:hAnsi="Times New Roman" w:hint="eastAsia"/>
          <w:sz w:val="22"/>
          <w:szCs w:val="22"/>
        </w:rPr>
        <w:t>。</w:t>
      </w:r>
    </w:p>
    <w:p w14:paraId="269FAE04" w14:textId="77777777" w:rsidR="0047156F" w:rsidRDefault="0047156F">
      <w:pPr>
        <w:spacing w:line="240" w:lineRule="atLeast"/>
        <w:ind w:firstLine="449"/>
        <w:jc w:val="both"/>
        <w:rPr>
          <w:rFonts w:ascii="Times New Roman" w:hAnsi="Times New Roman"/>
          <w:sz w:val="22"/>
          <w:szCs w:val="22"/>
        </w:rPr>
      </w:pPr>
    </w:p>
    <w:p w14:paraId="56E38A58"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最後，</w:t>
      </w:r>
      <w:r>
        <w:rPr>
          <w:rFonts w:ascii="Times New Roman" w:hAnsi="Times New Roman" w:hint="eastAsia"/>
          <w:b/>
          <w:bCs/>
          <w:sz w:val="22"/>
          <w:szCs w:val="22"/>
        </w:rPr>
        <w:t>基督徒是根據</w:t>
      </w:r>
      <w:r>
        <w:rPr>
          <w:rFonts w:ascii="Times New Roman" w:hAnsi="Times New Roman" w:hint="eastAsia"/>
          <w:b/>
          <w:bCs/>
          <w:sz w:val="22"/>
          <w:szCs w:val="22"/>
          <w:u w:val="thick"/>
        </w:rPr>
        <w:t>超自然的啟示</w:t>
      </w:r>
      <w:r>
        <w:rPr>
          <w:rFonts w:ascii="Times New Roman" w:hAnsi="Times New Roman" w:hint="eastAsia"/>
          <w:b/>
          <w:bCs/>
          <w:sz w:val="22"/>
          <w:szCs w:val="22"/>
        </w:rPr>
        <w:t>而知道神在歷史的演進中的工作，從而體會到神護理之工</w:t>
      </w:r>
      <w:r>
        <w:rPr>
          <w:rFonts w:ascii="Times New Roman" w:hAnsi="Times New Roman" w:hint="eastAsia"/>
          <w:sz w:val="22"/>
          <w:szCs w:val="22"/>
        </w:rPr>
        <w:t>。</w:t>
      </w:r>
    </w:p>
    <w:p w14:paraId="723F4954" w14:textId="77777777" w:rsidR="0047156F" w:rsidRDefault="0047156F">
      <w:pPr>
        <w:spacing w:line="240" w:lineRule="atLeast"/>
        <w:jc w:val="both"/>
        <w:rPr>
          <w:rFonts w:ascii="Times New Roman" w:hAnsi="Times New Roman"/>
          <w:sz w:val="22"/>
          <w:szCs w:val="22"/>
        </w:rPr>
      </w:pPr>
    </w:p>
    <w:p w14:paraId="00ED02EC" w14:textId="77777777" w:rsidR="0047156F" w:rsidRDefault="0047156F">
      <w:pPr>
        <w:spacing w:line="240" w:lineRule="atLeast"/>
        <w:jc w:val="both"/>
        <w:rPr>
          <w:rFonts w:ascii="Times New Roman" w:hAnsi="Times New Roman"/>
          <w:sz w:val="22"/>
          <w:szCs w:val="22"/>
        </w:rPr>
      </w:pPr>
    </w:p>
    <w:p w14:paraId="1F95BE53"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Ｃ．普通啟示的不足</w:t>
      </w:r>
    </w:p>
    <w:p w14:paraId="4EB33E89"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神原來在世界上顯明的普通啟示，雖是清楚正確，沒有缺陷，但</w:t>
      </w:r>
      <w:r>
        <w:rPr>
          <w:rFonts w:ascii="Times New Roman" w:hAnsi="Times New Roman" w:hint="eastAsia"/>
          <w:b/>
          <w:bCs/>
          <w:sz w:val="22"/>
          <w:szCs w:val="22"/>
          <w:u w:val="thick"/>
        </w:rPr>
        <w:t>因為它的目的和功用有限，因此甚至在人尚未犯罪前，神曾在自然啟示之外，另賜他特別啟示，使他知道他在這大自然中生存的目的和責任</w:t>
      </w:r>
      <w:r>
        <w:rPr>
          <w:rFonts w:ascii="Times New Roman" w:hAnsi="Times New Roman" w:hint="eastAsia"/>
          <w:sz w:val="22"/>
          <w:szCs w:val="22"/>
        </w:rPr>
        <w:t>。神將治理世界之權，交付與人（創</w:t>
      </w:r>
      <w:r>
        <w:rPr>
          <w:rFonts w:ascii="Times New Roman" w:hAnsi="Times New Roman"/>
          <w:sz w:val="22"/>
          <w:szCs w:val="22"/>
        </w:rPr>
        <w:t>1:28</w:t>
      </w:r>
      <w:r>
        <w:rPr>
          <w:rFonts w:ascii="Times New Roman" w:hAnsi="Times New Roman" w:hint="eastAsia"/>
          <w:sz w:val="22"/>
          <w:szCs w:val="22"/>
        </w:rPr>
        <w:t>）；將蔬菜和果實，賜給人作食物（創</w:t>
      </w:r>
      <w:r>
        <w:rPr>
          <w:rFonts w:ascii="Times New Roman" w:hAnsi="Times New Roman"/>
          <w:sz w:val="22"/>
          <w:szCs w:val="22"/>
        </w:rPr>
        <w:t>1:29</w:t>
      </w:r>
      <w:r>
        <w:rPr>
          <w:rFonts w:ascii="Times New Roman" w:hAnsi="Times New Roman" w:hint="eastAsia"/>
          <w:sz w:val="22"/>
          <w:szCs w:val="22"/>
        </w:rPr>
        <w:t>）。他也對人明喻，不得採食分別善惡樹上的果子（創</w:t>
      </w:r>
      <w:r>
        <w:rPr>
          <w:rFonts w:ascii="Times New Roman" w:hAnsi="Times New Roman"/>
          <w:sz w:val="22"/>
          <w:szCs w:val="22"/>
        </w:rPr>
        <w:t>2:16-17</w:t>
      </w:r>
      <w:r>
        <w:rPr>
          <w:rFonts w:ascii="Times New Roman" w:hAnsi="Times New Roman" w:hint="eastAsia"/>
          <w:sz w:val="22"/>
          <w:szCs w:val="22"/>
        </w:rPr>
        <w:t>）。</w:t>
      </w:r>
    </w:p>
    <w:p w14:paraId="4D72DE94" w14:textId="77777777" w:rsidR="0047156F" w:rsidRDefault="0047156F">
      <w:pPr>
        <w:spacing w:line="240" w:lineRule="atLeast"/>
        <w:jc w:val="both"/>
        <w:rPr>
          <w:rFonts w:ascii="Times New Roman" w:hAnsi="Times New Roman"/>
          <w:sz w:val="22"/>
          <w:szCs w:val="22"/>
        </w:rPr>
      </w:pPr>
    </w:p>
    <w:p w14:paraId="4AD1BCF7" w14:textId="77777777" w:rsidR="0047156F" w:rsidRDefault="00000000">
      <w:pPr>
        <w:spacing w:line="240" w:lineRule="atLeast"/>
        <w:jc w:val="both"/>
        <w:rPr>
          <w:sz w:val="22"/>
          <w:szCs w:val="22"/>
        </w:rPr>
      </w:pPr>
      <w:r>
        <w:rPr>
          <w:rFonts w:ascii="Times New Roman" w:hAnsi="Times New Roman"/>
          <w:sz w:val="22"/>
          <w:szCs w:val="22"/>
        </w:rPr>
        <w:tab/>
      </w:r>
      <w:r>
        <w:rPr>
          <w:color w:val="218282"/>
          <w:sz w:val="22"/>
          <w:szCs w:val="22"/>
        </w:rPr>
        <w:t>Gen 1:28</w:t>
      </w:r>
      <w:r>
        <w:rPr>
          <w:sz w:val="22"/>
          <w:szCs w:val="22"/>
        </w:rPr>
        <w:t>  神就賜福給他們，又對他們說：「</w:t>
      </w:r>
      <w:r>
        <w:rPr>
          <w:b/>
          <w:bCs/>
          <w:sz w:val="22"/>
          <w:szCs w:val="22"/>
          <w:u w:val="thick"/>
        </w:rPr>
        <w:t>要生養眾多，遍滿地面，治理這地，也要</w:t>
      </w:r>
      <w:r>
        <w:rPr>
          <w:b/>
          <w:bCs/>
          <w:sz w:val="22"/>
          <w:szCs w:val="22"/>
        </w:rPr>
        <w:tab/>
      </w:r>
      <w:r>
        <w:rPr>
          <w:b/>
          <w:bCs/>
          <w:sz w:val="22"/>
          <w:szCs w:val="22"/>
          <w:u w:val="thick"/>
        </w:rPr>
        <w:t>管理海裡的魚、空中的鳥，和地上各樣行動的活物</w:t>
      </w:r>
      <w:r>
        <w:rPr>
          <w:sz w:val="22"/>
          <w:szCs w:val="22"/>
        </w:rPr>
        <w:t>。」 </w:t>
      </w:r>
      <w:r>
        <w:rPr>
          <w:color w:val="218282"/>
          <w:sz w:val="22"/>
          <w:szCs w:val="22"/>
        </w:rPr>
        <w:t>Gen 1:29</w:t>
      </w:r>
      <w:r>
        <w:rPr>
          <w:sz w:val="22"/>
          <w:szCs w:val="22"/>
        </w:rPr>
        <w:t>  神說：「看哪，我將</w:t>
      </w:r>
      <w:r>
        <w:rPr>
          <w:sz w:val="22"/>
          <w:szCs w:val="22"/>
        </w:rPr>
        <w:tab/>
        <w:t>遍地上一切結種子的菜蔬和一切樹上所結有核的果子</w:t>
      </w:r>
      <w:r>
        <w:rPr>
          <w:b/>
          <w:bCs/>
          <w:sz w:val="22"/>
          <w:szCs w:val="22"/>
          <w:u w:val="thick"/>
        </w:rPr>
        <w:t>全賜給你們作食物</w:t>
      </w:r>
      <w:r>
        <w:rPr>
          <w:sz w:val="22"/>
          <w:szCs w:val="22"/>
        </w:rPr>
        <w:t>。 </w:t>
      </w:r>
    </w:p>
    <w:p w14:paraId="6B4B2A77" w14:textId="77777777" w:rsidR="0047156F" w:rsidRDefault="00000000">
      <w:pPr>
        <w:pStyle w:val="BODY"/>
        <w:widowControl w:val="0"/>
        <w:spacing w:before="100" w:after="100"/>
        <w:rPr>
          <w:sz w:val="22"/>
          <w:szCs w:val="22"/>
          <w:lang w:eastAsia="zh-TW"/>
        </w:rPr>
      </w:pPr>
      <w:r>
        <w:rPr>
          <w:sz w:val="22"/>
          <w:szCs w:val="22"/>
          <w:lang w:eastAsia="zh-TW"/>
        </w:rPr>
        <w:tab/>
      </w:r>
      <w:r>
        <w:rPr>
          <w:color w:val="218282"/>
          <w:sz w:val="22"/>
          <w:szCs w:val="22"/>
          <w:lang w:eastAsia="zh-TW"/>
        </w:rPr>
        <w:t>Gen 2:16</w:t>
      </w:r>
      <w:r>
        <w:rPr>
          <w:sz w:val="22"/>
          <w:szCs w:val="22"/>
          <w:lang w:eastAsia="zh-TW"/>
        </w:rPr>
        <w:t xml:space="preserve">  </w:t>
      </w:r>
      <w:r>
        <w:rPr>
          <w:sz w:val="22"/>
          <w:szCs w:val="22"/>
          <w:lang w:eastAsia="zh-TW"/>
        </w:rPr>
        <w:t>耶和華</w:t>
      </w:r>
      <w:r>
        <w:rPr>
          <w:sz w:val="22"/>
          <w:szCs w:val="22"/>
          <w:lang w:eastAsia="zh-TW"/>
        </w:rPr>
        <w:t xml:space="preserve"> </w:t>
      </w:r>
      <w:r>
        <w:rPr>
          <w:sz w:val="22"/>
          <w:szCs w:val="22"/>
          <w:lang w:eastAsia="zh-TW"/>
        </w:rPr>
        <w:t>神吩咐他說：「園中各樣樹上的果子，你可以隨意吃，</w:t>
      </w:r>
      <w:r>
        <w:rPr>
          <w:sz w:val="22"/>
          <w:szCs w:val="22"/>
          <w:lang w:eastAsia="zh-TW"/>
        </w:rPr>
        <w:t> </w:t>
      </w:r>
      <w:r>
        <w:rPr>
          <w:color w:val="218282"/>
          <w:sz w:val="22"/>
          <w:szCs w:val="22"/>
          <w:lang w:eastAsia="zh-TW"/>
        </w:rPr>
        <w:t xml:space="preserve">Gen </w:t>
      </w:r>
      <w:r>
        <w:rPr>
          <w:color w:val="218282"/>
          <w:sz w:val="22"/>
          <w:szCs w:val="22"/>
          <w:lang w:eastAsia="zh-TW"/>
        </w:rPr>
        <w:tab/>
        <w:t>2:17</w:t>
      </w:r>
      <w:r>
        <w:rPr>
          <w:sz w:val="22"/>
          <w:szCs w:val="22"/>
          <w:lang w:eastAsia="zh-TW"/>
        </w:rPr>
        <w:t xml:space="preserve">  </w:t>
      </w:r>
      <w:r>
        <w:rPr>
          <w:sz w:val="22"/>
          <w:szCs w:val="22"/>
          <w:lang w:eastAsia="zh-TW"/>
        </w:rPr>
        <w:t>只是</w:t>
      </w:r>
      <w:r>
        <w:rPr>
          <w:b/>
          <w:bCs/>
          <w:sz w:val="22"/>
          <w:szCs w:val="22"/>
          <w:u w:val="thick"/>
          <w:lang w:eastAsia="zh-TW"/>
        </w:rPr>
        <w:t>分別善惡樹上的果子，你不可吃，因為你吃的日子必定死</w:t>
      </w:r>
      <w:r>
        <w:rPr>
          <w:sz w:val="22"/>
          <w:szCs w:val="22"/>
          <w:lang w:eastAsia="zh-TW"/>
        </w:rPr>
        <w:t>！」</w:t>
      </w:r>
      <w:r>
        <w:rPr>
          <w:sz w:val="22"/>
          <w:szCs w:val="22"/>
          <w:lang w:eastAsia="zh-TW"/>
        </w:rPr>
        <w:t> </w:t>
      </w:r>
    </w:p>
    <w:p w14:paraId="3DA91629" w14:textId="77777777" w:rsidR="0047156F" w:rsidRDefault="0047156F">
      <w:pPr>
        <w:spacing w:line="240" w:lineRule="atLeast"/>
        <w:jc w:val="both"/>
        <w:rPr>
          <w:sz w:val="22"/>
          <w:szCs w:val="22"/>
        </w:rPr>
      </w:pPr>
    </w:p>
    <w:p w14:paraId="1AC3F159"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按現在的世界，</w:t>
      </w:r>
      <w:r>
        <w:rPr>
          <w:rFonts w:ascii="Times New Roman" w:hAnsi="Times New Roman" w:hint="eastAsia"/>
          <w:b/>
          <w:bCs/>
          <w:sz w:val="22"/>
          <w:szCs w:val="22"/>
        </w:rPr>
        <w:t>普通啟示至少在三方面上，顯出它的不足</w:t>
      </w:r>
      <w:r>
        <w:rPr>
          <w:rFonts w:ascii="Times New Roman" w:hAnsi="Times New Roman" w:hint="eastAsia"/>
          <w:sz w:val="22"/>
          <w:szCs w:val="22"/>
        </w:rPr>
        <w:t>：</w:t>
      </w:r>
    </w:p>
    <w:p w14:paraId="6A0E9DA0"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bCs/>
          <w:sz w:val="22"/>
          <w:szCs w:val="22"/>
        </w:rPr>
        <w:t>不可靠的知識。</w:t>
      </w:r>
      <w:r>
        <w:rPr>
          <w:rFonts w:ascii="Times New Roman" w:hAnsi="Times New Roman" w:hint="eastAsia"/>
          <w:b/>
          <w:bCs/>
          <w:sz w:val="22"/>
          <w:szCs w:val="22"/>
          <w:u w:val="thick"/>
        </w:rPr>
        <w:t>世人不能單從普通啟示中獲得可靠無誤的知識</w:t>
      </w:r>
      <w:r>
        <w:rPr>
          <w:rFonts w:ascii="Times New Roman" w:hAnsi="Times New Roman" w:hint="eastAsia"/>
          <w:sz w:val="22"/>
          <w:szCs w:val="22"/>
        </w:rPr>
        <w:t>。</w:t>
      </w:r>
      <w:r>
        <w:rPr>
          <w:rFonts w:ascii="Times New Roman" w:hAnsi="Times New Roman" w:hint="eastAsia"/>
          <w:b/>
          <w:bCs/>
          <w:sz w:val="22"/>
          <w:szCs w:val="22"/>
          <w:u w:val="thick"/>
        </w:rPr>
        <w:t>人在犯罪後</w:t>
      </w:r>
      <w:r>
        <w:rPr>
          <w:rFonts w:ascii="Times New Roman" w:hAnsi="Times New Roman" w:hint="eastAsia"/>
          <w:sz w:val="22"/>
          <w:szCs w:val="22"/>
        </w:rPr>
        <w:t>，不但影響了他本身，也</w:t>
      </w:r>
      <w:r>
        <w:rPr>
          <w:rFonts w:ascii="Times New Roman" w:hAnsi="Times New Roman" w:hint="eastAsia"/>
          <w:b/>
          <w:bCs/>
          <w:sz w:val="22"/>
          <w:szCs w:val="22"/>
          <w:u w:val="single"/>
        </w:rPr>
        <w:t>影響到自然界中人的現象。地因人的罪而受到神的咒詛，長出荊棘和蒺藜（創</w:t>
      </w:r>
      <w:r>
        <w:rPr>
          <w:rFonts w:ascii="Times New Roman" w:hAnsi="Times New Roman"/>
          <w:b/>
          <w:bCs/>
          <w:sz w:val="22"/>
          <w:szCs w:val="22"/>
          <w:u w:val="single"/>
        </w:rPr>
        <w:t>3:18</w:t>
      </w:r>
      <w:r>
        <w:rPr>
          <w:rFonts w:ascii="Times New Roman" w:hAnsi="Times New Roman" w:hint="eastAsia"/>
          <w:b/>
          <w:bCs/>
          <w:sz w:val="22"/>
          <w:szCs w:val="22"/>
          <w:u w:val="single"/>
        </w:rPr>
        <w:t>）</w:t>
      </w:r>
      <w:r>
        <w:rPr>
          <w:rFonts w:ascii="Times New Roman" w:hAnsi="Times New Roman" w:hint="eastAsia"/>
          <w:sz w:val="22"/>
          <w:szCs w:val="22"/>
        </w:rPr>
        <w:t>；土壤受到變化（創</w:t>
      </w:r>
      <w:r>
        <w:rPr>
          <w:rFonts w:ascii="Times New Roman" w:hAnsi="Times New Roman"/>
          <w:sz w:val="22"/>
          <w:szCs w:val="22"/>
        </w:rPr>
        <w:t>4:12</w:t>
      </w:r>
      <w:r>
        <w:rPr>
          <w:rFonts w:ascii="Times New Roman" w:hAnsi="Times New Roman" w:hint="eastAsia"/>
          <w:sz w:val="22"/>
          <w:szCs w:val="22"/>
        </w:rPr>
        <w:t>）。</w:t>
      </w:r>
      <w:r>
        <w:rPr>
          <w:rFonts w:ascii="Times New Roman" w:hAnsi="Times New Roman" w:hint="eastAsia"/>
          <w:b/>
          <w:bCs/>
          <w:sz w:val="22"/>
          <w:szCs w:val="22"/>
          <w:u w:val="thick"/>
        </w:rPr>
        <w:t>洪水的審判也大大影響到動物的存亡變更，地基和山河的搖動和轉動，人也因罪而面臨死亡，身體的組織起了極大的變化</w:t>
      </w:r>
      <w:r>
        <w:rPr>
          <w:rFonts w:ascii="Times New Roman" w:hAnsi="Times New Roman" w:hint="eastAsia"/>
          <w:sz w:val="22"/>
          <w:szCs w:val="22"/>
        </w:rPr>
        <w:t>，以至</w:t>
      </w:r>
      <w:r>
        <w:rPr>
          <w:rFonts w:ascii="Times New Roman" w:hAnsi="Times New Roman" w:hint="eastAsia"/>
          <w:b/>
          <w:bCs/>
          <w:sz w:val="22"/>
          <w:szCs w:val="22"/>
          <w:u w:val="thick"/>
        </w:rPr>
        <w:t>原來明顯的自啟示，變為模糊不清，導致人對自然界中之啟示的誤解</w:t>
      </w:r>
      <w:r>
        <w:rPr>
          <w:rFonts w:ascii="Times New Roman" w:hAnsi="Times New Roman" w:hint="eastAsia"/>
          <w:sz w:val="22"/>
          <w:szCs w:val="22"/>
        </w:rPr>
        <w:t>。</w:t>
      </w:r>
    </w:p>
    <w:p w14:paraId="4DC1E91A" w14:textId="77777777" w:rsidR="0047156F" w:rsidRDefault="0047156F">
      <w:pPr>
        <w:spacing w:line="240" w:lineRule="atLeast"/>
        <w:ind w:left="360" w:hanging="360"/>
        <w:jc w:val="both"/>
        <w:rPr>
          <w:rFonts w:ascii="Times New Roman" w:hAnsi="Times New Roman"/>
          <w:sz w:val="22"/>
          <w:szCs w:val="22"/>
        </w:rPr>
      </w:pPr>
    </w:p>
    <w:p w14:paraId="23186C74"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此外，</w:t>
      </w:r>
      <w:r>
        <w:rPr>
          <w:rFonts w:ascii="Times New Roman" w:hAnsi="Times New Roman" w:hint="eastAsia"/>
          <w:b/>
          <w:bCs/>
          <w:sz w:val="22"/>
          <w:szCs w:val="22"/>
          <w:u w:val="thick"/>
        </w:rPr>
        <w:t>罪也影響到人的辨識能力</w:t>
      </w:r>
      <w:r>
        <w:rPr>
          <w:rFonts w:ascii="Times New Roman" w:hAnsi="Times New Roman" w:hint="eastAsia"/>
          <w:sz w:val="22"/>
          <w:szCs w:val="22"/>
        </w:rPr>
        <w:t>。出於</w:t>
      </w:r>
      <w:r>
        <w:rPr>
          <w:rFonts w:ascii="Times New Roman" w:hAnsi="Times New Roman" w:hint="eastAsia"/>
          <w:b/>
          <w:bCs/>
          <w:sz w:val="22"/>
          <w:szCs w:val="22"/>
          <w:u w:val="thick"/>
        </w:rPr>
        <w:t>人心敗壞，他不再以神的旨意為己意</w:t>
      </w:r>
      <w:r>
        <w:rPr>
          <w:rFonts w:ascii="Times New Roman" w:hAnsi="Times New Roman" w:hint="eastAsia"/>
          <w:sz w:val="22"/>
          <w:szCs w:val="22"/>
        </w:rPr>
        <w:t>，把神撇開一旁，甚至否認神，至少否認他為宇宙的創造者和受造者之關係，而獨斷地</w:t>
      </w:r>
      <w:r>
        <w:rPr>
          <w:rFonts w:ascii="Times New Roman" w:hAnsi="Times New Roman" w:hint="eastAsia"/>
          <w:sz w:val="22"/>
          <w:szCs w:val="22"/>
          <w:u w:val="thick"/>
        </w:rPr>
        <w:t>以</w:t>
      </w:r>
      <w:r>
        <w:rPr>
          <w:rFonts w:ascii="Times New Roman" w:hAnsi="Times New Roman" w:hint="eastAsia"/>
          <w:b/>
          <w:bCs/>
          <w:sz w:val="22"/>
          <w:szCs w:val="22"/>
          <w:u w:val="thick"/>
        </w:rPr>
        <w:t>人自己為解釋自然中現像的出發點，用錯誤的觀點來察看那受到罪的咒詛的自然現象，結果當然是錯繆的了</w:t>
      </w:r>
      <w:r>
        <w:rPr>
          <w:rFonts w:ascii="Times New Roman" w:hAnsi="Times New Roman" w:hint="eastAsia"/>
          <w:b/>
          <w:bCs/>
          <w:sz w:val="22"/>
          <w:szCs w:val="22"/>
        </w:rPr>
        <w:t>。</w:t>
      </w:r>
    </w:p>
    <w:p w14:paraId="7B056817" w14:textId="77777777" w:rsidR="0047156F" w:rsidRDefault="0047156F">
      <w:pPr>
        <w:spacing w:line="240" w:lineRule="atLeast"/>
        <w:ind w:left="360" w:hanging="360"/>
        <w:jc w:val="both"/>
        <w:rPr>
          <w:rFonts w:ascii="Times New Roman" w:hAnsi="Times New Roman"/>
          <w:sz w:val="22"/>
          <w:szCs w:val="22"/>
        </w:rPr>
      </w:pPr>
    </w:p>
    <w:p w14:paraId="19774546" w14:textId="77777777" w:rsidR="0047156F" w:rsidRDefault="00000000">
      <w:pPr>
        <w:numPr>
          <w:ilvl w:val="0"/>
          <w:numId w:val="5"/>
        </w:num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無法獲得救恩的知識。</w:t>
      </w:r>
      <w:r>
        <w:rPr>
          <w:rFonts w:ascii="Times New Roman" w:hAnsi="Times New Roman" w:hint="eastAsia"/>
          <w:sz w:val="22"/>
          <w:szCs w:val="22"/>
        </w:rPr>
        <w:t>這一點應是不言自明的。普通啟示之範圍既只限於自然界中的現象和歷</w:t>
      </w:r>
      <w:r>
        <w:rPr>
          <w:rFonts w:ascii="Times New Roman" w:hAnsi="Times New Roman" w:hint="eastAsia"/>
          <w:sz w:val="22"/>
          <w:szCs w:val="22"/>
        </w:rPr>
        <w:t>/</w:t>
      </w:r>
      <w:r>
        <w:rPr>
          <w:rFonts w:ascii="Times New Roman" w:hAnsi="Times New Roman" w:hint="eastAsia"/>
          <w:sz w:val="22"/>
          <w:szCs w:val="22"/>
        </w:rPr>
        <w:t>史的經驗，其目的既只是要顯示創造者和受造者的關係，</w:t>
      </w:r>
      <w:r>
        <w:rPr>
          <w:rFonts w:ascii="Times New Roman" w:hAnsi="Times New Roman" w:hint="eastAsia"/>
          <w:b/>
          <w:bCs/>
          <w:sz w:val="22"/>
          <w:szCs w:val="22"/>
          <w:u w:val="thick"/>
        </w:rPr>
        <w:t>救恩的知識當然不可能從自然啟示中發掘而得的</w:t>
      </w:r>
      <w:r>
        <w:rPr>
          <w:rFonts w:ascii="Times New Roman" w:hAnsi="Times New Roman" w:hint="eastAsia"/>
          <w:sz w:val="22"/>
          <w:szCs w:val="22"/>
        </w:rPr>
        <w:t>。自然啟示只能提示世人，神在某些方面的性格，例如他的能力和日常的恩賜（伯</w:t>
      </w:r>
      <w:r>
        <w:rPr>
          <w:rFonts w:ascii="Times New Roman" w:hAnsi="Times New Roman"/>
          <w:sz w:val="22"/>
          <w:szCs w:val="22"/>
        </w:rPr>
        <w:t>26:7,14;</w:t>
      </w:r>
      <w:r>
        <w:rPr>
          <w:rFonts w:ascii="Times New Roman" w:hAnsi="Times New Roman" w:hint="eastAsia"/>
          <w:sz w:val="22"/>
          <w:szCs w:val="22"/>
        </w:rPr>
        <w:t>太</w:t>
      </w:r>
      <w:r>
        <w:rPr>
          <w:rFonts w:ascii="Times New Roman" w:hAnsi="Times New Roman"/>
          <w:sz w:val="22"/>
          <w:szCs w:val="22"/>
        </w:rPr>
        <w:t>5:45</w:t>
      </w:r>
      <w:r>
        <w:rPr>
          <w:rFonts w:ascii="Times New Roman" w:hAnsi="Times New Roman" w:hint="eastAsia"/>
          <w:sz w:val="22"/>
          <w:szCs w:val="22"/>
        </w:rPr>
        <w:t>）。然而，甚至在這些方面，若不靠信心的智慧，仍舊不能正確瞭解它們（羅</w:t>
      </w:r>
      <w:r>
        <w:rPr>
          <w:rFonts w:ascii="Times New Roman" w:hAnsi="Times New Roman"/>
          <w:sz w:val="22"/>
          <w:szCs w:val="22"/>
        </w:rPr>
        <w:t>1:20,23</w:t>
      </w:r>
      <w:r>
        <w:rPr>
          <w:rFonts w:ascii="Times New Roman" w:hAnsi="Times New Roman" w:hint="eastAsia"/>
          <w:sz w:val="22"/>
          <w:szCs w:val="22"/>
        </w:rPr>
        <w:t>）。</w:t>
      </w:r>
    </w:p>
    <w:p w14:paraId="0FA95F48" w14:textId="77777777" w:rsidR="0047156F" w:rsidRDefault="00000000">
      <w:pPr>
        <w:pStyle w:val="BODY"/>
        <w:widowControl w:val="0"/>
        <w:spacing w:before="100" w:after="100"/>
        <w:rPr>
          <w:sz w:val="22"/>
          <w:szCs w:val="22"/>
          <w:lang w:eastAsia="zh-TW"/>
        </w:rPr>
      </w:pPr>
      <w:r>
        <w:rPr>
          <w:rFonts w:ascii="Times New Roman" w:hAnsi="Times New Roman"/>
          <w:sz w:val="22"/>
          <w:szCs w:val="22"/>
          <w:lang w:eastAsia="zh-TW"/>
        </w:rPr>
        <w:tab/>
      </w:r>
      <w:r>
        <w:rPr>
          <w:color w:val="218282"/>
          <w:sz w:val="22"/>
          <w:szCs w:val="22"/>
          <w:lang w:eastAsia="zh-TW"/>
        </w:rPr>
        <w:t>Job 26:7</w:t>
      </w:r>
      <w:r>
        <w:rPr>
          <w:sz w:val="22"/>
          <w:szCs w:val="22"/>
          <w:lang w:eastAsia="zh-TW"/>
        </w:rPr>
        <w:t xml:space="preserve">  </w:t>
      </w:r>
      <w:r>
        <w:rPr>
          <w:sz w:val="22"/>
          <w:szCs w:val="22"/>
          <w:lang w:eastAsia="zh-TW"/>
        </w:rPr>
        <w:t>神將北極鋪在空中，將大地懸在虛空；</w:t>
      </w:r>
      <w:r>
        <w:rPr>
          <w:sz w:val="22"/>
          <w:szCs w:val="22"/>
          <w:lang w:eastAsia="zh-TW"/>
        </w:rPr>
        <w:t> </w:t>
      </w:r>
      <w:r>
        <w:rPr>
          <w:color w:val="218282"/>
          <w:sz w:val="22"/>
          <w:szCs w:val="22"/>
          <w:lang w:eastAsia="zh-TW"/>
        </w:rPr>
        <w:t>Job 26:8</w:t>
      </w:r>
      <w:r>
        <w:rPr>
          <w:sz w:val="22"/>
          <w:szCs w:val="22"/>
          <w:lang w:eastAsia="zh-TW"/>
        </w:rPr>
        <w:t xml:space="preserve">  </w:t>
      </w:r>
      <w:r>
        <w:rPr>
          <w:sz w:val="22"/>
          <w:szCs w:val="22"/>
          <w:lang w:eastAsia="zh-TW"/>
        </w:rPr>
        <w:t>將水包在密雲中，雲卻</w:t>
      </w:r>
      <w:r>
        <w:rPr>
          <w:sz w:val="22"/>
          <w:szCs w:val="22"/>
          <w:lang w:eastAsia="zh-TW"/>
        </w:rPr>
        <w:tab/>
      </w:r>
      <w:r>
        <w:rPr>
          <w:sz w:val="22"/>
          <w:szCs w:val="22"/>
          <w:lang w:eastAsia="zh-TW"/>
        </w:rPr>
        <w:t>不破裂；</w:t>
      </w:r>
      <w:r>
        <w:rPr>
          <w:sz w:val="22"/>
          <w:szCs w:val="22"/>
          <w:lang w:eastAsia="zh-TW"/>
        </w:rPr>
        <w:t> </w:t>
      </w:r>
      <w:r>
        <w:rPr>
          <w:color w:val="218282"/>
          <w:sz w:val="22"/>
          <w:szCs w:val="22"/>
          <w:lang w:eastAsia="zh-TW"/>
        </w:rPr>
        <w:t>Job 26:9</w:t>
      </w:r>
      <w:r>
        <w:rPr>
          <w:sz w:val="22"/>
          <w:szCs w:val="22"/>
          <w:lang w:eastAsia="zh-TW"/>
        </w:rPr>
        <w:t xml:space="preserve">  </w:t>
      </w:r>
      <w:r>
        <w:rPr>
          <w:sz w:val="22"/>
          <w:szCs w:val="22"/>
          <w:lang w:eastAsia="zh-TW"/>
        </w:rPr>
        <w:t>遮蔽他的寶座，將雲鋪在其上；</w:t>
      </w:r>
      <w:r>
        <w:rPr>
          <w:sz w:val="22"/>
          <w:szCs w:val="22"/>
          <w:lang w:eastAsia="zh-TW"/>
        </w:rPr>
        <w:t> </w:t>
      </w:r>
      <w:r>
        <w:rPr>
          <w:color w:val="218282"/>
          <w:sz w:val="22"/>
          <w:szCs w:val="22"/>
          <w:lang w:eastAsia="zh-TW"/>
        </w:rPr>
        <w:t>Job 26:10</w:t>
      </w:r>
      <w:r>
        <w:rPr>
          <w:sz w:val="22"/>
          <w:szCs w:val="22"/>
          <w:lang w:eastAsia="zh-TW"/>
        </w:rPr>
        <w:t xml:space="preserve">  </w:t>
      </w:r>
      <w:r>
        <w:rPr>
          <w:sz w:val="22"/>
          <w:szCs w:val="22"/>
          <w:lang w:eastAsia="zh-TW"/>
        </w:rPr>
        <w:t>在水面的周圍劃出</w:t>
      </w:r>
      <w:r>
        <w:rPr>
          <w:sz w:val="22"/>
          <w:szCs w:val="22"/>
          <w:lang w:eastAsia="zh-TW"/>
        </w:rPr>
        <w:tab/>
      </w:r>
      <w:r>
        <w:rPr>
          <w:sz w:val="22"/>
          <w:szCs w:val="22"/>
          <w:lang w:eastAsia="zh-TW"/>
        </w:rPr>
        <w:t>界限，直到光明黑暗的交界。</w:t>
      </w:r>
      <w:r>
        <w:rPr>
          <w:sz w:val="22"/>
          <w:szCs w:val="22"/>
          <w:lang w:eastAsia="zh-TW"/>
        </w:rPr>
        <w:t> </w:t>
      </w:r>
      <w:r>
        <w:rPr>
          <w:color w:val="218282"/>
          <w:sz w:val="22"/>
          <w:szCs w:val="22"/>
          <w:lang w:eastAsia="zh-TW"/>
        </w:rPr>
        <w:t>Job 26:11</w:t>
      </w:r>
      <w:r>
        <w:rPr>
          <w:sz w:val="22"/>
          <w:szCs w:val="22"/>
          <w:lang w:eastAsia="zh-TW"/>
        </w:rPr>
        <w:t xml:space="preserve">  </w:t>
      </w:r>
      <w:r>
        <w:rPr>
          <w:sz w:val="22"/>
          <w:szCs w:val="22"/>
          <w:lang w:eastAsia="zh-TW"/>
        </w:rPr>
        <w:t>天的柱子因他的斥責震動驚奇。</w:t>
      </w:r>
      <w:r>
        <w:rPr>
          <w:sz w:val="22"/>
          <w:szCs w:val="22"/>
          <w:lang w:eastAsia="zh-TW"/>
        </w:rPr>
        <w:t> </w:t>
      </w:r>
      <w:r>
        <w:rPr>
          <w:color w:val="218282"/>
          <w:sz w:val="22"/>
          <w:szCs w:val="22"/>
          <w:lang w:eastAsia="zh-TW"/>
        </w:rPr>
        <w:t xml:space="preserve">Job </w:t>
      </w:r>
      <w:r>
        <w:rPr>
          <w:color w:val="218282"/>
          <w:sz w:val="22"/>
          <w:szCs w:val="22"/>
          <w:lang w:eastAsia="zh-TW"/>
        </w:rPr>
        <w:tab/>
        <w:t>26:12</w:t>
      </w:r>
      <w:r>
        <w:rPr>
          <w:sz w:val="22"/>
          <w:szCs w:val="22"/>
          <w:lang w:eastAsia="zh-TW"/>
        </w:rPr>
        <w:t xml:space="preserve">  </w:t>
      </w:r>
      <w:r>
        <w:rPr>
          <w:sz w:val="22"/>
          <w:szCs w:val="22"/>
          <w:lang w:eastAsia="zh-TW"/>
        </w:rPr>
        <w:t>他以能力攪動（或作：平靜）大海；他藉知識打傷拉哈伯，</w:t>
      </w:r>
      <w:r>
        <w:rPr>
          <w:sz w:val="22"/>
          <w:szCs w:val="22"/>
          <w:lang w:eastAsia="zh-TW"/>
        </w:rPr>
        <w:t> </w:t>
      </w:r>
      <w:r>
        <w:rPr>
          <w:color w:val="218282"/>
          <w:sz w:val="22"/>
          <w:szCs w:val="22"/>
          <w:lang w:eastAsia="zh-TW"/>
        </w:rPr>
        <w:t>Job 26:13</w:t>
      </w:r>
      <w:r>
        <w:rPr>
          <w:sz w:val="22"/>
          <w:szCs w:val="22"/>
          <w:lang w:eastAsia="zh-TW"/>
        </w:rPr>
        <w:t xml:space="preserve">  </w:t>
      </w:r>
      <w:r>
        <w:rPr>
          <w:sz w:val="22"/>
          <w:szCs w:val="22"/>
          <w:lang w:eastAsia="zh-TW"/>
        </w:rPr>
        <w:t>藉他</w:t>
      </w:r>
      <w:r>
        <w:rPr>
          <w:sz w:val="22"/>
          <w:szCs w:val="22"/>
          <w:lang w:eastAsia="zh-TW"/>
        </w:rPr>
        <w:tab/>
      </w:r>
      <w:r>
        <w:rPr>
          <w:sz w:val="22"/>
          <w:szCs w:val="22"/>
          <w:lang w:eastAsia="zh-TW"/>
        </w:rPr>
        <w:t>的靈使天有妝飾；他的手刺殺快蛇。</w:t>
      </w:r>
      <w:r>
        <w:rPr>
          <w:sz w:val="22"/>
          <w:szCs w:val="22"/>
          <w:lang w:eastAsia="zh-TW"/>
        </w:rPr>
        <w:t> </w:t>
      </w:r>
      <w:r>
        <w:rPr>
          <w:color w:val="218282"/>
          <w:sz w:val="22"/>
          <w:szCs w:val="22"/>
          <w:lang w:eastAsia="zh-TW"/>
        </w:rPr>
        <w:t>Job 26:14</w:t>
      </w:r>
      <w:r>
        <w:rPr>
          <w:sz w:val="22"/>
          <w:szCs w:val="22"/>
          <w:lang w:eastAsia="zh-TW"/>
        </w:rPr>
        <w:t xml:space="preserve">  </w:t>
      </w:r>
      <w:r>
        <w:rPr>
          <w:sz w:val="22"/>
          <w:szCs w:val="22"/>
          <w:lang w:eastAsia="zh-TW"/>
        </w:rPr>
        <w:t>看哪，</w:t>
      </w:r>
      <w:r>
        <w:rPr>
          <w:sz w:val="22"/>
          <w:szCs w:val="22"/>
          <w:u w:val="thick"/>
          <w:lang w:eastAsia="zh-TW"/>
        </w:rPr>
        <w:t>這不過是神工作的些微；我們</w:t>
      </w:r>
      <w:r>
        <w:rPr>
          <w:sz w:val="22"/>
          <w:szCs w:val="22"/>
          <w:lang w:eastAsia="zh-TW"/>
        </w:rPr>
        <w:tab/>
      </w:r>
      <w:r>
        <w:rPr>
          <w:sz w:val="22"/>
          <w:szCs w:val="22"/>
          <w:u w:val="thick"/>
          <w:lang w:eastAsia="zh-TW"/>
        </w:rPr>
        <w:t>所聽於他的是何等細微的聲音！他大能的雷聲誰能明透呢？</w:t>
      </w:r>
      <w:r>
        <w:rPr>
          <w:sz w:val="22"/>
          <w:szCs w:val="22"/>
          <w:lang w:eastAsia="zh-TW"/>
        </w:rPr>
        <w:t> </w:t>
      </w:r>
    </w:p>
    <w:p w14:paraId="6FB90041" w14:textId="77777777" w:rsidR="0047156F" w:rsidRDefault="00000000">
      <w:pPr>
        <w:pStyle w:val="BODY"/>
        <w:widowControl w:val="0"/>
        <w:spacing w:before="100" w:after="100"/>
        <w:rPr>
          <w:sz w:val="22"/>
          <w:szCs w:val="22"/>
          <w:lang w:eastAsia="zh-TW"/>
        </w:rPr>
      </w:pPr>
      <w:r>
        <w:rPr>
          <w:sz w:val="22"/>
          <w:szCs w:val="22"/>
          <w:lang w:eastAsia="zh-TW"/>
        </w:rPr>
        <w:tab/>
      </w:r>
      <w:r>
        <w:rPr>
          <w:color w:val="218282"/>
          <w:sz w:val="22"/>
          <w:szCs w:val="22"/>
          <w:lang w:eastAsia="zh-TW"/>
        </w:rPr>
        <w:t>Mat 5:45</w:t>
      </w:r>
      <w:r>
        <w:rPr>
          <w:sz w:val="22"/>
          <w:szCs w:val="22"/>
          <w:lang w:eastAsia="zh-TW"/>
        </w:rPr>
        <w:t xml:space="preserve">  </w:t>
      </w:r>
      <w:r>
        <w:rPr>
          <w:sz w:val="22"/>
          <w:szCs w:val="22"/>
          <w:lang w:eastAsia="zh-TW"/>
        </w:rPr>
        <w:t>這樣就可以作你們天父的兒子；因為</w:t>
      </w:r>
      <w:r>
        <w:rPr>
          <w:b/>
          <w:bCs/>
          <w:sz w:val="22"/>
          <w:szCs w:val="22"/>
          <w:u w:val="thick"/>
          <w:lang w:eastAsia="zh-TW"/>
        </w:rPr>
        <w:t>他叫日頭照好人，也照歹人；降雨給義</w:t>
      </w:r>
      <w:r>
        <w:rPr>
          <w:b/>
          <w:bCs/>
          <w:sz w:val="22"/>
          <w:szCs w:val="22"/>
          <w:lang w:eastAsia="zh-TW"/>
        </w:rPr>
        <w:tab/>
      </w:r>
      <w:r>
        <w:rPr>
          <w:b/>
          <w:bCs/>
          <w:sz w:val="22"/>
          <w:szCs w:val="22"/>
          <w:u w:val="thick"/>
          <w:lang w:eastAsia="zh-TW"/>
        </w:rPr>
        <w:t>人，也給不義的人</w:t>
      </w:r>
      <w:r>
        <w:rPr>
          <w:sz w:val="22"/>
          <w:szCs w:val="22"/>
          <w:lang w:eastAsia="zh-TW"/>
        </w:rPr>
        <w:t>。</w:t>
      </w:r>
      <w:r>
        <w:rPr>
          <w:sz w:val="22"/>
          <w:szCs w:val="22"/>
          <w:lang w:eastAsia="zh-TW"/>
        </w:rPr>
        <w:t> </w:t>
      </w:r>
    </w:p>
    <w:p w14:paraId="274BB92C"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Rom 1:20</w:t>
      </w:r>
      <w:r>
        <w:rPr>
          <w:sz w:val="22"/>
          <w:szCs w:val="22"/>
          <w:lang w:eastAsia="zh-TW"/>
        </w:rPr>
        <w:t xml:space="preserve">  </w:t>
      </w:r>
      <w:r>
        <w:rPr>
          <w:sz w:val="22"/>
          <w:szCs w:val="22"/>
          <w:lang w:eastAsia="zh-TW"/>
        </w:rPr>
        <w:t>自從造天地以來，</w:t>
      </w:r>
      <w:r>
        <w:rPr>
          <w:sz w:val="22"/>
          <w:szCs w:val="22"/>
          <w:u w:val="thick"/>
          <w:lang w:eastAsia="zh-TW"/>
        </w:rPr>
        <w:t>神的永能和神性是明明可知的，雖是眼不能見，但藉著</w:t>
      </w:r>
      <w:r>
        <w:rPr>
          <w:sz w:val="22"/>
          <w:szCs w:val="22"/>
          <w:lang w:eastAsia="zh-TW"/>
        </w:rPr>
        <w:tab/>
      </w:r>
      <w:r>
        <w:rPr>
          <w:sz w:val="22"/>
          <w:szCs w:val="22"/>
          <w:u w:val="thick"/>
          <w:lang w:eastAsia="zh-TW"/>
        </w:rPr>
        <w:t>所造之物就可以曉得，叫人無可推諉</w:t>
      </w:r>
      <w:r>
        <w:rPr>
          <w:sz w:val="22"/>
          <w:szCs w:val="22"/>
          <w:lang w:eastAsia="zh-TW"/>
        </w:rPr>
        <w:t>。</w:t>
      </w:r>
      <w:r>
        <w:rPr>
          <w:sz w:val="22"/>
          <w:szCs w:val="22"/>
          <w:lang w:eastAsia="zh-TW"/>
        </w:rPr>
        <w:t> </w:t>
      </w:r>
      <w:r>
        <w:rPr>
          <w:color w:val="218282"/>
          <w:sz w:val="22"/>
          <w:szCs w:val="22"/>
          <w:lang w:eastAsia="zh-TW"/>
        </w:rPr>
        <w:t>Rom 1:21</w:t>
      </w:r>
      <w:r>
        <w:rPr>
          <w:sz w:val="22"/>
          <w:szCs w:val="22"/>
          <w:lang w:eastAsia="zh-TW"/>
        </w:rPr>
        <w:t xml:space="preserve">  </w:t>
      </w:r>
      <w:r>
        <w:rPr>
          <w:sz w:val="22"/>
          <w:szCs w:val="22"/>
          <w:lang w:eastAsia="zh-TW"/>
        </w:rPr>
        <w:t>因為，</w:t>
      </w:r>
      <w:r>
        <w:rPr>
          <w:b/>
          <w:bCs/>
          <w:sz w:val="22"/>
          <w:szCs w:val="22"/>
          <w:u w:val="thick"/>
          <w:lang w:eastAsia="zh-TW"/>
        </w:rPr>
        <w:t>他們雖然知道神，卻不當作</w:t>
      </w:r>
      <w:r>
        <w:rPr>
          <w:b/>
          <w:bCs/>
          <w:sz w:val="22"/>
          <w:szCs w:val="22"/>
          <w:lang w:eastAsia="zh-TW"/>
        </w:rPr>
        <w:tab/>
      </w:r>
      <w:r>
        <w:rPr>
          <w:b/>
          <w:bCs/>
          <w:sz w:val="22"/>
          <w:szCs w:val="22"/>
          <w:u w:val="thick"/>
          <w:lang w:eastAsia="zh-TW"/>
        </w:rPr>
        <w:t>神榮耀他，也不感謝他。他們的思念變為虛妄，無知的心就昏暗了</w:t>
      </w:r>
      <w:r>
        <w:rPr>
          <w:sz w:val="22"/>
          <w:szCs w:val="22"/>
          <w:lang w:eastAsia="zh-TW"/>
        </w:rPr>
        <w:t>。</w:t>
      </w:r>
      <w:r>
        <w:rPr>
          <w:sz w:val="22"/>
          <w:szCs w:val="22"/>
          <w:lang w:eastAsia="zh-TW"/>
        </w:rPr>
        <w:t> </w:t>
      </w:r>
      <w:r>
        <w:rPr>
          <w:color w:val="218282"/>
          <w:sz w:val="22"/>
          <w:szCs w:val="22"/>
          <w:lang w:eastAsia="zh-TW"/>
        </w:rPr>
        <w:t>Rom 1:22</w:t>
      </w:r>
      <w:r>
        <w:rPr>
          <w:sz w:val="22"/>
          <w:szCs w:val="22"/>
          <w:lang w:eastAsia="zh-TW"/>
        </w:rPr>
        <w:t xml:space="preserve">  </w:t>
      </w:r>
      <w:r>
        <w:rPr>
          <w:sz w:val="22"/>
          <w:szCs w:val="22"/>
          <w:lang w:eastAsia="zh-TW"/>
        </w:rPr>
        <w:t>自稱</w:t>
      </w:r>
      <w:r>
        <w:rPr>
          <w:sz w:val="22"/>
          <w:szCs w:val="22"/>
          <w:lang w:eastAsia="zh-TW"/>
        </w:rPr>
        <w:tab/>
      </w:r>
      <w:r>
        <w:rPr>
          <w:sz w:val="22"/>
          <w:szCs w:val="22"/>
          <w:lang w:eastAsia="zh-TW"/>
        </w:rPr>
        <w:t>為聰明，反成了愚拙，</w:t>
      </w:r>
      <w:r>
        <w:rPr>
          <w:sz w:val="22"/>
          <w:szCs w:val="22"/>
          <w:lang w:eastAsia="zh-TW"/>
        </w:rPr>
        <w:t> </w:t>
      </w:r>
      <w:r>
        <w:rPr>
          <w:color w:val="218282"/>
          <w:sz w:val="22"/>
          <w:szCs w:val="22"/>
          <w:lang w:eastAsia="zh-TW"/>
        </w:rPr>
        <w:t>Rom 1:23</w:t>
      </w:r>
      <w:r>
        <w:rPr>
          <w:sz w:val="22"/>
          <w:szCs w:val="22"/>
          <w:lang w:eastAsia="zh-TW"/>
        </w:rPr>
        <w:t xml:space="preserve">  </w:t>
      </w:r>
      <w:r>
        <w:rPr>
          <w:b/>
          <w:bCs/>
          <w:sz w:val="22"/>
          <w:szCs w:val="22"/>
          <w:u w:val="thick"/>
          <w:lang w:eastAsia="zh-TW"/>
        </w:rPr>
        <w:t>將不能朽壞之神的榮耀變為偶像</w:t>
      </w:r>
      <w:r>
        <w:rPr>
          <w:sz w:val="22"/>
          <w:szCs w:val="22"/>
          <w:lang w:eastAsia="zh-TW"/>
        </w:rPr>
        <w:t>，彷彿必朽壞的人</w:t>
      </w:r>
      <w:r>
        <w:rPr>
          <w:sz w:val="22"/>
          <w:szCs w:val="22"/>
          <w:lang w:eastAsia="zh-TW"/>
        </w:rPr>
        <w:tab/>
      </w:r>
      <w:r>
        <w:rPr>
          <w:sz w:val="22"/>
          <w:szCs w:val="22"/>
          <w:lang w:eastAsia="zh-TW"/>
        </w:rPr>
        <w:t>和飛禽、走獸、昆蟲的樣式。</w:t>
      </w:r>
      <w:r>
        <w:rPr>
          <w:sz w:val="22"/>
          <w:szCs w:val="22"/>
          <w:lang w:eastAsia="zh-TW"/>
        </w:rPr>
        <w:t> </w:t>
      </w:r>
    </w:p>
    <w:p w14:paraId="1F0B94B1"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p>
    <w:p w14:paraId="1A541DA0"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b/>
          <w:bCs/>
          <w:sz w:val="22"/>
          <w:szCs w:val="22"/>
        </w:rPr>
        <w:t>無法滿足人宗教的需要。</w:t>
      </w:r>
      <w:r>
        <w:rPr>
          <w:rFonts w:ascii="Times New Roman" w:hAnsi="Times New Roman" w:hint="eastAsia"/>
          <w:b/>
          <w:bCs/>
          <w:sz w:val="22"/>
          <w:szCs w:val="22"/>
          <w:u w:val="thick"/>
        </w:rPr>
        <w:t>普通啟示不能滿足人在宗教方面的需要</w:t>
      </w:r>
      <w:r>
        <w:rPr>
          <w:rFonts w:ascii="Times New Roman" w:hAnsi="Times New Roman" w:hint="eastAsia"/>
          <w:sz w:val="22"/>
          <w:szCs w:val="22"/>
        </w:rPr>
        <w:t>。人雖然活在物質的世界中，但是</w:t>
      </w:r>
      <w:r>
        <w:rPr>
          <w:rFonts w:ascii="Times New Roman" w:hAnsi="Times New Roman" w:hint="eastAsia"/>
          <w:b/>
          <w:bCs/>
          <w:sz w:val="22"/>
          <w:szCs w:val="22"/>
          <w:u w:val="thick"/>
        </w:rPr>
        <w:t>世上有形之物卻不能滿足人內心的需要</w:t>
      </w:r>
      <w:r>
        <w:rPr>
          <w:rFonts w:ascii="Times New Roman" w:hAnsi="Times New Roman" w:hint="eastAsia"/>
          <w:sz w:val="22"/>
          <w:szCs w:val="22"/>
        </w:rPr>
        <w:t>。人的生命不只限於有形的物體，也包含無形的靈</w:t>
      </w:r>
      <w:r>
        <w:rPr>
          <w:rFonts w:ascii="Times New Roman" w:hAnsi="Times New Roman" w:hint="eastAsia"/>
          <w:sz w:val="22"/>
          <w:szCs w:val="22"/>
        </w:rPr>
        <w:lastRenderedPageBreak/>
        <w:t>魂，而且具有神的性質（彼後</w:t>
      </w:r>
      <w:r>
        <w:rPr>
          <w:rFonts w:ascii="Times New Roman" w:hAnsi="Times New Roman"/>
          <w:sz w:val="22"/>
          <w:szCs w:val="22"/>
        </w:rPr>
        <w:t>1:4</w:t>
      </w:r>
      <w:r>
        <w:rPr>
          <w:rFonts w:ascii="Times New Roman" w:hAnsi="Times New Roman" w:hint="eastAsia"/>
          <w:sz w:val="22"/>
          <w:szCs w:val="22"/>
        </w:rPr>
        <w:t>），故感到與神交通的需要。</w:t>
      </w:r>
    </w:p>
    <w:p w14:paraId="28013601" w14:textId="77777777" w:rsidR="0047156F" w:rsidRDefault="0047156F">
      <w:pPr>
        <w:spacing w:line="240" w:lineRule="atLeast"/>
        <w:ind w:left="454" w:hanging="454"/>
        <w:jc w:val="both"/>
        <w:rPr>
          <w:rFonts w:ascii="Times New Roman" w:hAnsi="Times New Roman"/>
          <w:sz w:val="22"/>
          <w:szCs w:val="22"/>
        </w:rPr>
      </w:pPr>
    </w:p>
    <w:p w14:paraId="518184A7" w14:textId="77777777" w:rsidR="0047156F" w:rsidRDefault="00000000">
      <w:pPr>
        <w:spacing w:line="240" w:lineRule="atLeast"/>
        <w:ind w:left="454" w:hanging="454"/>
        <w:jc w:val="both"/>
        <w:rPr>
          <w:sz w:val="22"/>
          <w:szCs w:val="22"/>
        </w:rPr>
      </w:pPr>
      <w:r>
        <w:rPr>
          <w:rFonts w:ascii="Times New Roman" w:hAnsi="Times New Roman"/>
          <w:sz w:val="22"/>
          <w:szCs w:val="22"/>
        </w:rPr>
        <w:tab/>
      </w:r>
      <w:r>
        <w:rPr>
          <w:rFonts w:ascii="Times New Roman" w:hAnsi="Times New Roman"/>
          <w:sz w:val="22"/>
          <w:szCs w:val="22"/>
        </w:rPr>
        <w:tab/>
      </w:r>
      <w:r>
        <w:rPr>
          <w:color w:val="218282"/>
          <w:sz w:val="22"/>
          <w:szCs w:val="22"/>
        </w:rPr>
        <w:t>2Pe 1:4</w:t>
      </w:r>
      <w:r>
        <w:rPr>
          <w:sz w:val="22"/>
          <w:szCs w:val="22"/>
        </w:rPr>
        <w:t>  因此，</w:t>
      </w:r>
      <w:r>
        <w:rPr>
          <w:b/>
          <w:bCs/>
          <w:sz w:val="22"/>
          <w:szCs w:val="22"/>
          <w:u w:val="thick"/>
        </w:rPr>
        <w:t>他已將又寶貴又極大的應許賜給我們，叫我們既脫離世上從情慾來的敗</w:t>
      </w:r>
      <w:r>
        <w:rPr>
          <w:b/>
          <w:bCs/>
          <w:sz w:val="22"/>
          <w:szCs w:val="22"/>
        </w:rPr>
        <w:tab/>
      </w:r>
      <w:r>
        <w:rPr>
          <w:b/>
          <w:bCs/>
          <w:sz w:val="22"/>
          <w:szCs w:val="22"/>
          <w:u w:val="thick"/>
        </w:rPr>
        <w:t>壞，就得與神的性情有分</w:t>
      </w:r>
      <w:r>
        <w:rPr>
          <w:sz w:val="22"/>
          <w:szCs w:val="22"/>
        </w:rPr>
        <w:t>。 </w:t>
      </w:r>
    </w:p>
    <w:p w14:paraId="70CACEA9" w14:textId="77777777" w:rsidR="0047156F" w:rsidRDefault="0047156F">
      <w:pPr>
        <w:spacing w:line="240" w:lineRule="atLeast"/>
        <w:ind w:left="454" w:hanging="454"/>
        <w:jc w:val="both"/>
        <w:rPr>
          <w:sz w:val="22"/>
          <w:szCs w:val="22"/>
        </w:rPr>
      </w:pPr>
    </w:p>
    <w:p w14:paraId="2F671AFD" w14:textId="77777777" w:rsidR="0047156F" w:rsidRDefault="00000000">
      <w:pPr>
        <w:spacing w:line="240" w:lineRule="atLeast"/>
        <w:ind w:firstLine="450"/>
        <w:jc w:val="both"/>
        <w:rPr>
          <w:rFonts w:ascii="Times New Roman" w:hAnsi="Times New Roman"/>
          <w:sz w:val="22"/>
          <w:szCs w:val="22"/>
        </w:rPr>
      </w:pPr>
      <w:r>
        <w:rPr>
          <w:rFonts w:ascii="Times New Roman" w:hAnsi="Times New Roman" w:hint="eastAsia"/>
          <w:sz w:val="22"/>
          <w:szCs w:val="22"/>
        </w:rPr>
        <w:t>世界上的一切宗教都聲稱獲有特別啟示，甚至最原始的物神教（崇拜木、石、火、動物等偶像的宗教）也相信並追求神靈的特別啟示，可見</w:t>
      </w:r>
      <w:r>
        <w:rPr>
          <w:rFonts w:ascii="Times New Roman" w:hAnsi="Times New Roman" w:hint="eastAsia"/>
          <w:b/>
          <w:bCs/>
          <w:sz w:val="22"/>
          <w:szCs w:val="22"/>
          <w:u w:val="thick"/>
        </w:rPr>
        <w:t>自然啟示不能滿足人心深處和宗教意識之需要。</w:t>
      </w:r>
    </w:p>
    <w:p w14:paraId="21831D79" w14:textId="77777777" w:rsidR="0047156F" w:rsidRDefault="0047156F">
      <w:pPr>
        <w:spacing w:line="240" w:lineRule="atLeast"/>
        <w:ind w:firstLine="450"/>
        <w:jc w:val="both"/>
        <w:rPr>
          <w:rFonts w:ascii="Times New Roman" w:hAnsi="Times New Roman"/>
          <w:sz w:val="22"/>
          <w:szCs w:val="22"/>
        </w:rPr>
      </w:pPr>
    </w:p>
    <w:p w14:paraId="3E0E8253" w14:textId="77777777" w:rsidR="0047156F" w:rsidRDefault="0047156F">
      <w:pPr>
        <w:spacing w:line="240" w:lineRule="atLeast"/>
        <w:ind w:firstLine="450"/>
        <w:jc w:val="both"/>
        <w:rPr>
          <w:rFonts w:ascii="Times New Roman" w:hAnsi="Times New Roman"/>
          <w:sz w:val="22"/>
          <w:szCs w:val="22"/>
        </w:rPr>
      </w:pPr>
    </w:p>
    <w:p w14:paraId="4DAA7C0C"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D.</w:t>
      </w:r>
      <w:r>
        <w:rPr>
          <w:rFonts w:ascii="Times New Roman" w:hAnsi="Times New Roman" w:hint="eastAsia"/>
          <w:b/>
          <w:sz w:val="22"/>
          <w:szCs w:val="22"/>
        </w:rPr>
        <w:t xml:space="preserve">　普通啟示與特別啟示之關係</w:t>
      </w:r>
    </w:p>
    <w:p w14:paraId="2065C6A8"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簡單的說，</w:t>
      </w:r>
      <w:r>
        <w:rPr>
          <w:rFonts w:ascii="Times New Roman" w:hAnsi="Times New Roman" w:hint="eastAsia"/>
          <w:b/>
          <w:bCs/>
          <w:sz w:val="22"/>
          <w:szCs w:val="22"/>
          <w:u w:val="thick"/>
        </w:rPr>
        <w:t>普通啟示和特別啟示（或自然啟示和超自然啟示）的來源，都是出自神。既然神只</w:t>
      </w:r>
      <w:r>
        <w:rPr>
          <w:rFonts w:ascii="Times New Roman" w:hAnsi="Times New Roman" w:hint="eastAsia"/>
          <w:b/>
          <w:bCs/>
          <w:sz w:val="22"/>
          <w:szCs w:val="22"/>
          <w:u w:val="single"/>
        </w:rPr>
        <w:t>有一位，而且萬物都出於他（林前</w:t>
      </w:r>
      <w:r>
        <w:rPr>
          <w:rFonts w:ascii="Times New Roman" w:hAnsi="Times New Roman"/>
          <w:b/>
          <w:bCs/>
          <w:sz w:val="22"/>
          <w:szCs w:val="22"/>
          <w:u w:val="single"/>
        </w:rPr>
        <w:t>8:4,6</w:t>
      </w:r>
      <w:r>
        <w:rPr>
          <w:rFonts w:ascii="Times New Roman" w:hAnsi="Times New Roman" w:hint="eastAsia"/>
          <w:b/>
          <w:bCs/>
          <w:sz w:val="22"/>
          <w:szCs w:val="22"/>
          <w:u w:val="single"/>
        </w:rPr>
        <w:t>）</w:t>
      </w:r>
      <w:r>
        <w:rPr>
          <w:rFonts w:ascii="Times New Roman" w:hAnsi="Times New Roman" w:hint="eastAsia"/>
          <w:sz w:val="22"/>
          <w:szCs w:val="22"/>
        </w:rPr>
        <w:t>，天地間的一切現象和知識，也必然都是出於這位神。</w:t>
      </w:r>
      <w:r>
        <w:rPr>
          <w:rFonts w:ascii="Times New Roman" w:hAnsi="Times New Roman" w:hint="eastAsia"/>
          <w:b/>
          <w:bCs/>
          <w:sz w:val="22"/>
          <w:szCs w:val="22"/>
        </w:rPr>
        <w:t>改革宗教神學家採用這兩種名稱</w:t>
      </w:r>
      <w:r>
        <w:rPr>
          <w:rFonts w:ascii="Times New Roman" w:hAnsi="Times New Roman" w:hint="eastAsia"/>
          <w:sz w:val="22"/>
          <w:szCs w:val="22"/>
        </w:rPr>
        <w:t>，是為方便起見，來劃分神啟示的兩種主要方式。</w:t>
      </w:r>
    </w:p>
    <w:p w14:paraId="7B82DCE4" w14:textId="77777777" w:rsidR="0047156F" w:rsidRDefault="0047156F">
      <w:pPr>
        <w:spacing w:line="240" w:lineRule="atLeast"/>
        <w:jc w:val="both"/>
        <w:rPr>
          <w:rFonts w:ascii="Times New Roman" w:hAnsi="Times New Roman"/>
          <w:sz w:val="22"/>
          <w:szCs w:val="22"/>
        </w:rPr>
      </w:pPr>
    </w:p>
    <w:p w14:paraId="66610A11" w14:textId="77777777" w:rsidR="0047156F" w:rsidRDefault="00000000">
      <w:pPr>
        <w:spacing w:line="240" w:lineRule="atLeast"/>
        <w:ind w:left="360" w:hanging="360"/>
        <w:jc w:val="both"/>
        <w:rPr>
          <w:rFonts w:ascii="Times New Roman" w:hAnsi="Times New Roman"/>
          <w:b/>
          <w:bCs/>
          <w:sz w:val="22"/>
          <w:szCs w:val="22"/>
          <w:u w:val="single"/>
        </w:rPr>
      </w:pPr>
      <w:r>
        <w:rPr>
          <w:rFonts w:ascii="Times New Roman" w:hAnsi="Times New Roman" w:hint="eastAsia"/>
          <w:b/>
          <w:bCs/>
          <w:sz w:val="22"/>
          <w:szCs w:val="22"/>
          <w:u w:val="single"/>
        </w:rPr>
        <w:t>一</w:t>
      </w:r>
      <w:r>
        <w:rPr>
          <w:rFonts w:ascii="Times New Roman" w:hAnsi="Times New Roman"/>
          <w:b/>
          <w:bCs/>
          <w:sz w:val="22"/>
          <w:szCs w:val="22"/>
          <w:u w:val="single"/>
        </w:rPr>
        <w:t xml:space="preserve">. </w:t>
      </w:r>
      <w:r>
        <w:rPr>
          <w:rFonts w:ascii="Times New Roman" w:hAnsi="Times New Roman" w:hint="eastAsia"/>
          <w:b/>
          <w:bCs/>
          <w:sz w:val="22"/>
          <w:szCs w:val="22"/>
          <w:u w:val="single"/>
        </w:rPr>
        <w:t>普通啟示在羅馬天主教神學中的地位</w:t>
      </w:r>
      <w:r>
        <w:rPr>
          <w:rFonts w:ascii="Times New Roman" w:hAnsi="Times New Roman" w:hint="eastAsia"/>
          <w:sz w:val="22"/>
          <w:szCs w:val="22"/>
        </w:rPr>
        <w:t>。在天主教神學中，普通啟示佔著很重要的地位。自從中世紀起，天主教很顯明地劃分特別啟示（超自然啟示）和普通啟示（自然啟示）。</w:t>
      </w:r>
      <w:r>
        <w:rPr>
          <w:rFonts w:ascii="Times New Roman" w:hAnsi="Times New Roman" w:hint="eastAsia"/>
          <w:b/>
          <w:bCs/>
          <w:sz w:val="22"/>
          <w:szCs w:val="22"/>
          <w:u w:val="single"/>
        </w:rPr>
        <w:t>以阿奎那</w:t>
      </w:r>
      <w:r>
        <w:rPr>
          <w:rFonts w:ascii="Times New Roman" w:hAnsi="Times New Roman"/>
          <w:b/>
          <w:bCs/>
          <w:sz w:val="22"/>
          <w:szCs w:val="22"/>
          <w:u w:val="single"/>
        </w:rPr>
        <w:t>(Thomas Aquinas)</w:t>
      </w:r>
      <w:r>
        <w:rPr>
          <w:rFonts w:ascii="Times New Roman" w:hAnsi="Times New Roman" w:hint="eastAsia"/>
          <w:b/>
          <w:bCs/>
          <w:sz w:val="22"/>
          <w:szCs w:val="22"/>
          <w:u w:val="single"/>
        </w:rPr>
        <w:t>為首的中世紀時代天主教神學，受了希臘哲學家亞里斯多德思想的的影響，創制一種所謂「自然神學」</w:t>
      </w:r>
      <w:r>
        <w:rPr>
          <w:rFonts w:ascii="Times New Roman" w:hAnsi="Times New Roman" w:hint="eastAsia"/>
          <w:b/>
          <w:bCs/>
          <w:sz w:val="22"/>
          <w:szCs w:val="22"/>
        </w:rPr>
        <w:t>。</w:t>
      </w:r>
      <w:r>
        <w:rPr>
          <w:rFonts w:ascii="Times New Roman" w:hAnsi="Times New Roman" w:hint="eastAsia"/>
          <w:sz w:val="22"/>
          <w:szCs w:val="22"/>
        </w:rPr>
        <w:t>天主教神學將自然啟示和超自然啟示，完全劃分為兩部分，</w:t>
      </w:r>
      <w:r>
        <w:rPr>
          <w:rFonts w:ascii="Times New Roman" w:hAnsi="Times New Roman" w:hint="eastAsia"/>
          <w:b/>
          <w:bCs/>
          <w:sz w:val="22"/>
          <w:szCs w:val="22"/>
          <w:u w:val="single"/>
        </w:rPr>
        <w:t>認為</w:t>
      </w:r>
      <w:r>
        <w:rPr>
          <w:rFonts w:ascii="Times New Roman" w:hAnsi="Times New Roman" w:hint="eastAsia"/>
          <w:b/>
          <w:bCs/>
          <w:sz w:val="22"/>
          <w:szCs w:val="22"/>
          <w:highlight w:val="lightGray"/>
          <w:u w:val="single"/>
        </w:rPr>
        <w:t>人（即罪進入世界後的人）的理智能單從自然及推理上，獲得神的存在之證據</w:t>
      </w:r>
      <w:r>
        <w:rPr>
          <w:rFonts w:ascii="Times New Roman" w:hAnsi="Times New Roman" w:hint="eastAsia"/>
          <w:b/>
          <w:bCs/>
          <w:sz w:val="22"/>
          <w:szCs w:val="22"/>
          <w:u w:val="single"/>
        </w:rPr>
        <w:t>，而</w:t>
      </w:r>
      <w:r>
        <w:rPr>
          <w:rFonts w:ascii="Times New Roman" w:hAnsi="Times New Roman" w:hint="eastAsia"/>
          <w:b/>
          <w:bCs/>
          <w:sz w:val="22"/>
          <w:szCs w:val="22"/>
          <w:highlight w:val="lightGray"/>
          <w:u w:val="single"/>
        </w:rPr>
        <w:t>不需要超自然啟示的</w:t>
      </w:r>
      <w:r>
        <w:rPr>
          <w:rFonts w:ascii="Times New Roman" w:hAnsi="Times New Roman" w:hint="eastAsia"/>
          <w:sz w:val="22"/>
          <w:szCs w:val="22"/>
          <w:highlight w:val="lightGray"/>
        </w:rPr>
        <w:t>指點和解釋</w:t>
      </w:r>
      <w:r>
        <w:rPr>
          <w:rFonts w:ascii="Times New Roman" w:hAnsi="Times New Roman" w:hint="eastAsia"/>
          <w:sz w:val="22"/>
          <w:szCs w:val="22"/>
        </w:rPr>
        <w:t>。即是說，人可以不靠信心的知識而獨立地藉理論而推斷出對神的知識。</w:t>
      </w:r>
      <w:r>
        <w:rPr>
          <w:rFonts w:ascii="Times New Roman" w:hAnsi="Times New Roman" w:hint="eastAsia"/>
          <w:sz w:val="22"/>
          <w:szCs w:val="22"/>
          <w:highlight w:val="lightGray"/>
        </w:rPr>
        <w:t>一八七零年梵蒂岡會議結論宣稱：「</w:t>
      </w:r>
      <w:r>
        <w:rPr>
          <w:rFonts w:ascii="Times New Roman" w:hAnsi="Times New Roman" w:hint="eastAsia"/>
          <w:b/>
          <w:bCs/>
          <w:sz w:val="22"/>
          <w:szCs w:val="22"/>
          <w:highlight w:val="lightGray"/>
          <w:u w:val="single"/>
        </w:rPr>
        <w:t>人能藉著本性之光，以理論而確切地認識神。」</w:t>
      </w:r>
    </w:p>
    <w:p w14:paraId="33CC161A" w14:textId="77777777" w:rsidR="0047156F" w:rsidRDefault="0047156F">
      <w:pPr>
        <w:spacing w:line="240" w:lineRule="atLeast"/>
        <w:ind w:left="360" w:hanging="360"/>
        <w:jc w:val="both"/>
        <w:rPr>
          <w:rFonts w:ascii="Times New Roman" w:hAnsi="Times New Roman"/>
          <w:sz w:val="22"/>
          <w:szCs w:val="22"/>
        </w:rPr>
      </w:pPr>
    </w:p>
    <w:p w14:paraId="3778BAD0"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這種「</w:t>
      </w:r>
      <w:r>
        <w:rPr>
          <w:rFonts w:ascii="Times New Roman" w:hAnsi="Times New Roman" w:hint="eastAsia"/>
          <w:b/>
          <w:bCs/>
          <w:sz w:val="22"/>
          <w:szCs w:val="22"/>
          <w:highlight w:val="lightGray"/>
        </w:rPr>
        <w:t>自然神學」引起著名的「神的存在之五大證明</w:t>
      </w:r>
      <w:r>
        <w:rPr>
          <w:rFonts w:ascii="Times New Roman" w:hAnsi="Times New Roman" w:hint="eastAsia"/>
          <w:sz w:val="22"/>
          <w:szCs w:val="22"/>
        </w:rPr>
        <w:t>。」</w:t>
      </w:r>
      <w:r>
        <w:rPr>
          <w:rFonts w:ascii="Times New Roman" w:hAnsi="Times New Roman" w:hint="eastAsia"/>
          <w:sz w:val="22"/>
          <w:szCs w:val="22"/>
        </w:rPr>
        <w:t>(Five proofs of the existence of God)</w:t>
      </w:r>
      <w:r>
        <w:rPr>
          <w:rFonts w:ascii="Times New Roman" w:hAnsi="Times New Roman" w:hint="eastAsia"/>
          <w:sz w:val="22"/>
          <w:szCs w:val="22"/>
        </w:rPr>
        <w:t>即是說，人可以藉著理智的推論，證明在宇宙之間有一位神。</w:t>
      </w:r>
    </w:p>
    <w:p w14:paraId="2DA38F76" w14:textId="77777777" w:rsidR="0047156F" w:rsidRDefault="0047156F">
      <w:pPr>
        <w:spacing w:line="240" w:lineRule="atLeast"/>
        <w:ind w:left="360" w:hanging="360"/>
        <w:jc w:val="both"/>
        <w:rPr>
          <w:rFonts w:ascii="Times New Roman" w:hAnsi="Times New Roman"/>
          <w:sz w:val="22"/>
          <w:szCs w:val="22"/>
        </w:rPr>
      </w:pPr>
    </w:p>
    <w:p w14:paraId="76C369CC"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rPr>
        <w:t>茲將這五大「證明」</w:t>
      </w:r>
      <w:r>
        <w:rPr>
          <w:rFonts w:ascii="Times New Roman" w:hAnsi="Times New Roman" w:hint="eastAsia"/>
          <w:sz w:val="22"/>
          <w:szCs w:val="22"/>
        </w:rPr>
        <w:t>簡述於下：</w:t>
      </w:r>
    </w:p>
    <w:p w14:paraId="41BE9F56"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a.  </w:t>
      </w:r>
      <w:r>
        <w:rPr>
          <w:rFonts w:ascii="Times New Roman" w:hAnsi="Times New Roman" w:hint="eastAsia"/>
          <w:b/>
          <w:bCs/>
          <w:sz w:val="22"/>
          <w:szCs w:val="22"/>
          <w:u w:val="thick"/>
        </w:rPr>
        <w:t>本體論</w:t>
      </w:r>
      <w:r>
        <w:rPr>
          <w:rFonts w:ascii="Times New Roman" w:hAnsi="Times New Roman" w:hint="eastAsia"/>
          <w:sz w:val="22"/>
          <w:szCs w:val="22"/>
        </w:rPr>
        <w:t>之證明：人（特別是哲學家）的頭腦中思想到一位理想的，完善的本體（神）；而完善的特徵之一乃是該「本體」實際的存在，否則就有缺陷。因此，神必定是實際存在的。</w:t>
      </w:r>
    </w:p>
    <w:p w14:paraId="48F37331"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b.  </w:t>
      </w:r>
      <w:r>
        <w:rPr>
          <w:rFonts w:ascii="Times New Roman" w:hAnsi="Times New Roman" w:hint="eastAsia"/>
          <w:b/>
          <w:bCs/>
          <w:sz w:val="22"/>
          <w:szCs w:val="22"/>
          <w:u w:val="thick"/>
        </w:rPr>
        <w:t>宇宙論</w:t>
      </w:r>
      <w:r>
        <w:rPr>
          <w:rFonts w:ascii="Times New Roman" w:hAnsi="Times New Roman" w:hint="eastAsia"/>
          <w:sz w:val="22"/>
          <w:szCs w:val="22"/>
        </w:rPr>
        <w:t>之證明：宇宙之存在，乃是一件無可否認之事實；凡是神志正常的人，都會承認此一事實。但宇宙從無中生有的可能性極小，因萬事都有因果力量；而且科學家也大多承認，宇宙在久遠的以往，有一個開始，而不是永遠存在的。因此，宇宙是由一位永存之神所創造的，乃是一個比較合理的推論。</w:t>
      </w:r>
    </w:p>
    <w:p w14:paraId="3E970D8C"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c.  </w:t>
      </w:r>
      <w:r>
        <w:rPr>
          <w:rFonts w:ascii="Times New Roman" w:hAnsi="Times New Roman" w:hint="eastAsia"/>
          <w:b/>
          <w:bCs/>
          <w:sz w:val="22"/>
          <w:szCs w:val="22"/>
          <w:u w:val="thick"/>
        </w:rPr>
        <w:t>目的論</w:t>
      </w:r>
      <w:r>
        <w:rPr>
          <w:rFonts w:ascii="Times New Roman" w:hAnsi="Times New Roman" w:hint="eastAsia"/>
          <w:sz w:val="22"/>
          <w:szCs w:val="22"/>
        </w:rPr>
        <w:t>之證明：世界上的一切自然秩序，使人推想到宇宙結構之美妙和精細，大如地球之自轉，地球對太陽方位的角度及其繞太陽之公轉而致的四季循環，小如各種生物植物之結構及其適應特性，</w:t>
      </w:r>
      <w:r>
        <w:rPr>
          <w:rFonts w:ascii="Times New Roman" w:hAnsi="Times New Roman" w:hint="eastAsia"/>
          <w:sz w:val="22"/>
          <w:szCs w:val="22"/>
          <w:u w:val="thick"/>
        </w:rPr>
        <w:t>處處都使人聯想到這一切事物存在之目的</w:t>
      </w:r>
      <w:r>
        <w:rPr>
          <w:rFonts w:ascii="Times New Roman" w:hAnsi="Times New Roman" w:hint="eastAsia"/>
          <w:sz w:val="22"/>
          <w:szCs w:val="22"/>
        </w:rPr>
        <w:t>，無法諉諸於機遇巧合。背後必定是神在掌管。</w:t>
      </w:r>
    </w:p>
    <w:p w14:paraId="43EF792B"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d.  </w:t>
      </w:r>
      <w:r>
        <w:rPr>
          <w:rFonts w:ascii="Times New Roman" w:hAnsi="Times New Roman" w:hint="eastAsia"/>
          <w:b/>
          <w:bCs/>
          <w:sz w:val="22"/>
          <w:szCs w:val="22"/>
          <w:u w:val="thick"/>
        </w:rPr>
        <w:t>人種及歷史論</w:t>
      </w:r>
      <w:r>
        <w:rPr>
          <w:rFonts w:ascii="Times New Roman" w:hAnsi="Times New Roman" w:hint="eastAsia"/>
          <w:sz w:val="22"/>
          <w:szCs w:val="22"/>
        </w:rPr>
        <w:t>之證明：人之有別於其他一切動物，並且兩者之間隔限之距離，乃是無可否認之事實。人有理智，辯論的能力，道德及宗教觀念。人的歷史也證明，在各時代，各種族的人，都具有宗教意識。</w:t>
      </w:r>
    </w:p>
    <w:p w14:paraId="55084122"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e.  </w:t>
      </w:r>
      <w:r>
        <w:rPr>
          <w:rFonts w:ascii="Times New Roman" w:hAnsi="Times New Roman" w:hint="eastAsia"/>
          <w:b/>
          <w:bCs/>
          <w:sz w:val="22"/>
          <w:szCs w:val="22"/>
          <w:u w:val="thick"/>
        </w:rPr>
        <w:t>道德論</w:t>
      </w:r>
      <w:r>
        <w:rPr>
          <w:rFonts w:ascii="Times New Roman" w:hAnsi="Times New Roman" w:hint="eastAsia"/>
          <w:sz w:val="22"/>
          <w:szCs w:val="22"/>
        </w:rPr>
        <w:t>之證明：在全世界的生物中，只有人是具有道德觀念的。各民族的道德標準，在細則上雖因環境或其它因素之故，並不完全相同，但</w:t>
      </w:r>
      <w:r>
        <w:rPr>
          <w:rFonts w:ascii="Times New Roman" w:hAnsi="Times New Roman" w:hint="eastAsia"/>
          <w:sz w:val="22"/>
          <w:szCs w:val="22"/>
          <w:u w:val="thick"/>
        </w:rPr>
        <w:t>在基本的倫理觀念上（如對謀殺和姦淫之看法），大致相同</w:t>
      </w:r>
      <w:r>
        <w:rPr>
          <w:rFonts w:ascii="Times New Roman" w:hAnsi="Times New Roman" w:hint="eastAsia"/>
          <w:sz w:val="22"/>
          <w:szCs w:val="22"/>
        </w:rPr>
        <w:t>。</w:t>
      </w:r>
      <w:r>
        <w:rPr>
          <w:rFonts w:ascii="Times New Roman" w:hAnsi="Times New Roman" w:hint="eastAsia"/>
          <w:sz w:val="22"/>
          <w:szCs w:val="22"/>
          <w:u w:val="thick"/>
        </w:rPr>
        <w:t>這種道德觀念必有其起源，而最合理的解答乃是相信它是起源於神。神在創造人的時候，在他心裏灌注了倫理觀念</w:t>
      </w:r>
      <w:r>
        <w:rPr>
          <w:rFonts w:ascii="Times New Roman" w:hAnsi="Times New Roman" w:hint="eastAsia"/>
          <w:sz w:val="22"/>
          <w:szCs w:val="22"/>
        </w:rPr>
        <w:t>。</w:t>
      </w:r>
    </w:p>
    <w:p w14:paraId="38B79F60" w14:textId="77777777" w:rsidR="0047156F" w:rsidRDefault="0047156F">
      <w:pPr>
        <w:spacing w:line="240" w:lineRule="atLeast"/>
        <w:jc w:val="both"/>
        <w:rPr>
          <w:rFonts w:ascii="Times New Roman" w:hAnsi="Times New Roman"/>
          <w:sz w:val="22"/>
          <w:szCs w:val="22"/>
        </w:rPr>
      </w:pPr>
    </w:p>
    <w:p w14:paraId="776A0089"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然而天主教也承認，理智所能證明的神，至多只有一位創造的主宰</w:t>
      </w:r>
      <w:r>
        <w:rPr>
          <w:rFonts w:ascii="Times New Roman" w:hAnsi="Times New Roman" w:hint="eastAsia"/>
          <w:sz w:val="22"/>
          <w:szCs w:val="22"/>
        </w:rPr>
        <w:t>，因為理智不能推論出一位基督教所描述的神。他們承認，</w:t>
      </w:r>
      <w:r>
        <w:rPr>
          <w:rFonts w:ascii="Times New Roman" w:hAnsi="Times New Roman" w:hint="eastAsia"/>
          <w:sz w:val="22"/>
          <w:szCs w:val="22"/>
          <w:u w:val="thick"/>
        </w:rPr>
        <w:t>若要知道基督教神的特徵，</w:t>
      </w:r>
      <w:r>
        <w:rPr>
          <w:rFonts w:ascii="Times New Roman" w:hAnsi="Times New Roman" w:hint="eastAsia"/>
          <w:b/>
          <w:bCs/>
          <w:sz w:val="22"/>
          <w:szCs w:val="22"/>
          <w:u w:val="thick"/>
        </w:rPr>
        <w:t>例如三位一體及基督道成肉身等真理，</w:t>
      </w:r>
      <w:r>
        <w:rPr>
          <w:rFonts w:ascii="Times New Roman" w:hAnsi="Times New Roman" w:hint="eastAsia"/>
          <w:b/>
          <w:bCs/>
          <w:sz w:val="22"/>
          <w:szCs w:val="22"/>
          <w:u w:val="single"/>
        </w:rPr>
        <w:t>必須要依賴超自然啟示</w:t>
      </w:r>
      <w:r>
        <w:rPr>
          <w:rFonts w:ascii="Times New Roman" w:hAnsi="Times New Roman" w:hint="eastAsia"/>
          <w:b/>
          <w:bCs/>
          <w:sz w:val="22"/>
          <w:szCs w:val="22"/>
          <w:u w:val="single"/>
        </w:rPr>
        <w:t>(</w:t>
      </w:r>
      <w:r>
        <w:rPr>
          <w:rFonts w:ascii="Times New Roman" w:hAnsi="Times New Roman" w:hint="eastAsia"/>
          <w:b/>
          <w:bCs/>
          <w:sz w:val="22"/>
          <w:szCs w:val="22"/>
          <w:u w:val="single"/>
        </w:rPr>
        <w:t>或特殊</w:t>
      </w:r>
      <w:r>
        <w:rPr>
          <w:rFonts w:ascii="Times New Roman" w:hAnsi="Times New Roman" w:hint="eastAsia"/>
          <w:b/>
          <w:bCs/>
          <w:sz w:val="22"/>
          <w:szCs w:val="22"/>
          <w:u w:val="single"/>
        </w:rPr>
        <w:t>/</w:t>
      </w:r>
      <w:r>
        <w:rPr>
          <w:rFonts w:ascii="Times New Roman" w:hAnsi="Times New Roman" w:hint="eastAsia"/>
          <w:b/>
          <w:bCs/>
          <w:sz w:val="22"/>
          <w:szCs w:val="22"/>
          <w:u w:val="single"/>
        </w:rPr>
        <w:t>特別的啟示</w:t>
      </w:r>
      <w:r>
        <w:rPr>
          <w:rFonts w:ascii="Times New Roman" w:hAnsi="Times New Roman" w:hint="eastAsia"/>
          <w:b/>
          <w:bCs/>
          <w:sz w:val="22"/>
          <w:szCs w:val="22"/>
          <w:u w:val="single"/>
        </w:rPr>
        <w:t>)</w:t>
      </w:r>
      <w:r>
        <w:rPr>
          <w:rFonts w:ascii="Times New Roman" w:hAnsi="Times New Roman" w:hint="eastAsia"/>
          <w:b/>
          <w:bCs/>
          <w:sz w:val="22"/>
          <w:szCs w:val="22"/>
          <w:u w:val="single"/>
        </w:rPr>
        <w:t>的光照</w:t>
      </w:r>
      <w:r>
        <w:rPr>
          <w:rFonts w:ascii="Times New Roman" w:hAnsi="Times New Roman" w:hint="eastAsia"/>
          <w:b/>
          <w:bCs/>
          <w:sz w:val="22"/>
          <w:szCs w:val="22"/>
        </w:rPr>
        <w:t>。</w:t>
      </w:r>
    </w:p>
    <w:p w14:paraId="38A37FBB"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一些基督教人士，對非信徒談道時，有時也利用這五項「證明」，試圖說服他們相信有神的合理性，雖然，不同於天主教，</w:t>
      </w:r>
      <w:r>
        <w:rPr>
          <w:rFonts w:ascii="Times New Roman" w:hAnsi="Times New Roman" w:hint="eastAsia"/>
          <w:b/>
          <w:bCs/>
          <w:sz w:val="22"/>
          <w:szCs w:val="22"/>
          <w:highlight w:val="cyan"/>
          <w:u w:val="thick"/>
        </w:rPr>
        <w:t>基督教是否認「自然神學」的獨立地位，也沒有給與這些所謂證明過分的重視，最多只是把它們當著一些邏輯推理，為要証明一位神的存在</w:t>
      </w:r>
      <w:r>
        <w:rPr>
          <w:rFonts w:ascii="Times New Roman" w:hAnsi="Times New Roman" w:hint="eastAsia"/>
          <w:sz w:val="22"/>
          <w:szCs w:val="22"/>
        </w:rPr>
        <w:t>。即使是証明了一位「神」的存在，那也不過是一個「神」的觀念或名詞，</w:t>
      </w:r>
      <w:r>
        <w:rPr>
          <w:rFonts w:ascii="Times New Roman" w:hAnsi="Times New Roman" w:hint="eastAsia"/>
          <w:b/>
          <w:bCs/>
          <w:sz w:val="22"/>
          <w:szCs w:val="22"/>
          <w:u w:val="single"/>
        </w:rPr>
        <w:t>到底這位「神」與人的關係如何，與我們的生活如何，都不能知道。只有靠耶穌基督親自來到人間，向我們啟示，這才是最好的，也是特別的啟示</w:t>
      </w:r>
      <w:r>
        <w:rPr>
          <w:rFonts w:ascii="Times New Roman" w:hAnsi="Times New Roman" w:hint="eastAsia"/>
          <w:sz w:val="22"/>
          <w:szCs w:val="22"/>
        </w:rPr>
        <w:t>。</w:t>
      </w:r>
    </w:p>
    <w:p w14:paraId="7367FB6D" w14:textId="77777777" w:rsidR="0047156F" w:rsidRDefault="0047156F">
      <w:pPr>
        <w:spacing w:line="240" w:lineRule="atLeast"/>
        <w:jc w:val="both"/>
        <w:rPr>
          <w:rFonts w:ascii="Times New Roman" w:hAnsi="Times New Roman"/>
          <w:sz w:val="22"/>
          <w:szCs w:val="22"/>
        </w:rPr>
      </w:pPr>
    </w:p>
    <w:p w14:paraId="77258446" w14:textId="77777777" w:rsidR="0047156F" w:rsidRDefault="00000000">
      <w:pPr>
        <w:spacing w:line="240" w:lineRule="atLeast"/>
        <w:jc w:val="both"/>
        <w:rPr>
          <w:rFonts w:ascii="Times New Roman" w:hAnsi="Times New Roman"/>
          <w:sz w:val="22"/>
          <w:szCs w:val="22"/>
        </w:rPr>
      </w:pPr>
      <w:r>
        <w:rPr>
          <w:rFonts w:ascii="Times New Roman" w:hAnsi="Times New Roman" w:hint="eastAsia"/>
          <w:b/>
          <w:i/>
          <w:sz w:val="22"/>
          <w:szCs w:val="22"/>
        </w:rPr>
        <w:t>批判</w:t>
      </w:r>
    </w:p>
    <w:p w14:paraId="75505F0C"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lastRenderedPageBreak/>
        <w:t xml:space="preserve">　</w:t>
      </w:r>
      <w:r>
        <w:rPr>
          <w:rFonts w:ascii="Times New Roman" w:hAnsi="Times New Roman"/>
          <w:sz w:val="22"/>
          <w:szCs w:val="22"/>
        </w:rPr>
        <w:t xml:space="preserve">  </w:t>
      </w:r>
      <w:r>
        <w:rPr>
          <w:rFonts w:ascii="Times New Roman" w:hAnsi="Times New Roman" w:hint="eastAsia"/>
          <w:sz w:val="22"/>
          <w:szCs w:val="22"/>
        </w:rPr>
        <w:t>自然神學有數項嚴重的錯誤。</w:t>
      </w:r>
    </w:p>
    <w:p w14:paraId="275B45AC" w14:textId="77777777" w:rsidR="0047156F" w:rsidRDefault="0047156F">
      <w:pPr>
        <w:spacing w:line="240" w:lineRule="atLeast"/>
        <w:jc w:val="both"/>
        <w:rPr>
          <w:rFonts w:ascii="Times New Roman" w:hAnsi="Times New Roman"/>
          <w:sz w:val="22"/>
          <w:szCs w:val="22"/>
        </w:rPr>
      </w:pPr>
    </w:p>
    <w:p w14:paraId="738CAA21" w14:textId="77777777" w:rsidR="0047156F" w:rsidRDefault="00000000">
      <w:pPr>
        <w:numPr>
          <w:ilvl w:val="0"/>
          <w:numId w:val="6"/>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u w:val="thick"/>
        </w:rPr>
        <w:t>這種神學忽視了罪對於人的本性（包括理智）之影響</w:t>
      </w:r>
      <w:r>
        <w:rPr>
          <w:rFonts w:ascii="Times New Roman" w:hAnsi="Times New Roman" w:hint="eastAsia"/>
          <w:sz w:val="22"/>
          <w:szCs w:val="22"/>
        </w:rPr>
        <w:t>。罪進入世界以後，</w:t>
      </w:r>
      <w:r>
        <w:rPr>
          <w:rFonts w:ascii="Times New Roman" w:hAnsi="Times New Roman" w:hint="eastAsia"/>
          <w:b/>
          <w:bCs/>
          <w:sz w:val="22"/>
          <w:szCs w:val="22"/>
          <w:u w:val="thick"/>
        </w:rPr>
        <w:t>神的普通啟示</w:t>
      </w:r>
      <w:r>
        <w:rPr>
          <w:rFonts w:ascii="Times New Roman" w:hAnsi="Times New Roman" w:hint="eastAsia"/>
          <w:sz w:val="22"/>
          <w:szCs w:val="22"/>
        </w:rPr>
        <w:t>雖然繼續存在，但是</w:t>
      </w:r>
      <w:r>
        <w:rPr>
          <w:rFonts w:ascii="Times New Roman" w:hAnsi="Times New Roman" w:hint="eastAsia"/>
          <w:b/>
          <w:bCs/>
          <w:sz w:val="22"/>
          <w:szCs w:val="22"/>
          <w:u w:val="thick"/>
        </w:rPr>
        <w:t>罪人對這種啟示的理解力已經大為減低</w:t>
      </w:r>
      <w:r>
        <w:rPr>
          <w:rFonts w:ascii="Times New Roman" w:hAnsi="Times New Roman" w:hint="eastAsia"/>
          <w:sz w:val="22"/>
          <w:szCs w:val="22"/>
        </w:rPr>
        <w:t>；實際上</w:t>
      </w:r>
      <w:r>
        <w:rPr>
          <w:rFonts w:ascii="Times New Roman" w:hAnsi="Times New Roman" w:hint="eastAsia"/>
          <w:b/>
          <w:bCs/>
          <w:sz w:val="22"/>
          <w:szCs w:val="22"/>
          <w:u w:val="thick"/>
        </w:rPr>
        <w:t>人已經無法正確地解釋自然啟示了</w:t>
      </w:r>
      <w:r>
        <w:rPr>
          <w:rFonts w:ascii="Times New Roman" w:hAnsi="Times New Roman" w:hint="eastAsia"/>
          <w:sz w:val="22"/>
          <w:szCs w:val="22"/>
        </w:rPr>
        <w:t>。自然神學事實上已經超出自然啟示在客觀上之存在的觀念，而進一步強調「自然之人」的本性，強調自然亮光在主觀上的瞭解能力。而</w:t>
      </w:r>
      <w:r>
        <w:rPr>
          <w:rFonts w:ascii="Times New Roman" w:hAnsi="Times New Roman" w:hint="eastAsia"/>
          <w:b/>
          <w:bCs/>
          <w:sz w:val="22"/>
          <w:szCs w:val="22"/>
          <w:u w:val="thick"/>
        </w:rPr>
        <w:t>這能力正是保羅所否認的</w:t>
      </w:r>
      <w:r>
        <w:rPr>
          <w:rFonts w:ascii="Times New Roman" w:hAnsi="Times New Roman" w:hint="eastAsia"/>
          <w:sz w:val="22"/>
          <w:szCs w:val="22"/>
        </w:rPr>
        <w:t>（羅</w:t>
      </w:r>
      <w:r>
        <w:rPr>
          <w:rFonts w:ascii="Times New Roman" w:hAnsi="Times New Roman"/>
          <w:sz w:val="22"/>
          <w:szCs w:val="22"/>
        </w:rPr>
        <w:t>1:21,23;</w:t>
      </w:r>
      <w:r>
        <w:rPr>
          <w:rFonts w:ascii="Times New Roman" w:hAnsi="Times New Roman" w:hint="eastAsia"/>
          <w:sz w:val="22"/>
          <w:szCs w:val="22"/>
        </w:rPr>
        <w:t>徒</w:t>
      </w:r>
      <w:r>
        <w:rPr>
          <w:rFonts w:ascii="Times New Roman" w:hAnsi="Times New Roman"/>
          <w:sz w:val="22"/>
          <w:szCs w:val="22"/>
        </w:rPr>
        <w:t>17:22,29</w:t>
      </w:r>
      <w:r>
        <w:rPr>
          <w:rFonts w:ascii="Times New Roman" w:hAnsi="Times New Roman" w:hint="eastAsia"/>
          <w:sz w:val="22"/>
          <w:szCs w:val="22"/>
        </w:rPr>
        <w:t>）。</w:t>
      </w:r>
    </w:p>
    <w:p w14:paraId="76679B3D" w14:textId="77777777" w:rsidR="0047156F" w:rsidRDefault="00000000">
      <w:pPr>
        <w:pStyle w:val="BODY"/>
        <w:widowControl w:val="0"/>
        <w:spacing w:before="100" w:after="100"/>
        <w:rPr>
          <w:sz w:val="22"/>
          <w:szCs w:val="22"/>
          <w:lang w:eastAsia="zh-TW"/>
        </w:rPr>
      </w:pPr>
      <w:r>
        <w:rPr>
          <w:rFonts w:ascii="Times New Roman" w:hAnsi="Times New Roman"/>
          <w:sz w:val="22"/>
          <w:szCs w:val="22"/>
          <w:lang w:eastAsia="zh-TW"/>
        </w:rPr>
        <w:tab/>
      </w:r>
      <w:r>
        <w:rPr>
          <w:color w:val="218282"/>
          <w:sz w:val="22"/>
          <w:szCs w:val="22"/>
          <w:lang w:eastAsia="zh-TW"/>
        </w:rPr>
        <w:t>Rom 1:21</w:t>
      </w:r>
      <w:r>
        <w:rPr>
          <w:sz w:val="22"/>
          <w:szCs w:val="22"/>
          <w:lang w:eastAsia="zh-TW"/>
        </w:rPr>
        <w:t xml:space="preserve">  </w:t>
      </w:r>
      <w:r>
        <w:rPr>
          <w:sz w:val="22"/>
          <w:szCs w:val="22"/>
          <w:lang w:eastAsia="zh-TW"/>
        </w:rPr>
        <w:t>因為，</w:t>
      </w:r>
      <w:r>
        <w:rPr>
          <w:b/>
          <w:bCs/>
          <w:sz w:val="22"/>
          <w:szCs w:val="22"/>
          <w:u w:val="thick"/>
          <w:lang w:eastAsia="zh-TW"/>
        </w:rPr>
        <w:t>他們雖然知道神，卻不當作神榮耀他，也不感謝他。他</w:t>
      </w:r>
      <w:r>
        <w:rPr>
          <w:sz w:val="22"/>
          <w:szCs w:val="22"/>
          <w:lang w:eastAsia="zh-TW"/>
        </w:rPr>
        <w:tab/>
      </w:r>
      <w:r>
        <w:rPr>
          <w:sz w:val="22"/>
          <w:szCs w:val="22"/>
          <w:lang w:eastAsia="zh-TW"/>
        </w:rPr>
        <w:tab/>
      </w:r>
      <w:r>
        <w:rPr>
          <w:b/>
          <w:bCs/>
          <w:sz w:val="22"/>
          <w:szCs w:val="22"/>
          <w:u w:val="thick"/>
          <w:lang w:eastAsia="zh-TW"/>
        </w:rPr>
        <w:t>們的思念變為虛妄，無知的心就昏暗了</w:t>
      </w:r>
      <w:r>
        <w:rPr>
          <w:sz w:val="22"/>
          <w:szCs w:val="22"/>
          <w:lang w:eastAsia="zh-TW"/>
        </w:rPr>
        <w:t>。</w:t>
      </w:r>
      <w:r>
        <w:rPr>
          <w:sz w:val="22"/>
          <w:szCs w:val="22"/>
          <w:lang w:eastAsia="zh-TW"/>
        </w:rPr>
        <w:t> </w:t>
      </w:r>
      <w:r>
        <w:rPr>
          <w:color w:val="218282"/>
          <w:sz w:val="22"/>
          <w:szCs w:val="22"/>
          <w:lang w:eastAsia="zh-TW"/>
        </w:rPr>
        <w:t>Rom 1:22</w:t>
      </w:r>
      <w:r>
        <w:rPr>
          <w:sz w:val="22"/>
          <w:szCs w:val="22"/>
          <w:lang w:eastAsia="zh-TW"/>
        </w:rPr>
        <w:t xml:space="preserve">  </w:t>
      </w:r>
      <w:r>
        <w:rPr>
          <w:sz w:val="22"/>
          <w:szCs w:val="22"/>
          <w:lang w:eastAsia="zh-TW"/>
        </w:rPr>
        <w:t>自稱為聰明，反成了</w:t>
      </w:r>
      <w:r>
        <w:rPr>
          <w:sz w:val="22"/>
          <w:szCs w:val="22"/>
          <w:lang w:eastAsia="zh-TW"/>
        </w:rPr>
        <w:tab/>
      </w:r>
      <w:r>
        <w:rPr>
          <w:sz w:val="22"/>
          <w:szCs w:val="22"/>
          <w:lang w:eastAsia="zh-TW"/>
        </w:rPr>
        <w:tab/>
      </w:r>
      <w:r>
        <w:rPr>
          <w:sz w:val="22"/>
          <w:szCs w:val="22"/>
          <w:lang w:eastAsia="zh-TW"/>
        </w:rPr>
        <w:t>愚拙，</w:t>
      </w:r>
      <w:r>
        <w:rPr>
          <w:sz w:val="22"/>
          <w:szCs w:val="22"/>
          <w:lang w:eastAsia="zh-TW"/>
        </w:rPr>
        <w:t> </w:t>
      </w:r>
      <w:r>
        <w:rPr>
          <w:color w:val="218282"/>
          <w:sz w:val="22"/>
          <w:szCs w:val="22"/>
          <w:lang w:eastAsia="zh-TW"/>
        </w:rPr>
        <w:t>Rom 1:23</w:t>
      </w:r>
      <w:r>
        <w:rPr>
          <w:sz w:val="22"/>
          <w:szCs w:val="22"/>
          <w:lang w:eastAsia="zh-TW"/>
        </w:rPr>
        <w:t xml:space="preserve">  </w:t>
      </w:r>
      <w:r>
        <w:rPr>
          <w:sz w:val="22"/>
          <w:szCs w:val="22"/>
          <w:lang w:eastAsia="zh-TW"/>
        </w:rPr>
        <w:t>將不能朽壞之神的榮耀變為偶像，彷彿必朽壞的人和飛</w:t>
      </w:r>
      <w:r>
        <w:rPr>
          <w:sz w:val="22"/>
          <w:szCs w:val="22"/>
          <w:lang w:eastAsia="zh-TW"/>
        </w:rPr>
        <w:tab/>
      </w:r>
      <w:r>
        <w:rPr>
          <w:sz w:val="22"/>
          <w:szCs w:val="22"/>
          <w:lang w:eastAsia="zh-TW"/>
        </w:rPr>
        <w:tab/>
      </w:r>
      <w:r>
        <w:rPr>
          <w:sz w:val="22"/>
          <w:szCs w:val="22"/>
          <w:lang w:eastAsia="zh-TW"/>
        </w:rPr>
        <w:t>禽、走獸、昆蟲的樣式。</w:t>
      </w:r>
      <w:r>
        <w:rPr>
          <w:sz w:val="22"/>
          <w:szCs w:val="22"/>
          <w:lang w:eastAsia="zh-TW"/>
        </w:rPr>
        <w:t> </w:t>
      </w:r>
    </w:p>
    <w:p w14:paraId="7FBB58AF" w14:textId="77777777" w:rsidR="0047156F" w:rsidRDefault="00000000">
      <w:pPr>
        <w:pStyle w:val="BODY"/>
        <w:widowControl w:val="0"/>
        <w:spacing w:before="100" w:after="100"/>
        <w:rPr>
          <w:sz w:val="22"/>
          <w:szCs w:val="22"/>
          <w:lang w:eastAsia="zh-TW"/>
        </w:rPr>
      </w:pPr>
      <w:r>
        <w:rPr>
          <w:sz w:val="22"/>
          <w:szCs w:val="22"/>
          <w:lang w:eastAsia="zh-TW"/>
        </w:rPr>
        <w:tab/>
      </w:r>
      <w:r>
        <w:rPr>
          <w:color w:val="218282"/>
          <w:sz w:val="22"/>
          <w:szCs w:val="22"/>
          <w:lang w:eastAsia="zh-TW"/>
        </w:rPr>
        <w:t>Act 17:22</w:t>
      </w:r>
      <w:r>
        <w:rPr>
          <w:sz w:val="22"/>
          <w:szCs w:val="22"/>
          <w:lang w:eastAsia="zh-TW"/>
        </w:rPr>
        <w:t xml:space="preserve">  </w:t>
      </w:r>
      <w:r>
        <w:rPr>
          <w:sz w:val="22"/>
          <w:szCs w:val="22"/>
          <w:lang w:eastAsia="zh-TW"/>
        </w:rPr>
        <w:t>保羅站在亞略巴古當中，說：「眾位雅典人哪，我看你們凡事很敬畏鬼</w:t>
      </w:r>
      <w:r>
        <w:rPr>
          <w:sz w:val="22"/>
          <w:szCs w:val="22"/>
          <w:lang w:eastAsia="zh-TW"/>
        </w:rPr>
        <w:tab/>
      </w:r>
      <w:r>
        <w:rPr>
          <w:sz w:val="22"/>
          <w:szCs w:val="22"/>
          <w:lang w:eastAsia="zh-TW"/>
        </w:rPr>
        <w:t>神。</w:t>
      </w:r>
      <w:r>
        <w:rPr>
          <w:sz w:val="22"/>
          <w:szCs w:val="22"/>
          <w:lang w:eastAsia="zh-TW"/>
        </w:rPr>
        <w:t> </w:t>
      </w:r>
      <w:r>
        <w:rPr>
          <w:color w:val="218282"/>
          <w:sz w:val="22"/>
          <w:szCs w:val="22"/>
          <w:lang w:eastAsia="zh-TW"/>
        </w:rPr>
        <w:t>Act 17:23</w:t>
      </w:r>
      <w:r>
        <w:rPr>
          <w:sz w:val="22"/>
          <w:szCs w:val="22"/>
          <w:lang w:eastAsia="zh-TW"/>
        </w:rPr>
        <w:t xml:space="preserve">  </w:t>
      </w:r>
      <w:r>
        <w:rPr>
          <w:sz w:val="22"/>
          <w:szCs w:val="22"/>
          <w:lang w:eastAsia="zh-TW"/>
        </w:rPr>
        <w:t>我遊行的時候，觀看你們所敬拜的，遇見一座壇，上面寫著『</w:t>
      </w:r>
      <w:r>
        <w:rPr>
          <w:b/>
          <w:bCs/>
          <w:sz w:val="22"/>
          <w:szCs w:val="22"/>
          <w:u w:val="thick"/>
          <w:lang w:eastAsia="zh-TW"/>
        </w:rPr>
        <w:t>未識之</w:t>
      </w:r>
      <w:r>
        <w:rPr>
          <w:sz w:val="22"/>
          <w:szCs w:val="22"/>
          <w:lang w:eastAsia="zh-TW"/>
        </w:rPr>
        <w:tab/>
      </w:r>
      <w:r>
        <w:rPr>
          <w:b/>
          <w:bCs/>
          <w:sz w:val="22"/>
          <w:szCs w:val="22"/>
          <w:u w:val="thick"/>
          <w:lang w:eastAsia="zh-TW"/>
        </w:rPr>
        <w:t>神』。你們所不認識而敬拜的</w:t>
      </w:r>
      <w:r>
        <w:rPr>
          <w:sz w:val="22"/>
          <w:szCs w:val="22"/>
          <w:lang w:eastAsia="zh-TW"/>
        </w:rPr>
        <w:t>，我現在告訴你們。</w:t>
      </w:r>
      <w:r>
        <w:rPr>
          <w:sz w:val="22"/>
          <w:szCs w:val="22"/>
          <w:lang w:eastAsia="zh-TW"/>
        </w:rPr>
        <w:t> </w:t>
      </w:r>
      <w:r>
        <w:rPr>
          <w:color w:val="218282"/>
          <w:sz w:val="22"/>
          <w:szCs w:val="22"/>
          <w:lang w:eastAsia="zh-TW"/>
        </w:rPr>
        <w:t>Act 17:24</w:t>
      </w:r>
      <w:r>
        <w:rPr>
          <w:sz w:val="22"/>
          <w:szCs w:val="22"/>
          <w:lang w:eastAsia="zh-TW"/>
        </w:rPr>
        <w:t xml:space="preserve">  </w:t>
      </w:r>
      <w:r>
        <w:rPr>
          <w:sz w:val="22"/>
          <w:szCs w:val="22"/>
          <w:lang w:eastAsia="zh-TW"/>
        </w:rPr>
        <w:t>創造宇宙和其中萬物的</w:t>
      </w:r>
      <w:r>
        <w:rPr>
          <w:sz w:val="22"/>
          <w:szCs w:val="22"/>
          <w:lang w:eastAsia="zh-TW"/>
        </w:rPr>
        <w:tab/>
      </w:r>
      <w:r>
        <w:rPr>
          <w:sz w:val="22"/>
          <w:szCs w:val="22"/>
          <w:lang w:eastAsia="zh-TW"/>
        </w:rPr>
        <w:t>神，既是天地的主，就不住人手所造的殿，</w:t>
      </w:r>
      <w:r>
        <w:rPr>
          <w:sz w:val="22"/>
          <w:szCs w:val="22"/>
          <w:lang w:eastAsia="zh-TW"/>
        </w:rPr>
        <w:t> </w:t>
      </w:r>
      <w:r>
        <w:rPr>
          <w:color w:val="218282"/>
          <w:sz w:val="22"/>
          <w:szCs w:val="22"/>
          <w:lang w:eastAsia="zh-TW"/>
        </w:rPr>
        <w:t>Act 17:25</w:t>
      </w:r>
      <w:r>
        <w:rPr>
          <w:sz w:val="22"/>
          <w:szCs w:val="22"/>
          <w:lang w:eastAsia="zh-TW"/>
        </w:rPr>
        <w:t xml:space="preserve">  </w:t>
      </w:r>
      <w:r>
        <w:rPr>
          <w:sz w:val="22"/>
          <w:szCs w:val="22"/>
          <w:lang w:eastAsia="zh-TW"/>
        </w:rPr>
        <w:t>也不用人手服事，好像缺少什</w:t>
      </w:r>
      <w:r>
        <w:rPr>
          <w:sz w:val="22"/>
          <w:szCs w:val="22"/>
          <w:lang w:eastAsia="zh-TW"/>
        </w:rPr>
        <w:tab/>
      </w:r>
      <w:r>
        <w:rPr>
          <w:sz w:val="22"/>
          <w:szCs w:val="22"/>
          <w:lang w:eastAsia="zh-TW"/>
        </w:rPr>
        <w:t>麼；自己倒將生命、氣息、萬物，賜給萬人。</w:t>
      </w:r>
      <w:r>
        <w:rPr>
          <w:sz w:val="22"/>
          <w:szCs w:val="22"/>
          <w:lang w:eastAsia="zh-TW"/>
        </w:rPr>
        <w:t> </w:t>
      </w:r>
      <w:r>
        <w:rPr>
          <w:color w:val="218282"/>
          <w:sz w:val="22"/>
          <w:szCs w:val="22"/>
          <w:lang w:eastAsia="zh-TW"/>
        </w:rPr>
        <w:t>Act 17:26</w:t>
      </w:r>
      <w:r>
        <w:rPr>
          <w:sz w:val="22"/>
          <w:szCs w:val="22"/>
          <w:lang w:eastAsia="zh-TW"/>
        </w:rPr>
        <w:t xml:space="preserve">  </w:t>
      </w:r>
      <w:r>
        <w:rPr>
          <w:sz w:val="22"/>
          <w:szCs w:val="22"/>
          <w:lang w:eastAsia="zh-TW"/>
        </w:rPr>
        <w:t>他從一本（本：有古卷是血</w:t>
      </w:r>
      <w:r>
        <w:rPr>
          <w:sz w:val="22"/>
          <w:szCs w:val="22"/>
          <w:lang w:eastAsia="zh-TW"/>
        </w:rPr>
        <w:tab/>
      </w:r>
      <w:r>
        <w:rPr>
          <w:sz w:val="22"/>
          <w:szCs w:val="22"/>
          <w:lang w:eastAsia="zh-TW"/>
        </w:rPr>
        <w:t>脈）造出萬族的人，住在全地上，並且預先定準他們的年限和所住的疆界，</w:t>
      </w:r>
      <w:r>
        <w:rPr>
          <w:sz w:val="22"/>
          <w:szCs w:val="22"/>
          <w:lang w:eastAsia="zh-TW"/>
        </w:rPr>
        <w:t> </w:t>
      </w:r>
      <w:r>
        <w:rPr>
          <w:color w:val="218282"/>
          <w:sz w:val="22"/>
          <w:szCs w:val="22"/>
          <w:lang w:eastAsia="zh-TW"/>
        </w:rPr>
        <w:t xml:space="preserve">Act </w:t>
      </w:r>
      <w:r>
        <w:rPr>
          <w:color w:val="218282"/>
          <w:sz w:val="22"/>
          <w:szCs w:val="22"/>
          <w:lang w:eastAsia="zh-TW"/>
        </w:rPr>
        <w:tab/>
        <w:t>17:27</w:t>
      </w:r>
      <w:r>
        <w:rPr>
          <w:sz w:val="22"/>
          <w:szCs w:val="22"/>
          <w:lang w:eastAsia="zh-TW"/>
        </w:rPr>
        <w:t xml:space="preserve">  </w:t>
      </w:r>
      <w:r>
        <w:rPr>
          <w:sz w:val="22"/>
          <w:szCs w:val="22"/>
          <w:lang w:eastAsia="zh-TW"/>
        </w:rPr>
        <w:t>要叫他們尋求神，或者可以揣摩而得，其實他離我們各人不遠；</w:t>
      </w:r>
      <w:r>
        <w:rPr>
          <w:sz w:val="22"/>
          <w:szCs w:val="22"/>
          <w:lang w:eastAsia="zh-TW"/>
        </w:rPr>
        <w:t> </w:t>
      </w:r>
      <w:r>
        <w:rPr>
          <w:color w:val="218282"/>
          <w:sz w:val="22"/>
          <w:szCs w:val="22"/>
          <w:lang w:eastAsia="zh-TW"/>
        </w:rPr>
        <w:t xml:space="preserve">Act </w:t>
      </w:r>
      <w:r>
        <w:rPr>
          <w:color w:val="218282"/>
          <w:sz w:val="22"/>
          <w:szCs w:val="22"/>
          <w:lang w:eastAsia="zh-TW"/>
        </w:rPr>
        <w:tab/>
        <w:t>17:28</w:t>
      </w:r>
      <w:r>
        <w:rPr>
          <w:sz w:val="22"/>
          <w:szCs w:val="22"/>
          <w:lang w:eastAsia="zh-TW"/>
        </w:rPr>
        <w:t xml:space="preserve">  </w:t>
      </w:r>
      <w:r>
        <w:rPr>
          <w:sz w:val="22"/>
          <w:szCs w:val="22"/>
          <w:lang w:eastAsia="zh-TW"/>
        </w:rPr>
        <w:t>我們生活、動作、存留，都在乎他。就如你們作詩的，有人說：『我們也是他</w:t>
      </w:r>
      <w:r>
        <w:rPr>
          <w:sz w:val="22"/>
          <w:szCs w:val="22"/>
          <w:lang w:eastAsia="zh-TW"/>
        </w:rPr>
        <w:tab/>
      </w:r>
      <w:r>
        <w:rPr>
          <w:sz w:val="22"/>
          <w:szCs w:val="22"/>
          <w:lang w:eastAsia="zh-TW"/>
        </w:rPr>
        <w:t>所生的。』</w:t>
      </w:r>
      <w:r>
        <w:rPr>
          <w:sz w:val="22"/>
          <w:szCs w:val="22"/>
          <w:lang w:eastAsia="zh-TW"/>
        </w:rPr>
        <w:t> </w:t>
      </w:r>
      <w:r>
        <w:rPr>
          <w:color w:val="218282"/>
          <w:sz w:val="22"/>
          <w:szCs w:val="22"/>
          <w:lang w:eastAsia="zh-TW"/>
        </w:rPr>
        <w:t>Act 17:29</w:t>
      </w:r>
      <w:r>
        <w:rPr>
          <w:sz w:val="22"/>
          <w:szCs w:val="22"/>
          <w:lang w:eastAsia="zh-TW"/>
        </w:rPr>
        <w:t xml:space="preserve">  </w:t>
      </w:r>
      <w:r>
        <w:rPr>
          <w:sz w:val="22"/>
          <w:szCs w:val="22"/>
          <w:lang w:eastAsia="zh-TW"/>
        </w:rPr>
        <w:t>我們既是神所生的，就不當以為神的神性像人用手藝、心思所</w:t>
      </w:r>
      <w:r>
        <w:rPr>
          <w:sz w:val="22"/>
          <w:szCs w:val="22"/>
          <w:lang w:eastAsia="zh-TW"/>
        </w:rPr>
        <w:tab/>
      </w:r>
      <w:r>
        <w:rPr>
          <w:sz w:val="22"/>
          <w:szCs w:val="22"/>
          <w:lang w:eastAsia="zh-TW"/>
        </w:rPr>
        <w:t>雕刻的金、銀、石。</w:t>
      </w:r>
      <w:r>
        <w:rPr>
          <w:sz w:val="22"/>
          <w:szCs w:val="22"/>
          <w:lang w:eastAsia="zh-TW"/>
        </w:rPr>
        <w:t> </w:t>
      </w:r>
    </w:p>
    <w:p w14:paraId="51463692" w14:textId="77777777" w:rsidR="0047156F" w:rsidRDefault="0047156F">
      <w:pPr>
        <w:spacing w:line="240" w:lineRule="atLeast"/>
        <w:jc w:val="both"/>
        <w:rPr>
          <w:rFonts w:ascii="Times New Roman" w:hAnsi="Times New Roman"/>
          <w:sz w:val="22"/>
          <w:szCs w:val="22"/>
        </w:rPr>
      </w:pPr>
    </w:p>
    <w:p w14:paraId="0DA868C4" w14:textId="77777777" w:rsidR="0047156F" w:rsidRDefault="00000000">
      <w:pPr>
        <w:numPr>
          <w:ilvl w:val="0"/>
          <w:numId w:val="6"/>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u w:val="thick"/>
        </w:rPr>
        <w:t>自然神學忽視了超自然啟示對於解釋自然啟示的功用</w:t>
      </w:r>
      <w:r>
        <w:rPr>
          <w:rFonts w:ascii="Times New Roman" w:hAnsi="Times New Roman" w:hint="eastAsia"/>
          <w:sz w:val="22"/>
          <w:szCs w:val="22"/>
        </w:rPr>
        <w:t>。</w:t>
      </w:r>
      <w:r>
        <w:rPr>
          <w:rFonts w:ascii="Times New Roman" w:hAnsi="Times New Roman" w:hint="eastAsia"/>
          <w:b/>
          <w:bCs/>
          <w:sz w:val="22"/>
          <w:szCs w:val="22"/>
        </w:rPr>
        <w:t>自然神學事實上將超自然啟示和自然啟示隔離成兩種完全獨立的啟示，以至錯誤地認為人可以不顧超自然的啟示，而單獨進行對自然啟示作正確的認識及估價</w:t>
      </w:r>
      <w:r>
        <w:rPr>
          <w:rFonts w:ascii="Times New Roman" w:hAnsi="Times New Roman" w:hint="eastAsia"/>
          <w:sz w:val="22"/>
          <w:szCs w:val="22"/>
        </w:rPr>
        <w:t>。但</w:t>
      </w:r>
      <w:r>
        <w:rPr>
          <w:rFonts w:ascii="Times New Roman" w:hAnsi="Times New Roman" w:hint="eastAsia"/>
          <w:b/>
          <w:bCs/>
          <w:sz w:val="22"/>
          <w:szCs w:val="22"/>
          <w:u w:val="thick"/>
        </w:rPr>
        <w:t>聖經卻明確地說，人必須藉著對真神的信心，才能認識他在自然中的啟示</w:t>
      </w:r>
      <w:r>
        <w:rPr>
          <w:rFonts w:ascii="Times New Roman" w:hAnsi="Times New Roman" w:hint="eastAsia"/>
          <w:sz w:val="22"/>
          <w:szCs w:val="22"/>
        </w:rPr>
        <w:t>（來</w:t>
      </w:r>
      <w:r>
        <w:rPr>
          <w:rFonts w:ascii="Times New Roman" w:hAnsi="Times New Roman"/>
          <w:sz w:val="22"/>
          <w:szCs w:val="22"/>
        </w:rPr>
        <w:t>11:3;</w:t>
      </w:r>
      <w:r>
        <w:rPr>
          <w:rFonts w:ascii="Times New Roman" w:hAnsi="Times New Roman" w:hint="eastAsia"/>
          <w:sz w:val="22"/>
          <w:szCs w:val="22"/>
        </w:rPr>
        <w:t>詩</w:t>
      </w:r>
      <w:r>
        <w:rPr>
          <w:rFonts w:ascii="Times New Roman" w:hAnsi="Times New Roman"/>
          <w:sz w:val="22"/>
          <w:szCs w:val="22"/>
        </w:rPr>
        <w:t>14:1,3;</w:t>
      </w:r>
      <w:r>
        <w:rPr>
          <w:rFonts w:ascii="Times New Roman" w:hAnsi="Times New Roman" w:hint="eastAsia"/>
          <w:sz w:val="22"/>
          <w:szCs w:val="22"/>
        </w:rPr>
        <w:t>箴</w:t>
      </w:r>
      <w:r>
        <w:rPr>
          <w:rFonts w:ascii="Times New Roman" w:hAnsi="Times New Roman"/>
          <w:sz w:val="22"/>
          <w:szCs w:val="22"/>
        </w:rPr>
        <w:t>1:7</w:t>
      </w:r>
      <w:r>
        <w:rPr>
          <w:rFonts w:ascii="Times New Roman" w:hAnsi="Times New Roman" w:hint="eastAsia"/>
          <w:sz w:val="22"/>
          <w:szCs w:val="22"/>
        </w:rPr>
        <w:t>）。再者，這種自然神學為反對超自然啟示者鋪下道路。唯理主義及自然神學強調神在自然中的啟示，而否認除了自然啟示以外有超自然啟示的存在和需要。</w:t>
      </w:r>
    </w:p>
    <w:p w14:paraId="10C7E5FF" w14:textId="77777777" w:rsidR="0047156F" w:rsidRDefault="00000000">
      <w:pPr>
        <w:spacing w:line="240" w:lineRule="atLeast"/>
        <w:jc w:val="both"/>
        <w:rPr>
          <w:sz w:val="22"/>
          <w:szCs w:val="22"/>
        </w:rPr>
      </w:pPr>
      <w:r>
        <w:rPr>
          <w:rFonts w:ascii="Times New Roman" w:hAnsi="Times New Roman"/>
          <w:sz w:val="22"/>
          <w:szCs w:val="22"/>
        </w:rPr>
        <w:tab/>
      </w:r>
      <w:r>
        <w:rPr>
          <w:color w:val="218282"/>
          <w:sz w:val="22"/>
          <w:szCs w:val="22"/>
        </w:rPr>
        <w:t>Heb 11:3</w:t>
      </w:r>
      <w:r>
        <w:rPr>
          <w:sz w:val="22"/>
          <w:szCs w:val="22"/>
        </w:rPr>
        <w:t>  我們</w:t>
      </w:r>
      <w:r>
        <w:rPr>
          <w:b/>
          <w:bCs/>
          <w:sz w:val="22"/>
          <w:szCs w:val="22"/>
          <w:u w:val="thick"/>
        </w:rPr>
        <w:t>因著信，就知道諸世界是藉神話造成的</w:t>
      </w:r>
      <w:r>
        <w:rPr>
          <w:sz w:val="22"/>
          <w:szCs w:val="22"/>
        </w:rPr>
        <w:t>；這樣，</w:t>
      </w:r>
      <w:r>
        <w:rPr>
          <w:b/>
          <w:bCs/>
          <w:sz w:val="22"/>
          <w:szCs w:val="22"/>
          <w:u w:val="thick"/>
        </w:rPr>
        <w:t>所看見的，並不是從顯</w:t>
      </w:r>
      <w:r>
        <w:rPr>
          <w:sz w:val="22"/>
          <w:szCs w:val="22"/>
        </w:rPr>
        <w:tab/>
      </w:r>
      <w:r>
        <w:rPr>
          <w:b/>
          <w:bCs/>
          <w:sz w:val="22"/>
          <w:szCs w:val="22"/>
          <w:u w:val="thick"/>
        </w:rPr>
        <w:t>然之物造出來的</w:t>
      </w:r>
      <w:r>
        <w:rPr>
          <w:sz w:val="22"/>
          <w:szCs w:val="22"/>
        </w:rPr>
        <w:t>。 </w:t>
      </w:r>
    </w:p>
    <w:p w14:paraId="5FCF235A" w14:textId="77777777" w:rsidR="0047156F" w:rsidRDefault="00000000">
      <w:pPr>
        <w:pStyle w:val="BODY"/>
        <w:widowControl w:val="0"/>
        <w:spacing w:before="100" w:after="100"/>
        <w:ind w:firstLine="1080"/>
        <w:rPr>
          <w:sz w:val="22"/>
          <w:szCs w:val="22"/>
          <w:lang w:eastAsia="zh-TW"/>
        </w:rPr>
      </w:pPr>
      <w:r>
        <w:rPr>
          <w:b/>
          <w:color w:val="8D7221"/>
          <w:sz w:val="22"/>
          <w:szCs w:val="22"/>
          <w:lang w:eastAsia="zh-TW"/>
        </w:rPr>
        <w:t>Psa 14:1</w:t>
      </w:r>
      <w:r>
        <w:rPr>
          <w:sz w:val="22"/>
          <w:szCs w:val="22"/>
          <w:lang w:eastAsia="zh-TW"/>
        </w:rPr>
        <w:t xml:space="preserve">  </w:t>
      </w:r>
      <w:r>
        <w:rPr>
          <w:sz w:val="22"/>
          <w:szCs w:val="22"/>
          <w:lang w:eastAsia="zh-TW"/>
        </w:rPr>
        <w:t>（大衛的詩，交與伶長。）</w:t>
      </w:r>
      <w:r>
        <w:rPr>
          <w:b/>
          <w:bCs/>
          <w:sz w:val="22"/>
          <w:szCs w:val="22"/>
          <w:u w:val="thick"/>
          <w:lang w:eastAsia="zh-TW"/>
        </w:rPr>
        <w:t>愚頑人心裡說：沒有神</w:t>
      </w:r>
      <w:r>
        <w:rPr>
          <w:sz w:val="22"/>
          <w:szCs w:val="22"/>
          <w:lang w:eastAsia="zh-TW"/>
        </w:rPr>
        <w:t>。他們都是邪惡，行了</w:t>
      </w:r>
      <w:r>
        <w:rPr>
          <w:rFonts w:hint="eastAsia"/>
          <w:sz w:val="22"/>
          <w:szCs w:val="22"/>
          <w:lang w:eastAsia="zh-TW"/>
        </w:rPr>
        <w:tab/>
      </w:r>
      <w:r>
        <w:rPr>
          <w:sz w:val="22"/>
          <w:szCs w:val="22"/>
          <w:lang w:eastAsia="zh-TW"/>
        </w:rPr>
        <w:t>可憎惡的事；沒有一個人行善。</w:t>
      </w:r>
      <w:r>
        <w:rPr>
          <w:sz w:val="22"/>
          <w:szCs w:val="22"/>
          <w:lang w:eastAsia="zh-TW"/>
        </w:rPr>
        <w:t> </w:t>
      </w:r>
      <w:r>
        <w:rPr>
          <w:color w:val="218282"/>
          <w:sz w:val="22"/>
          <w:szCs w:val="22"/>
          <w:lang w:eastAsia="zh-TW"/>
        </w:rPr>
        <w:t>Psa 14:2</w:t>
      </w:r>
      <w:r>
        <w:rPr>
          <w:sz w:val="22"/>
          <w:szCs w:val="22"/>
          <w:lang w:eastAsia="zh-TW"/>
        </w:rPr>
        <w:t xml:space="preserve">  </w:t>
      </w:r>
      <w:r>
        <w:rPr>
          <w:sz w:val="22"/>
          <w:szCs w:val="22"/>
          <w:lang w:eastAsia="zh-TW"/>
        </w:rPr>
        <w:t>耶和華從天上垂看</w:t>
      </w:r>
      <w:r>
        <w:rPr>
          <w:b/>
          <w:bCs/>
          <w:sz w:val="22"/>
          <w:szCs w:val="22"/>
          <w:u w:val="thick"/>
          <w:lang w:eastAsia="zh-TW"/>
        </w:rPr>
        <w:t>世人</w:t>
      </w:r>
      <w:r>
        <w:rPr>
          <w:sz w:val="22"/>
          <w:szCs w:val="22"/>
          <w:lang w:eastAsia="zh-TW"/>
        </w:rPr>
        <w:t>，要看有明白的沒</w:t>
      </w:r>
      <w:r>
        <w:rPr>
          <w:rFonts w:hint="eastAsia"/>
          <w:sz w:val="22"/>
          <w:szCs w:val="22"/>
          <w:lang w:eastAsia="zh-TW"/>
        </w:rPr>
        <w:tab/>
      </w:r>
      <w:r>
        <w:rPr>
          <w:sz w:val="22"/>
          <w:szCs w:val="22"/>
          <w:lang w:eastAsia="zh-TW"/>
        </w:rPr>
        <w:t>有，有尋求神的沒有。</w:t>
      </w:r>
      <w:r>
        <w:rPr>
          <w:sz w:val="22"/>
          <w:szCs w:val="22"/>
          <w:lang w:eastAsia="zh-TW"/>
        </w:rPr>
        <w:t> </w:t>
      </w:r>
      <w:r>
        <w:rPr>
          <w:color w:val="218282"/>
          <w:sz w:val="22"/>
          <w:szCs w:val="22"/>
          <w:lang w:eastAsia="zh-TW"/>
        </w:rPr>
        <w:t>Psa 14:3</w:t>
      </w:r>
      <w:r>
        <w:rPr>
          <w:sz w:val="22"/>
          <w:szCs w:val="22"/>
          <w:lang w:eastAsia="zh-TW"/>
        </w:rPr>
        <w:t xml:space="preserve">  </w:t>
      </w:r>
      <w:r>
        <w:rPr>
          <w:b/>
          <w:bCs/>
          <w:sz w:val="22"/>
          <w:szCs w:val="22"/>
          <w:u w:val="thick"/>
          <w:lang w:eastAsia="zh-TW"/>
        </w:rPr>
        <w:t>他們都偏離正路，一同變為污穢；並沒有行善的，連</w:t>
      </w:r>
      <w:r>
        <w:rPr>
          <w:rFonts w:hint="eastAsia"/>
          <w:b/>
          <w:bCs/>
          <w:sz w:val="22"/>
          <w:szCs w:val="22"/>
          <w:lang w:eastAsia="zh-TW"/>
        </w:rPr>
        <w:tab/>
      </w:r>
      <w:r>
        <w:rPr>
          <w:b/>
          <w:bCs/>
          <w:sz w:val="22"/>
          <w:szCs w:val="22"/>
          <w:u w:val="thick"/>
          <w:lang w:eastAsia="zh-TW"/>
        </w:rPr>
        <w:t>一個也沒有</w:t>
      </w:r>
      <w:r>
        <w:rPr>
          <w:sz w:val="22"/>
          <w:szCs w:val="22"/>
          <w:lang w:eastAsia="zh-TW"/>
        </w:rPr>
        <w:t>。</w:t>
      </w:r>
      <w:r>
        <w:rPr>
          <w:sz w:val="22"/>
          <w:szCs w:val="22"/>
          <w:lang w:eastAsia="zh-TW"/>
        </w:rPr>
        <w:t> </w:t>
      </w:r>
    </w:p>
    <w:p w14:paraId="288C2AFC" w14:textId="77777777" w:rsidR="0047156F" w:rsidRDefault="00000000">
      <w:pPr>
        <w:spacing w:line="240" w:lineRule="atLeast"/>
        <w:ind w:firstLine="1080"/>
        <w:jc w:val="both"/>
        <w:rPr>
          <w:sz w:val="22"/>
          <w:szCs w:val="22"/>
        </w:rPr>
      </w:pPr>
      <w:r>
        <w:rPr>
          <w:color w:val="218282"/>
          <w:sz w:val="22"/>
          <w:szCs w:val="22"/>
        </w:rPr>
        <w:t>Pro 1:7</w:t>
      </w:r>
      <w:r>
        <w:rPr>
          <w:sz w:val="22"/>
          <w:szCs w:val="22"/>
        </w:rPr>
        <w:t xml:space="preserve">  </w:t>
      </w:r>
      <w:r>
        <w:rPr>
          <w:b/>
          <w:bCs/>
          <w:sz w:val="22"/>
          <w:szCs w:val="22"/>
          <w:u w:val="thick"/>
        </w:rPr>
        <w:t>敬畏耶和華是知識的開端；愚妄人藐視智慧和訓誨</w:t>
      </w:r>
      <w:r>
        <w:rPr>
          <w:sz w:val="22"/>
          <w:szCs w:val="22"/>
        </w:rPr>
        <w:t>。</w:t>
      </w:r>
    </w:p>
    <w:p w14:paraId="2459BF9E" w14:textId="77777777" w:rsidR="0047156F" w:rsidRDefault="0047156F">
      <w:pPr>
        <w:spacing w:line="240" w:lineRule="atLeast"/>
        <w:jc w:val="both"/>
        <w:rPr>
          <w:rFonts w:ascii="Times New Roman" w:hAnsi="Times New Roman"/>
          <w:sz w:val="22"/>
          <w:szCs w:val="22"/>
        </w:rPr>
      </w:pPr>
    </w:p>
    <w:p w14:paraId="2218E179" w14:textId="77777777" w:rsidR="0047156F" w:rsidRDefault="00000000">
      <w:pPr>
        <w:numPr>
          <w:ilvl w:val="0"/>
          <w:numId w:val="6"/>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u w:val="thick"/>
        </w:rPr>
        <w:t>自然神學所「證明」的神，既然不是聖經中所啟示的三位一體之真神</w:t>
      </w:r>
      <w:r>
        <w:rPr>
          <w:rFonts w:ascii="Times New Roman" w:hAnsi="Times New Roman" w:hint="eastAsia"/>
          <w:b/>
          <w:bCs/>
          <w:sz w:val="22"/>
          <w:szCs w:val="22"/>
        </w:rPr>
        <w:t>（至少自然神學不能證明這個神「是」聖經中所啟示的真神），</w:t>
      </w:r>
      <w:r>
        <w:rPr>
          <w:rFonts w:ascii="Times New Roman" w:hAnsi="Times New Roman" w:hint="eastAsia"/>
          <w:b/>
          <w:bCs/>
          <w:sz w:val="22"/>
          <w:szCs w:val="22"/>
          <w:u w:val="thick"/>
        </w:rPr>
        <w:t>這種證明對於基督教真理的傳揚，有害而無益</w:t>
      </w:r>
      <w:r>
        <w:rPr>
          <w:rFonts w:ascii="Times New Roman" w:hAnsi="Times New Roman" w:hint="eastAsia"/>
          <w:sz w:val="22"/>
          <w:szCs w:val="22"/>
        </w:rPr>
        <w:t>，因為這個神可能就是保羅在雅典街上所看見的「末識之神」，而與那位向摩西顯現之「自有永有」的神，毫無關係可論。</w:t>
      </w:r>
    </w:p>
    <w:p w14:paraId="2F8EA6F7" w14:textId="77777777" w:rsidR="0047156F" w:rsidRDefault="0047156F">
      <w:pPr>
        <w:spacing w:line="240" w:lineRule="atLeast"/>
        <w:jc w:val="both"/>
        <w:rPr>
          <w:rFonts w:ascii="Times New Roman" w:hAnsi="Times New Roman"/>
          <w:sz w:val="22"/>
          <w:szCs w:val="22"/>
        </w:rPr>
      </w:pPr>
    </w:p>
    <w:p w14:paraId="0EA81A90" w14:textId="77777777" w:rsidR="0047156F" w:rsidRDefault="00000000">
      <w:pPr>
        <w:numPr>
          <w:ilvl w:val="0"/>
          <w:numId w:val="6"/>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u w:val="single"/>
        </w:rPr>
        <w:t>天主教自然神學根據之一的「本體類比論」</w:t>
      </w:r>
      <w:r>
        <w:rPr>
          <w:rFonts w:ascii="Times New Roman" w:hAnsi="Times New Roman"/>
          <w:b/>
          <w:bCs/>
          <w:sz w:val="22"/>
          <w:szCs w:val="22"/>
          <w:u w:val="single"/>
        </w:rPr>
        <w:t>(Analogy of being)</w:t>
      </w:r>
      <w:r>
        <w:rPr>
          <w:rFonts w:ascii="Times New Roman" w:hAnsi="Times New Roman" w:hint="eastAsia"/>
          <w:b/>
          <w:bCs/>
          <w:sz w:val="22"/>
          <w:szCs w:val="22"/>
          <w:u w:val="single"/>
        </w:rPr>
        <w:t>，事實上將神和世人放在同等地</w:t>
      </w:r>
      <w:r>
        <w:rPr>
          <w:rFonts w:ascii="Times New Roman" w:hAnsi="Times New Roman" w:hint="eastAsia"/>
          <w:b/>
          <w:bCs/>
          <w:sz w:val="22"/>
          <w:szCs w:val="22"/>
          <w:u w:val="thick"/>
        </w:rPr>
        <w:t>位上</w:t>
      </w:r>
      <w:r>
        <w:rPr>
          <w:rFonts w:ascii="Times New Roman" w:hAnsi="Times New Roman" w:hint="eastAsia"/>
          <w:sz w:val="22"/>
          <w:szCs w:val="22"/>
        </w:rPr>
        <w:t>。雖然天主教否認神和世人在本體上是處於同等位上的。但是由於他們確認罪人可以從他自身中，藉著自然的亮光，發現關於神本體的許多真理，這種否認是與他們的理論不相符合的。</w:t>
      </w:r>
    </w:p>
    <w:p w14:paraId="620FCF11" w14:textId="77777777" w:rsidR="0047156F" w:rsidRDefault="0047156F">
      <w:pPr>
        <w:spacing w:line="240" w:lineRule="atLeast"/>
        <w:jc w:val="both"/>
        <w:rPr>
          <w:rFonts w:ascii="Times New Roman" w:hAnsi="Times New Roman"/>
          <w:sz w:val="22"/>
          <w:szCs w:val="22"/>
        </w:rPr>
      </w:pPr>
    </w:p>
    <w:p w14:paraId="1387A754" w14:textId="77777777" w:rsidR="0047156F" w:rsidRDefault="00000000">
      <w:pPr>
        <w:numPr>
          <w:ilvl w:val="0"/>
          <w:numId w:val="6"/>
        </w:numPr>
        <w:tabs>
          <w:tab w:val="left" w:pos="435"/>
        </w:tabs>
        <w:spacing w:line="240" w:lineRule="atLeast"/>
        <w:ind w:left="435" w:hanging="435"/>
        <w:jc w:val="both"/>
        <w:rPr>
          <w:rFonts w:ascii="Times New Roman" w:hAnsi="Times New Roman"/>
          <w:b/>
          <w:bCs/>
          <w:sz w:val="22"/>
          <w:szCs w:val="22"/>
        </w:rPr>
      </w:pPr>
      <w:r>
        <w:rPr>
          <w:rFonts w:ascii="Times New Roman" w:hAnsi="Times New Roman" w:hint="eastAsia"/>
          <w:b/>
          <w:bCs/>
          <w:sz w:val="22"/>
          <w:szCs w:val="22"/>
          <w:u w:val="thick"/>
        </w:rPr>
        <w:t>普通啟示在十九世紀基督教自由派神學中佔重要的地位</w:t>
      </w:r>
      <w:r>
        <w:rPr>
          <w:rFonts w:ascii="Times New Roman" w:hAnsi="Times New Roman" w:hint="eastAsia"/>
          <w:b/>
          <w:bCs/>
          <w:sz w:val="22"/>
          <w:szCs w:val="22"/>
        </w:rPr>
        <w:t>。</w:t>
      </w:r>
      <w:r>
        <w:rPr>
          <w:rFonts w:ascii="Times New Roman" w:hAnsi="Times New Roman" w:hint="eastAsia"/>
          <w:sz w:val="22"/>
          <w:szCs w:val="22"/>
        </w:rPr>
        <w:t>科學的發展及唯理主義學說的興起，使基督教的啟示論受到極大的影響。</w:t>
      </w:r>
      <w:r>
        <w:rPr>
          <w:rFonts w:ascii="Times New Roman" w:hAnsi="Times New Roman" w:hint="eastAsia"/>
          <w:b/>
          <w:bCs/>
          <w:sz w:val="22"/>
          <w:szCs w:val="22"/>
          <w:u w:val="thick"/>
        </w:rPr>
        <w:t>一部份神學家開始懷疑聖經的獨特價值，而將它當作一本普通的宗教書籍來研究。特別是所謂「宗教歷史」學派的人士</w:t>
      </w:r>
      <w:r>
        <w:rPr>
          <w:rFonts w:ascii="Times New Roman" w:hAnsi="Times New Roman" w:hint="eastAsia"/>
          <w:sz w:val="22"/>
          <w:szCs w:val="22"/>
        </w:rPr>
        <w:t>，他們將世界各地的宗教作分析和比較，並且</w:t>
      </w:r>
      <w:r>
        <w:rPr>
          <w:rFonts w:ascii="Times New Roman" w:hAnsi="Times New Roman" w:hint="eastAsia"/>
          <w:b/>
          <w:bCs/>
          <w:sz w:val="22"/>
          <w:szCs w:val="22"/>
          <w:u w:val="thick"/>
        </w:rPr>
        <w:t>否認聖經是神的特別啟示</w:t>
      </w:r>
      <w:r>
        <w:rPr>
          <w:rFonts w:ascii="Times New Roman" w:hAnsi="Times New Roman" w:hint="eastAsia"/>
          <w:sz w:val="22"/>
          <w:szCs w:val="22"/>
        </w:rPr>
        <w:t>，而</w:t>
      </w:r>
      <w:r>
        <w:rPr>
          <w:rFonts w:ascii="Times New Roman" w:hAnsi="Times New Roman" w:hint="eastAsia"/>
          <w:b/>
          <w:bCs/>
          <w:sz w:val="22"/>
          <w:szCs w:val="22"/>
          <w:u w:val="thick"/>
        </w:rPr>
        <w:t>以自然神學來解釋基督教和其它的宗教</w:t>
      </w:r>
      <w:r>
        <w:rPr>
          <w:rFonts w:ascii="Times New Roman" w:hAnsi="Times New Roman" w:hint="eastAsia"/>
          <w:sz w:val="22"/>
          <w:szCs w:val="22"/>
        </w:rPr>
        <w:t>。在廿世紀，許多西方的神學院推崇聖經批判學，以世俗的方法去批判聖經的真實性。這些都是高舉普通</w:t>
      </w:r>
      <w:r>
        <w:rPr>
          <w:rFonts w:ascii="Times New Roman" w:hAnsi="Times New Roman" w:hint="eastAsia"/>
          <w:sz w:val="22"/>
          <w:szCs w:val="22"/>
        </w:rPr>
        <w:lastRenderedPageBreak/>
        <w:t>啟示所造成的後果。「</w:t>
      </w:r>
      <w:r>
        <w:rPr>
          <w:rFonts w:ascii="Times New Roman" w:hAnsi="Times New Roman" w:hint="eastAsia"/>
          <w:b/>
          <w:bCs/>
          <w:sz w:val="22"/>
          <w:szCs w:val="22"/>
          <w:u w:val="thick"/>
        </w:rPr>
        <w:t>科學至高」、「人文主義」，及「聖經批判學</w:t>
      </w:r>
      <w:r>
        <w:rPr>
          <w:rFonts w:ascii="Times New Roman" w:hAnsi="Times New Roman" w:hint="eastAsia"/>
          <w:b/>
          <w:bCs/>
          <w:sz w:val="22"/>
          <w:szCs w:val="22"/>
        </w:rPr>
        <w:t>」</w:t>
      </w:r>
      <w:r>
        <w:rPr>
          <w:rFonts w:ascii="Times New Roman" w:hAnsi="Times New Roman" w:hint="eastAsia"/>
          <w:sz w:val="22"/>
          <w:szCs w:val="22"/>
        </w:rPr>
        <w:t>無可避免地，將基督教中的自由派，引領去否認一切超自然特別啟示的地步。同時，他們聲稱，啟示是存在於自然中的，特別是在人的思想和感覺中。這樣，</w:t>
      </w:r>
      <w:r>
        <w:rPr>
          <w:rFonts w:ascii="Times New Roman" w:hAnsi="Times New Roman" w:hint="eastAsia"/>
          <w:b/>
          <w:bCs/>
          <w:sz w:val="22"/>
          <w:szCs w:val="22"/>
          <w:u w:val="thick"/>
        </w:rPr>
        <w:t>人就成為啟示的源頭，也是解釋啟示的權威者了</w:t>
      </w:r>
      <w:r>
        <w:rPr>
          <w:rFonts w:ascii="Times New Roman" w:hAnsi="Times New Roman" w:hint="eastAsia"/>
          <w:b/>
          <w:bCs/>
          <w:sz w:val="22"/>
          <w:szCs w:val="22"/>
        </w:rPr>
        <w:t>。</w:t>
      </w:r>
    </w:p>
    <w:p w14:paraId="562B076C" w14:textId="77777777" w:rsidR="0047156F" w:rsidRDefault="0047156F">
      <w:pPr>
        <w:spacing w:line="240" w:lineRule="atLeast"/>
        <w:jc w:val="both"/>
        <w:rPr>
          <w:rFonts w:ascii="Times New Roman" w:hAnsi="Times New Roman"/>
          <w:sz w:val="22"/>
          <w:szCs w:val="22"/>
        </w:rPr>
      </w:pPr>
    </w:p>
    <w:p w14:paraId="4BC8A621"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E. </w:t>
      </w:r>
      <w:r>
        <w:rPr>
          <w:rFonts w:ascii="Times New Roman" w:hAnsi="Times New Roman" w:hint="eastAsia"/>
          <w:b/>
          <w:sz w:val="22"/>
          <w:szCs w:val="22"/>
        </w:rPr>
        <w:t>普通啟示與特別啟示的對照</w:t>
      </w:r>
    </w:p>
    <w:p w14:paraId="6B9A2F68"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普通啟示和特別啟示有幾點不同之處。</w:t>
      </w:r>
    </w:p>
    <w:p w14:paraId="15198672" w14:textId="77777777" w:rsidR="0047156F" w:rsidRDefault="0047156F">
      <w:pPr>
        <w:spacing w:line="240" w:lineRule="atLeast"/>
        <w:jc w:val="both"/>
        <w:rPr>
          <w:rFonts w:ascii="Times New Roman" w:hAnsi="Times New Roman"/>
          <w:sz w:val="22"/>
          <w:szCs w:val="22"/>
        </w:rPr>
      </w:pPr>
    </w:p>
    <w:p w14:paraId="0F4778FE" w14:textId="77777777" w:rsidR="0047156F" w:rsidRDefault="00000000">
      <w:pPr>
        <w:numPr>
          <w:ilvl w:val="0"/>
          <w:numId w:val="7"/>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u w:val="thick"/>
        </w:rPr>
        <w:t>啟示的對象不同</w:t>
      </w:r>
      <w:r>
        <w:rPr>
          <w:rFonts w:ascii="Times New Roman" w:hAnsi="Times New Roman" w:hint="eastAsia"/>
          <w:sz w:val="22"/>
          <w:szCs w:val="22"/>
          <w:u w:val="thick"/>
        </w:rPr>
        <w:t>。</w:t>
      </w:r>
      <w:r>
        <w:rPr>
          <w:rFonts w:ascii="Times New Roman" w:hAnsi="Times New Roman" w:hint="eastAsia"/>
          <w:b/>
          <w:bCs/>
          <w:sz w:val="22"/>
          <w:szCs w:val="22"/>
          <w:u w:val="thick"/>
        </w:rPr>
        <w:t>普通啟示乃是對「人」而發的</w:t>
      </w:r>
      <w:r>
        <w:rPr>
          <w:rFonts w:ascii="Times New Roman" w:hAnsi="Times New Roman" w:hint="eastAsia"/>
          <w:sz w:val="22"/>
          <w:szCs w:val="22"/>
        </w:rPr>
        <w:t>，因此是普及全人類的。雖然各人的智慧、學識、機會或有不同，但是他們多少總能感到這種啟示。</w:t>
      </w:r>
      <w:r>
        <w:rPr>
          <w:rFonts w:ascii="Times New Roman" w:hAnsi="Times New Roman" w:hint="eastAsia"/>
          <w:b/>
          <w:bCs/>
          <w:sz w:val="22"/>
          <w:szCs w:val="22"/>
          <w:u w:val="thick"/>
        </w:rPr>
        <w:t>而特別啟示的對象則是「罪人</w:t>
      </w:r>
      <w:r>
        <w:rPr>
          <w:rFonts w:ascii="Times New Roman" w:hAnsi="Times New Roman" w:hint="eastAsia"/>
          <w:sz w:val="22"/>
          <w:szCs w:val="22"/>
        </w:rPr>
        <w:t>」。神在這方面的啟示，是以救贖者的身分而顯露的。雖然世人因為原罪和本罪之故，都成為罪人，但是特別的啟示卻不是遍及所有的罪人。在舊約的時代，特別啟示的對象幾乎全部限於以色列人（徒</w:t>
      </w:r>
      <w:r>
        <w:rPr>
          <w:rFonts w:ascii="Times New Roman" w:hAnsi="Times New Roman"/>
          <w:sz w:val="22"/>
          <w:szCs w:val="22"/>
        </w:rPr>
        <w:t>14:16;</w:t>
      </w:r>
      <w:r>
        <w:rPr>
          <w:rFonts w:ascii="Times New Roman" w:hAnsi="Times New Roman" w:hint="eastAsia"/>
          <w:sz w:val="22"/>
          <w:szCs w:val="22"/>
        </w:rPr>
        <w:t>弗</w:t>
      </w:r>
      <w:r>
        <w:rPr>
          <w:rFonts w:ascii="Times New Roman" w:hAnsi="Times New Roman"/>
          <w:sz w:val="22"/>
          <w:szCs w:val="22"/>
        </w:rPr>
        <w:t>2:2,11-12;3:6,8;</w:t>
      </w:r>
      <w:r>
        <w:rPr>
          <w:rFonts w:ascii="Times New Roman" w:hAnsi="Times New Roman" w:hint="eastAsia"/>
          <w:sz w:val="22"/>
          <w:szCs w:val="22"/>
        </w:rPr>
        <w:t>羅</w:t>
      </w:r>
      <w:r>
        <w:rPr>
          <w:rFonts w:ascii="Times New Roman" w:hAnsi="Times New Roman"/>
          <w:sz w:val="22"/>
          <w:szCs w:val="22"/>
        </w:rPr>
        <w:t>3:1-2</w:t>
      </w:r>
      <w:r>
        <w:rPr>
          <w:rFonts w:ascii="Times New Roman" w:hAnsi="Times New Roman" w:hint="eastAsia"/>
          <w:sz w:val="22"/>
          <w:szCs w:val="22"/>
        </w:rPr>
        <w:t>）；甚至在</w:t>
      </w:r>
      <w:r>
        <w:rPr>
          <w:rFonts w:ascii="Times New Roman" w:hAnsi="Times New Roman" w:hint="eastAsia"/>
          <w:b/>
          <w:bCs/>
          <w:sz w:val="22"/>
          <w:szCs w:val="22"/>
          <w:u w:val="thick"/>
        </w:rPr>
        <w:t>新約時代，歷史清楚地證明，不是每一個世人都接受到特別啟示的</w:t>
      </w:r>
      <w:r>
        <w:rPr>
          <w:rFonts w:ascii="Times New Roman" w:hAnsi="Times New Roman" w:hint="eastAsia"/>
          <w:sz w:val="22"/>
          <w:szCs w:val="22"/>
        </w:rPr>
        <w:t>。</w:t>
      </w:r>
    </w:p>
    <w:p w14:paraId="43F956E1" w14:textId="77777777" w:rsidR="0047156F" w:rsidRDefault="0047156F">
      <w:pPr>
        <w:spacing w:line="240" w:lineRule="atLeast"/>
        <w:jc w:val="both"/>
        <w:rPr>
          <w:rFonts w:ascii="Times New Roman" w:hAnsi="Times New Roman"/>
          <w:sz w:val="22"/>
          <w:szCs w:val="22"/>
        </w:rPr>
      </w:pPr>
    </w:p>
    <w:p w14:paraId="4F86CED4" w14:textId="77777777" w:rsidR="0047156F" w:rsidRDefault="00000000">
      <w:pPr>
        <w:numPr>
          <w:ilvl w:val="0"/>
          <w:numId w:val="7"/>
        </w:numPr>
        <w:tabs>
          <w:tab w:val="left" w:pos="435"/>
        </w:tabs>
        <w:spacing w:line="240" w:lineRule="atLeast"/>
        <w:ind w:left="435" w:hanging="435"/>
        <w:jc w:val="both"/>
        <w:rPr>
          <w:rFonts w:ascii="Times New Roman" w:hAnsi="Times New Roman"/>
          <w:b/>
          <w:bCs/>
          <w:sz w:val="22"/>
          <w:szCs w:val="22"/>
        </w:rPr>
      </w:pPr>
      <w:r>
        <w:rPr>
          <w:rFonts w:ascii="Times New Roman" w:hAnsi="Times New Roman" w:hint="eastAsia"/>
          <w:b/>
          <w:bCs/>
          <w:sz w:val="22"/>
          <w:szCs w:val="22"/>
          <w:u w:val="thick"/>
        </w:rPr>
        <w:t>普通啟示和特別啟示的目的也有不同</w:t>
      </w:r>
      <w:r>
        <w:rPr>
          <w:rFonts w:ascii="Times New Roman" w:hAnsi="Times New Roman" w:hint="eastAsia"/>
          <w:sz w:val="22"/>
          <w:szCs w:val="22"/>
        </w:rPr>
        <w:t>。</w:t>
      </w:r>
      <w:r>
        <w:rPr>
          <w:rFonts w:ascii="Times New Roman" w:hAnsi="Times New Roman" w:hint="eastAsia"/>
          <w:b/>
          <w:bCs/>
          <w:sz w:val="22"/>
          <w:szCs w:val="22"/>
          <w:u w:val="thick"/>
        </w:rPr>
        <w:t>普通啟示的目的是要叫人</w:t>
      </w:r>
      <w:r>
        <w:rPr>
          <w:rFonts w:ascii="Times New Roman" w:hAnsi="Times New Roman" w:hint="eastAsia"/>
          <w:b/>
          <w:bCs/>
          <w:sz w:val="22"/>
          <w:szCs w:val="22"/>
          <w:u w:val="thick"/>
          <w:lang w:eastAsia="zh-TW"/>
        </w:rPr>
        <w:t>來</w:t>
      </w:r>
      <w:r>
        <w:rPr>
          <w:rFonts w:ascii="Times New Roman" w:hAnsi="Times New Roman" w:hint="eastAsia"/>
          <w:b/>
          <w:bCs/>
          <w:sz w:val="22"/>
          <w:szCs w:val="22"/>
          <w:u w:val="thick"/>
        </w:rPr>
        <w:t>認識創造的主宰，並且知道如</w:t>
      </w:r>
      <w:r>
        <w:rPr>
          <w:rFonts w:ascii="Times New Roman" w:hAnsi="Times New Roman" w:hint="eastAsia"/>
          <w:b/>
          <w:bCs/>
          <w:sz w:val="22"/>
          <w:szCs w:val="22"/>
          <w:u w:val="single"/>
        </w:rPr>
        <w:t>何利用世界的寶藏（創</w:t>
      </w:r>
      <w:r>
        <w:rPr>
          <w:rFonts w:ascii="Times New Roman" w:hAnsi="Times New Roman"/>
          <w:b/>
          <w:bCs/>
          <w:sz w:val="22"/>
          <w:szCs w:val="22"/>
          <w:u w:val="single"/>
        </w:rPr>
        <w:t>2:</w:t>
      </w:r>
      <w:r>
        <w:rPr>
          <w:rFonts w:ascii="Times New Roman" w:hAnsi="Times New Roman" w:hint="eastAsia"/>
          <w:b/>
          <w:bCs/>
          <w:sz w:val="22"/>
          <w:szCs w:val="22"/>
          <w:u w:val="single"/>
          <w:lang w:eastAsia="zh-TW"/>
        </w:rPr>
        <w:t>1</w:t>
      </w:r>
      <w:r>
        <w:rPr>
          <w:rFonts w:ascii="Times New Roman" w:hAnsi="Times New Roman"/>
          <w:b/>
          <w:bCs/>
          <w:sz w:val="22"/>
          <w:szCs w:val="22"/>
          <w:u w:val="single"/>
        </w:rPr>
        <w:t>6;</w:t>
      </w:r>
      <w:r>
        <w:rPr>
          <w:rFonts w:ascii="Times New Roman" w:hAnsi="Times New Roman" w:hint="eastAsia"/>
          <w:b/>
          <w:bCs/>
          <w:sz w:val="22"/>
          <w:szCs w:val="22"/>
          <w:u w:val="single"/>
        </w:rPr>
        <w:t>詩</w:t>
      </w:r>
      <w:r>
        <w:rPr>
          <w:rFonts w:ascii="Times New Roman" w:hAnsi="Times New Roman"/>
          <w:b/>
          <w:bCs/>
          <w:sz w:val="22"/>
          <w:szCs w:val="22"/>
          <w:u w:val="single"/>
        </w:rPr>
        <w:t>8:3,8</w:t>
      </w:r>
      <w:r>
        <w:rPr>
          <w:rFonts w:ascii="Times New Roman" w:hAnsi="Times New Roman" w:hint="eastAsia"/>
          <w:b/>
          <w:bCs/>
          <w:sz w:val="22"/>
          <w:szCs w:val="22"/>
          <w:u w:val="single"/>
        </w:rPr>
        <w:t>），以榮耀造物之主（詩</w:t>
      </w:r>
      <w:r>
        <w:rPr>
          <w:rFonts w:ascii="Times New Roman" w:hAnsi="Times New Roman"/>
          <w:b/>
          <w:bCs/>
          <w:sz w:val="22"/>
          <w:szCs w:val="22"/>
          <w:u w:val="single"/>
        </w:rPr>
        <w:t>8:1,9</w:t>
      </w:r>
      <w:r>
        <w:rPr>
          <w:rFonts w:ascii="Times New Roman" w:hAnsi="Times New Roman" w:hint="eastAsia"/>
          <w:b/>
          <w:bCs/>
          <w:sz w:val="22"/>
          <w:szCs w:val="22"/>
          <w:u w:val="single"/>
        </w:rPr>
        <w:t>）</w:t>
      </w:r>
      <w:r>
        <w:rPr>
          <w:rFonts w:ascii="Times New Roman" w:hAnsi="Times New Roman" w:hint="eastAsia"/>
          <w:b/>
          <w:bCs/>
          <w:sz w:val="22"/>
          <w:szCs w:val="22"/>
        </w:rPr>
        <w:t>。</w:t>
      </w:r>
      <w:r>
        <w:rPr>
          <w:rFonts w:ascii="Times New Roman" w:hAnsi="Times New Roman" w:hint="eastAsia"/>
          <w:sz w:val="22"/>
          <w:szCs w:val="22"/>
        </w:rPr>
        <w:t>這個目的在現今還是存在，雖然罪人否認他，也不榮耀他，但這只是增加他們忘恩之罪。</w:t>
      </w:r>
    </w:p>
    <w:p w14:paraId="01B973BC" w14:textId="77777777" w:rsidR="0047156F" w:rsidRDefault="00000000">
      <w:pPr>
        <w:tabs>
          <w:tab w:val="left" w:pos="435"/>
        </w:tabs>
        <w:spacing w:line="240" w:lineRule="atLeast"/>
        <w:jc w:val="both"/>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Pr>
          <w:color w:val="218282"/>
          <w:sz w:val="22"/>
          <w:szCs w:val="22"/>
        </w:rPr>
        <w:t>Gen 2:16</w:t>
      </w:r>
      <w:r>
        <w:rPr>
          <w:sz w:val="22"/>
          <w:szCs w:val="22"/>
        </w:rPr>
        <w:t>  耶和華 神吩咐他說：「</w:t>
      </w:r>
      <w:r>
        <w:rPr>
          <w:b/>
          <w:bCs/>
          <w:sz w:val="22"/>
          <w:szCs w:val="22"/>
          <w:u w:val="thick"/>
        </w:rPr>
        <w:t>園中各樣樹上的果子，你可以隨意吃</w:t>
      </w:r>
      <w:r>
        <w:rPr>
          <w:sz w:val="22"/>
          <w:szCs w:val="22"/>
        </w:rPr>
        <w:t>，</w:t>
      </w:r>
    </w:p>
    <w:p w14:paraId="4299A92C" w14:textId="77777777" w:rsidR="0047156F" w:rsidRDefault="00000000">
      <w:pPr>
        <w:pStyle w:val="BODY"/>
        <w:widowControl w:val="0"/>
        <w:spacing w:before="100" w:after="100"/>
        <w:rPr>
          <w:rFonts w:ascii="Times New Roman" w:hAnsi="Times New Roman"/>
          <w:b/>
          <w:bCs/>
          <w:sz w:val="22"/>
          <w:szCs w:val="22"/>
          <w:lang w:eastAsia="zh-TW"/>
        </w:rPr>
      </w:pPr>
      <w:r>
        <w:rPr>
          <w:rFonts w:ascii="Times New Roman" w:hAnsi="Times New Roman"/>
          <w:sz w:val="22"/>
          <w:szCs w:val="22"/>
          <w:lang w:eastAsia="zh-TW"/>
        </w:rPr>
        <w:tab/>
      </w:r>
      <w:r>
        <w:rPr>
          <w:b/>
          <w:color w:val="8D7221"/>
          <w:sz w:val="22"/>
          <w:szCs w:val="22"/>
          <w:lang w:eastAsia="zh-TW"/>
        </w:rPr>
        <w:t>Psa 8:1</w:t>
      </w:r>
      <w:r>
        <w:rPr>
          <w:sz w:val="22"/>
          <w:szCs w:val="22"/>
          <w:lang w:eastAsia="zh-TW"/>
        </w:rPr>
        <w:t xml:space="preserve">  </w:t>
      </w:r>
      <w:r>
        <w:rPr>
          <w:sz w:val="22"/>
          <w:szCs w:val="22"/>
          <w:lang w:eastAsia="zh-TW"/>
        </w:rPr>
        <w:t>（大衛的詩，交與伶長。用迦特樂器。）耶和華我們的主啊，</w:t>
      </w:r>
      <w:r>
        <w:rPr>
          <w:b/>
          <w:bCs/>
          <w:sz w:val="22"/>
          <w:szCs w:val="22"/>
          <w:u w:val="thick"/>
          <w:lang w:eastAsia="zh-TW"/>
        </w:rPr>
        <w:t>你的名在全地</w:t>
      </w:r>
      <w:r>
        <w:rPr>
          <w:sz w:val="22"/>
          <w:szCs w:val="22"/>
          <w:lang w:eastAsia="zh-TW"/>
        </w:rPr>
        <w:tab/>
      </w:r>
      <w:r>
        <w:rPr>
          <w:b/>
          <w:bCs/>
          <w:sz w:val="22"/>
          <w:szCs w:val="22"/>
          <w:u w:val="thick"/>
          <w:lang w:eastAsia="zh-TW"/>
        </w:rPr>
        <w:t>何其美！你將你的榮耀彰顯於天</w:t>
      </w:r>
      <w:r>
        <w:rPr>
          <w:sz w:val="22"/>
          <w:szCs w:val="22"/>
          <w:lang w:eastAsia="zh-TW"/>
        </w:rPr>
        <w:t>。</w:t>
      </w:r>
      <w:r>
        <w:rPr>
          <w:sz w:val="22"/>
          <w:szCs w:val="22"/>
          <w:lang w:eastAsia="zh-TW"/>
        </w:rPr>
        <w:t> </w:t>
      </w:r>
      <w:r>
        <w:rPr>
          <w:color w:val="218282"/>
          <w:sz w:val="22"/>
          <w:szCs w:val="22"/>
          <w:lang w:eastAsia="zh-TW"/>
        </w:rPr>
        <w:t>Psa 8:2</w:t>
      </w:r>
      <w:r>
        <w:rPr>
          <w:sz w:val="22"/>
          <w:szCs w:val="22"/>
          <w:lang w:eastAsia="zh-TW"/>
        </w:rPr>
        <w:t xml:space="preserve">  </w:t>
      </w:r>
      <w:r>
        <w:rPr>
          <w:sz w:val="22"/>
          <w:szCs w:val="22"/>
          <w:lang w:eastAsia="zh-TW"/>
        </w:rPr>
        <w:t>你因敵人的緣故，從嬰孩和吃奶的口中，</w:t>
      </w:r>
      <w:r>
        <w:rPr>
          <w:sz w:val="22"/>
          <w:szCs w:val="22"/>
          <w:lang w:eastAsia="zh-TW"/>
        </w:rPr>
        <w:tab/>
      </w:r>
      <w:r>
        <w:rPr>
          <w:sz w:val="22"/>
          <w:szCs w:val="22"/>
          <w:lang w:eastAsia="zh-TW"/>
        </w:rPr>
        <w:t>建立了能力，使仇敵和報仇的閉口無言。</w:t>
      </w:r>
      <w:r>
        <w:rPr>
          <w:sz w:val="22"/>
          <w:szCs w:val="22"/>
          <w:lang w:eastAsia="zh-TW"/>
        </w:rPr>
        <w:t> </w:t>
      </w:r>
    </w:p>
    <w:p w14:paraId="1BFBC778" w14:textId="77777777" w:rsidR="0047156F" w:rsidRDefault="00000000">
      <w:pPr>
        <w:pStyle w:val="BODY"/>
        <w:widowControl w:val="0"/>
        <w:spacing w:before="100" w:after="100"/>
        <w:rPr>
          <w:sz w:val="22"/>
          <w:szCs w:val="22"/>
          <w:lang w:eastAsia="zh-TW"/>
        </w:rPr>
      </w:pPr>
      <w:r>
        <w:rPr>
          <w:rFonts w:ascii="Times New Roman" w:hAnsi="Times New Roman"/>
          <w:sz w:val="22"/>
          <w:szCs w:val="22"/>
          <w:lang w:eastAsia="zh-TW"/>
        </w:rPr>
        <w:tab/>
      </w:r>
      <w:r>
        <w:rPr>
          <w:color w:val="218282"/>
          <w:sz w:val="22"/>
          <w:szCs w:val="22"/>
          <w:lang w:eastAsia="zh-TW"/>
        </w:rPr>
        <w:t>Psa 8:3</w:t>
      </w:r>
      <w:r>
        <w:rPr>
          <w:sz w:val="22"/>
          <w:szCs w:val="22"/>
          <w:lang w:eastAsia="zh-TW"/>
        </w:rPr>
        <w:t xml:space="preserve">  </w:t>
      </w:r>
      <w:r>
        <w:rPr>
          <w:sz w:val="22"/>
          <w:szCs w:val="22"/>
          <w:lang w:eastAsia="zh-TW"/>
        </w:rPr>
        <w:t>我觀看你指頭所造的天，並你所陳設的月亮星宿，</w:t>
      </w:r>
      <w:r>
        <w:rPr>
          <w:sz w:val="22"/>
          <w:szCs w:val="22"/>
          <w:lang w:eastAsia="zh-TW"/>
        </w:rPr>
        <w:t> </w:t>
      </w:r>
      <w:r>
        <w:rPr>
          <w:color w:val="218282"/>
          <w:sz w:val="22"/>
          <w:szCs w:val="22"/>
          <w:lang w:eastAsia="zh-TW"/>
        </w:rPr>
        <w:t>Psa 8:4</w:t>
      </w:r>
      <w:r>
        <w:rPr>
          <w:sz w:val="22"/>
          <w:szCs w:val="22"/>
          <w:lang w:eastAsia="zh-TW"/>
        </w:rPr>
        <w:t xml:space="preserve">  </w:t>
      </w:r>
      <w:r>
        <w:rPr>
          <w:sz w:val="22"/>
          <w:szCs w:val="22"/>
          <w:lang w:eastAsia="zh-TW"/>
        </w:rPr>
        <w:t>便說：人算什</w:t>
      </w:r>
      <w:r>
        <w:rPr>
          <w:sz w:val="22"/>
          <w:szCs w:val="22"/>
          <w:lang w:eastAsia="zh-TW"/>
        </w:rPr>
        <w:tab/>
      </w:r>
      <w:r>
        <w:rPr>
          <w:sz w:val="22"/>
          <w:szCs w:val="22"/>
          <w:lang w:eastAsia="zh-TW"/>
        </w:rPr>
        <w:t>麼，你竟顧念他？世人算什麼，你竟眷顧他？</w:t>
      </w:r>
      <w:r>
        <w:rPr>
          <w:sz w:val="22"/>
          <w:szCs w:val="22"/>
          <w:lang w:eastAsia="zh-TW"/>
        </w:rPr>
        <w:t> </w:t>
      </w:r>
      <w:r>
        <w:rPr>
          <w:color w:val="218282"/>
          <w:sz w:val="22"/>
          <w:szCs w:val="22"/>
          <w:lang w:eastAsia="zh-TW"/>
        </w:rPr>
        <w:t>Psa 8:5</w:t>
      </w:r>
      <w:r>
        <w:rPr>
          <w:sz w:val="22"/>
          <w:szCs w:val="22"/>
          <w:lang w:eastAsia="zh-TW"/>
        </w:rPr>
        <w:t xml:space="preserve">  </w:t>
      </w:r>
      <w:r>
        <w:rPr>
          <w:sz w:val="22"/>
          <w:szCs w:val="22"/>
          <w:lang w:eastAsia="zh-TW"/>
        </w:rPr>
        <w:t>你叫他比天使（或作：神）微</w:t>
      </w:r>
      <w:r>
        <w:rPr>
          <w:sz w:val="22"/>
          <w:szCs w:val="22"/>
          <w:lang w:eastAsia="zh-TW"/>
        </w:rPr>
        <w:tab/>
      </w:r>
      <w:r>
        <w:rPr>
          <w:sz w:val="22"/>
          <w:szCs w:val="22"/>
          <w:lang w:eastAsia="zh-TW"/>
        </w:rPr>
        <w:t>小一點，並賜他榮耀尊貴為冠冕。</w:t>
      </w:r>
      <w:r>
        <w:rPr>
          <w:sz w:val="22"/>
          <w:szCs w:val="22"/>
          <w:lang w:eastAsia="zh-TW"/>
        </w:rPr>
        <w:t> </w:t>
      </w:r>
      <w:r>
        <w:rPr>
          <w:color w:val="218282"/>
          <w:sz w:val="22"/>
          <w:szCs w:val="22"/>
          <w:lang w:eastAsia="zh-TW"/>
        </w:rPr>
        <w:t>Psa 8:6-8</w:t>
      </w:r>
      <w:r>
        <w:rPr>
          <w:sz w:val="22"/>
          <w:szCs w:val="22"/>
          <w:lang w:eastAsia="zh-TW"/>
        </w:rPr>
        <w:t xml:space="preserve">  </w:t>
      </w:r>
      <w:r>
        <w:rPr>
          <w:b/>
          <w:bCs/>
          <w:sz w:val="22"/>
          <w:szCs w:val="22"/>
          <w:u w:val="thick"/>
          <w:lang w:eastAsia="zh-TW"/>
        </w:rPr>
        <w:t>你派他管理你手所造的，使萬物，就是</w:t>
      </w:r>
      <w:r>
        <w:rPr>
          <w:sz w:val="22"/>
          <w:szCs w:val="22"/>
          <w:lang w:eastAsia="zh-TW"/>
        </w:rPr>
        <w:tab/>
      </w:r>
      <w:r>
        <w:rPr>
          <w:b/>
          <w:bCs/>
          <w:sz w:val="22"/>
          <w:szCs w:val="22"/>
          <w:u w:val="thick"/>
          <w:lang w:eastAsia="zh-TW"/>
        </w:rPr>
        <w:t>一切的牛羊、田野的獸、空中的鳥、海裡的魚，凡經行海道的，都服在他的腳下</w:t>
      </w:r>
      <w:r>
        <w:rPr>
          <w:sz w:val="22"/>
          <w:szCs w:val="22"/>
          <w:lang w:eastAsia="zh-TW"/>
        </w:rPr>
        <w:t>。</w:t>
      </w:r>
    </w:p>
    <w:p w14:paraId="251FFFD7"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Psa 8:9</w:t>
      </w:r>
      <w:r>
        <w:rPr>
          <w:sz w:val="22"/>
          <w:szCs w:val="22"/>
          <w:lang w:eastAsia="zh-TW"/>
        </w:rPr>
        <w:t xml:space="preserve">  </w:t>
      </w:r>
      <w:r>
        <w:rPr>
          <w:b/>
          <w:bCs/>
          <w:sz w:val="22"/>
          <w:szCs w:val="22"/>
          <w:u w:val="thick"/>
          <w:lang w:eastAsia="zh-TW"/>
        </w:rPr>
        <w:t>耶和華我們的主啊，你的名在全地何其美！</w:t>
      </w:r>
      <w:r>
        <w:rPr>
          <w:sz w:val="22"/>
          <w:szCs w:val="22"/>
          <w:lang w:eastAsia="zh-TW"/>
        </w:rPr>
        <w:t>  </w:t>
      </w:r>
    </w:p>
    <w:p w14:paraId="57A6AC40" w14:textId="77777777" w:rsidR="0047156F" w:rsidRDefault="0047156F">
      <w:pPr>
        <w:pStyle w:val="BODY"/>
        <w:widowControl w:val="0"/>
        <w:spacing w:before="100" w:after="100"/>
        <w:ind w:firstLine="1080"/>
        <w:rPr>
          <w:sz w:val="22"/>
          <w:szCs w:val="22"/>
          <w:lang w:eastAsia="zh-TW"/>
        </w:rPr>
      </w:pPr>
    </w:p>
    <w:p w14:paraId="302B0897" w14:textId="77777777" w:rsidR="0047156F" w:rsidRDefault="00000000">
      <w:pPr>
        <w:tabs>
          <w:tab w:val="left" w:pos="435"/>
        </w:tabs>
        <w:spacing w:line="240" w:lineRule="atLeast"/>
        <w:jc w:val="both"/>
        <w:rPr>
          <w:rFonts w:ascii="Times New Roman" w:hAnsi="Times New Roman"/>
          <w:b/>
          <w:bCs/>
          <w:sz w:val="22"/>
          <w:szCs w:val="22"/>
        </w:rPr>
      </w:pPr>
      <w:r>
        <w:rPr>
          <w:rFonts w:ascii="Times New Roman" w:hAnsi="Times New Roman"/>
          <w:sz w:val="22"/>
          <w:szCs w:val="22"/>
        </w:rPr>
        <w:tab/>
      </w:r>
      <w:r>
        <w:rPr>
          <w:rFonts w:ascii="Times New Roman" w:hAnsi="Times New Roman" w:hint="eastAsia"/>
          <w:b/>
          <w:bCs/>
          <w:sz w:val="22"/>
          <w:szCs w:val="22"/>
          <w:u w:val="single"/>
        </w:rPr>
        <w:t>特別啟示的目的，則是要罪人認識救贖的主宰，使他們看到自己的罪惡，並對救贖的需要（約</w:t>
      </w:r>
      <w:r>
        <w:rPr>
          <w:rFonts w:ascii="Times New Roman" w:hAnsi="Times New Roman"/>
          <w:b/>
          <w:bCs/>
          <w:sz w:val="22"/>
          <w:szCs w:val="22"/>
        </w:rPr>
        <w:tab/>
      </w:r>
      <w:r>
        <w:rPr>
          <w:rFonts w:ascii="Times New Roman" w:hAnsi="Times New Roman"/>
          <w:b/>
          <w:bCs/>
          <w:sz w:val="22"/>
          <w:szCs w:val="22"/>
          <w:u w:val="single"/>
        </w:rPr>
        <w:t>3:16,18;</w:t>
      </w:r>
      <w:r>
        <w:rPr>
          <w:rFonts w:ascii="Times New Roman" w:hAnsi="Times New Roman" w:hint="eastAsia"/>
          <w:b/>
          <w:bCs/>
          <w:sz w:val="22"/>
          <w:szCs w:val="22"/>
          <w:u w:val="single"/>
        </w:rPr>
        <w:t>詩</w:t>
      </w:r>
      <w:r>
        <w:rPr>
          <w:rFonts w:ascii="Times New Roman" w:hAnsi="Times New Roman"/>
          <w:b/>
          <w:bCs/>
          <w:sz w:val="22"/>
          <w:szCs w:val="22"/>
          <w:u w:val="single"/>
        </w:rPr>
        <w:t>32;</w:t>
      </w:r>
      <w:r>
        <w:rPr>
          <w:rFonts w:ascii="Times New Roman" w:hAnsi="Times New Roman" w:hint="eastAsia"/>
          <w:b/>
          <w:bCs/>
          <w:sz w:val="22"/>
          <w:szCs w:val="22"/>
          <w:u w:val="single"/>
        </w:rPr>
        <w:t>結</w:t>
      </w:r>
      <w:r>
        <w:rPr>
          <w:rFonts w:ascii="Times New Roman" w:hAnsi="Times New Roman"/>
          <w:b/>
          <w:bCs/>
          <w:sz w:val="22"/>
          <w:szCs w:val="22"/>
          <w:u w:val="single"/>
        </w:rPr>
        <w:t>37:1,10</w:t>
      </w:r>
      <w:r>
        <w:rPr>
          <w:rFonts w:ascii="Times New Roman" w:hAnsi="Times New Roman" w:hint="eastAsia"/>
          <w:b/>
          <w:bCs/>
          <w:sz w:val="22"/>
          <w:szCs w:val="22"/>
          <w:u w:val="single"/>
        </w:rPr>
        <w:t>）</w:t>
      </w:r>
      <w:r>
        <w:rPr>
          <w:rFonts w:ascii="Times New Roman" w:hAnsi="Times New Roman" w:hint="eastAsia"/>
          <w:b/>
          <w:bCs/>
          <w:sz w:val="22"/>
          <w:szCs w:val="22"/>
        </w:rPr>
        <w:t>。</w:t>
      </w:r>
    </w:p>
    <w:p w14:paraId="7DF54D90" w14:textId="77777777" w:rsidR="0047156F" w:rsidRDefault="0047156F">
      <w:pPr>
        <w:spacing w:line="240" w:lineRule="atLeast"/>
        <w:jc w:val="both"/>
        <w:rPr>
          <w:rFonts w:ascii="Times New Roman" w:hAnsi="Times New Roman"/>
          <w:sz w:val="22"/>
          <w:szCs w:val="22"/>
        </w:rPr>
      </w:pPr>
    </w:p>
    <w:p w14:paraId="46AD7CCE" w14:textId="77777777" w:rsidR="0047156F" w:rsidRDefault="0047156F">
      <w:pPr>
        <w:spacing w:line="240" w:lineRule="atLeast"/>
        <w:jc w:val="both"/>
        <w:rPr>
          <w:rFonts w:ascii="Times New Roman" w:hAnsi="Times New Roman"/>
          <w:sz w:val="22"/>
          <w:szCs w:val="22"/>
        </w:rPr>
      </w:pPr>
    </w:p>
    <w:p w14:paraId="0899CF78" w14:textId="77777777" w:rsidR="0047156F" w:rsidRDefault="0047156F">
      <w:pPr>
        <w:spacing w:line="240" w:lineRule="atLeast"/>
        <w:jc w:val="both"/>
        <w:rPr>
          <w:rFonts w:ascii="Times New Roman" w:hAnsi="Times New Roman"/>
          <w:sz w:val="22"/>
          <w:szCs w:val="22"/>
        </w:rPr>
      </w:pPr>
    </w:p>
    <w:p w14:paraId="0FB8DFE6" w14:textId="77777777" w:rsidR="0047156F" w:rsidRDefault="00000000">
      <w:pPr>
        <w:numPr>
          <w:ilvl w:val="0"/>
          <w:numId w:val="7"/>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u w:val="thick"/>
        </w:rPr>
        <w:t>普通啟示和特別啟示的目的既然不同，它們所啟示的內容必然也是不同</w:t>
      </w:r>
      <w:r>
        <w:rPr>
          <w:rFonts w:ascii="Times New Roman" w:hAnsi="Times New Roman" w:hint="eastAsia"/>
          <w:b/>
          <w:bCs/>
          <w:sz w:val="22"/>
          <w:szCs w:val="22"/>
        </w:rPr>
        <w:t>。</w:t>
      </w:r>
      <w:r>
        <w:rPr>
          <w:rFonts w:ascii="Times New Roman" w:hAnsi="Times New Roman" w:hint="eastAsia"/>
          <w:sz w:val="22"/>
          <w:szCs w:val="22"/>
        </w:rPr>
        <w:t>普通啟示的內容是以大自然為主。這不但包含神所創造的天地和地上的動植物，以及人體的結構，也包含宇宙的循環，氣候的迴轉，動物的生活，農作物等的出產，以及一切自然科學的發現。換言之，自然中一切的物質和它們的運行，以及人在各方面研究的進展，無一不是普通啟示內容的一部分。</w:t>
      </w:r>
      <w:r>
        <w:rPr>
          <w:rFonts w:ascii="Times New Roman" w:hAnsi="Times New Roman" w:hint="eastAsia"/>
          <w:b/>
          <w:bCs/>
          <w:sz w:val="22"/>
          <w:szCs w:val="22"/>
        </w:rPr>
        <w:t>而</w:t>
      </w:r>
      <w:r>
        <w:rPr>
          <w:rFonts w:ascii="Times New Roman" w:hAnsi="Times New Roman" w:hint="eastAsia"/>
          <w:b/>
          <w:bCs/>
          <w:sz w:val="22"/>
          <w:szCs w:val="22"/>
          <w:u w:val="thick"/>
        </w:rPr>
        <w:t>特別啟示的內容乃是神在救贖計劃中的一切啟示，包含對神的認識，對罪和救恩的認識，以及對人生終極目的的認識</w:t>
      </w:r>
      <w:r>
        <w:rPr>
          <w:rFonts w:ascii="Times New Roman" w:hAnsi="Times New Roman" w:hint="eastAsia"/>
          <w:sz w:val="22"/>
          <w:szCs w:val="22"/>
        </w:rPr>
        <w:t>。凡是與救贖有關的一切事情，都是包括在特別啟示的內容之內。</w:t>
      </w:r>
    </w:p>
    <w:p w14:paraId="427241F6" w14:textId="77777777" w:rsidR="0047156F" w:rsidRDefault="0047156F">
      <w:pPr>
        <w:spacing w:line="240" w:lineRule="atLeast"/>
        <w:jc w:val="both"/>
        <w:rPr>
          <w:rFonts w:ascii="Times New Roman" w:hAnsi="Times New Roman"/>
          <w:sz w:val="22"/>
          <w:szCs w:val="22"/>
        </w:rPr>
      </w:pPr>
    </w:p>
    <w:p w14:paraId="3459582E" w14:textId="77777777" w:rsidR="0047156F" w:rsidRDefault="00000000">
      <w:pPr>
        <w:numPr>
          <w:ilvl w:val="0"/>
          <w:numId w:val="7"/>
        </w:numPr>
        <w:tabs>
          <w:tab w:val="left" w:pos="435"/>
        </w:tabs>
        <w:spacing w:line="240" w:lineRule="atLeast"/>
        <w:ind w:left="435" w:hanging="435"/>
        <w:jc w:val="both"/>
        <w:rPr>
          <w:rFonts w:ascii="Times New Roman" w:hAnsi="Times New Roman"/>
          <w:b/>
          <w:bCs/>
          <w:sz w:val="22"/>
          <w:szCs w:val="22"/>
        </w:rPr>
      </w:pPr>
      <w:r>
        <w:rPr>
          <w:rFonts w:ascii="Times New Roman" w:hAnsi="Times New Roman" w:hint="eastAsia"/>
          <w:b/>
          <w:bCs/>
          <w:sz w:val="22"/>
          <w:szCs w:val="22"/>
          <w:u w:val="thick"/>
        </w:rPr>
        <w:t>普通啟示和特別啟示的方式也因內容不同而相異</w:t>
      </w:r>
      <w:r>
        <w:rPr>
          <w:rFonts w:ascii="Times New Roman" w:hAnsi="Times New Roman" w:hint="eastAsia"/>
          <w:b/>
          <w:bCs/>
          <w:sz w:val="22"/>
          <w:szCs w:val="22"/>
        </w:rPr>
        <w:t>。</w:t>
      </w:r>
      <w:r>
        <w:rPr>
          <w:rFonts w:ascii="Times New Roman" w:hAnsi="Times New Roman" w:hint="eastAsia"/>
          <w:b/>
          <w:bCs/>
          <w:sz w:val="22"/>
          <w:szCs w:val="22"/>
          <w:u w:val="thick"/>
        </w:rPr>
        <w:t>普通啟示是以動作表示的</w:t>
      </w:r>
      <w:r>
        <w:rPr>
          <w:rFonts w:ascii="Times New Roman" w:hAnsi="Times New Roman" w:hint="eastAsia"/>
          <w:sz w:val="22"/>
          <w:szCs w:val="22"/>
        </w:rPr>
        <w:t>，如自然的現象，歷史的事件；</w:t>
      </w:r>
      <w:r>
        <w:rPr>
          <w:rFonts w:ascii="Times New Roman" w:hAnsi="Times New Roman" w:hint="eastAsia"/>
          <w:b/>
          <w:bCs/>
          <w:sz w:val="22"/>
          <w:szCs w:val="22"/>
        </w:rPr>
        <w:t>而</w:t>
      </w:r>
      <w:r>
        <w:rPr>
          <w:rFonts w:ascii="Times New Roman" w:hAnsi="Times New Roman" w:hint="eastAsia"/>
          <w:b/>
          <w:bCs/>
          <w:sz w:val="22"/>
          <w:szCs w:val="22"/>
          <w:u w:val="thick"/>
        </w:rPr>
        <w:t>特別啟示不但以動作表示，也是用言語表達的</w:t>
      </w:r>
      <w:r>
        <w:rPr>
          <w:rFonts w:ascii="Times New Roman" w:hAnsi="Times New Roman" w:hint="eastAsia"/>
          <w:sz w:val="22"/>
          <w:szCs w:val="22"/>
        </w:rPr>
        <w:t>。在動作方面的特別啟示包含神蹟奇事，以及神在歷史中對他的選民的拯救。</w:t>
      </w:r>
      <w:r>
        <w:rPr>
          <w:rFonts w:ascii="Times New Roman" w:hAnsi="Times New Roman" w:hint="eastAsia"/>
          <w:b/>
          <w:bCs/>
          <w:sz w:val="22"/>
          <w:szCs w:val="22"/>
          <w:u w:val="thick"/>
        </w:rPr>
        <w:t>在言語方面的特別啟示則包含神在古時對選民所啟示的話</w:t>
      </w:r>
      <w:r>
        <w:rPr>
          <w:rFonts w:ascii="Times New Roman" w:hAnsi="Times New Roman" w:hint="eastAsia"/>
          <w:sz w:val="22"/>
          <w:szCs w:val="22"/>
        </w:rPr>
        <w:t>，或神自己的顯現，如對亞伯拉罕的顯現，或籍著先知的傳達。</w:t>
      </w:r>
      <w:r>
        <w:rPr>
          <w:rFonts w:ascii="Times New Roman" w:hAnsi="Times New Roman" w:hint="eastAsia"/>
          <w:b/>
          <w:bCs/>
          <w:sz w:val="22"/>
          <w:szCs w:val="22"/>
          <w:u w:val="thick"/>
        </w:rPr>
        <w:t>聖經的聖示</w:t>
      </w:r>
      <w:r>
        <w:rPr>
          <w:rFonts w:ascii="Times New Roman" w:hAnsi="Times New Roman" w:hint="eastAsia"/>
          <w:sz w:val="22"/>
          <w:szCs w:val="22"/>
        </w:rPr>
        <w:t>也是神的言語啟示的一部分。此外，</w:t>
      </w:r>
      <w:r>
        <w:rPr>
          <w:rFonts w:ascii="Times New Roman" w:hAnsi="Times New Roman" w:hint="eastAsia"/>
          <w:sz w:val="22"/>
          <w:szCs w:val="22"/>
          <w:u w:val="thick"/>
        </w:rPr>
        <w:t>神最高的啟示乃是行動和言語同進並行的，</w:t>
      </w:r>
      <w:r>
        <w:rPr>
          <w:rFonts w:ascii="Times New Roman" w:hAnsi="Times New Roman" w:hint="eastAsia"/>
          <w:b/>
          <w:bCs/>
          <w:sz w:val="22"/>
          <w:szCs w:val="22"/>
          <w:u w:val="thick"/>
        </w:rPr>
        <w:t>即是神在耶穌基督裏的啟示</w:t>
      </w:r>
      <w:r>
        <w:rPr>
          <w:rFonts w:ascii="Times New Roman" w:hAnsi="Times New Roman" w:hint="eastAsia"/>
          <w:b/>
          <w:bCs/>
          <w:sz w:val="22"/>
          <w:szCs w:val="22"/>
        </w:rPr>
        <w:t>。</w:t>
      </w:r>
    </w:p>
    <w:p w14:paraId="6298A012" w14:textId="77777777" w:rsidR="0047156F" w:rsidRDefault="0047156F">
      <w:pPr>
        <w:spacing w:line="240" w:lineRule="atLeast"/>
        <w:jc w:val="both"/>
        <w:rPr>
          <w:rFonts w:ascii="Times New Roman" w:hAnsi="Times New Roman"/>
          <w:sz w:val="22"/>
          <w:szCs w:val="22"/>
        </w:rPr>
      </w:pPr>
    </w:p>
    <w:p w14:paraId="1441B7B2"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sz w:val="22"/>
          <w:szCs w:val="22"/>
        </w:rPr>
        <w:t xml:space="preserve">　　最後，</w:t>
      </w:r>
      <w:r>
        <w:rPr>
          <w:rFonts w:ascii="Times New Roman" w:hAnsi="Times New Roman" w:hint="eastAsia"/>
          <w:b/>
          <w:bCs/>
          <w:sz w:val="22"/>
          <w:szCs w:val="22"/>
          <w:u w:val="thick"/>
        </w:rPr>
        <w:t>普通啟示不能幫助人認識特別啟示，更不用說使人瞭解特別啟示了</w:t>
      </w:r>
      <w:r>
        <w:rPr>
          <w:rFonts w:ascii="Times New Roman" w:hAnsi="Times New Roman" w:hint="eastAsia"/>
          <w:b/>
          <w:bCs/>
          <w:sz w:val="22"/>
          <w:szCs w:val="22"/>
        </w:rPr>
        <w:t>。但是</w:t>
      </w:r>
      <w:r>
        <w:rPr>
          <w:rFonts w:ascii="Times New Roman" w:hAnsi="Times New Roman" w:hint="eastAsia"/>
          <w:b/>
          <w:bCs/>
          <w:sz w:val="22"/>
          <w:szCs w:val="22"/>
          <w:u w:val="single"/>
        </w:rPr>
        <w:t>特別啟示則能領引人認識普通啟示，並正確地鑑賞普通啟示的意義和價值（來</w:t>
      </w:r>
      <w:r>
        <w:rPr>
          <w:rFonts w:ascii="Times New Roman" w:hAnsi="Times New Roman"/>
          <w:b/>
          <w:bCs/>
          <w:sz w:val="22"/>
          <w:szCs w:val="22"/>
          <w:u w:val="single"/>
        </w:rPr>
        <w:t>11:3</w:t>
      </w:r>
      <w:r>
        <w:rPr>
          <w:rFonts w:ascii="Times New Roman" w:hAnsi="Times New Roman" w:hint="eastAsia"/>
          <w:b/>
          <w:bCs/>
          <w:sz w:val="22"/>
          <w:szCs w:val="22"/>
          <w:u w:val="single"/>
        </w:rPr>
        <w:t>）</w:t>
      </w:r>
      <w:r>
        <w:rPr>
          <w:rFonts w:ascii="Times New Roman" w:hAnsi="Times New Roman" w:hint="eastAsia"/>
          <w:b/>
          <w:bCs/>
          <w:sz w:val="22"/>
          <w:szCs w:val="22"/>
        </w:rPr>
        <w:t>。</w:t>
      </w:r>
    </w:p>
    <w:p w14:paraId="3830E362" w14:textId="77777777" w:rsidR="0047156F" w:rsidRDefault="0047156F">
      <w:pPr>
        <w:spacing w:line="240" w:lineRule="atLeast"/>
        <w:jc w:val="both"/>
        <w:rPr>
          <w:rFonts w:ascii="Times New Roman" w:hAnsi="Times New Roman"/>
          <w:sz w:val="22"/>
          <w:szCs w:val="22"/>
        </w:rPr>
      </w:pPr>
    </w:p>
    <w:p w14:paraId="468FF78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ab/>
      </w:r>
      <w:r>
        <w:rPr>
          <w:color w:val="218282"/>
          <w:sz w:val="22"/>
          <w:szCs w:val="22"/>
        </w:rPr>
        <w:t>Heb 11:3</w:t>
      </w:r>
      <w:r>
        <w:rPr>
          <w:sz w:val="22"/>
          <w:szCs w:val="22"/>
        </w:rPr>
        <w:t>  我們</w:t>
      </w:r>
      <w:r>
        <w:rPr>
          <w:b/>
          <w:bCs/>
          <w:sz w:val="22"/>
          <w:szCs w:val="22"/>
          <w:u w:val="thick"/>
        </w:rPr>
        <w:t>因著信，就知道諸世界是藉神話造成的；這樣，所看見的，並不是從顯</w:t>
      </w:r>
      <w:r>
        <w:rPr>
          <w:sz w:val="22"/>
          <w:szCs w:val="22"/>
        </w:rPr>
        <w:tab/>
      </w:r>
      <w:r>
        <w:rPr>
          <w:b/>
          <w:bCs/>
          <w:sz w:val="22"/>
          <w:szCs w:val="22"/>
          <w:u w:val="thick"/>
        </w:rPr>
        <w:t>然之物造出來的</w:t>
      </w:r>
      <w:r>
        <w:rPr>
          <w:sz w:val="22"/>
          <w:szCs w:val="22"/>
        </w:rPr>
        <w:t>。 </w:t>
      </w:r>
    </w:p>
    <w:p w14:paraId="1C17B01D" w14:textId="77777777" w:rsidR="0047156F" w:rsidRDefault="0047156F">
      <w:pPr>
        <w:spacing w:line="240" w:lineRule="atLeast"/>
        <w:jc w:val="both"/>
        <w:rPr>
          <w:rFonts w:ascii="Times New Roman" w:hAnsi="Times New Roman"/>
          <w:sz w:val="22"/>
          <w:szCs w:val="22"/>
        </w:rPr>
      </w:pPr>
    </w:p>
    <w:p w14:paraId="53CC199B" w14:textId="77777777" w:rsidR="0047156F" w:rsidRDefault="0047156F">
      <w:pPr>
        <w:spacing w:line="240" w:lineRule="atLeast"/>
        <w:jc w:val="both"/>
        <w:rPr>
          <w:rFonts w:ascii="Times New Roman" w:hAnsi="Times New Roman"/>
          <w:sz w:val="22"/>
          <w:szCs w:val="22"/>
        </w:rPr>
      </w:pPr>
    </w:p>
    <w:p w14:paraId="57FF3DAD" w14:textId="77777777" w:rsidR="0047156F" w:rsidRDefault="0047156F">
      <w:pPr>
        <w:spacing w:line="240" w:lineRule="atLeast"/>
        <w:jc w:val="both"/>
        <w:rPr>
          <w:rFonts w:ascii="Times New Roman" w:hAnsi="Times New Roman"/>
          <w:sz w:val="22"/>
          <w:szCs w:val="22"/>
        </w:rPr>
      </w:pPr>
    </w:p>
    <w:p w14:paraId="75EE050A"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二．特別啟示</w:t>
      </w:r>
    </w:p>
    <w:p w14:paraId="47443FC0" w14:textId="77777777" w:rsidR="0047156F" w:rsidRDefault="0047156F">
      <w:pPr>
        <w:spacing w:line="240" w:lineRule="atLeast"/>
        <w:jc w:val="both"/>
        <w:rPr>
          <w:rFonts w:ascii="Times New Roman" w:hAnsi="Times New Roman"/>
          <w:sz w:val="22"/>
          <w:szCs w:val="22"/>
        </w:rPr>
      </w:pPr>
    </w:p>
    <w:p w14:paraId="204E90FA"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A. </w:t>
      </w:r>
      <w:r>
        <w:rPr>
          <w:rFonts w:ascii="Times New Roman" w:hAnsi="Times New Roman" w:hint="eastAsia"/>
          <w:b/>
          <w:sz w:val="22"/>
          <w:szCs w:val="22"/>
        </w:rPr>
        <w:t>特別啟示的方式</w:t>
      </w:r>
    </w:p>
    <w:p w14:paraId="011C93B3"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一致而言，</w:t>
      </w:r>
      <w:r>
        <w:rPr>
          <w:rFonts w:ascii="Times New Roman" w:hAnsi="Times New Roman" w:hint="eastAsia"/>
          <w:b/>
          <w:bCs/>
          <w:sz w:val="22"/>
          <w:szCs w:val="22"/>
        </w:rPr>
        <w:t>特別啟示的方式，可以劃分為三種，即</w:t>
      </w:r>
      <w:r>
        <w:rPr>
          <w:rFonts w:ascii="Times New Roman" w:hAnsi="Times New Roman" w:hint="eastAsia"/>
          <w:b/>
          <w:bCs/>
          <w:sz w:val="22"/>
          <w:szCs w:val="22"/>
          <w:u w:val="thick"/>
        </w:rPr>
        <w:t>神的顯現</w:t>
      </w:r>
      <w:r>
        <w:rPr>
          <w:rFonts w:ascii="Times New Roman" w:hAnsi="Times New Roman" w:hint="eastAsia"/>
          <w:b/>
          <w:bCs/>
          <w:sz w:val="22"/>
          <w:szCs w:val="22"/>
        </w:rPr>
        <w:t>、</w:t>
      </w:r>
      <w:r>
        <w:rPr>
          <w:rFonts w:ascii="Times New Roman" w:hAnsi="Times New Roman" w:hint="eastAsia"/>
          <w:b/>
          <w:bCs/>
          <w:sz w:val="22"/>
          <w:szCs w:val="22"/>
          <w:u w:val="thick"/>
        </w:rPr>
        <w:t>先知之言</w:t>
      </w:r>
      <w:r>
        <w:rPr>
          <w:rFonts w:ascii="Times New Roman" w:hAnsi="Times New Roman" w:hint="eastAsia"/>
          <w:b/>
          <w:bCs/>
          <w:sz w:val="22"/>
          <w:szCs w:val="22"/>
        </w:rPr>
        <w:t>、</w:t>
      </w:r>
      <w:r>
        <w:rPr>
          <w:rFonts w:ascii="Times New Roman" w:hAnsi="Times New Roman" w:hint="eastAsia"/>
          <w:b/>
          <w:bCs/>
          <w:sz w:val="22"/>
          <w:szCs w:val="22"/>
          <w:u w:val="thick"/>
        </w:rPr>
        <w:t>神蹟奇事</w:t>
      </w:r>
      <w:r>
        <w:rPr>
          <w:rFonts w:ascii="Times New Roman" w:hAnsi="Times New Roman" w:hint="eastAsia"/>
          <w:b/>
          <w:bCs/>
          <w:sz w:val="22"/>
          <w:szCs w:val="22"/>
        </w:rPr>
        <w:t>。</w:t>
      </w:r>
    </w:p>
    <w:p w14:paraId="405AFB71" w14:textId="77777777" w:rsidR="0047156F" w:rsidRDefault="0047156F">
      <w:pPr>
        <w:spacing w:line="240" w:lineRule="atLeast"/>
        <w:jc w:val="both"/>
        <w:rPr>
          <w:rFonts w:ascii="Times New Roman" w:hAnsi="Times New Roman"/>
          <w:sz w:val="22"/>
          <w:szCs w:val="22"/>
        </w:rPr>
      </w:pPr>
    </w:p>
    <w:p w14:paraId="7D6CE77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神的顯現</w:t>
      </w:r>
      <w:r>
        <w:rPr>
          <w:rFonts w:ascii="Times New Roman" w:hAnsi="Times New Roman" w:hint="eastAsia"/>
          <w:sz w:val="22"/>
          <w:szCs w:val="22"/>
        </w:rPr>
        <w:t>。聖經明言，</w:t>
      </w:r>
      <w:r>
        <w:rPr>
          <w:rFonts w:ascii="Times New Roman" w:hAnsi="Times New Roman" w:hint="eastAsia"/>
          <w:b/>
          <w:bCs/>
          <w:sz w:val="22"/>
          <w:szCs w:val="22"/>
          <w:u w:val="thick"/>
        </w:rPr>
        <w:t>神是靈，故是無形體之神。但是有時神有形地向某些人顯現，表達他的旨意</w:t>
      </w:r>
      <w:r>
        <w:rPr>
          <w:rFonts w:ascii="Times New Roman" w:hAnsi="Times New Roman" w:hint="eastAsia"/>
          <w:b/>
          <w:bCs/>
          <w:sz w:val="22"/>
          <w:szCs w:val="22"/>
        </w:rPr>
        <w:t>，</w:t>
      </w:r>
      <w:r>
        <w:rPr>
          <w:rFonts w:ascii="Times New Roman" w:hAnsi="Times New Roman" w:hint="eastAsia"/>
          <w:sz w:val="22"/>
          <w:szCs w:val="22"/>
        </w:rPr>
        <w:t>與人接近。例如耶和華在幔利橡樹旁，</w:t>
      </w:r>
      <w:r>
        <w:rPr>
          <w:rFonts w:ascii="Times New Roman" w:hAnsi="Times New Roman" w:hint="eastAsia"/>
          <w:b/>
          <w:bCs/>
          <w:sz w:val="22"/>
          <w:szCs w:val="22"/>
          <w:u w:val="thick"/>
        </w:rPr>
        <w:t>以旅行者的姿態，與亞伯拉罕見面</w:t>
      </w:r>
      <w:r>
        <w:rPr>
          <w:rFonts w:ascii="Times New Roman" w:hAnsi="Times New Roman" w:hint="eastAsia"/>
          <w:sz w:val="22"/>
          <w:szCs w:val="22"/>
        </w:rPr>
        <w:t>，為要向他預告一件事的信息，即年老的撒拉將在一年後初次生產，以應驗神在前一次向他顯現時所給的應許（創</w:t>
      </w:r>
      <w:r>
        <w:rPr>
          <w:rFonts w:ascii="Times New Roman" w:hAnsi="Times New Roman"/>
          <w:sz w:val="22"/>
          <w:szCs w:val="22"/>
        </w:rPr>
        <w:t>18</w:t>
      </w:r>
      <w:r>
        <w:rPr>
          <w:rFonts w:ascii="Times New Roman" w:hAnsi="Times New Roman" w:hint="eastAsia"/>
          <w:sz w:val="22"/>
          <w:szCs w:val="22"/>
        </w:rPr>
        <w:t>）。如雅各在毗努伊勒遇見神，與他捽跤，並受到祝福（創</w:t>
      </w:r>
      <w:r>
        <w:rPr>
          <w:rFonts w:ascii="Times New Roman" w:hAnsi="Times New Roman"/>
          <w:sz w:val="22"/>
          <w:szCs w:val="22"/>
        </w:rPr>
        <w:t>32:24,30</w:t>
      </w:r>
      <w:r>
        <w:rPr>
          <w:rFonts w:ascii="Times New Roman" w:hAnsi="Times New Roman" w:hint="eastAsia"/>
          <w:sz w:val="22"/>
          <w:szCs w:val="22"/>
        </w:rPr>
        <w:t>）。</w:t>
      </w:r>
    </w:p>
    <w:p w14:paraId="55F93F49" w14:textId="77777777" w:rsidR="0047156F" w:rsidRDefault="0047156F">
      <w:pPr>
        <w:spacing w:line="240" w:lineRule="atLeast"/>
        <w:ind w:left="360" w:hanging="360"/>
        <w:jc w:val="both"/>
        <w:rPr>
          <w:rFonts w:ascii="Times New Roman" w:hAnsi="Times New Roman"/>
          <w:sz w:val="22"/>
          <w:szCs w:val="22"/>
        </w:rPr>
      </w:pPr>
    </w:p>
    <w:p w14:paraId="55FDB90C"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有時，神的顯現只限於言語的交通</w:t>
      </w:r>
      <w:r>
        <w:rPr>
          <w:rFonts w:ascii="Times New Roman" w:hAnsi="Times New Roman" w:hint="eastAsia"/>
          <w:sz w:val="22"/>
          <w:szCs w:val="22"/>
        </w:rPr>
        <w:t>。例如他命挪亞製造方舟，以避水災。聖經沒有明說，挪亞是否看見神（創</w:t>
      </w:r>
      <w:r>
        <w:rPr>
          <w:rFonts w:ascii="Times New Roman" w:hAnsi="Times New Roman"/>
          <w:sz w:val="22"/>
          <w:szCs w:val="22"/>
        </w:rPr>
        <w:t>6:9,13</w:t>
      </w:r>
      <w:r>
        <w:rPr>
          <w:rFonts w:ascii="Times New Roman" w:hAnsi="Times New Roman" w:hint="eastAsia"/>
          <w:sz w:val="22"/>
          <w:szCs w:val="22"/>
        </w:rPr>
        <w:t>）。又如掃羅在往大馬色的路上，突然見到強烈的亮光，並聽見主的聲音。</w:t>
      </w:r>
    </w:p>
    <w:p w14:paraId="01B0DFEC" w14:textId="77777777" w:rsidR="0047156F" w:rsidRDefault="0047156F">
      <w:pPr>
        <w:spacing w:line="240" w:lineRule="atLeast"/>
        <w:ind w:left="360" w:hanging="360"/>
        <w:jc w:val="both"/>
        <w:rPr>
          <w:rFonts w:ascii="Times New Roman" w:hAnsi="Times New Roman"/>
          <w:sz w:val="22"/>
          <w:szCs w:val="22"/>
        </w:rPr>
      </w:pPr>
    </w:p>
    <w:p w14:paraId="798B1D0C"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神的顯現也並不限於如人形體之顯現，他又藉著異象與人交談</w:t>
      </w:r>
      <w:r>
        <w:rPr>
          <w:rFonts w:ascii="Times New Roman" w:hAnsi="Times New Roman" w:hint="eastAsia"/>
          <w:sz w:val="22"/>
          <w:szCs w:val="22"/>
        </w:rPr>
        <w:t>。他在荊棘的火燄中向摩西顯現，吩咐他帶領以色列民脫離埃及的壓迫（出</w:t>
      </w:r>
      <w:r>
        <w:rPr>
          <w:rFonts w:ascii="Times New Roman" w:hAnsi="Times New Roman"/>
          <w:sz w:val="22"/>
          <w:szCs w:val="22"/>
        </w:rPr>
        <w:t>3</w:t>
      </w:r>
      <w:r>
        <w:rPr>
          <w:rFonts w:ascii="Times New Roman" w:hAnsi="Times New Roman" w:hint="eastAsia"/>
          <w:sz w:val="22"/>
          <w:szCs w:val="22"/>
        </w:rPr>
        <w:t>）。另一個顯著的實例，是先知以賽亞在異象中看到神（賽</w:t>
      </w:r>
      <w:r>
        <w:rPr>
          <w:rFonts w:ascii="Times New Roman" w:hAnsi="Times New Roman"/>
          <w:sz w:val="22"/>
          <w:szCs w:val="22"/>
        </w:rPr>
        <w:t>6</w:t>
      </w:r>
      <w:r>
        <w:rPr>
          <w:rFonts w:ascii="Times New Roman" w:hAnsi="Times New Roman" w:hint="eastAsia"/>
          <w:sz w:val="22"/>
          <w:szCs w:val="22"/>
        </w:rPr>
        <w:t>）。這異象是要預備以賽亞以先知的身分，向神的百姓曉諭他的旨意。其它如但以理多次在夢中見到異象（但</w:t>
      </w:r>
      <w:r>
        <w:rPr>
          <w:rFonts w:ascii="Times New Roman" w:hAnsi="Times New Roman"/>
          <w:sz w:val="22"/>
          <w:szCs w:val="22"/>
        </w:rPr>
        <w:t>7,8</w:t>
      </w:r>
      <w:r>
        <w:rPr>
          <w:rFonts w:ascii="Times New Roman" w:hAnsi="Times New Roman" w:hint="eastAsia"/>
          <w:sz w:val="22"/>
          <w:szCs w:val="22"/>
        </w:rPr>
        <w:t>）；彼得在靈裏見到「不潔」的食物，並聽到主的言語。</w:t>
      </w:r>
    </w:p>
    <w:p w14:paraId="68E65E07" w14:textId="77777777" w:rsidR="0047156F" w:rsidRDefault="0047156F">
      <w:pPr>
        <w:spacing w:line="240" w:lineRule="atLeast"/>
        <w:ind w:left="360" w:hanging="360"/>
        <w:jc w:val="both"/>
        <w:rPr>
          <w:rFonts w:ascii="Times New Roman" w:hAnsi="Times New Roman"/>
          <w:sz w:val="22"/>
          <w:szCs w:val="22"/>
        </w:rPr>
      </w:pPr>
    </w:p>
    <w:p w14:paraId="68B22F72"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u w:val="thick"/>
        </w:rPr>
        <w:t>在舊約時代，</w:t>
      </w:r>
      <w:r>
        <w:rPr>
          <w:rFonts w:ascii="Times New Roman" w:hAnsi="Times New Roman" w:hint="eastAsia"/>
          <w:b/>
          <w:bCs/>
          <w:sz w:val="22"/>
          <w:szCs w:val="22"/>
          <w:u w:val="thick"/>
        </w:rPr>
        <w:t>神的顯現中最特出的人物，乃是「耶和華的使者</w:t>
      </w:r>
      <w:r>
        <w:rPr>
          <w:rFonts w:ascii="Times New Roman" w:hAnsi="Times New Roman" w:hint="eastAsia"/>
          <w:sz w:val="22"/>
          <w:szCs w:val="22"/>
          <w:u w:val="thick"/>
        </w:rPr>
        <w:t>」</w:t>
      </w:r>
      <w:r>
        <w:rPr>
          <w:rFonts w:ascii="Times New Roman" w:hAnsi="Times New Roman" w:hint="eastAsia"/>
          <w:sz w:val="22"/>
          <w:szCs w:val="22"/>
        </w:rPr>
        <w:t>。他不但傳達耶和華的心意，而且具有與神同等的地位和權柄（出</w:t>
      </w:r>
      <w:r>
        <w:rPr>
          <w:rFonts w:ascii="Times New Roman" w:hAnsi="Times New Roman"/>
          <w:sz w:val="22"/>
          <w:szCs w:val="22"/>
        </w:rPr>
        <w:t>23:20,32</w:t>
      </w:r>
      <w:r>
        <w:rPr>
          <w:rFonts w:ascii="Times New Roman" w:hAnsi="Times New Roman" w:hint="eastAsia"/>
          <w:sz w:val="22"/>
          <w:szCs w:val="22"/>
        </w:rPr>
        <w:t>;</w:t>
      </w:r>
      <w:r>
        <w:rPr>
          <w:rFonts w:ascii="Times New Roman" w:hAnsi="Times New Roman" w:hint="eastAsia"/>
          <w:sz w:val="22"/>
          <w:szCs w:val="22"/>
        </w:rPr>
        <w:t>比較太</w:t>
      </w:r>
      <w:r>
        <w:rPr>
          <w:rFonts w:ascii="Times New Roman" w:hAnsi="Times New Roman"/>
          <w:sz w:val="22"/>
          <w:szCs w:val="22"/>
        </w:rPr>
        <w:t>23:39</w:t>
      </w:r>
      <w:r>
        <w:rPr>
          <w:rFonts w:ascii="Times New Roman" w:hAnsi="Times New Roman" w:hint="eastAsia"/>
          <w:sz w:val="22"/>
          <w:szCs w:val="22"/>
        </w:rPr>
        <w:t>）；有時甚至被直指為耶和華自己（創</w:t>
      </w:r>
      <w:r>
        <w:rPr>
          <w:rFonts w:ascii="Times New Roman" w:hAnsi="Times New Roman"/>
          <w:sz w:val="22"/>
          <w:szCs w:val="22"/>
        </w:rPr>
        <w:t>16:7,13</w:t>
      </w:r>
      <w:r>
        <w:rPr>
          <w:rFonts w:ascii="Times New Roman" w:hAnsi="Times New Roman" w:hint="eastAsia"/>
          <w:sz w:val="22"/>
          <w:szCs w:val="22"/>
        </w:rPr>
        <w:t>;</w:t>
      </w:r>
      <w:r>
        <w:rPr>
          <w:rFonts w:ascii="Times New Roman" w:hAnsi="Times New Roman" w:hint="eastAsia"/>
          <w:sz w:val="22"/>
          <w:szCs w:val="22"/>
        </w:rPr>
        <w:t>出</w:t>
      </w:r>
      <w:r>
        <w:rPr>
          <w:rFonts w:ascii="Times New Roman" w:hAnsi="Times New Roman"/>
          <w:sz w:val="22"/>
          <w:szCs w:val="22"/>
        </w:rPr>
        <w:t>3:2,4</w:t>
      </w:r>
      <w:r>
        <w:rPr>
          <w:rFonts w:ascii="Times New Roman" w:hAnsi="Times New Roman" w:hint="eastAsia"/>
          <w:sz w:val="22"/>
          <w:szCs w:val="22"/>
        </w:rPr>
        <w:t>）。瑪拉基</w:t>
      </w:r>
      <w:r>
        <w:rPr>
          <w:rFonts w:ascii="Times New Roman" w:hAnsi="Times New Roman"/>
          <w:sz w:val="22"/>
          <w:szCs w:val="22"/>
        </w:rPr>
        <w:t>3:1</w:t>
      </w:r>
      <w:r>
        <w:rPr>
          <w:rFonts w:ascii="Times New Roman" w:hAnsi="Times New Roman" w:hint="eastAsia"/>
          <w:sz w:val="22"/>
          <w:szCs w:val="22"/>
        </w:rPr>
        <w:t>中所提的「立約的使者」，顯然是指耶穌基督。</w:t>
      </w:r>
    </w:p>
    <w:p w14:paraId="16D320C0" w14:textId="77777777" w:rsidR="0047156F" w:rsidRDefault="0047156F">
      <w:pPr>
        <w:spacing w:line="240" w:lineRule="atLeast"/>
        <w:ind w:left="360" w:hanging="360"/>
        <w:jc w:val="both"/>
        <w:rPr>
          <w:rFonts w:ascii="Times New Roman" w:hAnsi="Times New Roman"/>
          <w:sz w:val="22"/>
          <w:szCs w:val="22"/>
        </w:rPr>
      </w:pPr>
    </w:p>
    <w:p w14:paraId="3C9C34A6"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Exo 23:20</w:t>
      </w:r>
      <w:r>
        <w:rPr>
          <w:sz w:val="22"/>
          <w:szCs w:val="22"/>
          <w:lang w:eastAsia="zh-TW"/>
        </w:rPr>
        <w:t xml:space="preserve">  </w:t>
      </w:r>
      <w:r>
        <w:rPr>
          <w:sz w:val="22"/>
          <w:szCs w:val="22"/>
          <w:lang w:eastAsia="zh-TW"/>
        </w:rPr>
        <w:t>「看哪，</w:t>
      </w:r>
      <w:r>
        <w:rPr>
          <w:b/>
          <w:bCs/>
          <w:sz w:val="22"/>
          <w:szCs w:val="22"/>
          <w:u w:val="thick"/>
          <w:lang w:eastAsia="zh-TW"/>
        </w:rPr>
        <w:t>我差遣使者在你前面</w:t>
      </w:r>
      <w:r>
        <w:rPr>
          <w:sz w:val="22"/>
          <w:szCs w:val="22"/>
          <w:lang w:eastAsia="zh-TW"/>
        </w:rPr>
        <w:t>，在路上保護你，領你到我所預備的地方</w:t>
      </w:r>
      <w:r>
        <w:rPr>
          <w:sz w:val="22"/>
          <w:szCs w:val="22"/>
          <w:lang w:eastAsia="zh-TW"/>
        </w:rPr>
        <w:tab/>
      </w:r>
      <w:r>
        <w:rPr>
          <w:sz w:val="22"/>
          <w:szCs w:val="22"/>
          <w:lang w:eastAsia="zh-TW"/>
        </w:rPr>
        <w:t>去。</w:t>
      </w:r>
      <w:r>
        <w:rPr>
          <w:sz w:val="22"/>
          <w:szCs w:val="22"/>
          <w:lang w:eastAsia="zh-TW"/>
        </w:rPr>
        <w:t> </w:t>
      </w:r>
      <w:r>
        <w:rPr>
          <w:color w:val="218282"/>
          <w:sz w:val="22"/>
          <w:szCs w:val="22"/>
          <w:lang w:eastAsia="zh-TW"/>
        </w:rPr>
        <w:t>Exo 23:21</w:t>
      </w:r>
      <w:r>
        <w:rPr>
          <w:sz w:val="22"/>
          <w:szCs w:val="22"/>
          <w:lang w:eastAsia="zh-TW"/>
        </w:rPr>
        <w:t xml:space="preserve">  </w:t>
      </w:r>
      <w:r>
        <w:rPr>
          <w:b/>
          <w:bCs/>
          <w:sz w:val="22"/>
          <w:szCs w:val="22"/>
          <w:u w:val="thick"/>
          <w:lang w:eastAsia="zh-TW"/>
        </w:rPr>
        <w:t>他是奉我名來的</w:t>
      </w:r>
      <w:r>
        <w:rPr>
          <w:sz w:val="22"/>
          <w:szCs w:val="22"/>
          <w:lang w:eastAsia="zh-TW"/>
        </w:rPr>
        <w:t>；你們要在他面前謹慎，聽從他的話，不可惹（或</w:t>
      </w:r>
      <w:r>
        <w:rPr>
          <w:sz w:val="22"/>
          <w:szCs w:val="22"/>
          <w:lang w:eastAsia="zh-TW"/>
        </w:rPr>
        <w:tab/>
      </w:r>
      <w:r>
        <w:rPr>
          <w:sz w:val="22"/>
          <w:szCs w:val="22"/>
          <w:lang w:eastAsia="zh-TW"/>
        </w:rPr>
        <w:t>作：違背）他，因為他必不赦免你們的過犯。</w:t>
      </w:r>
      <w:r>
        <w:rPr>
          <w:sz w:val="22"/>
          <w:szCs w:val="22"/>
          <w:lang w:eastAsia="zh-TW"/>
        </w:rPr>
        <w:t> </w:t>
      </w:r>
    </w:p>
    <w:p w14:paraId="4F9CA869"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Exo 23:30</w:t>
      </w:r>
      <w:r>
        <w:rPr>
          <w:sz w:val="22"/>
          <w:szCs w:val="22"/>
          <w:lang w:eastAsia="zh-TW"/>
        </w:rPr>
        <w:t xml:space="preserve">  </w:t>
      </w:r>
      <w:r>
        <w:rPr>
          <w:b/>
          <w:bCs/>
          <w:sz w:val="22"/>
          <w:szCs w:val="22"/>
          <w:u w:val="thick"/>
          <w:lang w:eastAsia="zh-TW"/>
        </w:rPr>
        <w:t>我</w:t>
      </w:r>
      <w:r>
        <w:rPr>
          <w:sz w:val="22"/>
          <w:szCs w:val="22"/>
          <w:lang w:eastAsia="zh-TW"/>
        </w:rPr>
        <w:t>要漸漸地將他們從你面前攆出去，等到你的人數加多，承受那地為業。</w:t>
      </w:r>
      <w:r>
        <w:rPr>
          <w:sz w:val="22"/>
          <w:szCs w:val="22"/>
          <w:lang w:eastAsia="zh-TW"/>
        </w:rPr>
        <w:t> </w:t>
      </w:r>
    </w:p>
    <w:p w14:paraId="47F59165"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Mat 23:39</w:t>
      </w:r>
      <w:r>
        <w:rPr>
          <w:sz w:val="22"/>
          <w:szCs w:val="22"/>
          <w:lang w:eastAsia="zh-TW"/>
        </w:rPr>
        <w:t xml:space="preserve">  </w:t>
      </w:r>
      <w:r>
        <w:rPr>
          <w:sz w:val="22"/>
          <w:szCs w:val="22"/>
          <w:lang w:eastAsia="zh-TW"/>
        </w:rPr>
        <w:t>我告訴你們，從今以後，你們不得再見我，直等到你們說：『</w:t>
      </w:r>
      <w:r>
        <w:rPr>
          <w:b/>
          <w:bCs/>
          <w:sz w:val="22"/>
          <w:szCs w:val="22"/>
          <w:u w:val="thick"/>
          <w:lang w:eastAsia="zh-TW"/>
        </w:rPr>
        <w:t>奉主名來的</w:t>
      </w:r>
      <w:r>
        <w:rPr>
          <w:sz w:val="22"/>
          <w:szCs w:val="22"/>
          <w:lang w:eastAsia="zh-TW"/>
        </w:rPr>
        <w:tab/>
      </w:r>
      <w:r>
        <w:rPr>
          <w:b/>
          <w:bCs/>
          <w:sz w:val="22"/>
          <w:szCs w:val="22"/>
          <w:u w:val="thick"/>
          <w:lang w:eastAsia="zh-TW"/>
        </w:rPr>
        <w:t>是應當稱頌的</w:t>
      </w:r>
      <w:r>
        <w:rPr>
          <w:sz w:val="22"/>
          <w:szCs w:val="22"/>
          <w:lang w:eastAsia="zh-TW"/>
        </w:rPr>
        <w:t>。』」</w:t>
      </w:r>
      <w:r>
        <w:rPr>
          <w:sz w:val="22"/>
          <w:szCs w:val="22"/>
          <w:lang w:eastAsia="zh-TW"/>
        </w:rPr>
        <w:t> </w:t>
      </w:r>
    </w:p>
    <w:p w14:paraId="32D7B3F2" w14:textId="77777777" w:rsidR="0047156F" w:rsidRDefault="00000000">
      <w:pPr>
        <w:pStyle w:val="BODY"/>
        <w:widowControl w:val="0"/>
        <w:spacing w:before="100" w:after="100"/>
        <w:rPr>
          <w:sz w:val="22"/>
          <w:szCs w:val="22"/>
          <w:lang w:eastAsia="zh-TW"/>
        </w:rPr>
      </w:pPr>
      <w:r>
        <w:rPr>
          <w:rFonts w:ascii="Times New Roman" w:hAnsi="Times New Roman"/>
          <w:sz w:val="22"/>
          <w:szCs w:val="22"/>
          <w:lang w:eastAsia="zh-TW"/>
        </w:rPr>
        <w:tab/>
      </w:r>
      <w:r>
        <w:rPr>
          <w:color w:val="218282"/>
          <w:sz w:val="22"/>
          <w:szCs w:val="22"/>
          <w:lang w:eastAsia="zh-TW"/>
        </w:rPr>
        <w:t>Gen 16:6</w:t>
      </w:r>
      <w:r>
        <w:rPr>
          <w:sz w:val="22"/>
          <w:szCs w:val="22"/>
          <w:lang w:eastAsia="zh-TW"/>
        </w:rPr>
        <w:t xml:space="preserve">  </w:t>
      </w:r>
      <w:r>
        <w:rPr>
          <w:sz w:val="22"/>
          <w:szCs w:val="22"/>
          <w:lang w:eastAsia="zh-TW"/>
        </w:rPr>
        <w:t>亞伯蘭對撒萊說：「使女在你手下，你可以隨意待他。」撒萊苦待他，他就</w:t>
      </w:r>
      <w:r>
        <w:rPr>
          <w:sz w:val="22"/>
          <w:szCs w:val="22"/>
          <w:lang w:eastAsia="zh-TW"/>
        </w:rPr>
        <w:tab/>
      </w:r>
      <w:r>
        <w:rPr>
          <w:sz w:val="22"/>
          <w:szCs w:val="22"/>
          <w:lang w:eastAsia="zh-TW"/>
        </w:rPr>
        <w:t>從撒萊面前逃走了。</w:t>
      </w:r>
      <w:r>
        <w:rPr>
          <w:sz w:val="22"/>
          <w:szCs w:val="22"/>
          <w:lang w:eastAsia="zh-TW"/>
        </w:rPr>
        <w:t> </w:t>
      </w:r>
      <w:r>
        <w:rPr>
          <w:color w:val="218282"/>
          <w:sz w:val="22"/>
          <w:szCs w:val="22"/>
          <w:lang w:eastAsia="zh-TW"/>
        </w:rPr>
        <w:t>Gen 16:7</w:t>
      </w:r>
      <w:r>
        <w:rPr>
          <w:sz w:val="22"/>
          <w:szCs w:val="22"/>
          <w:lang w:eastAsia="zh-TW"/>
        </w:rPr>
        <w:t xml:space="preserve">  </w:t>
      </w:r>
      <w:r>
        <w:rPr>
          <w:b/>
          <w:bCs/>
          <w:sz w:val="22"/>
          <w:szCs w:val="22"/>
          <w:u w:val="thick"/>
          <w:lang w:eastAsia="zh-TW"/>
        </w:rPr>
        <w:t>耶和華的使者</w:t>
      </w:r>
      <w:r>
        <w:rPr>
          <w:sz w:val="22"/>
          <w:szCs w:val="22"/>
          <w:lang w:eastAsia="zh-TW"/>
        </w:rPr>
        <w:t>在曠野書珥路上的水泉旁</w:t>
      </w:r>
      <w:r>
        <w:rPr>
          <w:b/>
          <w:bCs/>
          <w:sz w:val="22"/>
          <w:szCs w:val="22"/>
          <w:u w:val="thick"/>
          <w:lang w:eastAsia="zh-TW"/>
        </w:rPr>
        <w:t>遇見他</w:t>
      </w:r>
      <w:r>
        <w:rPr>
          <w:sz w:val="22"/>
          <w:szCs w:val="22"/>
          <w:lang w:eastAsia="zh-TW"/>
        </w:rPr>
        <w:t>，</w:t>
      </w:r>
      <w:r>
        <w:rPr>
          <w:sz w:val="22"/>
          <w:szCs w:val="22"/>
          <w:lang w:eastAsia="zh-TW"/>
        </w:rPr>
        <w:t> </w:t>
      </w:r>
      <w:r>
        <w:rPr>
          <w:color w:val="218282"/>
          <w:sz w:val="22"/>
          <w:szCs w:val="22"/>
          <w:lang w:eastAsia="zh-TW"/>
        </w:rPr>
        <w:t xml:space="preserve">Gen </w:t>
      </w:r>
      <w:r>
        <w:rPr>
          <w:color w:val="218282"/>
          <w:sz w:val="22"/>
          <w:szCs w:val="22"/>
          <w:lang w:eastAsia="zh-TW"/>
        </w:rPr>
        <w:tab/>
        <w:t>16:8</w:t>
      </w:r>
      <w:r>
        <w:rPr>
          <w:sz w:val="22"/>
          <w:szCs w:val="22"/>
          <w:lang w:eastAsia="zh-TW"/>
        </w:rPr>
        <w:t xml:space="preserve">  </w:t>
      </w:r>
      <w:r>
        <w:rPr>
          <w:sz w:val="22"/>
          <w:szCs w:val="22"/>
          <w:lang w:eastAsia="zh-TW"/>
        </w:rPr>
        <w:t>對他說：「撒萊的使女夏甲，你從那裡來？要往那裡去？」夏甲說：「我從我的</w:t>
      </w:r>
      <w:r>
        <w:rPr>
          <w:sz w:val="22"/>
          <w:szCs w:val="22"/>
          <w:lang w:eastAsia="zh-TW"/>
        </w:rPr>
        <w:tab/>
      </w:r>
      <w:r>
        <w:rPr>
          <w:sz w:val="22"/>
          <w:szCs w:val="22"/>
          <w:lang w:eastAsia="zh-TW"/>
        </w:rPr>
        <w:t>主母撒萊面前逃出來。」</w:t>
      </w:r>
      <w:r>
        <w:rPr>
          <w:sz w:val="22"/>
          <w:szCs w:val="22"/>
          <w:lang w:eastAsia="zh-TW"/>
        </w:rPr>
        <w:t> </w:t>
      </w:r>
      <w:r>
        <w:rPr>
          <w:color w:val="218282"/>
          <w:sz w:val="22"/>
          <w:szCs w:val="22"/>
          <w:lang w:eastAsia="zh-TW"/>
        </w:rPr>
        <w:t>Gen 16:9</w:t>
      </w:r>
      <w:r>
        <w:rPr>
          <w:sz w:val="22"/>
          <w:szCs w:val="22"/>
          <w:lang w:eastAsia="zh-TW"/>
        </w:rPr>
        <w:t xml:space="preserve">  </w:t>
      </w:r>
      <w:r>
        <w:rPr>
          <w:b/>
          <w:bCs/>
          <w:sz w:val="22"/>
          <w:szCs w:val="22"/>
          <w:u w:val="thick"/>
          <w:lang w:eastAsia="zh-TW"/>
        </w:rPr>
        <w:t>耶和華的使者對他說：「你回到你主母那裡，服</w:t>
      </w:r>
      <w:r>
        <w:rPr>
          <w:sz w:val="22"/>
          <w:szCs w:val="22"/>
          <w:lang w:eastAsia="zh-TW"/>
        </w:rPr>
        <w:tab/>
      </w:r>
      <w:r>
        <w:rPr>
          <w:b/>
          <w:bCs/>
          <w:sz w:val="22"/>
          <w:szCs w:val="22"/>
          <w:u w:val="thick"/>
          <w:lang w:eastAsia="zh-TW"/>
        </w:rPr>
        <w:t>在他手下」</w:t>
      </w:r>
      <w:r>
        <w:rPr>
          <w:sz w:val="22"/>
          <w:szCs w:val="22"/>
          <w:lang w:eastAsia="zh-TW"/>
        </w:rPr>
        <w:t>；</w:t>
      </w:r>
      <w:r>
        <w:rPr>
          <w:sz w:val="22"/>
          <w:szCs w:val="22"/>
          <w:lang w:eastAsia="zh-TW"/>
        </w:rPr>
        <w:t> </w:t>
      </w:r>
      <w:r>
        <w:rPr>
          <w:color w:val="218282"/>
          <w:sz w:val="22"/>
          <w:szCs w:val="22"/>
          <w:lang w:eastAsia="zh-TW"/>
        </w:rPr>
        <w:t>Gen 16:10</w:t>
      </w:r>
      <w:r>
        <w:rPr>
          <w:sz w:val="22"/>
          <w:szCs w:val="22"/>
          <w:lang w:eastAsia="zh-TW"/>
        </w:rPr>
        <w:t xml:space="preserve">  </w:t>
      </w:r>
      <w:r>
        <w:rPr>
          <w:sz w:val="22"/>
          <w:szCs w:val="22"/>
          <w:lang w:eastAsia="zh-TW"/>
        </w:rPr>
        <w:t>又說：「</w:t>
      </w:r>
      <w:r>
        <w:rPr>
          <w:b/>
          <w:bCs/>
          <w:sz w:val="22"/>
          <w:szCs w:val="22"/>
          <w:u w:val="thick"/>
          <w:lang w:eastAsia="zh-TW"/>
        </w:rPr>
        <w:t>我</w:t>
      </w:r>
      <w:r>
        <w:rPr>
          <w:sz w:val="22"/>
          <w:szCs w:val="22"/>
          <w:lang w:eastAsia="zh-TW"/>
        </w:rPr>
        <w:t>必使你的後裔極其繁多，甚至不可勝數」；</w:t>
      </w:r>
    </w:p>
    <w:p w14:paraId="181F261B" w14:textId="77777777" w:rsidR="0047156F" w:rsidRDefault="00000000">
      <w:pPr>
        <w:pStyle w:val="BODY"/>
        <w:widowControl w:val="0"/>
        <w:spacing w:before="100" w:after="100"/>
        <w:rPr>
          <w:sz w:val="22"/>
          <w:szCs w:val="22"/>
          <w:lang w:eastAsia="zh-TW"/>
        </w:rPr>
      </w:pPr>
      <w:r>
        <w:rPr>
          <w:sz w:val="22"/>
          <w:szCs w:val="22"/>
          <w:lang w:eastAsia="zh-TW"/>
        </w:rPr>
        <w:tab/>
      </w:r>
      <w:r>
        <w:rPr>
          <w:color w:val="218282"/>
          <w:sz w:val="22"/>
          <w:szCs w:val="22"/>
          <w:lang w:eastAsia="zh-TW"/>
        </w:rPr>
        <w:t>Exo 3:2</w:t>
      </w:r>
      <w:r>
        <w:rPr>
          <w:sz w:val="22"/>
          <w:szCs w:val="22"/>
          <w:lang w:eastAsia="zh-TW"/>
        </w:rPr>
        <w:t xml:space="preserve">  </w:t>
      </w:r>
      <w:r>
        <w:rPr>
          <w:b/>
          <w:bCs/>
          <w:sz w:val="22"/>
          <w:szCs w:val="22"/>
          <w:u w:val="thick"/>
          <w:lang w:eastAsia="zh-TW"/>
        </w:rPr>
        <w:t>耶和華的使者</w:t>
      </w:r>
      <w:r>
        <w:rPr>
          <w:sz w:val="22"/>
          <w:szCs w:val="22"/>
          <w:lang w:eastAsia="zh-TW"/>
        </w:rPr>
        <w:t>從荊棘裡火焰中向摩西顯現。摩西觀看，不料，荊棘被火燒</w:t>
      </w:r>
      <w:r>
        <w:rPr>
          <w:sz w:val="22"/>
          <w:szCs w:val="22"/>
          <w:lang w:eastAsia="zh-TW"/>
        </w:rPr>
        <w:tab/>
      </w:r>
      <w:r>
        <w:rPr>
          <w:sz w:val="22"/>
          <w:szCs w:val="22"/>
          <w:lang w:eastAsia="zh-TW"/>
        </w:rPr>
        <w:t>著，卻沒有燒毀。</w:t>
      </w:r>
      <w:r>
        <w:rPr>
          <w:sz w:val="22"/>
          <w:szCs w:val="22"/>
          <w:lang w:eastAsia="zh-TW"/>
        </w:rPr>
        <w:t> </w:t>
      </w:r>
      <w:r>
        <w:rPr>
          <w:color w:val="218282"/>
          <w:sz w:val="22"/>
          <w:szCs w:val="22"/>
          <w:lang w:eastAsia="zh-TW"/>
        </w:rPr>
        <w:t>Exo 3:3</w:t>
      </w:r>
      <w:r>
        <w:rPr>
          <w:sz w:val="22"/>
          <w:szCs w:val="22"/>
          <w:lang w:eastAsia="zh-TW"/>
        </w:rPr>
        <w:t xml:space="preserve">  </w:t>
      </w:r>
      <w:r>
        <w:rPr>
          <w:sz w:val="22"/>
          <w:szCs w:val="22"/>
          <w:lang w:eastAsia="zh-TW"/>
        </w:rPr>
        <w:t>摩西說：「我要過去看這大異象，這荊棘為何沒有燒壞</w:t>
      </w:r>
      <w:r>
        <w:rPr>
          <w:sz w:val="22"/>
          <w:szCs w:val="22"/>
          <w:lang w:eastAsia="zh-TW"/>
        </w:rPr>
        <w:tab/>
      </w:r>
      <w:r>
        <w:rPr>
          <w:sz w:val="22"/>
          <w:szCs w:val="22"/>
          <w:lang w:eastAsia="zh-TW"/>
        </w:rPr>
        <w:t>呢？」</w:t>
      </w:r>
      <w:r>
        <w:rPr>
          <w:sz w:val="22"/>
          <w:szCs w:val="22"/>
          <w:lang w:eastAsia="zh-TW"/>
        </w:rPr>
        <w:t> </w:t>
      </w:r>
      <w:r>
        <w:rPr>
          <w:color w:val="218282"/>
          <w:sz w:val="22"/>
          <w:szCs w:val="22"/>
          <w:lang w:eastAsia="zh-TW"/>
        </w:rPr>
        <w:t>Exo 3:4</w:t>
      </w:r>
      <w:r>
        <w:rPr>
          <w:sz w:val="22"/>
          <w:szCs w:val="22"/>
          <w:lang w:eastAsia="zh-TW"/>
        </w:rPr>
        <w:t xml:space="preserve">  </w:t>
      </w:r>
      <w:r>
        <w:rPr>
          <w:b/>
          <w:bCs/>
          <w:sz w:val="22"/>
          <w:szCs w:val="22"/>
          <w:u w:val="thick"/>
          <w:lang w:eastAsia="zh-TW"/>
        </w:rPr>
        <w:t>耶和華神</w:t>
      </w:r>
      <w:r>
        <w:rPr>
          <w:sz w:val="22"/>
          <w:szCs w:val="22"/>
          <w:lang w:eastAsia="zh-TW"/>
        </w:rPr>
        <w:t>見他過去要看，就從荊棘裡呼叫說：「摩西！摩西！」他</w:t>
      </w:r>
      <w:r>
        <w:rPr>
          <w:sz w:val="22"/>
          <w:szCs w:val="22"/>
          <w:lang w:eastAsia="zh-TW"/>
        </w:rPr>
        <w:tab/>
      </w:r>
      <w:r>
        <w:rPr>
          <w:sz w:val="22"/>
          <w:szCs w:val="22"/>
          <w:lang w:eastAsia="zh-TW"/>
        </w:rPr>
        <w:t>說：「我在這裡。」</w:t>
      </w:r>
      <w:r>
        <w:rPr>
          <w:sz w:val="22"/>
          <w:szCs w:val="22"/>
          <w:lang w:eastAsia="zh-TW"/>
        </w:rPr>
        <w:t> </w:t>
      </w:r>
    </w:p>
    <w:p w14:paraId="7E058F74" w14:textId="77777777" w:rsidR="0047156F" w:rsidRDefault="00000000">
      <w:pPr>
        <w:pStyle w:val="BODY"/>
        <w:widowControl w:val="0"/>
        <w:spacing w:before="100" w:after="100"/>
        <w:ind w:firstLine="1080"/>
        <w:rPr>
          <w:sz w:val="22"/>
          <w:szCs w:val="22"/>
          <w:lang w:eastAsia="zh-TW"/>
        </w:rPr>
      </w:pPr>
      <w:r>
        <w:rPr>
          <w:b/>
          <w:color w:val="8D7221"/>
          <w:sz w:val="22"/>
          <w:szCs w:val="22"/>
          <w:lang w:eastAsia="zh-TW"/>
        </w:rPr>
        <w:t>Mal 3:1</w:t>
      </w:r>
      <w:r>
        <w:rPr>
          <w:sz w:val="22"/>
          <w:szCs w:val="22"/>
          <w:lang w:eastAsia="zh-TW"/>
        </w:rPr>
        <w:t xml:space="preserve">  </w:t>
      </w:r>
      <w:r>
        <w:rPr>
          <w:b/>
          <w:bCs/>
          <w:sz w:val="22"/>
          <w:szCs w:val="22"/>
          <w:u w:val="thick"/>
          <w:lang w:eastAsia="zh-TW"/>
        </w:rPr>
        <w:t>萬軍之耶和華說</w:t>
      </w:r>
      <w:r>
        <w:rPr>
          <w:sz w:val="22"/>
          <w:szCs w:val="22"/>
          <w:lang w:eastAsia="zh-TW"/>
        </w:rPr>
        <w:t>：「</w:t>
      </w:r>
      <w:r>
        <w:rPr>
          <w:b/>
          <w:bCs/>
          <w:sz w:val="22"/>
          <w:szCs w:val="22"/>
          <w:u w:val="thick"/>
          <w:lang w:eastAsia="zh-TW"/>
        </w:rPr>
        <w:t>我要差遣我的使者</w:t>
      </w:r>
      <w:r>
        <w:rPr>
          <w:sz w:val="22"/>
          <w:szCs w:val="22"/>
          <w:lang w:eastAsia="zh-TW"/>
        </w:rPr>
        <w:t>在我前面預備道路。</w:t>
      </w:r>
      <w:r>
        <w:rPr>
          <w:b/>
          <w:bCs/>
          <w:sz w:val="22"/>
          <w:szCs w:val="22"/>
          <w:u w:val="thick"/>
          <w:lang w:eastAsia="zh-TW"/>
        </w:rPr>
        <w:t>你們所尋求的主</w:t>
      </w:r>
      <w:r>
        <w:rPr>
          <w:sz w:val="22"/>
          <w:szCs w:val="22"/>
          <w:lang w:eastAsia="zh-TW"/>
        </w:rPr>
        <w:tab/>
      </w:r>
      <w:r>
        <w:rPr>
          <w:sz w:val="22"/>
          <w:szCs w:val="22"/>
          <w:lang w:eastAsia="zh-TW"/>
        </w:rPr>
        <w:t>必忽然進入他的殿；</w:t>
      </w:r>
      <w:r>
        <w:rPr>
          <w:b/>
          <w:bCs/>
          <w:sz w:val="22"/>
          <w:szCs w:val="22"/>
          <w:u w:val="thick"/>
          <w:lang w:eastAsia="zh-TW"/>
        </w:rPr>
        <w:t>立約的使者</w:t>
      </w:r>
      <w:r>
        <w:rPr>
          <w:sz w:val="22"/>
          <w:szCs w:val="22"/>
          <w:lang w:eastAsia="zh-TW"/>
        </w:rPr>
        <w:t>，就是你們所仰慕的，快要來到。」</w:t>
      </w:r>
    </w:p>
    <w:p w14:paraId="365D5771" w14:textId="77777777" w:rsidR="0047156F" w:rsidRDefault="0047156F">
      <w:pPr>
        <w:spacing w:line="240" w:lineRule="atLeast"/>
        <w:ind w:left="360" w:hanging="360"/>
        <w:jc w:val="both"/>
        <w:rPr>
          <w:rFonts w:ascii="Times New Roman" w:hAnsi="Times New Roman"/>
          <w:sz w:val="22"/>
          <w:szCs w:val="22"/>
        </w:rPr>
      </w:pPr>
    </w:p>
    <w:p w14:paraId="35F05F18"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神顯現的極峰，無疑是道成肉身的耶穌基督</w:t>
      </w:r>
      <w:r>
        <w:rPr>
          <w:rFonts w:ascii="Times New Roman" w:hAnsi="Times New Roman" w:hint="eastAsia"/>
          <w:b/>
          <w:bCs/>
          <w:sz w:val="22"/>
          <w:szCs w:val="22"/>
        </w:rPr>
        <w:t>。他「本有神的形像」（腓</w:t>
      </w:r>
      <w:r>
        <w:rPr>
          <w:rFonts w:ascii="Times New Roman" w:hAnsi="Times New Roman"/>
          <w:b/>
          <w:bCs/>
          <w:sz w:val="22"/>
          <w:szCs w:val="22"/>
        </w:rPr>
        <w:t>2:6</w:t>
      </w:r>
      <w:r>
        <w:rPr>
          <w:rFonts w:ascii="Times New Roman" w:hAnsi="Times New Roman" w:hint="eastAsia"/>
          <w:b/>
          <w:bCs/>
          <w:sz w:val="22"/>
          <w:szCs w:val="22"/>
        </w:rPr>
        <w:t>），充分顯明神（約</w:t>
      </w:r>
      <w:r>
        <w:rPr>
          <w:rFonts w:ascii="Times New Roman" w:hAnsi="Times New Roman"/>
          <w:b/>
          <w:bCs/>
          <w:sz w:val="22"/>
          <w:szCs w:val="22"/>
        </w:rPr>
        <w:t>1:1,18</w:t>
      </w:r>
      <w:r>
        <w:rPr>
          <w:rFonts w:ascii="Times New Roman" w:hAnsi="Times New Roman" w:hint="eastAsia"/>
          <w:b/>
          <w:bCs/>
          <w:sz w:val="22"/>
          <w:szCs w:val="22"/>
        </w:rPr>
        <w:t>）。</w:t>
      </w:r>
      <w:r>
        <w:rPr>
          <w:rFonts w:ascii="Times New Roman" w:hAnsi="Times New Roman" w:hint="eastAsia"/>
          <w:sz w:val="22"/>
          <w:szCs w:val="22"/>
        </w:rPr>
        <w:t>保羅稱「神一切的豐盛，都有形有體的居住在基督裏」（西</w:t>
      </w:r>
      <w:r>
        <w:rPr>
          <w:rFonts w:ascii="Times New Roman" w:hAnsi="Times New Roman"/>
          <w:sz w:val="22"/>
          <w:szCs w:val="22"/>
        </w:rPr>
        <w:t>2:9</w:t>
      </w:r>
      <w:r>
        <w:rPr>
          <w:rFonts w:ascii="Times New Roman" w:hAnsi="Times New Roman" w:hint="eastAsia"/>
          <w:sz w:val="22"/>
          <w:szCs w:val="22"/>
        </w:rPr>
        <w:t>）。耶穌曾經親自對他的門徒說：「你們若認識我，也就認識我的父；人看見了我，就是看見了父」（約</w:t>
      </w:r>
      <w:r>
        <w:rPr>
          <w:rFonts w:ascii="Times New Roman" w:hAnsi="Times New Roman"/>
          <w:sz w:val="22"/>
          <w:szCs w:val="22"/>
        </w:rPr>
        <w:t>14:7,9</w:t>
      </w:r>
      <w:r>
        <w:rPr>
          <w:rFonts w:ascii="Times New Roman" w:hAnsi="Times New Roman" w:hint="eastAsia"/>
          <w:sz w:val="22"/>
          <w:szCs w:val="22"/>
        </w:rPr>
        <w:t>）。</w:t>
      </w:r>
    </w:p>
    <w:p w14:paraId="617CFBC6" w14:textId="77777777" w:rsidR="0047156F" w:rsidRDefault="0047156F">
      <w:pPr>
        <w:spacing w:line="240" w:lineRule="atLeast"/>
        <w:ind w:left="360" w:hanging="360"/>
        <w:jc w:val="both"/>
        <w:rPr>
          <w:rFonts w:ascii="Times New Roman" w:hAnsi="Times New Roman"/>
          <w:sz w:val="22"/>
          <w:szCs w:val="22"/>
        </w:rPr>
      </w:pPr>
    </w:p>
    <w:p w14:paraId="12D3D5E4" w14:textId="77777777" w:rsidR="0047156F" w:rsidRDefault="00000000">
      <w:pPr>
        <w:spacing w:line="240" w:lineRule="atLeast"/>
        <w:ind w:left="360" w:hanging="360"/>
        <w:jc w:val="both"/>
        <w:rPr>
          <w:sz w:val="22"/>
          <w:szCs w:val="22"/>
        </w:rPr>
      </w:pPr>
      <w:r>
        <w:rPr>
          <w:rFonts w:ascii="Times New Roman" w:hAnsi="Times New Roman"/>
          <w:sz w:val="22"/>
          <w:szCs w:val="22"/>
        </w:rPr>
        <w:tab/>
      </w:r>
      <w:r>
        <w:rPr>
          <w:rFonts w:ascii="Times New Roman" w:hAnsi="Times New Roman"/>
          <w:sz w:val="22"/>
          <w:szCs w:val="22"/>
        </w:rPr>
        <w:tab/>
      </w:r>
      <w:r>
        <w:rPr>
          <w:color w:val="218282"/>
          <w:sz w:val="22"/>
          <w:szCs w:val="22"/>
        </w:rPr>
        <w:t>Php 2:6</w:t>
      </w:r>
      <w:r>
        <w:rPr>
          <w:sz w:val="22"/>
          <w:szCs w:val="22"/>
        </w:rPr>
        <w:t xml:space="preserve">  </w:t>
      </w:r>
      <w:r>
        <w:rPr>
          <w:b/>
          <w:bCs/>
          <w:sz w:val="22"/>
          <w:szCs w:val="22"/>
          <w:u w:val="thick"/>
        </w:rPr>
        <w:t>他本有神的形像，不以自己與神同等為強奪的</w:t>
      </w:r>
      <w:r>
        <w:rPr>
          <w:sz w:val="22"/>
          <w:szCs w:val="22"/>
        </w:rPr>
        <w:t>；</w:t>
      </w:r>
    </w:p>
    <w:p w14:paraId="63C14213" w14:textId="77777777" w:rsidR="0047156F" w:rsidRDefault="0047156F">
      <w:pPr>
        <w:spacing w:line="240" w:lineRule="atLeast"/>
        <w:ind w:left="360" w:hanging="360"/>
        <w:jc w:val="both"/>
        <w:rPr>
          <w:sz w:val="22"/>
          <w:szCs w:val="22"/>
        </w:rPr>
      </w:pPr>
    </w:p>
    <w:p w14:paraId="0810C03A" w14:textId="77777777" w:rsidR="0047156F" w:rsidRDefault="00000000">
      <w:pPr>
        <w:spacing w:line="240" w:lineRule="atLeast"/>
        <w:ind w:left="360" w:hanging="360"/>
        <w:jc w:val="both"/>
        <w:rPr>
          <w:sz w:val="22"/>
          <w:szCs w:val="22"/>
        </w:rPr>
      </w:pPr>
      <w:r>
        <w:rPr>
          <w:sz w:val="22"/>
          <w:szCs w:val="22"/>
        </w:rPr>
        <w:tab/>
      </w:r>
      <w:r>
        <w:rPr>
          <w:sz w:val="22"/>
          <w:szCs w:val="22"/>
        </w:rPr>
        <w:tab/>
      </w:r>
      <w:r>
        <w:rPr>
          <w:b/>
          <w:color w:val="8D7221"/>
          <w:sz w:val="22"/>
          <w:szCs w:val="22"/>
        </w:rPr>
        <w:t>Joh 1:1</w:t>
      </w:r>
      <w:r>
        <w:rPr>
          <w:sz w:val="22"/>
          <w:szCs w:val="22"/>
        </w:rPr>
        <w:t>  太初有道，道與神同在，道就是神。 </w:t>
      </w:r>
    </w:p>
    <w:p w14:paraId="05AB2513" w14:textId="77777777" w:rsidR="0047156F" w:rsidRDefault="00000000">
      <w:pPr>
        <w:spacing w:line="240" w:lineRule="atLeast"/>
        <w:ind w:firstLine="1080"/>
        <w:jc w:val="both"/>
        <w:rPr>
          <w:sz w:val="22"/>
          <w:szCs w:val="22"/>
        </w:rPr>
      </w:pPr>
      <w:r>
        <w:rPr>
          <w:color w:val="218282"/>
          <w:sz w:val="22"/>
          <w:szCs w:val="22"/>
        </w:rPr>
        <w:t>Joh 1:14</w:t>
      </w:r>
      <w:r>
        <w:rPr>
          <w:sz w:val="22"/>
          <w:szCs w:val="22"/>
        </w:rPr>
        <w:t xml:space="preserve">  </w:t>
      </w:r>
      <w:r>
        <w:rPr>
          <w:b/>
          <w:bCs/>
          <w:sz w:val="22"/>
          <w:szCs w:val="22"/>
          <w:u w:val="thick"/>
        </w:rPr>
        <w:t>道成了肉身</w:t>
      </w:r>
      <w:r>
        <w:rPr>
          <w:sz w:val="22"/>
          <w:szCs w:val="22"/>
        </w:rPr>
        <w:t>，住在我們中間，充充滿滿的有恩典有真理。我們也見過他的榮</w:t>
      </w:r>
      <w:r>
        <w:rPr>
          <w:sz w:val="22"/>
          <w:szCs w:val="22"/>
        </w:rPr>
        <w:tab/>
        <w:t>光，正是</w:t>
      </w:r>
      <w:r>
        <w:rPr>
          <w:b/>
          <w:bCs/>
          <w:sz w:val="22"/>
          <w:szCs w:val="22"/>
          <w:u w:val="thick"/>
        </w:rPr>
        <w:t>父獨生子</w:t>
      </w:r>
      <w:r>
        <w:rPr>
          <w:sz w:val="22"/>
          <w:szCs w:val="22"/>
        </w:rPr>
        <w:t>的榮光。 </w:t>
      </w:r>
    </w:p>
    <w:p w14:paraId="11B9FFA1" w14:textId="77777777" w:rsidR="0047156F" w:rsidRDefault="0047156F">
      <w:pPr>
        <w:spacing w:line="240" w:lineRule="atLeast"/>
        <w:ind w:firstLine="1080"/>
        <w:jc w:val="both"/>
        <w:rPr>
          <w:sz w:val="22"/>
          <w:szCs w:val="22"/>
        </w:rPr>
      </w:pPr>
    </w:p>
    <w:p w14:paraId="27908008"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Joh 14:7</w:t>
      </w:r>
      <w:r>
        <w:rPr>
          <w:sz w:val="22"/>
          <w:szCs w:val="22"/>
          <w:lang w:eastAsia="zh-TW"/>
        </w:rPr>
        <w:t xml:space="preserve">  </w:t>
      </w:r>
      <w:r>
        <w:rPr>
          <w:b/>
          <w:bCs/>
          <w:sz w:val="22"/>
          <w:szCs w:val="22"/>
          <w:u w:val="thick"/>
          <w:lang w:eastAsia="zh-TW"/>
        </w:rPr>
        <w:t>你們若認識我，也就認識我的父</w:t>
      </w:r>
      <w:r>
        <w:rPr>
          <w:sz w:val="22"/>
          <w:szCs w:val="22"/>
          <w:lang w:eastAsia="zh-TW"/>
        </w:rPr>
        <w:t>。從今以後，你們認識他，並且已經看見</w:t>
      </w:r>
      <w:r>
        <w:rPr>
          <w:sz w:val="22"/>
          <w:szCs w:val="22"/>
          <w:lang w:eastAsia="zh-TW"/>
        </w:rPr>
        <w:tab/>
      </w:r>
      <w:r>
        <w:rPr>
          <w:sz w:val="22"/>
          <w:szCs w:val="22"/>
          <w:lang w:eastAsia="zh-TW"/>
        </w:rPr>
        <w:t>他。」</w:t>
      </w:r>
      <w:r>
        <w:rPr>
          <w:sz w:val="22"/>
          <w:szCs w:val="22"/>
          <w:lang w:eastAsia="zh-TW"/>
        </w:rPr>
        <w:t> </w:t>
      </w:r>
      <w:r>
        <w:rPr>
          <w:color w:val="218282"/>
          <w:sz w:val="22"/>
          <w:szCs w:val="22"/>
          <w:lang w:eastAsia="zh-TW"/>
        </w:rPr>
        <w:t>Joh 14:8</w:t>
      </w:r>
      <w:r>
        <w:rPr>
          <w:sz w:val="22"/>
          <w:szCs w:val="22"/>
          <w:lang w:eastAsia="zh-TW"/>
        </w:rPr>
        <w:t xml:space="preserve">  </w:t>
      </w:r>
      <w:r>
        <w:rPr>
          <w:sz w:val="22"/>
          <w:szCs w:val="22"/>
          <w:lang w:eastAsia="zh-TW"/>
        </w:rPr>
        <w:t>腓力對他說：「求主將父顯給我們看，我們就知足了。」</w:t>
      </w:r>
      <w:r>
        <w:rPr>
          <w:sz w:val="22"/>
          <w:szCs w:val="22"/>
          <w:lang w:eastAsia="zh-TW"/>
        </w:rPr>
        <w:t> </w:t>
      </w:r>
      <w:r>
        <w:rPr>
          <w:color w:val="218282"/>
          <w:sz w:val="22"/>
          <w:szCs w:val="22"/>
          <w:lang w:eastAsia="zh-TW"/>
        </w:rPr>
        <w:t xml:space="preserve">Joh </w:t>
      </w:r>
      <w:r>
        <w:rPr>
          <w:color w:val="218282"/>
          <w:sz w:val="22"/>
          <w:szCs w:val="22"/>
          <w:lang w:eastAsia="zh-TW"/>
        </w:rPr>
        <w:tab/>
        <w:t>14:9</w:t>
      </w:r>
      <w:r>
        <w:rPr>
          <w:sz w:val="22"/>
          <w:szCs w:val="22"/>
          <w:lang w:eastAsia="zh-TW"/>
        </w:rPr>
        <w:t xml:space="preserve">  </w:t>
      </w:r>
      <w:r>
        <w:rPr>
          <w:sz w:val="22"/>
          <w:szCs w:val="22"/>
          <w:lang w:eastAsia="zh-TW"/>
        </w:rPr>
        <w:t>耶穌對他說：「腓力，我與你們同在這樣長久，你還不認識我嗎？</w:t>
      </w:r>
      <w:r>
        <w:rPr>
          <w:b/>
          <w:bCs/>
          <w:sz w:val="22"/>
          <w:szCs w:val="22"/>
          <w:u w:val="thick"/>
          <w:lang w:eastAsia="zh-TW"/>
        </w:rPr>
        <w:t>人看見了我，</w:t>
      </w:r>
      <w:r>
        <w:rPr>
          <w:sz w:val="22"/>
          <w:szCs w:val="22"/>
          <w:lang w:eastAsia="zh-TW"/>
        </w:rPr>
        <w:tab/>
      </w:r>
      <w:r>
        <w:rPr>
          <w:b/>
          <w:bCs/>
          <w:sz w:val="22"/>
          <w:szCs w:val="22"/>
          <w:u w:val="thick"/>
          <w:lang w:eastAsia="zh-TW"/>
        </w:rPr>
        <w:t>就是看見了父</w:t>
      </w:r>
      <w:r>
        <w:rPr>
          <w:sz w:val="22"/>
          <w:szCs w:val="22"/>
          <w:lang w:eastAsia="zh-TW"/>
        </w:rPr>
        <w:t>；你怎麼說『將父顯給我們看』呢？</w:t>
      </w:r>
      <w:r>
        <w:rPr>
          <w:sz w:val="22"/>
          <w:szCs w:val="22"/>
          <w:lang w:eastAsia="zh-TW"/>
        </w:rPr>
        <w:t> </w:t>
      </w:r>
    </w:p>
    <w:p w14:paraId="6D8C83C0" w14:textId="77777777" w:rsidR="0047156F" w:rsidRDefault="0047156F">
      <w:pPr>
        <w:pStyle w:val="BODY"/>
        <w:widowControl w:val="0"/>
        <w:spacing w:before="100" w:after="100"/>
        <w:ind w:firstLine="1080"/>
        <w:rPr>
          <w:sz w:val="22"/>
          <w:szCs w:val="22"/>
          <w:lang w:eastAsia="zh-TW"/>
        </w:rPr>
      </w:pPr>
    </w:p>
    <w:p w14:paraId="42A75C94"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最後，信徒確切盼等候</w:t>
      </w:r>
      <w:r>
        <w:rPr>
          <w:rFonts w:ascii="Times New Roman" w:hAnsi="Times New Roman" w:hint="eastAsia"/>
          <w:b/>
          <w:bCs/>
          <w:sz w:val="22"/>
          <w:szCs w:val="22"/>
          <w:u w:val="thick"/>
        </w:rPr>
        <w:t>主第二次的來臨</w:t>
      </w:r>
      <w:r>
        <w:rPr>
          <w:rFonts w:ascii="Times New Roman" w:hAnsi="Times New Roman" w:hint="eastAsia"/>
          <w:sz w:val="22"/>
          <w:szCs w:val="22"/>
        </w:rPr>
        <w:t>，以及</w:t>
      </w:r>
      <w:r>
        <w:rPr>
          <w:rFonts w:ascii="Times New Roman" w:hAnsi="Times New Roman" w:hint="eastAsia"/>
          <w:b/>
          <w:bCs/>
          <w:sz w:val="22"/>
          <w:szCs w:val="22"/>
          <w:u w:val="thick"/>
        </w:rPr>
        <w:t>新天新地的實現</w:t>
      </w:r>
      <w:r>
        <w:rPr>
          <w:rFonts w:ascii="Times New Roman" w:hAnsi="Times New Roman" w:hint="eastAsia"/>
          <w:sz w:val="22"/>
          <w:szCs w:val="22"/>
        </w:rPr>
        <w:t>。那位預先在異象中看到的約翰，見證說：「我又看見</w:t>
      </w:r>
      <w:r>
        <w:rPr>
          <w:rFonts w:ascii="Times New Roman" w:hAnsi="Times New Roman" w:hint="eastAsia"/>
          <w:b/>
          <w:bCs/>
          <w:sz w:val="22"/>
          <w:szCs w:val="22"/>
          <w:u w:val="thick"/>
        </w:rPr>
        <w:t>聖城新耶路撒冷</w:t>
      </w:r>
      <w:r>
        <w:rPr>
          <w:rFonts w:ascii="Times New Roman" w:hAnsi="Times New Roman" w:hint="eastAsia"/>
          <w:sz w:val="22"/>
          <w:szCs w:val="22"/>
        </w:rPr>
        <w:t>，由神哪裏從天而降，我聽見有大聲音從寶座出來說，看哪，神的帳幕在人間。</w:t>
      </w:r>
      <w:r>
        <w:rPr>
          <w:rFonts w:ascii="Times New Roman" w:hAnsi="Times New Roman" w:hint="eastAsia"/>
          <w:b/>
          <w:bCs/>
          <w:sz w:val="22"/>
          <w:szCs w:val="22"/>
          <w:u w:val="thick"/>
        </w:rPr>
        <w:t>神要與人同在</w:t>
      </w:r>
      <w:r>
        <w:rPr>
          <w:rFonts w:ascii="Times New Roman" w:hAnsi="Times New Roman" w:hint="eastAsia"/>
          <w:sz w:val="22"/>
          <w:szCs w:val="22"/>
        </w:rPr>
        <w:t>，他們要作他的子民，</w:t>
      </w:r>
      <w:r>
        <w:rPr>
          <w:rFonts w:ascii="Times New Roman" w:hAnsi="Times New Roman" w:hint="eastAsia"/>
          <w:b/>
          <w:bCs/>
          <w:sz w:val="22"/>
          <w:szCs w:val="22"/>
          <w:u w:val="thick"/>
        </w:rPr>
        <w:t>神要親自與他們同在，作他們的神</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21</w:t>
      </w:r>
      <w:r>
        <w:rPr>
          <w:rFonts w:ascii="Times New Roman" w:hAnsi="Times New Roman" w:hint="eastAsia"/>
          <w:sz w:val="22"/>
          <w:szCs w:val="22"/>
        </w:rPr>
        <w:t>：</w:t>
      </w:r>
      <w:r>
        <w:rPr>
          <w:rFonts w:ascii="Times New Roman" w:hAnsi="Times New Roman"/>
          <w:sz w:val="22"/>
          <w:szCs w:val="22"/>
        </w:rPr>
        <w:t>2-3</w:t>
      </w:r>
      <w:r>
        <w:rPr>
          <w:rFonts w:ascii="Times New Roman" w:hAnsi="Times New Roman" w:hint="eastAsia"/>
          <w:sz w:val="22"/>
          <w:szCs w:val="22"/>
        </w:rPr>
        <w:t>）。</w:t>
      </w:r>
    </w:p>
    <w:p w14:paraId="29976F1C" w14:textId="77777777" w:rsidR="0047156F" w:rsidRDefault="0047156F">
      <w:pPr>
        <w:spacing w:line="240" w:lineRule="atLeast"/>
        <w:ind w:left="360" w:hanging="360"/>
        <w:jc w:val="both"/>
        <w:rPr>
          <w:rFonts w:ascii="Times New Roman" w:hAnsi="Times New Roman"/>
          <w:sz w:val="22"/>
          <w:szCs w:val="22"/>
        </w:rPr>
      </w:pPr>
    </w:p>
    <w:p w14:paraId="318E5ABE" w14:textId="77777777" w:rsidR="0047156F" w:rsidRDefault="0047156F">
      <w:pPr>
        <w:spacing w:line="240" w:lineRule="atLeast"/>
        <w:ind w:left="360" w:hanging="360"/>
        <w:jc w:val="both"/>
        <w:rPr>
          <w:rFonts w:ascii="Times New Roman" w:hAnsi="Times New Roman"/>
          <w:sz w:val="22"/>
          <w:szCs w:val="22"/>
        </w:rPr>
      </w:pPr>
    </w:p>
    <w:p w14:paraId="3D3BEF22"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先知之言。特別啟示最通常的媒介是先知</w:t>
      </w:r>
      <w:r>
        <w:rPr>
          <w:rFonts w:ascii="Times New Roman" w:hAnsi="Times New Roman" w:hint="eastAsia"/>
          <w:sz w:val="22"/>
          <w:szCs w:val="22"/>
        </w:rPr>
        <w:t>。</w:t>
      </w:r>
      <w:r>
        <w:rPr>
          <w:rFonts w:ascii="Times New Roman" w:hAnsi="Times New Roman" w:hint="eastAsia"/>
          <w:b/>
          <w:bCs/>
          <w:sz w:val="22"/>
          <w:szCs w:val="22"/>
          <w:u w:val="thick"/>
        </w:rPr>
        <w:t>先知是神特別揀選的人，他們的任務是傳達神的旨意</w:t>
      </w:r>
      <w:r>
        <w:rPr>
          <w:rFonts w:ascii="Times New Roman" w:hAnsi="Times New Roman" w:hint="eastAsia"/>
          <w:sz w:val="22"/>
          <w:szCs w:val="22"/>
        </w:rPr>
        <w:t>。神直接對他們們啟示他的心意，並吩咐他們將這心意告示眾人。或是立君王（撒上</w:t>
      </w:r>
      <w:r>
        <w:rPr>
          <w:rFonts w:ascii="Times New Roman" w:hAnsi="Times New Roman"/>
          <w:sz w:val="22"/>
          <w:szCs w:val="22"/>
        </w:rPr>
        <w:t>15:1</w:t>
      </w:r>
      <w:r>
        <w:rPr>
          <w:rFonts w:ascii="Times New Roman" w:hAnsi="Times New Roman" w:hint="eastAsia"/>
          <w:sz w:val="22"/>
          <w:szCs w:val="22"/>
        </w:rPr>
        <w:t>）；或是應許（賽</w:t>
      </w:r>
      <w:r>
        <w:rPr>
          <w:rFonts w:ascii="Times New Roman" w:hAnsi="Times New Roman"/>
          <w:sz w:val="22"/>
          <w:szCs w:val="22"/>
        </w:rPr>
        <w:t>9:6-7</w:t>
      </w:r>
      <w:r>
        <w:rPr>
          <w:rFonts w:ascii="Times New Roman" w:hAnsi="Times New Roman" w:hint="eastAsia"/>
          <w:sz w:val="22"/>
          <w:szCs w:val="22"/>
        </w:rPr>
        <w:t>）；或是警戒（何</w:t>
      </w:r>
      <w:r>
        <w:rPr>
          <w:rFonts w:ascii="Times New Roman" w:hAnsi="Times New Roman"/>
          <w:sz w:val="22"/>
          <w:szCs w:val="22"/>
        </w:rPr>
        <w:t>5:1</w:t>
      </w:r>
      <w:r>
        <w:rPr>
          <w:rFonts w:ascii="Times New Roman" w:hAnsi="Times New Roman" w:hint="eastAsia"/>
          <w:sz w:val="22"/>
          <w:szCs w:val="22"/>
        </w:rPr>
        <w:t>）；或是勸勉（結</w:t>
      </w:r>
      <w:r>
        <w:rPr>
          <w:rFonts w:ascii="Times New Roman" w:hAnsi="Times New Roman"/>
          <w:sz w:val="22"/>
          <w:szCs w:val="22"/>
        </w:rPr>
        <w:t>32:12,16</w:t>
      </w:r>
      <w:r>
        <w:rPr>
          <w:rFonts w:ascii="Times New Roman" w:hAnsi="Times New Roman" w:hint="eastAsia"/>
          <w:sz w:val="22"/>
          <w:szCs w:val="22"/>
        </w:rPr>
        <w:t>）。在舊約時代，其對象主要是選民以色列人（結</w:t>
      </w:r>
      <w:r>
        <w:rPr>
          <w:rFonts w:ascii="Times New Roman" w:hAnsi="Times New Roman"/>
          <w:sz w:val="22"/>
          <w:szCs w:val="22"/>
        </w:rPr>
        <w:t>3:4-5;</w:t>
      </w:r>
      <w:r>
        <w:rPr>
          <w:rFonts w:ascii="Times New Roman" w:hAnsi="Times New Roman" w:hint="eastAsia"/>
          <w:sz w:val="22"/>
          <w:szCs w:val="22"/>
        </w:rPr>
        <w:t>何</w:t>
      </w:r>
      <w:r>
        <w:rPr>
          <w:rFonts w:ascii="Times New Roman" w:hAnsi="Times New Roman"/>
          <w:sz w:val="22"/>
          <w:szCs w:val="22"/>
        </w:rPr>
        <w:t>4:1</w:t>
      </w:r>
      <w:r>
        <w:rPr>
          <w:rFonts w:ascii="Times New Roman" w:hAnsi="Times New Roman" w:hint="eastAsia"/>
          <w:sz w:val="22"/>
          <w:szCs w:val="22"/>
        </w:rPr>
        <w:t>）。但</w:t>
      </w:r>
      <w:r>
        <w:rPr>
          <w:rFonts w:ascii="Times New Roman" w:hAnsi="Times New Roman" w:hint="eastAsia"/>
          <w:b/>
          <w:bCs/>
          <w:sz w:val="22"/>
          <w:szCs w:val="22"/>
          <w:u w:val="thick"/>
        </w:rPr>
        <w:t>神的話也曾臨到外邦人</w:t>
      </w:r>
      <w:r>
        <w:rPr>
          <w:rFonts w:ascii="Times New Roman" w:hAnsi="Times New Roman" w:hint="eastAsia"/>
          <w:sz w:val="22"/>
          <w:szCs w:val="22"/>
        </w:rPr>
        <w:t>，如他差遣先知約拿向尼尼微人傳揚悔改之道。而且先知曾預言，神恩惠的旨意，也將臨到外邦（賽</w:t>
      </w:r>
      <w:r>
        <w:rPr>
          <w:rFonts w:ascii="Times New Roman" w:hAnsi="Times New Roman"/>
          <w:sz w:val="22"/>
          <w:szCs w:val="22"/>
        </w:rPr>
        <w:t>9:1-2</w:t>
      </w:r>
      <w:r>
        <w:rPr>
          <w:rFonts w:ascii="Times New Roman" w:hAnsi="Times New Roman" w:hint="eastAsia"/>
          <w:sz w:val="22"/>
          <w:szCs w:val="22"/>
        </w:rPr>
        <w:t>）。</w:t>
      </w:r>
    </w:p>
    <w:p w14:paraId="3F51C976" w14:textId="77777777" w:rsidR="0047156F" w:rsidRDefault="0047156F">
      <w:pPr>
        <w:spacing w:line="240" w:lineRule="atLeast"/>
        <w:ind w:left="360" w:hanging="360"/>
        <w:jc w:val="both"/>
        <w:rPr>
          <w:rFonts w:ascii="Times New Roman" w:hAnsi="Times New Roman"/>
          <w:sz w:val="22"/>
          <w:szCs w:val="22"/>
        </w:rPr>
      </w:pPr>
    </w:p>
    <w:p w14:paraId="3FAA931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在新約時代，神藉著使徒宣揚天國的福音，以至當</w:t>
      </w:r>
      <w:r>
        <w:rPr>
          <w:rFonts w:ascii="Times New Roman" w:hAnsi="Times New Roman" w:hint="eastAsia"/>
          <w:b/>
          <w:bCs/>
          <w:sz w:val="22"/>
          <w:szCs w:val="22"/>
          <w:u w:val="thick"/>
        </w:rPr>
        <w:t>耶穌差遣門徒出去傳道時，能對他們說：「聽</w:t>
      </w:r>
      <w:r>
        <w:rPr>
          <w:rFonts w:ascii="Times New Roman" w:hAnsi="Times New Roman" w:hint="eastAsia"/>
          <w:b/>
          <w:bCs/>
          <w:sz w:val="22"/>
          <w:szCs w:val="22"/>
          <w:u w:val="single"/>
        </w:rPr>
        <w:t>從你們的，就是聽從我」（路</w:t>
      </w:r>
      <w:r>
        <w:rPr>
          <w:rFonts w:ascii="Times New Roman" w:hAnsi="Times New Roman"/>
          <w:b/>
          <w:bCs/>
          <w:sz w:val="22"/>
          <w:szCs w:val="22"/>
          <w:u w:val="single"/>
        </w:rPr>
        <w:t>10:16</w:t>
      </w:r>
      <w:r>
        <w:rPr>
          <w:rFonts w:ascii="Times New Roman" w:hAnsi="Times New Roman" w:hint="eastAsia"/>
          <w:b/>
          <w:bCs/>
          <w:sz w:val="22"/>
          <w:szCs w:val="22"/>
          <w:u w:val="single"/>
        </w:rPr>
        <w:t>）</w:t>
      </w:r>
      <w:r>
        <w:rPr>
          <w:rFonts w:ascii="Times New Roman" w:hAnsi="Times New Roman" w:hint="eastAsia"/>
          <w:sz w:val="22"/>
          <w:szCs w:val="22"/>
        </w:rPr>
        <w:t>。在另一處又說：「</w:t>
      </w:r>
      <w:r>
        <w:rPr>
          <w:rFonts w:ascii="Times New Roman" w:hAnsi="Times New Roman" w:hint="eastAsia"/>
          <w:b/>
          <w:bCs/>
          <w:sz w:val="22"/>
          <w:szCs w:val="22"/>
          <w:u w:val="thick"/>
        </w:rPr>
        <w:t>你們所聽見的道，不是我的，乃是差我來之父的道」</w:t>
      </w:r>
      <w:r>
        <w:rPr>
          <w:rFonts w:ascii="Times New Roman" w:hAnsi="Times New Roman" w:hint="eastAsia"/>
          <w:sz w:val="22"/>
          <w:szCs w:val="22"/>
        </w:rPr>
        <w:t>（約</w:t>
      </w:r>
      <w:r>
        <w:rPr>
          <w:rFonts w:ascii="Times New Roman" w:hAnsi="Times New Roman"/>
          <w:sz w:val="22"/>
          <w:szCs w:val="22"/>
        </w:rPr>
        <w:t>14:24</w:t>
      </w:r>
      <w:r>
        <w:rPr>
          <w:rFonts w:ascii="Times New Roman" w:hAnsi="Times New Roman" w:hint="eastAsia"/>
          <w:sz w:val="22"/>
          <w:szCs w:val="22"/>
        </w:rPr>
        <w:t>）。</w:t>
      </w:r>
    </w:p>
    <w:p w14:paraId="0DDA211E" w14:textId="77777777" w:rsidR="0047156F" w:rsidRDefault="0047156F">
      <w:pPr>
        <w:spacing w:line="240" w:lineRule="atLeast"/>
        <w:ind w:left="360" w:hanging="360"/>
        <w:jc w:val="both"/>
        <w:rPr>
          <w:rFonts w:ascii="Times New Roman" w:hAnsi="Times New Roman"/>
          <w:sz w:val="22"/>
          <w:szCs w:val="22"/>
        </w:rPr>
      </w:pPr>
    </w:p>
    <w:p w14:paraId="0435391E"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神用異象、言語等指示先知，將他的旨意，或用比喻，或用直率的言，傳達出來</w:t>
      </w:r>
      <w:r>
        <w:rPr>
          <w:rFonts w:ascii="Times New Roman" w:hAnsi="Times New Roman" w:hint="eastAsia"/>
          <w:b/>
          <w:bCs/>
          <w:sz w:val="22"/>
          <w:szCs w:val="22"/>
        </w:rPr>
        <w:t>。</w:t>
      </w:r>
      <w:r>
        <w:rPr>
          <w:rFonts w:ascii="Times New Roman" w:hAnsi="Times New Roman" w:hint="eastAsia"/>
          <w:sz w:val="22"/>
          <w:szCs w:val="22"/>
        </w:rPr>
        <w:t>所以他們可以說，他們所傳的，實在是神的話（耶</w:t>
      </w:r>
      <w:r>
        <w:rPr>
          <w:rFonts w:ascii="Times New Roman" w:hAnsi="Times New Roman"/>
          <w:sz w:val="22"/>
          <w:szCs w:val="22"/>
        </w:rPr>
        <w:t>2:1-2;</w:t>
      </w:r>
      <w:r>
        <w:rPr>
          <w:rFonts w:ascii="Times New Roman" w:hAnsi="Times New Roman" w:hint="eastAsia"/>
          <w:sz w:val="22"/>
          <w:szCs w:val="22"/>
        </w:rPr>
        <w:t>帖前</w:t>
      </w:r>
      <w:r>
        <w:rPr>
          <w:rFonts w:ascii="Times New Roman" w:hAnsi="Times New Roman"/>
          <w:sz w:val="22"/>
          <w:szCs w:val="22"/>
        </w:rPr>
        <w:t>2:13</w:t>
      </w:r>
      <w:r>
        <w:rPr>
          <w:rFonts w:ascii="Times New Roman" w:hAnsi="Times New Roman" w:hint="eastAsia"/>
          <w:sz w:val="22"/>
          <w:szCs w:val="22"/>
        </w:rPr>
        <w:t>）。</w:t>
      </w:r>
    </w:p>
    <w:p w14:paraId="08DCF6BD" w14:textId="77777777" w:rsidR="0047156F" w:rsidRDefault="0047156F">
      <w:pPr>
        <w:spacing w:line="240" w:lineRule="atLeast"/>
        <w:ind w:left="360" w:hanging="360"/>
        <w:jc w:val="both"/>
        <w:rPr>
          <w:rFonts w:ascii="Times New Roman" w:hAnsi="Times New Roman"/>
          <w:sz w:val="22"/>
          <w:szCs w:val="22"/>
        </w:rPr>
      </w:pPr>
    </w:p>
    <w:p w14:paraId="1FF2650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但在每一個時代，都有</w:t>
      </w:r>
      <w:r>
        <w:rPr>
          <w:rFonts w:ascii="Times New Roman" w:hAnsi="Times New Roman" w:hint="eastAsia"/>
          <w:b/>
          <w:bCs/>
          <w:sz w:val="22"/>
          <w:szCs w:val="22"/>
          <w:u w:val="thick"/>
        </w:rPr>
        <w:t>假先知</w:t>
      </w:r>
      <w:r>
        <w:rPr>
          <w:rFonts w:ascii="Times New Roman" w:hAnsi="Times New Roman" w:hint="eastAsia"/>
          <w:sz w:val="22"/>
          <w:szCs w:val="22"/>
        </w:rPr>
        <w:t>的出現。或是因為</w:t>
      </w:r>
      <w:r>
        <w:rPr>
          <w:rFonts w:ascii="Times New Roman" w:hAnsi="Times New Roman" w:hint="eastAsia"/>
          <w:b/>
          <w:bCs/>
          <w:sz w:val="22"/>
          <w:szCs w:val="22"/>
          <w:u w:val="thick"/>
        </w:rPr>
        <w:t>他們從未受到神的使命</w:t>
      </w:r>
      <w:r>
        <w:rPr>
          <w:rFonts w:ascii="Times New Roman" w:hAnsi="Times New Roman" w:hint="eastAsia"/>
          <w:sz w:val="22"/>
          <w:szCs w:val="22"/>
        </w:rPr>
        <w:t>，只是以此為一種職業；或是因為他們有所畏懼而不敢直言，只想取悅於人，因此</w:t>
      </w:r>
      <w:r>
        <w:rPr>
          <w:rFonts w:ascii="Times New Roman" w:hAnsi="Times New Roman" w:hint="eastAsia"/>
          <w:b/>
          <w:bCs/>
          <w:sz w:val="22"/>
          <w:szCs w:val="22"/>
          <w:u w:val="thick"/>
        </w:rPr>
        <w:t>不顧神的旨意，單說那些悅耳的話</w:t>
      </w:r>
      <w:r>
        <w:rPr>
          <w:rFonts w:ascii="Times New Roman" w:hAnsi="Times New Roman" w:hint="eastAsia"/>
          <w:sz w:val="22"/>
          <w:szCs w:val="22"/>
        </w:rPr>
        <w:t>（王上</w:t>
      </w:r>
      <w:r>
        <w:rPr>
          <w:rFonts w:ascii="Times New Roman" w:hAnsi="Times New Roman"/>
          <w:sz w:val="22"/>
          <w:szCs w:val="22"/>
        </w:rPr>
        <w:t>22:5-6,13-14</w:t>
      </w:r>
      <w:r>
        <w:rPr>
          <w:rFonts w:ascii="Times New Roman" w:hAnsi="Times New Roman" w:hint="eastAsia"/>
          <w:sz w:val="22"/>
          <w:szCs w:val="22"/>
        </w:rPr>
        <w:t>）。</w:t>
      </w:r>
    </w:p>
    <w:p w14:paraId="311AE2D6" w14:textId="77777777" w:rsidR="0047156F" w:rsidRDefault="0047156F">
      <w:pPr>
        <w:spacing w:line="240" w:lineRule="atLeast"/>
        <w:ind w:left="360" w:hanging="360"/>
        <w:jc w:val="both"/>
        <w:rPr>
          <w:rFonts w:ascii="Times New Roman" w:hAnsi="Times New Roman"/>
          <w:sz w:val="22"/>
          <w:szCs w:val="22"/>
        </w:rPr>
      </w:pPr>
    </w:p>
    <w:p w14:paraId="6F7CFA0A"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為要</w:t>
      </w:r>
      <w:r>
        <w:rPr>
          <w:rFonts w:ascii="Times New Roman" w:hAnsi="Times New Roman" w:hint="eastAsia"/>
          <w:b/>
          <w:bCs/>
          <w:sz w:val="22"/>
          <w:szCs w:val="22"/>
          <w:u w:val="thick"/>
        </w:rPr>
        <w:t>區別真假先知及真假預言</w:t>
      </w:r>
      <w:r>
        <w:rPr>
          <w:rFonts w:ascii="Times New Roman" w:hAnsi="Times New Roman" w:hint="eastAsia"/>
          <w:sz w:val="22"/>
          <w:szCs w:val="22"/>
        </w:rPr>
        <w:t>，以免混亂人心，使人無所適從，神制定一個考驗的標準，即凡是出於神的預言，都必會應驗；反之，</w:t>
      </w:r>
      <w:r>
        <w:rPr>
          <w:rFonts w:ascii="Times New Roman" w:hAnsi="Times New Roman" w:hint="eastAsia"/>
          <w:b/>
          <w:bCs/>
          <w:sz w:val="22"/>
          <w:szCs w:val="22"/>
          <w:u w:val="thick"/>
        </w:rPr>
        <w:t>凡是出自人口而偽稱是來自神的話，必會落空無效</w:t>
      </w:r>
      <w:r>
        <w:rPr>
          <w:rFonts w:ascii="Times New Roman" w:hAnsi="Times New Roman" w:hint="eastAsia"/>
          <w:b/>
          <w:bCs/>
          <w:sz w:val="22"/>
          <w:szCs w:val="22"/>
        </w:rPr>
        <w:t>（申</w:t>
      </w:r>
      <w:r>
        <w:rPr>
          <w:rFonts w:ascii="Times New Roman" w:hAnsi="Times New Roman"/>
          <w:b/>
          <w:bCs/>
          <w:sz w:val="22"/>
          <w:szCs w:val="22"/>
        </w:rPr>
        <w:t>18:22;</w:t>
      </w:r>
      <w:r>
        <w:rPr>
          <w:rFonts w:ascii="Times New Roman" w:hAnsi="Times New Roman" w:hint="eastAsia"/>
          <w:b/>
          <w:bCs/>
          <w:sz w:val="22"/>
          <w:szCs w:val="22"/>
        </w:rPr>
        <w:t>參結</w:t>
      </w:r>
      <w:r>
        <w:rPr>
          <w:rFonts w:ascii="Times New Roman" w:hAnsi="Times New Roman"/>
          <w:b/>
          <w:bCs/>
          <w:sz w:val="22"/>
          <w:szCs w:val="22"/>
        </w:rPr>
        <w:t>12:25;</w:t>
      </w:r>
      <w:r>
        <w:rPr>
          <w:rFonts w:ascii="Times New Roman" w:hAnsi="Times New Roman" w:hint="eastAsia"/>
          <w:b/>
          <w:bCs/>
          <w:sz w:val="22"/>
          <w:szCs w:val="22"/>
        </w:rPr>
        <w:t>羅</w:t>
      </w:r>
      <w:r>
        <w:rPr>
          <w:rFonts w:ascii="Times New Roman" w:hAnsi="Times New Roman"/>
          <w:b/>
          <w:bCs/>
          <w:sz w:val="22"/>
          <w:szCs w:val="22"/>
        </w:rPr>
        <w:t>2:15</w:t>
      </w:r>
      <w:r>
        <w:rPr>
          <w:rFonts w:ascii="Times New Roman" w:hAnsi="Times New Roman" w:hint="eastAsia"/>
          <w:b/>
          <w:bCs/>
          <w:sz w:val="22"/>
          <w:szCs w:val="22"/>
        </w:rPr>
        <w:t>）。</w:t>
      </w:r>
    </w:p>
    <w:p w14:paraId="28914AB8" w14:textId="77777777" w:rsidR="0047156F" w:rsidRDefault="0047156F">
      <w:pPr>
        <w:spacing w:line="240" w:lineRule="atLeast"/>
        <w:ind w:left="360" w:hanging="360"/>
        <w:jc w:val="both"/>
        <w:rPr>
          <w:rFonts w:ascii="Times New Roman" w:hAnsi="Times New Roman"/>
          <w:sz w:val="22"/>
          <w:szCs w:val="22"/>
        </w:rPr>
      </w:pPr>
    </w:p>
    <w:p w14:paraId="68EC3CB3" w14:textId="77777777" w:rsidR="0047156F" w:rsidRDefault="0047156F">
      <w:pPr>
        <w:spacing w:line="240" w:lineRule="atLeast"/>
        <w:ind w:left="360" w:hanging="360"/>
        <w:jc w:val="both"/>
        <w:rPr>
          <w:rFonts w:ascii="Times New Roman" w:hAnsi="Times New Roman"/>
          <w:sz w:val="22"/>
          <w:szCs w:val="22"/>
        </w:rPr>
      </w:pPr>
    </w:p>
    <w:p w14:paraId="49E18049"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神蹟奇事</w:t>
      </w:r>
      <w:r>
        <w:rPr>
          <w:rFonts w:ascii="Times New Roman" w:hAnsi="Times New Roman" w:hint="eastAsia"/>
          <w:b/>
          <w:bCs/>
          <w:sz w:val="22"/>
          <w:szCs w:val="22"/>
        </w:rPr>
        <w:t>。</w:t>
      </w:r>
      <w:r>
        <w:rPr>
          <w:rFonts w:ascii="Times New Roman" w:hAnsi="Times New Roman" w:hint="eastAsia"/>
          <w:b/>
          <w:bCs/>
          <w:sz w:val="22"/>
          <w:szCs w:val="22"/>
          <w:u w:val="thick"/>
        </w:rPr>
        <w:t>第三類的特別啟示方式</w:t>
      </w:r>
      <w:r>
        <w:rPr>
          <w:rFonts w:ascii="Times New Roman" w:hAnsi="Times New Roman" w:hint="eastAsia"/>
          <w:sz w:val="22"/>
          <w:szCs w:val="22"/>
        </w:rPr>
        <w:t>，是以行動來表達的。即是說，藉著神蹟，神用行動的方式來彰顯他救贖的旨意，例如以色列出埃及前後，神藉著摩西向法老所行的神蹟。</w:t>
      </w:r>
      <w:r>
        <w:rPr>
          <w:rFonts w:ascii="Times New Roman" w:hAnsi="Times New Roman" w:hint="eastAsia"/>
          <w:b/>
          <w:bCs/>
          <w:sz w:val="22"/>
          <w:szCs w:val="22"/>
          <w:u w:val="thick"/>
        </w:rPr>
        <w:t>神蹟奇事和先知之言是相互襯托的。神蹟充實言語，使聽到預言的人能看見神的能力</w:t>
      </w:r>
      <w:r>
        <w:rPr>
          <w:rFonts w:ascii="Times New Roman" w:hAnsi="Times New Roman" w:hint="eastAsia"/>
          <w:sz w:val="22"/>
          <w:szCs w:val="22"/>
        </w:rPr>
        <w:t>，增強他們信靠之心，或使神的敵人見他能力的表露而戰兢。另一方面，</w:t>
      </w:r>
      <w:r>
        <w:rPr>
          <w:rFonts w:ascii="Times New Roman" w:hAnsi="Times New Roman" w:hint="eastAsia"/>
          <w:b/>
          <w:bCs/>
          <w:sz w:val="22"/>
          <w:szCs w:val="22"/>
          <w:u w:val="thick"/>
        </w:rPr>
        <w:t>先知之言解釋神蹟奇事的意義和目的</w:t>
      </w:r>
      <w:r>
        <w:rPr>
          <w:rFonts w:ascii="Times New Roman" w:hAnsi="Times New Roman" w:hint="eastAsia"/>
          <w:sz w:val="22"/>
          <w:szCs w:val="22"/>
        </w:rPr>
        <w:t>，使看到神蹟的人，領會神的旨意。基督耶穌的降世，乃是神蹟高峰的表現，神親自從天降臨，取了人的形像，與人同住，顯明神奇妙的救贖。</w:t>
      </w:r>
    </w:p>
    <w:p w14:paraId="6B034184"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w:t>
      </w:r>
    </w:p>
    <w:p w14:paraId="76F54C5A" w14:textId="77777777" w:rsidR="0047156F" w:rsidRDefault="0047156F">
      <w:pPr>
        <w:spacing w:line="240" w:lineRule="atLeast"/>
        <w:jc w:val="both"/>
        <w:rPr>
          <w:rFonts w:ascii="Times New Roman" w:hAnsi="Times New Roman"/>
          <w:sz w:val="22"/>
          <w:szCs w:val="22"/>
        </w:rPr>
      </w:pPr>
    </w:p>
    <w:p w14:paraId="3B7F0C03"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B. </w:t>
      </w:r>
      <w:r>
        <w:rPr>
          <w:rFonts w:ascii="Times New Roman" w:hAnsi="Times New Roman" w:hint="eastAsia"/>
          <w:b/>
          <w:sz w:val="22"/>
          <w:szCs w:val="22"/>
        </w:rPr>
        <w:t>特別啟示與聖經</w:t>
      </w:r>
    </w:p>
    <w:p w14:paraId="13FC978C" w14:textId="77777777" w:rsidR="0047156F" w:rsidRDefault="0047156F">
      <w:pPr>
        <w:spacing w:line="240" w:lineRule="atLeast"/>
        <w:jc w:val="both"/>
        <w:rPr>
          <w:rFonts w:ascii="Times New Roman" w:hAnsi="Times New Roman"/>
          <w:sz w:val="22"/>
          <w:szCs w:val="22"/>
        </w:rPr>
      </w:pPr>
    </w:p>
    <w:p w14:paraId="5C4EA223"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基督教傳統正</w:t>
      </w:r>
      <w:r>
        <w:rPr>
          <w:rFonts w:ascii="Times New Roman" w:hAnsi="Times New Roman" w:hint="eastAsia"/>
          <w:b/>
          <w:bCs/>
          <w:sz w:val="22"/>
          <w:szCs w:val="22"/>
          <w:u w:val="thick"/>
          <w:lang w:eastAsia="zh-TW"/>
        </w:rPr>
        <w:t>統</w:t>
      </w:r>
      <w:r>
        <w:rPr>
          <w:rFonts w:ascii="Times New Roman" w:hAnsi="Times New Roman" w:hint="eastAsia"/>
          <w:b/>
          <w:bCs/>
          <w:sz w:val="22"/>
          <w:szCs w:val="22"/>
          <w:u w:val="thick"/>
        </w:rPr>
        <w:t>宗派之觀點</w:t>
      </w:r>
      <w:r>
        <w:rPr>
          <w:rFonts w:ascii="Times New Roman" w:hAnsi="Times New Roman" w:hint="eastAsia"/>
          <w:sz w:val="22"/>
          <w:szCs w:val="22"/>
        </w:rPr>
        <w:t>。追隨初期新約教會的傳統，基督教正</w:t>
      </w:r>
      <w:r>
        <w:rPr>
          <w:rFonts w:ascii="Times New Roman" w:hAnsi="Times New Roman" w:hint="eastAsia"/>
          <w:sz w:val="22"/>
          <w:szCs w:val="22"/>
          <w:lang w:eastAsia="zh-TW"/>
        </w:rPr>
        <w:t>統</w:t>
      </w:r>
      <w:r>
        <w:rPr>
          <w:rFonts w:ascii="Times New Roman" w:hAnsi="Times New Roman" w:hint="eastAsia"/>
          <w:sz w:val="22"/>
          <w:szCs w:val="22"/>
        </w:rPr>
        <w:t>宗派相信神在歷史中特別的啟示，並且相信，神藉著他特選的僕人，把這些啟示的一部分記錄成書，以流傳後世，作警戒，見證及教訓。再者，聖經不但記錄神在古時的啟示，它也包括神新顯的啟示，如新約的書信和啟示錄，因此它們本身即是啟示。</w:t>
      </w:r>
    </w:p>
    <w:p w14:paraId="4FAEEF1B"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p>
    <w:p w14:paraId="0517C936"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然而，無論是記錄，或是新顯的啟示，對我們而言，</w:t>
      </w:r>
      <w:r>
        <w:rPr>
          <w:rFonts w:ascii="Times New Roman" w:hAnsi="Times New Roman" w:hint="eastAsia"/>
          <w:b/>
          <w:bCs/>
          <w:sz w:val="22"/>
          <w:szCs w:val="22"/>
          <w:u w:val="thick"/>
        </w:rPr>
        <w:t>全部聖經的內容，都是神特別的啟示</w:t>
      </w:r>
      <w:r>
        <w:rPr>
          <w:rFonts w:ascii="Times New Roman" w:hAnsi="Times New Roman" w:hint="eastAsia"/>
          <w:sz w:val="22"/>
          <w:szCs w:val="22"/>
        </w:rPr>
        <w:t>，因為我們從聖經中才能看到神在歷史上的救贖旨意和行動。藉著聖經啟示的教訓，聖靈帶領世人信神歸主，並且引導信徒在真道上得造就。</w:t>
      </w:r>
    </w:p>
    <w:p w14:paraId="7C8ECD64" w14:textId="77777777" w:rsidR="0047156F" w:rsidRDefault="0047156F">
      <w:pPr>
        <w:spacing w:line="240" w:lineRule="atLeast"/>
        <w:ind w:left="360" w:hanging="360"/>
        <w:jc w:val="both"/>
        <w:rPr>
          <w:rFonts w:ascii="Times New Roman" w:hAnsi="Times New Roman"/>
          <w:sz w:val="22"/>
          <w:szCs w:val="22"/>
        </w:rPr>
      </w:pPr>
    </w:p>
    <w:p w14:paraId="0D6A7F0D"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lastRenderedPageBreak/>
        <w:t xml:space="preserve">　</w:t>
      </w:r>
      <w:r>
        <w:rPr>
          <w:rFonts w:ascii="Times New Roman" w:hAnsi="Times New Roman" w:hint="eastAsia"/>
          <w:sz w:val="22"/>
          <w:szCs w:val="22"/>
        </w:rPr>
        <w:t xml:space="preserve"> </w:t>
      </w:r>
      <w:r>
        <w:rPr>
          <w:rFonts w:ascii="Times New Roman" w:hAnsi="Times New Roman" w:hint="eastAsia"/>
          <w:sz w:val="22"/>
          <w:szCs w:val="22"/>
        </w:rPr>
        <w:t>因此，十六世紀時的宗教改革領袖堅決承認，</w:t>
      </w:r>
      <w:r>
        <w:rPr>
          <w:rFonts w:ascii="Times New Roman" w:hAnsi="Times New Roman" w:hint="eastAsia"/>
          <w:b/>
          <w:bCs/>
          <w:sz w:val="22"/>
          <w:szCs w:val="22"/>
          <w:u w:val="thick"/>
        </w:rPr>
        <w:t>聖經為神的啟示</w:t>
      </w:r>
      <w:r>
        <w:rPr>
          <w:rFonts w:ascii="Times New Roman" w:hAnsi="Times New Roman" w:hint="eastAsia"/>
          <w:sz w:val="22"/>
          <w:szCs w:val="22"/>
          <w:u w:val="thick"/>
        </w:rPr>
        <w:t>，</w:t>
      </w:r>
      <w:r>
        <w:rPr>
          <w:rFonts w:ascii="Times New Roman" w:hAnsi="Times New Roman" w:hint="eastAsia"/>
          <w:b/>
          <w:bCs/>
          <w:sz w:val="22"/>
          <w:szCs w:val="22"/>
          <w:u w:val="thick"/>
        </w:rPr>
        <w:t>並是信徒在信仰和生活上的唯一的準繩</w:t>
      </w:r>
      <w:r>
        <w:rPr>
          <w:rFonts w:ascii="Times New Roman" w:hAnsi="Times New Roman" w:hint="eastAsia"/>
          <w:b/>
          <w:bCs/>
          <w:sz w:val="22"/>
          <w:szCs w:val="22"/>
        </w:rPr>
        <w:t>。</w:t>
      </w:r>
      <w:r>
        <w:rPr>
          <w:rFonts w:ascii="Times New Roman" w:hAnsi="Times New Roman" w:hint="eastAsia"/>
          <w:sz w:val="22"/>
          <w:szCs w:val="22"/>
        </w:rPr>
        <w:t>他們</w:t>
      </w:r>
      <w:r>
        <w:rPr>
          <w:rFonts w:ascii="Times New Roman" w:hAnsi="Times New Roman" w:hint="eastAsia"/>
          <w:b/>
          <w:bCs/>
          <w:sz w:val="22"/>
          <w:szCs w:val="22"/>
          <w:u w:val="thick"/>
        </w:rPr>
        <w:t>以聖經內在的教訓，為解經的標準</w:t>
      </w:r>
      <w:r>
        <w:rPr>
          <w:rFonts w:ascii="Times New Roman" w:hAnsi="Times New Roman" w:hint="eastAsia"/>
          <w:sz w:val="22"/>
          <w:szCs w:val="22"/>
        </w:rPr>
        <w:t>，倡議「</w:t>
      </w:r>
      <w:r>
        <w:rPr>
          <w:rFonts w:ascii="Times New Roman" w:hAnsi="Times New Roman" w:hint="eastAsia"/>
          <w:b/>
          <w:bCs/>
          <w:sz w:val="22"/>
          <w:szCs w:val="22"/>
          <w:u w:val="thick"/>
        </w:rPr>
        <w:t>以經解經</w:t>
      </w:r>
      <w:r>
        <w:rPr>
          <w:rFonts w:ascii="Times New Roman" w:hAnsi="Times New Roman" w:hint="eastAsia"/>
          <w:b/>
          <w:bCs/>
          <w:sz w:val="22"/>
          <w:szCs w:val="22"/>
        </w:rPr>
        <w:t>」</w:t>
      </w:r>
      <w:r>
        <w:rPr>
          <w:rFonts w:ascii="Times New Roman" w:hAnsi="Times New Roman" w:hint="eastAsia"/>
          <w:sz w:val="22"/>
          <w:szCs w:val="22"/>
        </w:rPr>
        <w:t>的原則；按照聖經自身的見證，高舉聖經應有的地位。例如</w:t>
      </w:r>
      <w:r>
        <w:rPr>
          <w:rFonts w:ascii="Times New Roman" w:hAnsi="Times New Roman" w:hint="eastAsia"/>
          <w:b/>
          <w:bCs/>
          <w:sz w:val="22"/>
          <w:szCs w:val="22"/>
          <w:u w:val="thick"/>
        </w:rPr>
        <w:t>加爾文</w:t>
      </w:r>
      <w:r>
        <w:rPr>
          <w:rFonts w:ascii="Times New Roman" w:hAnsi="Times New Roman" w:hint="eastAsia"/>
          <w:sz w:val="22"/>
          <w:szCs w:val="22"/>
        </w:rPr>
        <w:t>曾說：「聖經的權威，不僅為著叫人尊敬聖經，也為了要掃除一切疑惑。聖經既被公認是神的話，除非一個人毫無常識和人性，不</w:t>
      </w:r>
      <w:r>
        <w:rPr>
          <w:rFonts w:ascii="Times New Roman" w:hAnsi="Times New Roman" w:hint="eastAsia"/>
          <w:sz w:val="22"/>
          <w:szCs w:val="22"/>
          <w:lang w:eastAsia="zh-TW"/>
        </w:rPr>
        <w:t>論</w:t>
      </w:r>
      <w:r>
        <w:rPr>
          <w:rFonts w:ascii="Times New Roman" w:hAnsi="Times New Roman" w:hint="eastAsia"/>
          <w:sz w:val="22"/>
          <w:szCs w:val="22"/>
        </w:rPr>
        <w:t>誰都不敢荒唐僭妄，以至貶損那發言者的信實。因為我們既不能每天從天上得到神諭，而主也袛在聖經中永遠保存了他的真理，所以信徒若信聖經肇端於神，那麼，</w:t>
      </w:r>
      <w:r>
        <w:rPr>
          <w:rFonts w:ascii="Times New Roman" w:hAnsi="Times New Roman" w:hint="eastAsia"/>
          <w:b/>
          <w:bCs/>
          <w:sz w:val="22"/>
          <w:szCs w:val="22"/>
          <w:u w:val="thick"/>
        </w:rPr>
        <w:t>聖經之對他們的信仰和權威，正如他們聽到神親自說話一般</w:t>
      </w:r>
      <w:r>
        <w:rPr>
          <w:rFonts w:ascii="Times New Roman" w:hAnsi="Times New Roman" w:hint="eastAsia"/>
          <w:sz w:val="22"/>
          <w:szCs w:val="22"/>
        </w:rPr>
        <w:t>」（</w:t>
      </w:r>
      <w:r>
        <w:rPr>
          <w:rFonts w:ascii="Times New Roman" w:hAnsi="Times New Roman"/>
          <w:sz w:val="22"/>
          <w:szCs w:val="22"/>
        </w:rPr>
        <w:t>1:7:1)</w:t>
      </w:r>
      <w:r>
        <w:rPr>
          <w:rFonts w:ascii="Times New Roman" w:hAnsi="Times New Roman" w:hint="eastAsia"/>
          <w:sz w:val="22"/>
          <w:szCs w:val="22"/>
        </w:rPr>
        <w:t>。又說：聖經非常明顯地表現了，</w:t>
      </w:r>
      <w:r>
        <w:rPr>
          <w:rFonts w:ascii="Times New Roman" w:hAnsi="Times New Roman" w:hint="eastAsia"/>
          <w:b/>
          <w:bCs/>
          <w:sz w:val="22"/>
          <w:szCs w:val="22"/>
          <w:u w:val="thick"/>
        </w:rPr>
        <w:t>那在聖經中發言的乃是神，所以聖經中的教理都是出於神意</w:t>
      </w: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(1:7:4)</w:t>
      </w:r>
      <w:r>
        <w:rPr>
          <w:rFonts w:ascii="Times New Roman" w:hAnsi="Times New Roman" w:hint="eastAsia"/>
          <w:sz w:val="22"/>
          <w:szCs w:val="22"/>
        </w:rPr>
        <w:t>。又說：「我們既蒙他啟迪了，就</w:t>
      </w:r>
      <w:r>
        <w:rPr>
          <w:rFonts w:ascii="Times New Roman" w:hAnsi="Times New Roman" w:hint="eastAsia"/>
          <w:b/>
          <w:bCs/>
          <w:sz w:val="22"/>
          <w:szCs w:val="22"/>
          <w:u w:val="thick"/>
        </w:rPr>
        <w:t>不再憑自己或他人的判斷而相信</w:t>
      </w:r>
      <w:r>
        <w:rPr>
          <w:rFonts w:ascii="Times New Roman" w:hAnsi="Times New Roman" w:hint="eastAsia"/>
          <w:sz w:val="22"/>
          <w:szCs w:val="22"/>
        </w:rPr>
        <w:t>聖經是導源於神，乃是</w:t>
      </w:r>
      <w:r>
        <w:rPr>
          <w:rFonts w:ascii="Times New Roman" w:hAnsi="Times New Roman" w:hint="eastAsia"/>
          <w:b/>
          <w:bCs/>
          <w:sz w:val="22"/>
          <w:szCs w:val="22"/>
          <w:u w:val="thick"/>
        </w:rPr>
        <w:t>確信它是出於神的口</w:t>
      </w:r>
      <w:r>
        <w:rPr>
          <w:rFonts w:ascii="Times New Roman" w:hAnsi="Times New Roman" w:hint="eastAsia"/>
          <w:sz w:val="22"/>
          <w:szCs w:val="22"/>
        </w:rPr>
        <w:t>，藉著人所傳於我們的」（</w:t>
      </w:r>
      <w:r>
        <w:rPr>
          <w:rFonts w:ascii="Times New Roman" w:hAnsi="Times New Roman"/>
          <w:sz w:val="22"/>
          <w:szCs w:val="22"/>
        </w:rPr>
        <w:t>1:7:5</w:t>
      </w:r>
      <w:r>
        <w:rPr>
          <w:rFonts w:ascii="Times New Roman" w:hAnsi="Times New Roman" w:hint="eastAsia"/>
          <w:sz w:val="22"/>
          <w:szCs w:val="22"/>
        </w:rPr>
        <w:t>）。</w:t>
      </w:r>
    </w:p>
    <w:p w14:paraId="4998C3CE" w14:textId="77777777" w:rsidR="0047156F" w:rsidRDefault="0047156F">
      <w:pPr>
        <w:spacing w:line="240" w:lineRule="atLeast"/>
        <w:ind w:left="360" w:hanging="360"/>
        <w:jc w:val="both"/>
        <w:rPr>
          <w:rFonts w:ascii="Times New Roman" w:hAnsi="Times New Roman"/>
          <w:sz w:val="22"/>
          <w:szCs w:val="22"/>
        </w:rPr>
      </w:pPr>
    </w:p>
    <w:p w14:paraId="049C8484"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rPr>
        <w:t>羅馬天主教的觀點</w:t>
      </w:r>
      <w:r>
        <w:rPr>
          <w:rFonts w:ascii="Times New Roman" w:hAnsi="Times New Roman" w:hint="eastAsia"/>
          <w:sz w:val="22"/>
          <w:szCs w:val="22"/>
        </w:rPr>
        <w:t>。</w:t>
      </w:r>
      <w:r>
        <w:rPr>
          <w:rFonts w:ascii="Times New Roman" w:hAnsi="Times New Roman" w:hint="eastAsia"/>
          <w:b/>
          <w:bCs/>
          <w:sz w:val="22"/>
          <w:szCs w:val="22"/>
          <w:highlight w:val="cyan"/>
          <w:u w:val="thick"/>
        </w:rPr>
        <w:t>初期教會中之教父</w:t>
      </w:r>
      <w:r>
        <w:rPr>
          <w:rFonts w:ascii="Times New Roman" w:hAnsi="Times New Roman" w:hint="eastAsia"/>
          <w:sz w:val="22"/>
          <w:szCs w:val="22"/>
        </w:rPr>
        <w:t>，大多承認，</w:t>
      </w:r>
      <w:r>
        <w:rPr>
          <w:rFonts w:ascii="Times New Roman" w:hAnsi="Times New Roman" w:hint="eastAsia"/>
          <w:b/>
          <w:bCs/>
          <w:sz w:val="22"/>
          <w:szCs w:val="22"/>
          <w:u w:val="thick"/>
        </w:rPr>
        <w:t>新舊約聖經乃是神的特別啟示，藉著先知和使徒所寫，確實是神的話。關於舊約部分，他們是根據猶太教的傳統而接受之</w:t>
      </w:r>
      <w:r>
        <w:rPr>
          <w:rFonts w:ascii="Times New Roman" w:hAnsi="Times New Roman" w:hint="eastAsia"/>
          <w:sz w:val="22"/>
          <w:szCs w:val="22"/>
        </w:rPr>
        <w:t>，</w:t>
      </w:r>
      <w:r>
        <w:rPr>
          <w:rFonts w:ascii="Times New Roman" w:hAnsi="Times New Roman" w:hint="eastAsia"/>
          <w:b/>
          <w:bCs/>
          <w:sz w:val="22"/>
          <w:szCs w:val="22"/>
          <w:u w:val="thick"/>
        </w:rPr>
        <w:t>新約部分則是由各地教會不約而同所認的</w:t>
      </w:r>
      <w:r>
        <w:rPr>
          <w:rFonts w:ascii="Times New Roman" w:hAnsi="Times New Roman" w:hint="eastAsia"/>
          <w:sz w:val="22"/>
          <w:szCs w:val="22"/>
        </w:rPr>
        <w:t>，</w:t>
      </w:r>
      <w:r>
        <w:rPr>
          <w:rFonts w:ascii="Times New Roman" w:hAnsi="Times New Roman" w:hint="eastAsia"/>
          <w:b/>
          <w:bCs/>
          <w:sz w:val="22"/>
          <w:szCs w:val="22"/>
          <w:u w:val="thick"/>
        </w:rPr>
        <w:t>其主要標準是：著作出自使徒之手，內容高舉基督，並為各地教會公認</w:t>
      </w:r>
      <w:r>
        <w:rPr>
          <w:rFonts w:ascii="Times New Roman" w:hAnsi="Times New Roman" w:hint="eastAsia"/>
          <w:sz w:val="22"/>
          <w:szCs w:val="22"/>
        </w:rPr>
        <w:t>。然而，他們承認，</w:t>
      </w:r>
      <w:r>
        <w:rPr>
          <w:rFonts w:ascii="Times New Roman" w:hAnsi="Times New Roman" w:hint="eastAsia"/>
          <w:b/>
          <w:bCs/>
          <w:sz w:val="22"/>
          <w:szCs w:val="22"/>
          <w:u w:val="thick"/>
        </w:rPr>
        <w:t>聖經的權威乃是內在性的，出自其本身之內容，即神的啟示，教會是承認內在的權威而已，並不加諸於權威</w:t>
      </w:r>
      <w:r>
        <w:rPr>
          <w:rFonts w:ascii="Times New Roman" w:hAnsi="Times New Roman" w:hint="eastAsia"/>
          <w:sz w:val="22"/>
          <w:szCs w:val="22"/>
        </w:rPr>
        <w:t>。</w:t>
      </w:r>
    </w:p>
    <w:p w14:paraId="039464CB" w14:textId="77777777" w:rsidR="0047156F" w:rsidRDefault="0047156F">
      <w:pPr>
        <w:spacing w:line="240" w:lineRule="atLeast"/>
        <w:ind w:left="360" w:hanging="360"/>
        <w:jc w:val="both"/>
        <w:rPr>
          <w:rFonts w:ascii="Times New Roman" w:hAnsi="Times New Roman"/>
          <w:sz w:val="22"/>
          <w:szCs w:val="22"/>
        </w:rPr>
      </w:pPr>
    </w:p>
    <w:p w14:paraId="6EEB72FF"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highlight w:val="cyan"/>
          <w:u w:val="thick"/>
        </w:rPr>
        <w:t>羅馬天主教承認</w:t>
      </w:r>
      <w:r>
        <w:rPr>
          <w:rFonts w:ascii="Times New Roman" w:hAnsi="Times New Roman" w:hint="eastAsia"/>
          <w:sz w:val="22"/>
          <w:szCs w:val="22"/>
        </w:rPr>
        <w:t>，</w:t>
      </w:r>
      <w:r>
        <w:rPr>
          <w:rFonts w:ascii="Times New Roman" w:hAnsi="Times New Roman" w:hint="eastAsia"/>
          <w:b/>
          <w:bCs/>
          <w:sz w:val="22"/>
          <w:szCs w:val="22"/>
          <w:u w:val="thick"/>
        </w:rPr>
        <w:t>聖經是神的話，但聲稱，聖經既是出自教會</w:t>
      </w:r>
      <w:r>
        <w:rPr>
          <w:rFonts w:ascii="Times New Roman" w:hAnsi="Times New Roman" w:hint="eastAsia"/>
          <w:sz w:val="22"/>
          <w:szCs w:val="22"/>
        </w:rPr>
        <w:t>（如新約時代的信徒著者為教會領袖），而教會的聖職人員又是使徒的繼承人，</w:t>
      </w:r>
      <w:r>
        <w:rPr>
          <w:rFonts w:ascii="Times New Roman" w:hAnsi="Times New Roman" w:hint="eastAsia"/>
          <w:b/>
          <w:bCs/>
          <w:sz w:val="22"/>
          <w:szCs w:val="22"/>
          <w:u w:val="thick"/>
        </w:rPr>
        <w:t>聖經的真理必須藉著教會權威性的解釋，才能使一般信徒瞭解</w:t>
      </w:r>
      <w:r>
        <w:rPr>
          <w:rFonts w:ascii="Times New Roman" w:hAnsi="Times New Roman" w:hint="eastAsia"/>
          <w:sz w:val="22"/>
          <w:szCs w:val="22"/>
          <w:u w:val="thick"/>
        </w:rPr>
        <w:t>。</w:t>
      </w:r>
      <w:r>
        <w:rPr>
          <w:rFonts w:ascii="Times New Roman" w:hAnsi="Times New Roman" w:hint="eastAsia"/>
          <w:b/>
          <w:bCs/>
          <w:sz w:val="22"/>
          <w:szCs w:val="22"/>
          <w:u w:val="thick"/>
        </w:rPr>
        <w:t>教會的傳統和教訓漸漸地奪取了聖經的教訓，駕乎聖經權柄之上，反而隱蔽了聖經的真理</w:t>
      </w:r>
      <w:r>
        <w:rPr>
          <w:rFonts w:ascii="Times New Roman" w:hAnsi="Times New Roman" w:hint="eastAsia"/>
          <w:sz w:val="22"/>
          <w:szCs w:val="22"/>
        </w:rPr>
        <w:t>，引致曲解聖經和加添「真理」之幣，如「滌罪所」、「馬利亞身體升天」、「教皇無誤」等之教訓。</w:t>
      </w:r>
    </w:p>
    <w:p w14:paraId="59A783C4" w14:textId="77777777" w:rsidR="0047156F" w:rsidRDefault="0047156F">
      <w:pPr>
        <w:spacing w:line="240" w:lineRule="atLeast"/>
        <w:ind w:left="360" w:hanging="360"/>
        <w:jc w:val="both"/>
        <w:rPr>
          <w:rFonts w:ascii="Times New Roman" w:hAnsi="Times New Roman"/>
          <w:sz w:val="22"/>
          <w:szCs w:val="22"/>
        </w:rPr>
      </w:pPr>
    </w:p>
    <w:p w14:paraId="0A76DC09"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自由派之觀點</w:t>
      </w:r>
      <w:r>
        <w:rPr>
          <w:rFonts w:ascii="Times New Roman" w:hAnsi="Times New Roman" w:hint="eastAsia"/>
          <w:sz w:val="22"/>
          <w:szCs w:val="22"/>
        </w:rPr>
        <w:t>。自十八世紀起，</w:t>
      </w:r>
      <w:r>
        <w:rPr>
          <w:rFonts w:ascii="Times New Roman" w:hAnsi="Times New Roman" w:hint="eastAsia"/>
          <w:b/>
          <w:bCs/>
          <w:sz w:val="22"/>
          <w:szCs w:val="22"/>
          <w:u w:val="thick"/>
        </w:rPr>
        <w:t>有些神學家受到唯理主義的影響，開始懷疑一切超自然的現象和信仰</w:t>
      </w:r>
      <w:r>
        <w:rPr>
          <w:rFonts w:ascii="Times New Roman" w:hAnsi="Times New Roman" w:hint="eastAsia"/>
          <w:sz w:val="22"/>
          <w:szCs w:val="22"/>
        </w:rPr>
        <w:t>。他們否認超自然性啟示的可能性，特別是關於神蹟的發生。</w:t>
      </w:r>
      <w:r>
        <w:rPr>
          <w:rFonts w:ascii="Times New Roman" w:hAnsi="Times New Roman" w:hint="eastAsia"/>
          <w:sz w:val="22"/>
          <w:szCs w:val="22"/>
          <w:u w:val="thick"/>
        </w:rPr>
        <w:t>他們把聖經視作一本普通的宗教古書，認為其目的是發揚並誇耀猶太人的歷史和宗教思想</w:t>
      </w:r>
      <w:r>
        <w:rPr>
          <w:rFonts w:ascii="Times New Roman" w:hAnsi="Times New Roman" w:hint="eastAsia"/>
          <w:sz w:val="22"/>
          <w:szCs w:val="22"/>
        </w:rPr>
        <w:t>。</w:t>
      </w:r>
    </w:p>
    <w:p w14:paraId="0CE3F2FB" w14:textId="77777777" w:rsidR="0047156F" w:rsidRDefault="0047156F">
      <w:pPr>
        <w:spacing w:line="240" w:lineRule="atLeast"/>
        <w:ind w:left="360" w:hanging="360"/>
        <w:jc w:val="both"/>
        <w:rPr>
          <w:rFonts w:ascii="Times New Roman" w:hAnsi="Times New Roman"/>
          <w:sz w:val="22"/>
          <w:szCs w:val="22"/>
        </w:rPr>
      </w:pPr>
    </w:p>
    <w:p w14:paraId="1FED3305"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因此，自由派人士各按自定的批判原則，把聖經切成斷片，企圖從中發掘基督教的「精華」。十九世紀被稱為</w:t>
      </w:r>
      <w:r>
        <w:rPr>
          <w:rFonts w:ascii="Times New Roman" w:hAnsi="Times New Roman" w:hint="eastAsia"/>
          <w:b/>
          <w:bCs/>
          <w:sz w:val="22"/>
          <w:szCs w:val="22"/>
          <w:u w:val="single"/>
        </w:rPr>
        <w:t>自由派之父的施拉馬哈</w:t>
      </w:r>
      <w:r>
        <w:rPr>
          <w:rFonts w:ascii="Times New Roman" w:hAnsi="Times New Roman" w:hint="eastAsia"/>
          <w:b/>
          <w:bCs/>
          <w:sz w:val="22"/>
          <w:szCs w:val="22"/>
          <w:u w:val="single"/>
        </w:rPr>
        <w:t>(</w:t>
      </w:r>
      <w:r>
        <w:rPr>
          <w:rFonts w:ascii="Times New Roman" w:hAnsi="Times New Roman"/>
          <w:b/>
          <w:bCs/>
          <w:sz w:val="22"/>
          <w:szCs w:val="22"/>
          <w:u w:val="single"/>
        </w:rPr>
        <w:t>Schleimacher</w:t>
      </w:r>
      <w:r>
        <w:rPr>
          <w:rFonts w:ascii="Times New Roman" w:hAnsi="Times New Roman" w:hint="eastAsia"/>
          <w:b/>
          <w:bCs/>
          <w:sz w:val="22"/>
          <w:szCs w:val="22"/>
          <w:u w:val="single"/>
        </w:rPr>
        <w:t>)</w:t>
      </w:r>
      <w:r>
        <w:rPr>
          <w:rFonts w:ascii="Times New Roman" w:hAnsi="Times New Roman" w:hint="eastAsia"/>
          <w:sz w:val="22"/>
          <w:szCs w:val="22"/>
          <w:u w:val="single"/>
        </w:rPr>
        <w:t>，</w:t>
      </w:r>
      <w:r>
        <w:rPr>
          <w:rFonts w:ascii="Times New Roman" w:hAnsi="Times New Roman" w:hint="eastAsia"/>
          <w:b/>
          <w:bCs/>
          <w:sz w:val="22"/>
          <w:szCs w:val="22"/>
          <w:u w:val="single"/>
        </w:rPr>
        <w:t>強調人內心的宗教感覺</w:t>
      </w:r>
      <w:r>
        <w:rPr>
          <w:rFonts w:ascii="Times New Roman" w:hAnsi="Times New Roman" w:hint="eastAsia"/>
          <w:sz w:val="22"/>
          <w:szCs w:val="22"/>
        </w:rPr>
        <w:t>，</w:t>
      </w:r>
      <w:r>
        <w:rPr>
          <w:rFonts w:ascii="Times New Roman" w:hAnsi="Times New Roman" w:hint="eastAsia"/>
          <w:sz w:val="22"/>
          <w:szCs w:val="22"/>
          <w:u w:val="single"/>
        </w:rPr>
        <w:t>他認為聖經只是古時一些虔誠的舊約猶太教徒和新約初期基督教領袖們之作品</w:t>
      </w:r>
      <w:r>
        <w:rPr>
          <w:rFonts w:ascii="Times New Roman" w:hAnsi="Times New Roman" w:hint="eastAsia"/>
          <w:sz w:val="22"/>
          <w:szCs w:val="22"/>
        </w:rPr>
        <w:t>，雖然是一些很高智慧的宗教作品。</w:t>
      </w:r>
    </w:p>
    <w:p w14:paraId="69CB0441" w14:textId="77777777" w:rsidR="0047156F" w:rsidRDefault="0047156F">
      <w:pPr>
        <w:spacing w:line="240" w:lineRule="atLeast"/>
        <w:ind w:left="360" w:hanging="360"/>
        <w:jc w:val="both"/>
        <w:rPr>
          <w:rFonts w:ascii="Times New Roman" w:hAnsi="Times New Roman"/>
          <w:sz w:val="22"/>
          <w:szCs w:val="22"/>
        </w:rPr>
      </w:pPr>
    </w:p>
    <w:p w14:paraId="2C6F2FB8" w14:textId="77777777" w:rsidR="0047156F" w:rsidRDefault="00000000">
      <w:pPr>
        <w:spacing w:line="240" w:lineRule="atLeast"/>
        <w:ind w:left="360" w:hanging="360"/>
        <w:jc w:val="both"/>
        <w:rPr>
          <w:rFonts w:ascii="Times New Roman" w:hAnsi="Times New Roman"/>
          <w:sz w:val="22"/>
          <w:szCs w:val="22"/>
          <w:lang w:eastAsia="zh-TW"/>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同時，另</w:t>
      </w:r>
      <w:r>
        <w:rPr>
          <w:rFonts w:ascii="Times New Roman" w:hAnsi="Times New Roman" w:hint="eastAsia"/>
          <w:b/>
          <w:bCs/>
          <w:sz w:val="22"/>
          <w:szCs w:val="22"/>
          <w:u w:val="thick"/>
        </w:rPr>
        <w:t>有一些神學家試圖用宗教比較和歷史推考等方法，推翻基督教傳統的信仰，建立一套新的理論來解釋聖經的來源</w:t>
      </w:r>
      <w:r>
        <w:rPr>
          <w:rFonts w:ascii="Times New Roman" w:hAnsi="Times New Roman" w:hint="eastAsia"/>
          <w:b/>
          <w:bCs/>
          <w:sz w:val="22"/>
          <w:szCs w:val="22"/>
        </w:rPr>
        <w:t>，</w:t>
      </w:r>
      <w:r>
        <w:rPr>
          <w:rFonts w:ascii="Times New Roman" w:hAnsi="Times New Roman" w:hint="eastAsia"/>
          <w:sz w:val="22"/>
          <w:szCs w:val="22"/>
        </w:rPr>
        <w:t>廿世紀時代也有神學家</w:t>
      </w:r>
      <w:r>
        <w:rPr>
          <w:rFonts w:ascii="Times New Roman" w:hAnsi="Times New Roman" w:hint="eastAsia"/>
          <w:b/>
          <w:bCs/>
          <w:sz w:val="22"/>
          <w:szCs w:val="22"/>
          <w:u w:val="thick"/>
        </w:rPr>
        <w:t>致力於削除聖經中一切超自然的記載</w:t>
      </w:r>
      <w:r>
        <w:rPr>
          <w:rFonts w:ascii="Times New Roman" w:hAnsi="Times New Roman" w:hint="eastAsia"/>
          <w:sz w:val="22"/>
          <w:szCs w:val="22"/>
        </w:rPr>
        <w:t>如預言、神蹟、基督是神等</w:t>
      </w:r>
      <w:r>
        <w:rPr>
          <w:rFonts w:ascii="Times New Roman" w:hAnsi="Times New Roman" w:hint="eastAsia"/>
          <w:b/>
          <w:bCs/>
          <w:sz w:val="22"/>
          <w:szCs w:val="22"/>
          <w:u w:val="thick"/>
        </w:rPr>
        <w:t>以求取能使人接受「合理」的教訓</w:t>
      </w:r>
      <w:r>
        <w:rPr>
          <w:rFonts w:ascii="Times New Roman" w:hAnsi="Times New Roman" w:hint="eastAsia"/>
          <w:sz w:val="22"/>
          <w:szCs w:val="22"/>
          <w:u w:val="thick"/>
        </w:rPr>
        <w:t>。</w:t>
      </w:r>
      <w:r>
        <w:rPr>
          <w:rFonts w:ascii="Times New Roman" w:hAnsi="Times New Roman" w:hint="eastAsia"/>
          <w:b/>
          <w:bCs/>
          <w:sz w:val="22"/>
          <w:szCs w:val="22"/>
          <w:u w:val="thick"/>
        </w:rPr>
        <w:t>聖經的權威大為減低</w:t>
      </w:r>
      <w:r>
        <w:rPr>
          <w:rFonts w:ascii="Times New Roman" w:hAnsi="Times New Roman" w:hint="eastAsia"/>
          <w:sz w:val="22"/>
          <w:szCs w:val="22"/>
        </w:rPr>
        <w:t>。而且各學者之看法又各有不同，並時常相衝突，使人無所依從，損害信心甚大。</w:t>
      </w:r>
    </w:p>
    <w:p w14:paraId="40867438" w14:textId="77777777" w:rsidR="0047156F" w:rsidRDefault="0047156F">
      <w:pPr>
        <w:spacing w:line="240" w:lineRule="atLeast"/>
        <w:jc w:val="both"/>
        <w:rPr>
          <w:rFonts w:ascii="Times New Roman" w:hAnsi="Times New Roman"/>
          <w:sz w:val="22"/>
          <w:szCs w:val="22"/>
        </w:rPr>
      </w:pPr>
    </w:p>
    <w:p w14:paraId="01256209" w14:textId="77777777" w:rsidR="0047156F" w:rsidRDefault="0047156F">
      <w:pPr>
        <w:spacing w:line="240" w:lineRule="atLeast"/>
        <w:jc w:val="both"/>
        <w:rPr>
          <w:rFonts w:ascii="Times New Roman" w:hAnsi="Times New Roman"/>
          <w:sz w:val="22"/>
          <w:szCs w:val="22"/>
        </w:rPr>
      </w:pPr>
    </w:p>
    <w:p w14:paraId="122EB702" w14:textId="77777777" w:rsidR="0047156F" w:rsidRDefault="0047156F">
      <w:pPr>
        <w:spacing w:line="240" w:lineRule="atLeast"/>
        <w:jc w:val="both"/>
        <w:rPr>
          <w:rFonts w:ascii="Times New Roman" w:hAnsi="Times New Roman"/>
          <w:sz w:val="22"/>
          <w:szCs w:val="22"/>
        </w:rPr>
      </w:pPr>
    </w:p>
    <w:p w14:paraId="252F82FF" w14:textId="77777777" w:rsidR="0047156F" w:rsidRDefault="0047156F">
      <w:pPr>
        <w:spacing w:line="240" w:lineRule="atLeast"/>
        <w:jc w:val="both"/>
        <w:rPr>
          <w:rFonts w:ascii="Times New Roman" w:hAnsi="Times New Roman"/>
          <w:sz w:val="22"/>
          <w:szCs w:val="22"/>
        </w:rPr>
      </w:pPr>
    </w:p>
    <w:p w14:paraId="2AC1499E" w14:textId="77777777" w:rsidR="0047156F" w:rsidRDefault="0047156F">
      <w:pPr>
        <w:spacing w:line="240" w:lineRule="atLeast"/>
        <w:jc w:val="both"/>
        <w:rPr>
          <w:rFonts w:ascii="Times New Roman" w:hAnsi="Times New Roman"/>
          <w:sz w:val="22"/>
          <w:szCs w:val="22"/>
        </w:rPr>
      </w:pPr>
    </w:p>
    <w:p w14:paraId="5431ED7A" w14:textId="77777777" w:rsidR="0047156F" w:rsidRDefault="0047156F">
      <w:pPr>
        <w:spacing w:line="240" w:lineRule="atLeast"/>
        <w:jc w:val="both"/>
        <w:rPr>
          <w:rFonts w:ascii="Times New Roman" w:hAnsi="Times New Roman"/>
          <w:sz w:val="22"/>
          <w:szCs w:val="22"/>
        </w:rPr>
      </w:pPr>
    </w:p>
    <w:p w14:paraId="1A7056EC" w14:textId="77777777" w:rsidR="0047156F" w:rsidRDefault="0047156F">
      <w:pPr>
        <w:spacing w:line="240" w:lineRule="atLeast"/>
        <w:jc w:val="both"/>
        <w:rPr>
          <w:rFonts w:ascii="Times New Roman" w:hAnsi="Times New Roman"/>
          <w:sz w:val="22"/>
          <w:szCs w:val="22"/>
        </w:rPr>
      </w:pPr>
    </w:p>
    <w:p w14:paraId="62C3659D" w14:textId="77777777" w:rsidR="0047156F" w:rsidRDefault="0047156F">
      <w:pPr>
        <w:spacing w:line="240" w:lineRule="atLeast"/>
        <w:jc w:val="both"/>
        <w:rPr>
          <w:rFonts w:ascii="Times New Roman" w:hAnsi="Times New Roman"/>
          <w:sz w:val="22"/>
          <w:szCs w:val="22"/>
        </w:rPr>
      </w:pPr>
    </w:p>
    <w:p w14:paraId="7D1E159E"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第一部分：</w:t>
      </w:r>
      <w:r>
        <w:rPr>
          <w:rFonts w:ascii="Times New Roman" w:hAnsi="Times New Roman"/>
          <w:b/>
          <w:sz w:val="22"/>
          <w:szCs w:val="22"/>
        </w:rPr>
        <w:tab/>
      </w:r>
    </w:p>
    <w:p w14:paraId="06304996"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簡介</w:t>
      </w:r>
    </w:p>
    <w:p w14:paraId="0583A449"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做神學的方法</w:t>
      </w:r>
    </w:p>
    <w:p w14:paraId="26423F1E"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ab/>
      </w:r>
      <w:r>
        <w:rPr>
          <w:rFonts w:ascii="Times New Roman" w:hAnsi="Times New Roman" w:hint="eastAsia"/>
          <w:b/>
          <w:sz w:val="22"/>
          <w:szCs w:val="22"/>
        </w:rPr>
        <w:t>三</w:t>
      </w:r>
      <w:r>
        <w:rPr>
          <w:rFonts w:ascii="Times New Roman" w:hAnsi="Times New Roman"/>
          <w:b/>
          <w:sz w:val="22"/>
          <w:szCs w:val="22"/>
        </w:rPr>
        <w:t>.</w:t>
      </w:r>
      <w:r>
        <w:rPr>
          <w:rFonts w:ascii="Times New Roman" w:hAnsi="Times New Roman"/>
          <w:b/>
          <w:sz w:val="22"/>
          <w:szCs w:val="22"/>
        </w:rPr>
        <w:tab/>
      </w:r>
      <w:r>
        <w:rPr>
          <w:rFonts w:ascii="Times New Roman" w:hAnsi="Times New Roman" w:hint="eastAsia"/>
          <w:b/>
          <w:sz w:val="22"/>
          <w:szCs w:val="22"/>
        </w:rPr>
        <w:t>啟示論</w:t>
      </w:r>
    </w:p>
    <w:p w14:paraId="567C1706" w14:textId="77777777" w:rsidR="0047156F" w:rsidRDefault="00000000">
      <w:pPr>
        <w:spacing w:line="260" w:lineRule="exact"/>
        <w:jc w:val="both"/>
        <w:rPr>
          <w:rFonts w:ascii="Times New Roman" w:hAnsi="Times New Roman"/>
          <w:b/>
          <w:sz w:val="22"/>
          <w:szCs w:val="22"/>
          <w:highlight w:val="lightGray"/>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highlight w:val="lightGray"/>
        </w:rPr>
        <w:t>四</w:t>
      </w:r>
      <w:r>
        <w:rPr>
          <w:rFonts w:ascii="Times New Roman" w:hAnsi="Times New Roman"/>
          <w:b/>
          <w:sz w:val="22"/>
          <w:szCs w:val="22"/>
          <w:highlight w:val="lightGray"/>
        </w:rPr>
        <w:t xml:space="preserve">. </w:t>
      </w:r>
      <w:r>
        <w:rPr>
          <w:rFonts w:ascii="Times New Roman" w:hAnsi="Times New Roman"/>
          <w:b/>
          <w:sz w:val="22"/>
          <w:szCs w:val="22"/>
          <w:highlight w:val="lightGray"/>
        </w:rPr>
        <w:tab/>
      </w:r>
      <w:r>
        <w:rPr>
          <w:rFonts w:ascii="Times New Roman" w:hAnsi="Times New Roman" w:hint="eastAsia"/>
          <w:b/>
          <w:sz w:val="22"/>
          <w:szCs w:val="22"/>
          <w:highlight w:val="lightGray"/>
        </w:rPr>
        <w:t>聖經論</w:t>
      </w:r>
    </w:p>
    <w:p w14:paraId="718C12B3"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神論</w:t>
      </w:r>
    </w:p>
    <w:p w14:paraId="25B64ED8"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六</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人論</w:t>
      </w:r>
    </w:p>
    <w:p w14:paraId="5DFB8B02"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七</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罪是什麼？</w:t>
      </w:r>
    </w:p>
    <w:p w14:paraId="1610C410" w14:textId="77777777" w:rsidR="0047156F" w:rsidRDefault="0047156F">
      <w:pPr>
        <w:spacing w:line="240" w:lineRule="atLeast"/>
        <w:jc w:val="both"/>
        <w:rPr>
          <w:rFonts w:ascii="Times New Roman" w:hAnsi="Times New Roman"/>
          <w:sz w:val="22"/>
          <w:szCs w:val="22"/>
        </w:rPr>
      </w:pPr>
    </w:p>
    <w:p w14:paraId="1C3E68B7" w14:textId="77777777" w:rsidR="0047156F" w:rsidRDefault="00000000">
      <w:pPr>
        <w:spacing w:line="240" w:lineRule="atLeast"/>
        <w:jc w:val="both"/>
        <w:rPr>
          <w:rFonts w:ascii="Times New Roman" w:hAnsi="Times New Roman"/>
          <w:sz w:val="22"/>
          <w:szCs w:val="22"/>
          <w:lang w:eastAsia="zh-TW"/>
        </w:rPr>
      </w:pP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聖經</w:t>
      </w:r>
      <w:r>
        <w:rPr>
          <w:rFonts w:ascii="Times New Roman" w:hAnsi="Times New Roman" w:hint="eastAsia"/>
          <w:b/>
          <w:sz w:val="22"/>
          <w:szCs w:val="22"/>
          <w:lang w:eastAsia="zh-TW"/>
        </w:rPr>
        <w:t>論</w:t>
      </w:r>
    </w:p>
    <w:p w14:paraId="2143F239" w14:textId="77777777" w:rsidR="0047156F" w:rsidRDefault="0047156F">
      <w:pPr>
        <w:spacing w:line="240" w:lineRule="atLeast"/>
        <w:jc w:val="both"/>
        <w:rPr>
          <w:rFonts w:ascii="Times New Roman" w:hAnsi="Times New Roman"/>
          <w:sz w:val="22"/>
          <w:szCs w:val="22"/>
        </w:rPr>
      </w:pPr>
    </w:p>
    <w:p w14:paraId="46B041F5"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默示與啟示</w:t>
      </w:r>
    </w:p>
    <w:p w14:paraId="72DF3841"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lastRenderedPageBreak/>
        <w:t xml:space="preserve">　</w:t>
      </w:r>
      <w:r>
        <w:rPr>
          <w:rFonts w:ascii="Times New Roman" w:hAnsi="Times New Roman" w:hint="eastAsia"/>
          <w:sz w:val="22"/>
          <w:szCs w:val="22"/>
        </w:rPr>
        <w:t xml:space="preserve">  </w:t>
      </w:r>
      <w:r>
        <w:rPr>
          <w:rFonts w:ascii="Times New Roman" w:hAnsi="Times New Roman" w:hint="eastAsia"/>
          <w:sz w:val="22"/>
          <w:szCs w:val="22"/>
        </w:rPr>
        <w:t>默示與啟示是有著密切的關係的，但是兩者的意義不同，不應當混為一談。一位著名神學家在他所著的系統神學中說明默示和啟示的不同之處，他說：「</w:t>
      </w:r>
      <w:r>
        <w:rPr>
          <w:rFonts w:ascii="Times New Roman" w:hAnsi="Times New Roman" w:hint="eastAsia"/>
          <w:b/>
          <w:bCs/>
          <w:sz w:val="22"/>
          <w:szCs w:val="22"/>
          <w:u w:val="thick"/>
        </w:rPr>
        <w:t>啟示的目的是傳達知識，而默示的目的則是要保全教訓之無誤性</w:t>
      </w:r>
      <w:r>
        <w:rPr>
          <w:rFonts w:ascii="Times New Roman" w:hAnsi="Times New Roman" w:hint="eastAsia"/>
          <w:b/>
          <w:bCs/>
          <w:sz w:val="22"/>
          <w:szCs w:val="22"/>
        </w:rPr>
        <w:t>。</w:t>
      </w:r>
      <w:r>
        <w:rPr>
          <w:rFonts w:ascii="Times New Roman" w:hAnsi="Times New Roman" w:hint="eastAsia"/>
          <w:sz w:val="22"/>
          <w:szCs w:val="22"/>
        </w:rPr>
        <w:t>故此它們的效用也不相同。</w:t>
      </w:r>
      <w:r>
        <w:rPr>
          <w:rFonts w:ascii="Times New Roman" w:hAnsi="Times New Roman" w:hint="eastAsia"/>
          <w:b/>
          <w:bCs/>
          <w:sz w:val="22"/>
          <w:szCs w:val="22"/>
          <w:u w:val="thick"/>
        </w:rPr>
        <w:t>啟示的效用是要使領受啟示的人增進智慧</w:t>
      </w:r>
      <w:r>
        <w:rPr>
          <w:rFonts w:ascii="Times New Roman" w:hAnsi="Times New Roman" w:hint="eastAsia"/>
          <w:sz w:val="22"/>
          <w:szCs w:val="22"/>
        </w:rPr>
        <w:t>，而</w:t>
      </w:r>
      <w:r>
        <w:rPr>
          <w:rFonts w:ascii="Times New Roman" w:hAnsi="Times New Roman" w:hint="eastAsia"/>
          <w:b/>
          <w:bCs/>
          <w:sz w:val="22"/>
          <w:szCs w:val="22"/>
          <w:u w:val="thick"/>
        </w:rPr>
        <w:t>默示的效用則是要保守他在教訓之時免犯錯失</w:t>
      </w:r>
      <w:r>
        <w:rPr>
          <w:rFonts w:ascii="Times New Roman" w:hAnsi="Times New Roman" w:hint="eastAsia"/>
          <w:sz w:val="22"/>
          <w:szCs w:val="22"/>
        </w:rPr>
        <w:t>」。</w:t>
      </w:r>
    </w:p>
    <w:p w14:paraId="787E1729" w14:textId="77777777" w:rsidR="0047156F" w:rsidRDefault="0047156F">
      <w:pPr>
        <w:spacing w:line="240" w:lineRule="atLeast"/>
        <w:jc w:val="both"/>
        <w:rPr>
          <w:rFonts w:ascii="Times New Roman" w:hAnsi="Times New Roman"/>
          <w:sz w:val="22"/>
          <w:szCs w:val="22"/>
        </w:rPr>
      </w:pPr>
    </w:p>
    <w:p w14:paraId="184B8259"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默示和啟示並不是必須連在一起的。在上古之時，神對某一個人顯明他某項旨意，但是並沒有賜給他默示的恩賜。例如神對亞伯拉罕的啟示；這些啟示是後來神感動他的僕人摩西，記載下來的。有時神的真理啟示給某一個人，而等了一段時期之後，才指引他將這些啟示書寫出來，並且藉著聖靈的默示，使寫書的人正確地回憶他已往所領受的啟示，以至他能無誤地記錄這些真理，例如神在起初對摩西顯明時的啟示，後來由摩西記錄成書。又如保羅在剛得救時得到神的啟示，但是直到三年後，他才正式開始傳揚這啟示的真理（加</w:t>
      </w:r>
      <w:r>
        <w:rPr>
          <w:rFonts w:ascii="Times New Roman" w:hAnsi="Times New Roman"/>
          <w:sz w:val="22"/>
          <w:szCs w:val="22"/>
        </w:rPr>
        <w:t>1</w:t>
      </w:r>
      <w:r>
        <w:rPr>
          <w:rFonts w:ascii="Times New Roman" w:hAnsi="Times New Roman" w:hint="eastAsia"/>
          <w:sz w:val="22"/>
          <w:szCs w:val="22"/>
        </w:rPr>
        <w:t>:</w:t>
      </w:r>
      <w:r>
        <w:rPr>
          <w:rFonts w:ascii="Times New Roman" w:hAnsi="Times New Roman"/>
          <w:sz w:val="22"/>
          <w:szCs w:val="22"/>
        </w:rPr>
        <w:t>16,24</w:t>
      </w:r>
      <w:r>
        <w:rPr>
          <w:rFonts w:ascii="Times New Roman" w:hAnsi="Times New Roman" w:hint="eastAsia"/>
          <w:sz w:val="22"/>
          <w:szCs w:val="22"/>
        </w:rPr>
        <w:t>）。</w:t>
      </w:r>
    </w:p>
    <w:p w14:paraId="23D44CF3" w14:textId="77777777" w:rsidR="0047156F" w:rsidRDefault="0047156F">
      <w:pPr>
        <w:spacing w:line="240" w:lineRule="atLeast"/>
        <w:jc w:val="both"/>
        <w:rPr>
          <w:rFonts w:ascii="Times New Roman" w:hAnsi="Times New Roman"/>
          <w:sz w:val="22"/>
          <w:szCs w:val="22"/>
        </w:rPr>
      </w:pPr>
    </w:p>
    <w:p w14:paraId="2298DE18"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另一方面，並非每一卷書的作者，都曾得到特別的啟示的，或是每一卷書的全部內容，都是根據特別的啟示的。歷史部分的書卷，大多只是作者根據當時已經存在的歷史材料，蒐集編寫而成的。一個顯著的新約實例乃是路加福音。作者路加不是一位使徒。他也承認，路加福音的內容是根據他本人對「傳道的人從起初親眼看見，又傳給我們的」這些事「詳細考察」而得的（路</w:t>
      </w:r>
      <w:r>
        <w:rPr>
          <w:rFonts w:ascii="Times New Roman" w:hAnsi="Times New Roman"/>
          <w:sz w:val="22"/>
          <w:szCs w:val="22"/>
        </w:rPr>
        <w:t>1</w:t>
      </w:r>
      <w:r>
        <w:rPr>
          <w:rFonts w:ascii="Times New Roman" w:hAnsi="Times New Roman" w:hint="eastAsia"/>
          <w:sz w:val="22"/>
          <w:szCs w:val="22"/>
        </w:rPr>
        <w:t>:</w:t>
      </w:r>
      <w:r>
        <w:rPr>
          <w:rFonts w:ascii="Times New Roman" w:hAnsi="Times New Roman"/>
          <w:sz w:val="22"/>
          <w:szCs w:val="22"/>
        </w:rPr>
        <w:t>1,3</w:t>
      </w:r>
      <w:r>
        <w:rPr>
          <w:rFonts w:ascii="Times New Roman" w:hAnsi="Times New Roman" w:hint="eastAsia"/>
          <w:sz w:val="22"/>
          <w:szCs w:val="22"/>
        </w:rPr>
        <w:t>）。但是這種情形並不減少那些書卷或某些書卷部分的可靠性及權威性，因為教會承認，</w:t>
      </w:r>
      <w:r>
        <w:rPr>
          <w:rFonts w:ascii="Times New Roman" w:hAnsi="Times New Roman" w:hint="eastAsia"/>
          <w:b/>
          <w:bCs/>
          <w:sz w:val="22"/>
          <w:szCs w:val="22"/>
          <w:u w:val="thick"/>
        </w:rPr>
        <w:t>這些書卷的作者，是在聖靈默示之下寫成的</w:t>
      </w:r>
      <w:r>
        <w:rPr>
          <w:rFonts w:ascii="Times New Roman" w:hAnsi="Times New Roman" w:hint="eastAsia"/>
          <w:sz w:val="22"/>
          <w:szCs w:val="22"/>
        </w:rPr>
        <w:t>。</w:t>
      </w:r>
    </w:p>
    <w:p w14:paraId="5D8D1410" w14:textId="77777777" w:rsidR="0047156F" w:rsidRDefault="0047156F">
      <w:pPr>
        <w:spacing w:line="240" w:lineRule="atLeast"/>
        <w:jc w:val="both"/>
        <w:rPr>
          <w:rFonts w:ascii="Times New Roman" w:hAnsi="Times New Roman"/>
          <w:sz w:val="22"/>
          <w:szCs w:val="22"/>
        </w:rPr>
      </w:pPr>
    </w:p>
    <w:p w14:paraId="08477F62"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然而，</w:t>
      </w:r>
      <w:r>
        <w:rPr>
          <w:rFonts w:ascii="Times New Roman" w:hAnsi="Times New Roman" w:hint="eastAsia"/>
          <w:b/>
          <w:bCs/>
          <w:sz w:val="22"/>
          <w:szCs w:val="22"/>
          <w:u w:val="thick"/>
        </w:rPr>
        <w:t>領受啟示的人，往往同時也得到默示的恩賜</w:t>
      </w:r>
      <w:r>
        <w:rPr>
          <w:rFonts w:ascii="Times New Roman" w:hAnsi="Times New Roman" w:hint="eastAsia"/>
          <w:sz w:val="22"/>
          <w:szCs w:val="22"/>
        </w:rPr>
        <w:t>以至他們能將所得到的啟示，立刻無誤地傳佈。如舊約的先知，在新約時代，因為使徒們的職位連帶得到內在性及連綿性的啟示，所以他們的講傳和著作，也是包含啟示和默示兩方面的。</w:t>
      </w:r>
    </w:p>
    <w:p w14:paraId="39EE96B6" w14:textId="77777777" w:rsidR="0047156F" w:rsidRDefault="0047156F">
      <w:pPr>
        <w:spacing w:line="240" w:lineRule="atLeast"/>
        <w:jc w:val="both"/>
        <w:rPr>
          <w:rFonts w:ascii="Times New Roman" w:hAnsi="Times New Roman"/>
          <w:sz w:val="22"/>
          <w:szCs w:val="22"/>
        </w:rPr>
      </w:pPr>
    </w:p>
    <w:p w14:paraId="1118A23B" w14:textId="77777777" w:rsidR="0047156F" w:rsidRDefault="0047156F">
      <w:pPr>
        <w:spacing w:line="240" w:lineRule="atLeast"/>
        <w:jc w:val="both"/>
        <w:rPr>
          <w:rFonts w:ascii="Times New Roman" w:hAnsi="Times New Roman"/>
          <w:sz w:val="22"/>
          <w:szCs w:val="22"/>
        </w:rPr>
      </w:pPr>
    </w:p>
    <w:p w14:paraId="79146A4D" w14:textId="77777777" w:rsidR="0047156F" w:rsidRDefault="0047156F">
      <w:pPr>
        <w:spacing w:line="240" w:lineRule="atLeast"/>
        <w:jc w:val="both"/>
        <w:rPr>
          <w:rFonts w:ascii="Times New Roman" w:hAnsi="Times New Roman"/>
          <w:sz w:val="22"/>
          <w:szCs w:val="22"/>
        </w:rPr>
      </w:pPr>
    </w:p>
    <w:p w14:paraId="1F3F0702"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lang w:eastAsia="zh-TW"/>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聖經本身的默示觀</w:t>
      </w:r>
    </w:p>
    <w:p w14:paraId="4FFC9518" w14:textId="77777777" w:rsidR="0047156F" w:rsidRDefault="00000000">
      <w:pPr>
        <w:spacing w:line="240" w:lineRule="atLeast"/>
        <w:ind w:firstLine="1080"/>
        <w:jc w:val="both"/>
        <w:rPr>
          <w:rFonts w:ascii="Times New Roman" w:hAnsi="Times New Roman"/>
          <w:sz w:val="22"/>
          <w:szCs w:val="22"/>
        </w:rPr>
      </w:pPr>
      <w:r>
        <w:rPr>
          <w:rFonts w:ascii="Times New Roman" w:hAnsi="Times New Roman" w:hint="eastAsia"/>
          <w:sz w:val="22"/>
          <w:szCs w:val="22"/>
          <w:lang w:eastAsia="zh-TW"/>
        </w:rPr>
        <w:tab/>
      </w:r>
      <w:r>
        <w:rPr>
          <w:rFonts w:ascii="Times New Roman" w:hAnsi="Times New Roman"/>
          <w:b/>
          <w:sz w:val="22"/>
          <w:szCs w:val="22"/>
        </w:rPr>
        <w:t>A.</w:t>
      </w:r>
      <w:r>
        <w:rPr>
          <w:rFonts w:ascii="Times New Roman" w:hAnsi="Times New Roman" w:hint="eastAsia"/>
          <w:b/>
          <w:sz w:val="22"/>
          <w:szCs w:val="22"/>
        </w:rPr>
        <w:t xml:space="preserve">　先知使命的性質</w:t>
      </w:r>
    </w:p>
    <w:p w14:paraId="27F08A7E"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b/>
          <w:sz w:val="22"/>
          <w:szCs w:val="22"/>
        </w:rPr>
        <w:t>B.</w:t>
      </w:r>
      <w:r>
        <w:rPr>
          <w:rFonts w:ascii="Times New Roman" w:hAnsi="Times New Roman" w:hint="eastAsia"/>
          <w:b/>
          <w:sz w:val="22"/>
          <w:szCs w:val="22"/>
        </w:rPr>
        <w:t xml:space="preserve">　聖經明文直接的見證</w:t>
      </w:r>
    </w:p>
    <w:p w14:paraId="51FDD645" w14:textId="77777777" w:rsidR="0047156F" w:rsidRDefault="00000000">
      <w:pPr>
        <w:spacing w:line="240" w:lineRule="atLeast"/>
        <w:jc w:val="both"/>
        <w:rPr>
          <w:rFonts w:ascii="Times New Roman" w:hAnsi="Times New Roman"/>
          <w:b/>
          <w:sz w:val="22"/>
          <w:szCs w:val="22"/>
        </w:rPr>
      </w:pP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b/>
          <w:sz w:val="22"/>
          <w:szCs w:val="22"/>
        </w:rPr>
        <w:t>C.</w:t>
      </w:r>
      <w:r>
        <w:rPr>
          <w:rFonts w:ascii="Times New Roman" w:hAnsi="Times New Roman" w:hint="eastAsia"/>
          <w:b/>
          <w:sz w:val="22"/>
          <w:szCs w:val="22"/>
        </w:rPr>
        <w:t xml:space="preserve">　聖經的權威性對聖經默示的證明</w:t>
      </w:r>
    </w:p>
    <w:p w14:paraId="1211EE62" w14:textId="77777777" w:rsidR="0047156F" w:rsidRDefault="0047156F">
      <w:pPr>
        <w:spacing w:line="240" w:lineRule="atLeast"/>
        <w:jc w:val="both"/>
        <w:rPr>
          <w:rFonts w:ascii="Times New Roman" w:hAnsi="Times New Roman"/>
          <w:sz w:val="22"/>
          <w:szCs w:val="22"/>
        </w:rPr>
      </w:pPr>
    </w:p>
    <w:p w14:paraId="54F2ECDB"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聖經本身的默示觀</w:t>
      </w:r>
    </w:p>
    <w:p w14:paraId="067583CD"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要知道聖經的性質，我們必須要查考</w:t>
      </w:r>
      <w:r>
        <w:rPr>
          <w:rFonts w:ascii="Times New Roman" w:hAnsi="Times New Roman" w:hint="eastAsia"/>
          <w:b/>
          <w:bCs/>
          <w:sz w:val="22"/>
          <w:szCs w:val="22"/>
          <w:highlight w:val="cyan"/>
          <w:u w:val="thick"/>
        </w:rPr>
        <w:t>聖經本身的自我見證</w:t>
      </w:r>
      <w:r>
        <w:rPr>
          <w:rFonts w:ascii="Times New Roman" w:hAnsi="Times New Roman" w:hint="eastAsia"/>
          <w:sz w:val="22"/>
          <w:szCs w:val="22"/>
        </w:rPr>
        <w:t>。反對派當然會批判這種步驟是主觀而片面的。但是我們的目的，並非是要向不信者證明聖經的超自然性質，因為這是一件不可能的事</w:t>
      </w:r>
      <w:r>
        <w:rPr>
          <w:rFonts w:ascii="Times New Roman" w:hAnsi="Times New Roman" w:hint="eastAsia"/>
          <w:b/>
          <w:bCs/>
          <w:sz w:val="22"/>
          <w:szCs w:val="22"/>
        </w:rPr>
        <w:t>。「</w:t>
      </w:r>
      <w:r>
        <w:rPr>
          <w:rFonts w:ascii="Times New Roman" w:hAnsi="Times New Roman" w:hint="eastAsia"/>
          <w:b/>
          <w:bCs/>
          <w:sz w:val="22"/>
          <w:szCs w:val="22"/>
          <w:u w:val="thick"/>
        </w:rPr>
        <w:t>我們講說這些事，不是用人智慧所指教的言語，乃是用聖靈所指教的言語，將屬靈的話，解釋屬靈的事</w:t>
      </w:r>
      <w:r>
        <w:rPr>
          <w:rFonts w:ascii="Times New Roman" w:hAnsi="Times New Roman" w:hint="eastAsia"/>
          <w:b/>
          <w:bCs/>
          <w:sz w:val="22"/>
          <w:szCs w:val="22"/>
        </w:rPr>
        <w:t>。</w:t>
      </w:r>
      <w:r>
        <w:rPr>
          <w:rFonts w:ascii="Times New Roman" w:hAnsi="Times New Roman" w:hint="eastAsia"/>
          <w:sz w:val="22"/>
          <w:szCs w:val="22"/>
        </w:rPr>
        <w:t>然而</w:t>
      </w:r>
      <w:r>
        <w:rPr>
          <w:rFonts w:ascii="Times New Roman" w:hAnsi="Times New Roman" w:hint="eastAsia"/>
          <w:b/>
          <w:bCs/>
          <w:sz w:val="22"/>
          <w:szCs w:val="22"/>
          <w:u w:val="thick"/>
        </w:rPr>
        <w:t>屬血氣的人不領會神聖靈的事</w:t>
      </w:r>
      <w:r>
        <w:rPr>
          <w:rFonts w:ascii="Times New Roman" w:hAnsi="Times New Roman" w:hint="eastAsia"/>
          <w:sz w:val="22"/>
          <w:szCs w:val="22"/>
        </w:rPr>
        <w:t>，反倒以為愚拙，並且不能知道，因為</w:t>
      </w:r>
      <w:r>
        <w:rPr>
          <w:rFonts w:ascii="Times New Roman" w:hAnsi="Times New Roman" w:hint="eastAsia"/>
          <w:b/>
          <w:bCs/>
          <w:sz w:val="22"/>
          <w:szCs w:val="22"/>
          <w:u w:val="thick"/>
        </w:rPr>
        <w:t>這些事惟有屬靈的才能看透</w:t>
      </w:r>
      <w:r>
        <w:rPr>
          <w:rFonts w:ascii="Times New Roman" w:hAnsi="Times New Roman" w:hint="eastAsia"/>
          <w:b/>
          <w:bCs/>
          <w:sz w:val="22"/>
          <w:szCs w:val="22"/>
        </w:rPr>
        <w:t>」（林前</w:t>
      </w:r>
      <w:r>
        <w:rPr>
          <w:rFonts w:ascii="Times New Roman" w:hAnsi="Times New Roman"/>
          <w:b/>
          <w:bCs/>
          <w:sz w:val="22"/>
          <w:szCs w:val="22"/>
        </w:rPr>
        <w:t>2</w:t>
      </w:r>
      <w:r>
        <w:rPr>
          <w:rFonts w:ascii="Times New Roman" w:hAnsi="Times New Roman" w:hint="eastAsia"/>
          <w:b/>
          <w:bCs/>
          <w:sz w:val="22"/>
          <w:szCs w:val="22"/>
        </w:rPr>
        <w:t>:</w:t>
      </w:r>
      <w:r>
        <w:rPr>
          <w:rFonts w:ascii="Times New Roman" w:hAnsi="Times New Roman"/>
          <w:b/>
          <w:bCs/>
          <w:sz w:val="22"/>
          <w:szCs w:val="22"/>
        </w:rPr>
        <w:t>13-14)</w:t>
      </w:r>
      <w:r>
        <w:rPr>
          <w:rFonts w:ascii="Times New Roman" w:hAnsi="Times New Roman" w:hint="eastAsia"/>
          <w:sz w:val="22"/>
          <w:szCs w:val="22"/>
        </w:rPr>
        <w:t>。我們乃是要以信心來謙虛地接受聖經的見證，把信仰堅立在聖經的自我見證上。</w:t>
      </w:r>
      <w:r>
        <w:rPr>
          <w:rFonts w:ascii="Times New Roman" w:hAnsi="Times New Roman" w:hint="eastAsia"/>
          <w:sz w:val="22"/>
          <w:szCs w:val="22"/>
          <w:lang w:eastAsia="zh-TW"/>
        </w:rPr>
        <w:t>故</w:t>
      </w:r>
      <w:r>
        <w:rPr>
          <w:rFonts w:ascii="Times New Roman" w:hAnsi="Times New Roman" w:hint="eastAsia"/>
          <w:sz w:val="22"/>
          <w:szCs w:val="22"/>
        </w:rPr>
        <w:t>此，「聖經是否是神的話？」這個問題的解答，必須要從聖經的本身找出。</w:t>
      </w:r>
    </w:p>
    <w:p w14:paraId="654DF4B6" w14:textId="77777777" w:rsidR="0047156F" w:rsidRDefault="0047156F">
      <w:pPr>
        <w:spacing w:line="240" w:lineRule="atLeast"/>
        <w:jc w:val="both"/>
        <w:rPr>
          <w:rFonts w:ascii="Times New Roman" w:hAnsi="Times New Roman"/>
          <w:sz w:val="22"/>
          <w:szCs w:val="22"/>
        </w:rPr>
      </w:pPr>
    </w:p>
    <w:p w14:paraId="7AB1CE85"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lang w:eastAsia="zh-TW"/>
        </w:rPr>
        <w:tab/>
      </w:r>
      <w:r>
        <w:rPr>
          <w:rFonts w:ascii="Times New Roman" w:hAnsi="Times New Roman"/>
          <w:b/>
          <w:sz w:val="22"/>
          <w:szCs w:val="22"/>
        </w:rPr>
        <w:t>A.</w:t>
      </w:r>
      <w:r>
        <w:rPr>
          <w:rFonts w:ascii="Times New Roman" w:hAnsi="Times New Roman" w:hint="eastAsia"/>
          <w:b/>
          <w:sz w:val="22"/>
          <w:szCs w:val="22"/>
        </w:rPr>
        <w:t xml:space="preserve">　先知使命的性質</w:t>
      </w:r>
    </w:p>
    <w:p w14:paraId="124CAD72"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lang w:eastAsia="zh-TW"/>
        </w:rPr>
        <w:tab/>
      </w:r>
      <w:r>
        <w:rPr>
          <w:rFonts w:ascii="Times New Roman" w:hAnsi="Times New Roman"/>
          <w:b/>
          <w:sz w:val="22"/>
          <w:szCs w:val="22"/>
        </w:rPr>
        <w:t>B.</w:t>
      </w:r>
      <w:r>
        <w:rPr>
          <w:rFonts w:ascii="Times New Roman" w:hAnsi="Times New Roman" w:hint="eastAsia"/>
          <w:b/>
          <w:sz w:val="22"/>
          <w:szCs w:val="22"/>
        </w:rPr>
        <w:t xml:space="preserve">　聖經明文直接的見證</w:t>
      </w:r>
    </w:p>
    <w:p w14:paraId="22A69BE6" w14:textId="77777777" w:rsidR="0047156F" w:rsidRDefault="00000000">
      <w:pPr>
        <w:spacing w:line="240" w:lineRule="atLeast"/>
        <w:jc w:val="both"/>
        <w:rPr>
          <w:rFonts w:ascii="Times New Roman" w:hAnsi="Times New Roman"/>
          <w:b/>
          <w:sz w:val="22"/>
          <w:szCs w:val="22"/>
        </w:rPr>
      </w:pPr>
      <w:r>
        <w:rPr>
          <w:rFonts w:ascii="Times New Roman" w:hAnsi="Times New Roman" w:hint="eastAsia"/>
          <w:sz w:val="22"/>
          <w:szCs w:val="22"/>
          <w:lang w:eastAsia="zh-TW"/>
        </w:rPr>
        <w:tab/>
      </w:r>
      <w:r>
        <w:rPr>
          <w:rFonts w:ascii="Times New Roman" w:hAnsi="Times New Roman"/>
          <w:b/>
          <w:sz w:val="22"/>
          <w:szCs w:val="22"/>
        </w:rPr>
        <w:t>C.</w:t>
      </w:r>
      <w:r>
        <w:rPr>
          <w:rFonts w:ascii="Times New Roman" w:hAnsi="Times New Roman" w:hint="eastAsia"/>
          <w:b/>
          <w:sz w:val="22"/>
          <w:szCs w:val="22"/>
        </w:rPr>
        <w:t xml:space="preserve">　聖經的權威性對聖經默示的證明</w:t>
      </w:r>
    </w:p>
    <w:p w14:paraId="6CB783D8" w14:textId="77777777" w:rsidR="0047156F" w:rsidRDefault="0047156F">
      <w:pPr>
        <w:spacing w:line="240" w:lineRule="atLeast"/>
        <w:jc w:val="both"/>
        <w:rPr>
          <w:rFonts w:ascii="Times New Roman" w:hAnsi="Times New Roman"/>
          <w:b/>
          <w:sz w:val="22"/>
          <w:szCs w:val="22"/>
          <w:lang w:eastAsia="zh-TW"/>
        </w:rPr>
      </w:pPr>
    </w:p>
    <w:p w14:paraId="5749E5A3"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A.</w:t>
      </w:r>
      <w:r>
        <w:rPr>
          <w:rFonts w:ascii="Times New Roman" w:hAnsi="Times New Roman" w:hint="eastAsia"/>
          <w:b/>
          <w:sz w:val="22"/>
          <w:szCs w:val="22"/>
        </w:rPr>
        <w:t xml:space="preserve">　先知使命的性質</w:t>
      </w:r>
    </w:p>
    <w:p w14:paraId="48FB74E8"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舊約先知書指出，</w:t>
      </w:r>
      <w:r>
        <w:rPr>
          <w:rFonts w:ascii="Times New Roman" w:hAnsi="Times New Roman" w:hint="eastAsia"/>
          <w:b/>
          <w:bCs/>
          <w:sz w:val="22"/>
          <w:szCs w:val="22"/>
          <w:u w:val="thick"/>
        </w:rPr>
        <w:t>當先知受神的囑咐，將他的啟示傳達給以色列人或外邦人的時候，他們是受到聖靈的默示的</w:t>
      </w:r>
      <w:r>
        <w:rPr>
          <w:rFonts w:ascii="Times New Roman" w:hAnsi="Times New Roman" w:hint="eastAsia"/>
          <w:sz w:val="22"/>
          <w:szCs w:val="22"/>
        </w:rPr>
        <w:t>。這一點可以在「先知」的使命上得證實。</w:t>
      </w:r>
      <w:r>
        <w:rPr>
          <w:rFonts w:ascii="Times New Roman" w:hAnsi="Times New Roman" w:hint="eastAsia"/>
          <w:b/>
          <w:bCs/>
          <w:sz w:val="22"/>
          <w:szCs w:val="22"/>
          <w:u w:val="thick"/>
        </w:rPr>
        <w:t>先知的職司乃是將神的話轉達給百姓</w:t>
      </w:r>
      <w:r>
        <w:rPr>
          <w:rFonts w:ascii="Times New Roman" w:hAnsi="Times New Roman" w:hint="eastAsia"/>
          <w:b/>
          <w:bCs/>
          <w:sz w:val="22"/>
          <w:szCs w:val="22"/>
        </w:rPr>
        <w:t>（出</w:t>
      </w:r>
      <w:r>
        <w:rPr>
          <w:rFonts w:ascii="Times New Roman" w:hAnsi="Times New Roman"/>
          <w:b/>
          <w:bCs/>
          <w:sz w:val="22"/>
          <w:szCs w:val="22"/>
        </w:rPr>
        <w:t>7</w:t>
      </w:r>
      <w:r>
        <w:rPr>
          <w:rFonts w:ascii="Times New Roman" w:hAnsi="Times New Roman" w:hint="eastAsia"/>
          <w:b/>
          <w:bCs/>
          <w:sz w:val="22"/>
          <w:szCs w:val="22"/>
        </w:rPr>
        <w:t>:</w:t>
      </w:r>
      <w:r>
        <w:rPr>
          <w:rFonts w:ascii="Times New Roman" w:hAnsi="Times New Roman"/>
          <w:b/>
          <w:bCs/>
          <w:sz w:val="22"/>
          <w:szCs w:val="22"/>
        </w:rPr>
        <w:t xml:space="preserve">1; </w:t>
      </w:r>
      <w:r>
        <w:rPr>
          <w:rFonts w:ascii="Times New Roman" w:hAnsi="Times New Roman" w:hint="eastAsia"/>
          <w:b/>
          <w:bCs/>
          <w:sz w:val="22"/>
          <w:szCs w:val="22"/>
        </w:rPr>
        <w:t>申</w:t>
      </w:r>
      <w:r>
        <w:rPr>
          <w:rFonts w:ascii="Times New Roman" w:hAnsi="Times New Roman"/>
          <w:b/>
          <w:bCs/>
          <w:sz w:val="22"/>
          <w:szCs w:val="22"/>
        </w:rPr>
        <w:t>18:18;</w:t>
      </w:r>
      <w:r>
        <w:rPr>
          <w:rFonts w:ascii="Times New Roman" w:hAnsi="Times New Roman" w:hint="eastAsia"/>
          <w:b/>
          <w:bCs/>
          <w:sz w:val="22"/>
          <w:szCs w:val="22"/>
        </w:rPr>
        <w:t>撒上</w:t>
      </w:r>
      <w:r>
        <w:rPr>
          <w:rFonts w:ascii="Times New Roman" w:hAnsi="Times New Roman"/>
          <w:b/>
          <w:bCs/>
          <w:sz w:val="22"/>
          <w:szCs w:val="22"/>
        </w:rPr>
        <w:t>3:19,21</w:t>
      </w:r>
      <w:r>
        <w:rPr>
          <w:rFonts w:ascii="Times New Roman" w:hAnsi="Times New Roman" w:hint="eastAsia"/>
          <w:b/>
          <w:bCs/>
          <w:sz w:val="22"/>
          <w:szCs w:val="22"/>
        </w:rPr>
        <w:t>）</w:t>
      </w:r>
      <w:r>
        <w:rPr>
          <w:rFonts w:ascii="Times New Roman" w:hAnsi="Times New Roman"/>
          <w:b/>
          <w:bCs/>
          <w:sz w:val="22"/>
          <w:szCs w:val="22"/>
        </w:rPr>
        <w:t>;</w:t>
      </w:r>
      <w:r>
        <w:rPr>
          <w:rFonts w:ascii="Times New Roman" w:hAnsi="Times New Roman" w:hint="eastAsia"/>
          <w:b/>
          <w:bCs/>
          <w:sz w:val="22"/>
          <w:szCs w:val="22"/>
          <w:u w:val="thick"/>
        </w:rPr>
        <w:t>並且先知本人也確知神的呼召，和他們的使命的性質</w:t>
      </w:r>
      <w:r>
        <w:rPr>
          <w:rFonts w:ascii="Times New Roman" w:hAnsi="Times New Roman"/>
          <w:b/>
          <w:bCs/>
          <w:sz w:val="22"/>
          <w:szCs w:val="22"/>
        </w:rPr>
        <w:t>(</w:t>
      </w:r>
      <w:r>
        <w:rPr>
          <w:rFonts w:ascii="Times New Roman" w:hAnsi="Times New Roman" w:hint="eastAsia"/>
          <w:b/>
          <w:bCs/>
          <w:sz w:val="22"/>
          <w:szCs w:val="22"/>
        </w:rPr>
        <w:t>耶</w:t>
      </w:r>
      <w:r>
        <w:rPr>
          <w:rFonts w:ascii="Times New Roman" w:hAnsi="Times New Roman"/>
          <w:b/>
          <w:bCs/>
          <w:sz w:val="22"/>
          <w:szCs w:val="22"/>
        </w:rPr>
        <w:t>1:4,9)</w:t>
      </w:r>
      <w:r>
        <w:rPr>
          <w:rFonts w:ascii="Times New Roman" w:hAnsi="Times New Roman" w:hint="eastAsia"/>
          <w:sz w:val="22"/>
          <w:szCs w:val="22"/>
        </w:rPr>
        <w:t>。因此，</w:t>
      </w:r>
      <w:r>
        <w:rPr>
          <w:rFonts w:ascii="Times New Roman" w:hAnsi="Times New Roman" w:hint="eastAsia"/>
          <w:sz w:val="22"/>
          <w:szCs w:val="22"/>
          <w:u w:val="thick"/>
        </w:rPr>
        <w:t>當他們宣講的時候，他們清楚知道是在傳達神的話，而並非是講傳自己的話</w:t>
      </w:r>
      <w:r>
        <w:rPr>
          <w:rFonts w:ascii="Times New Roman" w:hAnsi="Times New Roman" w:hint="eastAsia"/>
          <w:sz w:val="22"/>
          <w:szCs w:val="22"/>
        </w:rPr>
        <w:t>。他們往往在開始宣講時說：「耶和華如此說」（耶</w:t>
      </w:r>
      <w:r>
        <w:rPr>
          <w:rFonts w:ascii="Times New Roman" w:hAnsi="Times New Roman"/>
          <w:sz w:val="22"/>
          <w:szCs w:val="22"/>
        </w:rPr>
        <w:t>8</w:t>
      </w:r>
      <w:r>
        <w:rPr>
          <w:rFonts w:ascii="Times New Roman" w:hAnsi="Times New Roman" w:hint="eastAsia"/>
          <w:sz w:val="22"/>
          <w:szCs w:val="22"/>
        </w:rPr>
        <w:t>:</w:t>
      </w:r>
      <w:r>
        <w:rPr>
          <w:rFonts w:ascii="Times New Roman" w:hAnsi="Times New Roman"/>
          <w:sz w:val="22"/>
          <w:szCs w:val="22"/>
        </w:rPr>
        <w:t>4</w:t>
      </w:r>
      <w:r>
        <w:rPr>
          <w:rFonts w:ascii="Times New Roman" w:hAnsi="Times New Roman" w:hint="eastAsia"/>
          <w:sz w:val="22"/>
          <w:szCs w:val="22"/>
        </w:rPr>
        <w:t>），目的是你們要聽耶和華的話（結</w:t>
      </w:r>
      <w:r>
        <w:rPr>
          <w:rFonts w:ascii="Times New Roman" w:hAnsi="Times New Roman"/>
          <w:sz w:val="22"/>
          <w:szCs w:val="22"/>
        </w:rPr>
        <w:t>13</w:t>
      </w:r>
      <w:r>
        <w:rPr>
          <w:rFonts w:ascii="Times New Roman" w:hAnsi="Times New Roman" w:hint="eastAsia"/>
          <w:sz w:val="22"/>
          <w:szCs w:val="22"/>
        </w:rPr>
        <w:t>:</w:t>
      </w:r>
      <w:r>
        <w:rPr>
          <w:rFonts w:ascii="Times New Roman" w:hAnsi="Times New Roman"/>
          <w:sz w:val="22"/>
          <w:szCs w:val="22"/>
        </w:rPr>
        <w:t xml:space="preserve">2-3; </w:t>
      </w:r>
      <w:r>
        <w:rPr>
          <w:rFonts w:ascii="Times New Roman" w:hAnsi="Times New Roman" w:hint="eastAsia"/>
          <w:sz w:val="22"/>
          <w:szCs w:val="22"/>
        </w:rPr>
        <w:t>來</w:t>
      </w:r>
      <w:r>
        <w:rPr>
          <w:rFonts w:ascii="Times New Roman" w:hAnsi="Times New Roman"/>
          <w:sz w:val="22"/>
          <w:szCs w:val="22"/>
        </w:rPr>
        <w:t>1:1)</w:t>
      </w:r>
      <w:r>
        <w:rPr>
          <w:rFonts w:ascii="Times New Roman" w:hAnsi="Times New Roman" w:hint="eastAsia"/>
          <w:sz w:val="22"/>
          <w:szCs w:val="22"/>
        </w:rPr>
        <w:t>。很明顯的，</w:t>
      </w:r>
      <w:r>
        <w:rPr>
          <w:rFonts w:ascii="Times New Roman" w:hAnsi="Times New Roman" w:hint="eastAsia"/>
          <w:b/>
          <w:bCs/>
          <w:sz w:val="22"/>
          <w:szCs w:val="22"/>
          <w:u w:val="thick"/>
        </w:rPr>
        <w:t>先知們若要無誤地傳達神的話，不參雜人的話</w:t>
      </w:r>
      <w:r>
        <w:rPr>
          <w:rFonts w:ascii="Times New Roman" w:hAnsi="Times New Roman" w:hint="eastAsia"/>
          <w:sz w:val="22"/>
          <w:szCs w:val="22"/>
          <w:u w:val="thick"/>
        </w:rPr>
        <w:t>，他們必定是有神特別的引領，也就是說，</w:t>
      </w:r>
      <w:r>
        <w:rPr>
          <w:rFonts w:ascii="Times New Roman" w:hAnsi="Times New Roman" w:hint="eastAsia"/>
          <w:b/>
          <w:bCs/>
          <w:sz w:val="22"/>
          <w:szCs w:val="22"/>
          <w:u w:val="thick"/>
        </w:rPr>
        <w:t>他們是受聖靈的默示的</w:t>
      </w:r>
      <w:r>
        <w:rPr>
          <w:rFonts w:ascii="Times New Roman" w:hAnsi="Times New Roman" w:hint="eastAsia"/>
          <w:sz w:val="22"/>
          <w:szCs w:val="22"/>
        </w:rPr>
        <w:t>。</w:t>
      </w:r>
    </w:p>
    <w:p w14:paraId="71C0C830" w14:textId="77777777" w:rsidR="0047156F" w:rsidRDefault="0047156F">
      <w:pPr>
        <w:spacing w:line="240" w:lineRule="atLeast"/>
        <w:jc w:val="both"/>
        <w:rPr>
          <w:rFonts w:ascii="Times New Roman" w:hAnsi="Times New Roman"/>
          <w:sz w:val="22"/>
          <w:szCs w:val="22"/>
        </w:rPr>
      </w:pPr>
    </w:p>
    <w:p w14:paraId="0BCCC676"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先知既然是神的傳言人，代表神的「口」因此當他們傳達啟示時，</w:t>
      </w:r>
      <w:r>
        <w:rPr>
          <w:rFonts w:ascii="Times New Roman" w:hAnsi="Times New Roman" w:hint="eastAsia"/>
          <w:b/>
          <w:bCs/>
          <w:sz w:val="22"/>
          <w:szCs w:val="22"/>
        </w:rPr>
        <w:t>甚至以「第一人稱」</w:t>
      </w:r>
      <w:r>
        <w:rPr>
          <w:rFonts w:ascii="Times New Roman" w:hAnsi="Times New Roman" w:hint="eastAsia"/>
          <w:b/>
          <w:bCs/>
          <w:sz w:val="22"/>
          <w:szCs w:val="22"/>
        </w:rPr>
        <w:t>(</w:t>
      </w:r>
      <w:r>
        <w:rPr>
          <w:rFonts w:ascii="Times New Roman" w:hAnsi="Times New Roman" w:hint="eastAsia"/>
          <w:b/>
          <w:bCs/>
          <w:sz w:val="22"/>
          <w:szCs w:val="22"/>
        </w:rPr>
        <w:t>「我」</w:t>
      </w:r>
      <w:r>
        <w:rPr>
          <w:rFonts w:ascii="Times New Roman" w:hAnsi="Times New Roman" w:hint="eastAsia"/>
          <w:b/>
          <w:bCs/>
          <w:sz w:val="22"/>
          <w:szCs w:val="22"/>
        </w:rPr>
        <w:t>)</w:t>
      </w:r>
      <w:r>
        <w:rPr>
          <w:rFonts w:ascii="Times New Roman" w:hAnsi="Times New Roman" w:hint="eastAsia"/>
          <w:b/>
          <w:bCs/>
          <w:sz w:val="22"/>
          <w:szCs w:val="22"/>
        </w:rPr>
        <w:t>的語氣來代表神的話</w:t>
      </w:r>
      <w:r>
        <w:rPr>
          <w:rFonts w:ascii="Times New Roman" w:hAnsi="Times New Roman" w:hint="eastAsia"/>
          <w:sz w:val="22"/>
          <w:szCs w:val="22"/>
        </w:rPr>
        <w:t>。例如彌迦書第一章的預言，雖然說話的乃是先知彌迦，但是所說的內容乃是神的話，所以在第六節中他可以正確地用第一人稱的語氣來代表神。「</w:t>
      </w:r>
      <w:r>
        <w:rPr>
          <w:rFonts w:ascii="Times New Roman" w:hAnsi="Times New Roman" w:hint="eastAsia"/>
          <w:b/>
          <w:bCs/>
          <w:sz w:val="22"/>
          <w:szCs w:val="22"/>
          <w:u w:val="single"/>
        </w:rPr>
        <w:t>萬民哪，你們都要聽</w:t>
      </w:r>
      <w:r>
        <w:rPr>
          <w:rFonts w:ascii="Times New Roman" w:hAnsi="Times New Roman"/>
          <w:b/>
          <w:bCs/>
          <w:sz w:val="22"/>
          <w:szCs w:val="22"/>
          <w:u w:val="single"/>
        </w:rPr>
        <w:t>…</w:t>
      </w:r>
      <w:r>
        <w:rPr>
          <w:rFonts w:ascii="Times New Roman" w:hAnsi="Times New Roman" w:hint="eastAsia"/>
          <w:sz w:val="22"/>
          <w:szCs w:val="22"/>
          <w:u w:val="single"/>
        </w:rPr>
        <w:t>主耶</w:t>
      </w:r>
      <w:r>
        <w:rPr>
          <w:rFonts w:ascii="Times New Roman" w:hAnsi="Times New Roman" w:hint="eastAsia"/>
          <w:sz w:val="22"/>
          <w:szCs w:val="22"/>
          <w:u w:val="thick"/>
        </w:rPr>
        <w:lastRenderedPageBreak/>
        <w:t>和華從他的聖殿要見證你們的不足。看哪，耶和華出了他的居所</w:t>
      </w:r>
      <w:r>
        <w:rPr>
          <w:rFonts w:ascii="Times New Roman" w:hAnsi="Times New Roman"/>
          <w:sz w:val="22"/>
          <w:szCs w:val="22"/>
          <w:u w:val="thick"/>
        </w:rPr>
        <w:t>…</w:t>
      </w:r>
      <w:r>
        <w:rPr>
          <w:rFonts w:ascii="Times New Roman" w:hAnsi="Times New Roman" w:hint="eastAsia"/>
          <w:sz w:val="22"/>
          <w:szCs w:val="22"/>
          <w:u w:val="thick"/>
        </w:rPr>
        <w:t>所以</w:t>
      </w:r>
      <w:r>
        <w:rPr>
          <w:rFonts w:ascii="Times New Roman" w:hAnsi="Times New Roman" w:hint="eastAsia"/>
          <w:b/>
          <w:bCs/>
          <w:sz w:val="22"/>
          <w:szCs w:val="22"/>
          <w:u w:val="thick"/>
        </w:rPr>
        <w:t>我必使撒瑪利亞變為田野的亂堆</w:t>
      </w:r>
      <w:r>
        <w:rPr>
          <w:rFonts w:ascii="Times New Roman" w:hAnsi="Times New Roman"/>
          <w:sz w:val="22"/>
          <w:szCs w:val="22"/>
          <w:u w:val="thick"/>
        </w:rPr>
        <w:t>…</w:t>
      </w:r>
      <w:r>
        <w:rPr>
          <w:rFonts w:ascii="Times New Roman" w:hAnsi="Times New Roman" w:hint="eastAsia"/>
          <w:sz w:val="22"/>
          <w:szCs w:val="22"/>
          <w:u w:val="thick"/>
        </w:rPr>
        <w:t>」（彌</w:t>
      </w:r>
      <w:r>
        <w:rPr>
          <w:rFonts w:ascii="Times New Roman" w:hAnsi="Times New Roman"/>
          <w:sz w:val="22"/>
          <w:szCs w:val="22"/>
          <w:u w:val="thick"/>
        </w:rPr>
        <w:t>1</w:t>
      </w:r>
      <w:r>
        <w:rPr>
          <w:rFonts w:ascii="Times New Roman" w:hAnsi="Times New Roman" w:hint="eastAsia"/>
          <w:sz w:val="22"/>
          <w:szCs w:val="22"/>
          <w:u w:val="thick"/>
        </w:rPr>
        <w:t>:</w:t>
      </w:r>
      <w:r>
        <w:rPr>
          <w:rFonts w:ascii="Times New Roman" w:hAnsi="Times New Roman"/>
          <w:sz w:val="22"/>
          <w:szCs w:val="22"/>
          <w:u w:val="thick"/>
        </w:rPr>
        <w:t>2-6;</w:t>
      </w:r>
      <w:r>
        <w:rPr>
          <w:rFonts w:ascii="Times New Roman" w:hAnsi="Times New Roman" w:hint="eastAsia"/>
          <w:sz w:val="22"/>
          <w:szCs w:val="22"/>
          <w:u w:val="thick"/>
        </w:rPr>
        <w:t>參賽</w:t>
      </w:r>
      <w:r>
        <w:rPr>
          <w:rFonts w:ascii="Times New Roman" w:hAnsi="Times New Roman"/>
          <w:sz w:val="22"/>
          <w:szCs w:val="22"/>
          <w:u w:val="thick"/>
        </w:rPr>
        <w:t>19:1-2</w:t>
      </w:r>
      <w:r>
        <w:rPr>
          <w:rFonts w:ascii="Times New Roman" w:hAnsi="Times New Roman" w:hint="eastAsia"/>
          <w:sz w:val="22"/>
          <w:szCs w:val="22"/>
          <w:u w:val="thick"/>
        </w:rPr>
        <w:t>）</w:t>
      </w:r>
      <w:r>
        <w:rPr>
          <w:rFonts w:ascii="Times New Roman" w:hAnsi="Times New Roman" w:hint="eastAsia"/>
          <w:sz w:val="22"/>
          <w:szCs w:val="22"/>
        </w:rPr>
        <w:t>。</w:t>
      </w:r>
    </w:p>
    <w:p w14:paraId="49E65B6F" w14:textId="77777777" w:rsidR="0047156F" w:rsidRDefault="0047156F">
      <w:pPr>
        <w:spacing w:line="240" w:lineRule="atLeast"/>
        <w:jc w:val="both"/>
        <w:rPr>
          <w:rFonts w:ascii="Times New Roman" w:hAnsi="Times New Roman"/>
          <w:sz w:val="22"/>
          <w:szCs w:val="22"/>
        </w:rPr>
      </w:pPr>
    </w:p>
    <w:p w14:paraId="254E7E81"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sz w:val="22"/>
          <w:szCs w:val="22"/>
        </w:rPr>
        <w:t xml:space="preserve">　　新約時代的使徒，由於五旬節聖靈特別的降臨，默示之恩賜的方式不似先知時代的方式，而是連續性和內在性的，因此不易分辨神在他們身上一般性的恩賜，和他們傳揚福音時默示的恩賜，然後使徒們一再聲明，他們口傳的信息，不是人的話，而是神的話。「</w:t>
      </w:r>
      <w:r>
        <w:rPr>
          <w:rFonts w:ascii="Times New Roman" w:hAnsi="Times New Roman" w:hint="eastAsia"/>
          <w:b/>
          <w:bCs/>
          <w:sz w:val="22"/>
          <w:szCs w:val="22"/>
        </w:rPr>
        <w:t>為此，我們也不住的感謝神，因</w:t>
      </w:r>
      <w:r>
        <w:rPr>
          <w:rFonts w:ascii="Times New Roman" w:hAnsi="Times New Roman" w:hint="eastAsia"/>
          <w:b/>
          <w:bCs/>
          <w:sz w:val="22"/>
          <w:szCs w:val="22"/>
          <w:u w:val="thick"/>
        </w:rPr>
        <w:t>你們聽見我們所傳神的道，就領受了，不以為是人的道（話），乃以為是神的道（話）</w:t>
      </w:r>
      <w:r>
        <w:rPr>
          <w:rFonts w:ascii="Times New Roman" w:hAnsi="Times New Roman" w:hint="eastAsia"/>
          <w:b/>
          <w:bCs/>
          <w:sz w:val="22"/>
          <w:szCs w:val="22"/>
        </w:rPr>
        <w:t>。</w:t>
      </w:r>
      <w:r>
        <w:rPr>
          <w:rFonts w:ascii="Times New Roman" w:hAnsi="Times New Roman" w:hint="eastAsia"/>
          <w:b/>
          <w:bCs/>
          <w:sz w:val="22"/>
          <w:szCs w:val="22"/>
          <w:u w:val="thick"/>
        </w:rPr>
        <w:t>這道（話）實在是神的</w:t>
      </w:r>
      <w:r>
        <w:rPr>
          <w:rFonts w:ascii="Times New Roman" w:hAnsi="Times New Roman" w:hint="eastAsia"/>
          <w:b/>
          <w:bCs/>
          <w:sz w:val="22"/>
          <w:szCs w:val="22"/>
        </w:rPr>
        <w:t>」（帖前</w:t>
      </w:r>
      <w:r>
        <w:rPr>
          <w:rFonts w:ascii="Times New Roman" w:hAnsi="Times New Roman"/>
          <w:b/>
          <w:bCs/>
          <w:sz w:val="22"/>
          <w:szCs w:val="22"/>
        </w:rPr>
        <w:t>2</w:t>
      </w:r>
      <w:r>
        <w:rPr>
          <w:rFonts w:ascii="Times New Roman" w:hAnsi="Times New Roman" w:hint="eastAsia"/>
          <w:b/>
          <w:bCs/>
          <w:sz w:val="22"/>
          <w:szCs w:val="22"/>
        </w:rPr>
        <w:t>:</w:t>
      </w:r>
      <w:r>
        <w:rPr>
          <w:rFonts w:ascii="Times New Roman" w:hAnsi="Times New Roman"/>
          <w:b/>
          <w:bCs/>
          <w:sz w:val="22"/>
          <w:szCs w:val="22"/>
        </w:rPr>
        <w:t>13;</w:t>
      </w:r>
      <w:r>
        <w:rPr>
          <w:rFonts w:ascii="Times New Roman" w:hAnsi="Times New Roman" w:hint="eastAsia"/>
          <w:b/>
          <w:bCs/>
          <w:sz w:val="22"/>
          <w:szCs w:val="22"/>
        </w:rPr>
        <w:t>參</w:t>
      </w:r>
      <w:r>
        <w:rPr>
          <w:rFonts w:ascii="Times New Roman" w:hAnsi="Times New Roman"/>
          <w:b/>
          <w:bCs/>
          <w:sz w:val="22"/>
          <w:szCs w:val="22"/>
        </w:rPr>
        <w:t>2:4</w:t>
      </w:r>
      <w:r>
        <w:rPr>
          <w:rFonts w:ascii="Times New Roman" w:hAnsi="Times New Roman" w:hint="eastAsia"/>
          <w:b/>
          <w:bCs/>
          <w:sz w:val="22"/>
          <w:szCs w:val="22"/>
        </w:rPr>
        <w:t>）。「</w:t>
      </w:r>
      <w:r>
        <w:rPr>
          <w:rFonts w:ascii="Times New Roman" w:hAnsi="Times New Roman" w:hint="eastAsia"/>
          <w:b/>
          <w:bCs/>
          <w:sz w:val="22"/>
          <w:szCs w:val="22"/>
          <w:u w:val="thick"/>
        </w:rPr>
        <w:t>弟兄們，我告訴你，我素來所傳的福音，不是出於人的意思。因為我不是從人領受的，也不是人數導我的，乃是從耶穌啟示來的</w:t>
      </w:r>
      <w:r>
        <w:rPr>
          <w:rFonts w:ascii="Times New Roman" w:hAnsi="Times New Roman" w:hint="eastAsia"/>
          <w:b/>
          <w:bCs/>
          <w:sz w:val="22"/>
          <w:szCs w:val="22"/>
        </w:rPr>
        <w:t>」（加</w:t>
      </w:r>
      <w:r>
        <w:rPr>
          <w:rFonts w:ascii="Times New Roman" w:hAnsi="Times New Roman"/>
          <w:b/>
          <w:bCs/>
          <w:sz w:val="22"/>
          <w:szCs w:val="22"/>
        </w:rPr>
        <w:t>1</w:t>
      </w:r>
      <w:r>
        <w:rPr>
          <w:rFonts w:ascii="Times New Roman" w:hAnsi="Times New Roman" w:hint="eastAsia"/>
          <w:b/>
          <w:bCs/>
          <w:sz w:val="22"/>
          <w:szCs w:val="22"/>
        </w:rPr>
        <w:t>:</w:t>
      </w:r>
      <w:r>
        <w:rPr>
          <w:rFonts w:ascii="Times New Roman" w:hAnsi="Times New Roman"/>
          <w:b/>
          <w:bCs/>
          <w:sz w:val="22"/>
          <w:szCs w:val="22"/>
        </w:rPr>
        <w:t>11-12</w:t>
      </w:r>
      <w:r>
        <w:rPr>
          <w:rFonts w:ascii="Times New Roman" w:hAnsi="Times New Roman" w:hint="eastAsia"/>
          <w:b/>
          <w:bCs/>
          <w:sz w:val="22"/>
          <w:szCs w:val="22"/>
        </w:rPr>
        <w:t>）。「</w:t>
      </w:r>
      <w:r>
        <w:rPr>
          <w:rFonts w:ascii="Times New Roman" w:hAnsi="Times New Roman" w:hint="eastAsia"/>
          <w:b/>
          <w:bCs/>
          <w:sz w:val="22"/>
          <w:szCs w:val="22"/>
          <w:u w:val="single"/>
        </w:rPr>
        <w:t>論到從起初原有的生命之道，就是我們所聽見、所看，親眼看過，親手摸過的</w:t>
      </w:r>
      <w:r>
        <w:rPr>
          <w:rFonts w:ascii="Times New Roman" w:hAnsi="Times New Roman"/>
          <w:b/>
          <w:bCs/>
          <w:sz w:val="22"/>
          <w:szCs w:val="22"/>
          <w:u w:val="single"/>
        </w:rPr>
        <w:t>…</w:t>
      </w:r>
      <w:r>
        <w:rPr>
          <w:rFonts w:ascii="Times New Roman" w:hAnsi="Times New Roman" w:hint="eastAsia"/>
          <w:b/>
          <w:bCs/>
          <w:sz w:val="22"/>
          <w:szCs w:val="22"/>
          <w:u w:val="single"/>
        </w:rPr>
        <w:t>我們將所看見，所聽見的，傳給你們</w:t>
      </w:r>
      <w:r>
        <w:rPr>
          <w:rFonts w:ascii="Times New Roman" w:hAnsi="Times New Roman"/>
          <w:b/>
          <w:bCs/>
          <w:sz w:val="22"/>
          <w:szCs w:val="22"/>
          <w:u w:val="single"/>
        </w:rPr>
        <w:t>…</w:t>
      </w:r>
      <w:r>
        <w:rPr>
          <w:rFonts w:ascii="Times New Roman" w:hAnsi="Times New Roman" w:hint="eastAsia"/>
          <w:b/>
          <w:bCs/>
          <w:sz w:val="22"/>
          <w:szCs w:val="22"/>
          <w:u w:val="single"/>
        </w:rPr>
        <w:t>神就是光，在他毫無黑暗。這是我們從主所聽見，又報給你們的信息</w:t>
      </w:r>
      <w:r>
        <w:rPr>
          <w:rFonts w:ascii="Times New Roman" w:hAnsi="Times New Roman" w:hint="eastAsia"/>
          <w:b/>
          <w:bCs/>
          <w:sz w:val="22"/>
          <w:szCs w:val="22"/>
        </w:rPr>
        <w:t>」（約壹</w:t>
      </w:r>
      <w:r>
        <w:rPr>
          <w:rFonts w:ascii="Times New Roman" w:hAnsi="Times New Roman"/>
          <w:b/>
          <w:bCs/>
          <w:sz w:val="22"/>
          <w:szCs w:val="22"/>
        </w:rPr>
        <w:t>1</w:t>
      </w:r>
      <w:r>
        <w:rPr>
          <w:rFonts w:ascii="Times New Roman" w:hAnsi="Times New Roman" w:hint="eastAsia"/>
          <w:b/>
          <w:bCs/>
          <w:sz w:val="22"/>
          <w:szCs w:val="22"/>
        </w:rPr>
        <w:t>:</w:t>
      </w:r>
      <w:r>
        <w:rPr>
          <w:rFonts w:ascii="Times New Roman" w:hAnsi="Times New Roman"/>
          <w:b/>
          <w:bCs/>
          <w:sz w:val="22"/>
          <w:szCs w:val="22"/>
        </w:rPr>
        <w:t>1,3,5)</w:t>
      </w:r>
      <w:r>
        <w:rPr>
          <w:rFonts w:ascii="Times New Roman" w:hAnsi="Times New Roman" w:hint="eastAsia"/>
          <w:b/>
          <w:bCs/>
          <w:sz w:val="22"/>
          <w:szCs w:val="22"/>
        </w:rPr>
        <w:t>。</w:t>
      </w:r>
    </w:p>
    <w:p w14:paraId="4F57D1C9" w14:textId="77777777" w:rsidR="0047156F" w:rsidRDefault="0047156F">
      <w:pPr>
        <w:spacing w:line="240" w:lineRule="atLeast"/>
        <w:jc w:val="both"/>
        <w:rPr>
          <w:rFonts w:ascii="Times New Roman" w:hAnsi="Times New Roman"/>
          <w:sz w:val="22"/>
          <w:szCs w:val="22"/>
        </w:rPr>
      </w:pPr>
    </w:p>
    <w:p w14:paraId="7717EB53"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lang w:eastAsia="zh-TW"/>
        </w:rPr>
        <w:tab/>
      </w:r>
      <w:r>
        <w:rPr>
          <w:rFonts w:ascii="Times New Roman" w:hAnsi="Times New Roman"/>
          <w:b/>
          <w:sz w:val="22"/>
          <w:szCs w:val="22"/>
        </w:rPr>
        <w:t>A.</w:t>
      </w:r>
      <w:r>
        <w:rPr>
          <w:rFonts w:ascii="Times New Roman" w:hAnsi="Times New Roman" w:hint="eastAsia"/>
          <w:b/>
          <w:sz w:val="22"/>
          <w:szCs w:val="22"/>
        </w:rPr>
        <w:t xml:space="preserve">　先知使命的性質</w:t>
      </w:r>
    </w:p>
    <w:p w14:paraId="6BABD127"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lang w:eastAsia="zh-TW"/>
        </w:rPr>
        <w:tab/>
      </w:r>
      <w:r>
        <w:rPr>
          <w:rFonts w:ascii="Times New Roman" w:hAnsi="Times New Roman"/>
          <w:b/>
          <w:sz w:val="22"/>
          <w:szCs w:val="22"/>
        </w:rPr>
        <w:t>B.</w:t>
      </w:r>
      <w:r>
        <w:rPr>
          <w:rFonts w:ascii="Times New Roman" w:hAnsi="Times New Roman" w:hint="eastAsia"/>
          <w:b/>
          <w:sz w:val="22"/>
          <w:szCs w:val="22"/>
        </w:rPr>
        <w:t xml:space="preserve">　聖經明文直接的見證</w:t>
      </w:r>
    </w:p>
    <w:p w14:paraId="3983A4B4" w14:textId="77777777" w:rsidR="0047156F" w:rsidRDefault="00000000">
      <w:pPr>
        <w:spacing w:line="240" w:lineRule="atLeast"/>
        <w:jc w:val="both"/>
        <w:rPr>
          <w:rFonts w:ascii="Times New Roman" w:hAnsi="Times New Roman"/>
          <w:b/>
          <w:sz w:val="22"/>
          <w:szCs w:val="22"/>
        </w:rPr>
      </w:pPr>
      <w:r>
        <w:rPr>
          <w:rFonts w:ascii="Times New Roman" w:hAnsi="Times New Roman" w:hint="eastAsia"/>
          <w:sz w:val="22"/>
          <w:szCs w:val="22"/>
          <w:lang w:eastAsia="zh-TW"/>
        </w:rPr>
        <w:tab/>
      </w:r>
      <w:r>
        <w:rPr>
          <w:rFonts w:ascii="Times New Roman" w:hAnsi="Times New Roman"/>
          <w:b/>
          <w:sz w:val="22"/>
          <w:szCs w:val="22"/>
        </w:rPr>
        <w:t>C.</w:t>
      </w:r>
      <w:r>
        <w:rPr>
          <w:rFonts w:ascii="Times New Roman" w:hAnsi="Times New Roman" w:hint="eastAsia"/>
          <w:b/>
          <w:sz w:val="22"/>
          <w:szCs w:val="22"/>
        </w:rPr>
        <w:t xml:space="preserve">　聖經的權威性對聖經默示的證明</w:t>
      </w:r>
    </w:p>
    <w:p w14:paraId="0A5257A6" w14:textId="77777777" w:rsidR="0047156F" w:rsidRDefault="0047156F">
      <w:pPr>
        <w:spacing w:line="240" w:lineRule="atLeast"/>
        <w:jc w:val="both"/>
        <w:rPr>
          <w:rFonts w:ascii="Times New Roman" w:hAnsi="Times New Roman"/>
          <w:sz w:val="22"/>
          <w:szCs w:val="22"/>
        </w:rPr>
      </w:pPr>
    </w:p>
    <w:p w14:paraId="13F92F02"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B.</w:t>
      </w:r>
      <w:r>
        <w:rPr>
          <w:rFonts w:ascii="Times New Roman" w:hAnsi="Times New Roman" w:hint="eastAsia"/>
          <w:b/>
          <w:sz w:val="22"/>
          <w:szCs w:val="22"/>
        </w:rPr>
        <w:t xml:space="preserve">　聖經明文直接的見證</w:t>
      </w:r>
    </w:p>
    <w:p w14:paraId="598D1FF0" w14:textId="77777777" w:rsidR="0047156F" w:rsidRDefault="0047156F">
      <w:pPr>
        <w:spacing w:line="240" w:lineRule="atLeast"/>
        <w:jc w:val="both"/>
        <w:rPr>
          <w:rFonts w:ascii="Times New Roman" w:hAnsi="Times New Roman"/>
          <w:sz w:val="22"/>
          <w:szCs w:val="22"/>
        </w:rPr>
      </w:pPr>
    </w:p>
    <w:p w14:paraId="160F2D94" w14:textId="77777777" w:rsidR="0047156F" w:rsidRDefault="00000000">
      <w:pPr>
        <w:numPr>
          <w:ilvl w:val="0"/>
          <w:numId w:val="8"/>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highlight w:val="cyan"/>
          <w:u w:val="thick"/>
        </w:rPr>
        <w:t>舊約時代神的僕人（特別是先知）不時將神的啟示記載成書</w:t>
      </w:r>
      <w:r>
        <w:rPr>
          <w:rFonts w:ascii="Times New Roman" w:hAnsi="Times New Roman" w:hint="eastAsia"/>
          <w:sz w:val="22"/>
          <w:szCs w:val="22"/>
        </w:rPr>
        <w:t>，例如：出</w:t>
      </w:r>
      <w:r>
        <w:rPr>
          <w:rFonts w:ascii="Times New Roman" w:hAnsi="Times New Roman"/>
          <w:sz w:val="22"/>
          <w:szCs w:val="22"/>
        </w:rPr>
        <w:t>17:14;34:27;</w:t>
      </w:r>
      <w:r>
        <w:rPr>
          <w:rFonts w:ascii="Times New Roman" w:hAnsi="Times New Roman" w:hint="eastAsia"/>
          <w:sz w:val="22"/>
          <w:szCs w:val="22"/>
        </w:rPr>
        <w:t>賽</w:t>
      </w:r>
      <w:r>
        <w:rPr>
          <w:rFonts w:ascii="Times New Roman" w:hAnsi="Times New Roman"/>
          <w:sz w:val="22"/>
          <w:szCs w:val="22"/>
        </w:rPr>
        <w:t>30:8;</w:t>
      </w:r>
      <w:r>
        <w:rPr>
          <w:rFonts w:ascii="Times New Roman" w:hAnsi="Times New Roman" w:hint="eastAsia"/>
          <w:sz w:val="22"/>
          <w:szCs w:val="22"/>
        </w:rPr>
        <w:t>耶</w:t>
      </w:r>
      <w:r>
        <w:rPr>
          <w:rFonts w:ascii="Times New Roman" w:hAnsi="Times New Roman"/>
          <w:sz w:val="22"/>
          <w:szCs w:val="22"/>
        </w:rPr>
        <w:t>25:13;</w:t>
      </w:r>
      <w:r>
        <w:rPr>
          <w:rFonts w:ascii="Times New Roman" w:hAnsi="Times New Roman" w:hint="eastAsia"/>
          <w:sz w:val="22"/>
          <w:szCs w:val="22"/>
        </w:rPr>
        <w:t>但</w:t>
      </w:r>
      <w:r>
        <w:rPr>
          <w:rFonts w:ascii="Times New Roman" w:hAnsi="Times New Roman"/>
          <w:sz w:val="22"/>
          <w:szCs w:val="22"/>
        </w:rPr>
        <w:t>12:4</w:t>
      </w:r>
      <w:r>
        <w:rPr>
          <w:rFonts w:ascii="Times New Roman" w:hAnsi="Times New Roman" w:hint="eastAsia"/>
          <w:sz w:val="22"/>
          <w:szCs w:val="22"/>
        </w:rPr>
        <w:t>等。假使</w:t>
      </w:r>
      <w:r>
        <w:rPr>
          <w:rFonts w:ascii="Times New Roman" w:hAnsi="Times New Roman" w:hint="eastAsia"/>
          <w:b/>
          <w:bCs/>
          <w:sz w:val="22"/>
          <w:szCs w:val="22"/>
          <w:u w:val="thick"/>
        </w:rPr>
        <w:t>神的靈引導他的僕人在傳講啟示之時不至錯失</w:t>
      </w:r>
      <w:r>
        <w:rPr>
          <w:rFonts w:ascii="Times New Roman" w:hAnsi="Times New Roman" w:hint="eastAsia"/>
          <w:sz w:val="22"/>
          <w:szCs w:val="22"/>
        </w:rPr>
        <w:t>，那</w:t>
      </w:r>
      <w:r>
        <w:rPr>
          <w:rFonts w:ascii="Times New Roman" w:hAnsi="Times New Roman" w:hint="eastAsia"/>
          <w:sz w:val="22"/>
          <w:szCs w:val="22"/>
          <w:lang w:eastAsia="zh-TW"/>
        </w:rPr>
        <w:t>麼</w:t>
      </w:r>
      <w:r>
        <w:rPr>
          <w:rFonts w:ascii="Times New Roman" w:hAnsi="Times New Roman" w:hint="eastAsia"/>
          <w:sz w:val="22"/>
          <w:szCs w:val="22"/>
        </w:rPr>
        <w:t>，當他吩咐他們將這些啟示寫成書卷之時，</w:t>
      </w:r>
      <w:r>
        <w:rPr>
          <w:rFonts w:ascii="Times New Roman" w:hAnsi="Times New Roman" w:hint="eastAsia"/>
          <w:sz w:val="22"/>
          <w:szCs w:val="22"/>
          <w:u w:val="thick"/>
        </w:rPr>
        <w:t>他也一定會默示他們，</w:t>
      </w:r>
      <w:r>
        <w:rPr>
          <w:rFonts w:ascii="Times New Roman" w:hAnsi="Times New Roman" w:hint="eastAsia"/>
          <w:b/>
          <w:bCs/>
          <w:sz w:val="22"/>
          <w:szCs w:val="22"/>
          <w:u w:val="thick"/>
        </w:rPr>
        <w:t>使他的旨意正確無誤地流傳後世</w:t>
      </w:r>
      <w:r>
        <w:rPr>
          <w:rFonts w:ascii="Times New Roman" w:hAnsi="Times New Roman" w:hint="eastAsia"/>
          <w:sz w:val="22"/>
          <w:szCs w:val="22"/>
        </w:rPr>
        <w:t>。</w:t>
      </w:r>
    </w:p>
    <w:p w14:paraId="5F54561D" w14:textId="77777777" w:rsidR="0047156F" w:rsidRDefault="0047156F">
      <w:pPr>
        <w:spacing w:line="240" w:lineRule="atLeast"/>
        <w:jc w:val="both"/>
        <w:rPr>
          <w:rFonts w:ascii="Times New Roman" w:hAnsi="Times New Roman"/>
          <w:sz w:val="22"/>
          <w:szCs w:val="22"/>
        </w:rPr>
      </w:pPr>
    </w:p>
    <w:p w14:paraId="41787E16" w14:textId="77777777" w:rsidR="0047156F" w:rsidRDefault="00000000">
      <w:pPr>
        <w:numPr>
          <w:ilvl w:val="0"/>
          <w:numId w:val="8"/>
        </w:numPr>
        <w:tabs>
          <w:tab w:val="left" w:pos="435"/>
        </w:tabs>
        <w:spacing w:line="240" w:lineRule="atLeast"/>
        <w:ind w:left="435" w:hanging="435"/>
        <w:jc w:val="both"/>
        <w:rPr>
          <w:rFonts w:ascii="Times New Roman" w:hAnsi="Times New Roman"/>
          <w:b/>
          <w:bCs/>
          <w:sz w:val="22"/>
          <w:szCs w:val="22"/>
        </w:rPr>
      </w:pPr>
      <w:r>
        <w:rPr>
          <w:rFonts w:ascii="Times New Roman" w:hAnsi="Times New Roman" w:hint="eastAsia"/>
          <w:sz w:val="22"/>
          <w:szCs w:val="22"/>
          <w:highlight w:val="cyan"/>
        </w:rPr>
        <w:t>某些經文明言，</w:t>
      </w:r>
      <w:r>
        <w:rPr>
          <w:rFonts w:ascii="Times New Roman" w:hAnsi="Times New Roman" w:hint="eastAsia"/>
          <w:b/>
          <w:bCs/>
          <w:sz w:val="22"/>
          <w:szCs w:val="22"/>
          <w:highlight w:val="cyan"/>
          <w:u w:val="thick"/>
        </w:rPr>
        <w:t>聖經的話是由神默示之下而寫成的</w:t>
      </w:r>
      <w:r>
        <w:rPr>
          <w:rFonts w:ascii="Times New Roman" w:hAnsi="Times New Roman" w:hint="eastAsia"/>
          <w:sz w:val="22"/>
          <w:szCs w:val="22"/>
        </w:rPr>
        <w:t>。保羅在致</w:t>
      </w:r>
      <w:r>
        <w:rPr>
          <w:rFonts w:ascii="Times New Roman" w:hAnsi="Times New Roman" w:hint="eastAsia"/>
          <w:sz w:val="22"/>
          <w:szCs w:val="22"/>
          <w:u w:val="thick"/>
        </w:rPr>
        <w:t>提摩太後書</w:t>
      </w:r>
      <w:r>
        <w:rPr>
          <w:rFonts w:ascii="Times New Roman" w:hAnsi="Times New Roman"/>
          <w:sz w:val="22"/>
          <w:szCs w:val="22"/>
          <w:u w:val="thick"/>
        </w:rPr>
        <w:t>3</w:t>
      </w:r>
      <w:r>
        <w:rPr>
          <w:rFonts w:ascii="Times New Roman" w:hAnsi="Times New Roman" w:hint="eastAsia"/>
          <w:sz w:val="22"/>
          <w:szCs w:val="22"/>
          <w:u w:val="thick"/>
        </w:rPr>
        <w:t>:</w:t>
      </w:r>
      <w:r>
        <w:rPr>
          <w:rFonts w:ascii="Times New Roman" w:hAnsi="Times New Roman"/>
          <w:sz w:val="22"/>
          <w:szCs w:val="22"/>
          <w:u w:val="thick"/>
        </w:rPr>
        <w:t>16</w:t>
      </w:r>
      <w:r>
        <w:rPr>
          <w:rFonts w:ascii="Times New Roman" w:hAnsi="Times New Roman" w:hint="eastAsia"/>
          <w:sz w:val="22"/>
          <w:szCs w:val="22"/>
        </w:rPr>
        <w:t>說：「</w:t>
      </w:r>
      <w:r>
        <w:rPr>
          <w:rFonts w:ascii="Times New Roman" w:hAnsi="Times New Roman" w:hint="eastAsia"/>
          <w:b/>
          <w:bCs/>
          <w:sz w:val="22"/>
          <w:szCs w:val="22"/>
          <w:u w:val="thick"/>
        </w:rPr>
        <w:t>聖經都是神所默示的，於教訓，督責，使人歸正，教導人學義，都是有益的</w:t>
      </w:r>
      <w:r>
        <w:rPr>
          <w:rFonts w:ascii="Times New Roman" w:hAnsi="Times New Roman" w:hint="eastAsia"/>
          <w:b/>
          <w:bCs/>
          <w:sz w:val="22"/>
          <w:szCs w:val="22"/>
        </w:rPr>
        <w:t>。</w:t>
      </w:r>
      <w:r>
        <w:rPr>
          <w:rFonts w:ascii="Times New Roman" w:hAnsi="Times New Roman" w:hint="eastAsia"/>
          <w:sz w:val="22"/>
          <w:szCs w:val="22"/>
        </w:rPr>
        <w:t>」</w:t>
      </w:r>
      <w:r>
        <w:rPr>
          <w:rFonts w:ascii="Times New Roman" w:hAnsi="Times New Roman" w:hint="eastAsia"/>
          <w:sz w:val="22"/>
          <w:szCs w:val="22"/>
          <w:u w:val="thick"/>
        </w:rPr>
        <w:t>彼得後書</w:t>
      </w:r>
      <w:r>
        <w:rPr>
          <w:rFonts w:ascii="Times New Roman" w:hAnsi="Times New Roman"/>
          <w:sz w:val="22"/>
          <w:szCs w:val="22"/>
          <w:u w:val="thick"/>
        </w:rPr>
        <w:t>1</w:t>
      </w:r>
      <w:r>
        <w:rPr>
          <w:rFonts w:ascii="Times New Roman" w:hAnsi="Times New Roman" w:hint="eastAsia"/>
          <w:sz w:val="22"/>
          <w:szCs w:val="22"/>
          <w:u w:val="thick"/>
        </w:rPr>
        <w:t>:</w:t>
      </w:r>
      <w:r>
        <w:rPr>
          <w:rFonts w:ascii="Times New Roman" w:hAnsi="Times New Roman"/>
          <w:sz w:val="22"/>
          <w:szCs w:val="22"/>
          <w:u w:val="thick"/>
        </w:rPr>
        <w:t>20-21</w:t>
      </w:r>
      <w:r>
        <w:rPr>
          <w:rFonts w:ascii="Times New Roman" w:hAnsi="Times New Roman" w:hint="eastAsia"/>
          <w:sz w:val="22"/>
          <w:szCs w:val="22"/>
        </w:rPr>
        <w:t>也說：「</w:t>
      </w:r>
      <w:r>
        <w:rPr>
          <w:rFonts w:ascii="Times New Roman" w:hAnsi="Times New Roman" w:hint="eastAsia"/>
          <w:b/>
          <w:bCs/>
          <w:sz w:val="22"/>
          <w:szCs w:val="22"/>
          <w:u w:val="thick"/>
        </w:rPr>
        <w:t>經上所有的預言，沒有可隨私意解說的，因為預言從來沒有出於人意的，乃是人被聖</w:t>
      </w:r>
      <w:r>
        <w:rPr>
          <w:rFonts w:ascii="Times New Roman" w:hAnsi="Times New Roman" w:hint="eastAsia"/>
          <w:b/>
          <w:bCs/>
          <w:sz w:val="22"/>
          <w:szCs w:val="22"/>
          <w:u w:val="thick"/>
          <w:lang w:eastAsia="zh-TW"/>
        </w:rPr>
        <w:t>靈</w:t>
      </w:r>
      <w:r>
        <w:rPr>
          <w:rFonts w:ascii="Times New Roman" w:hAnsi="Times New Roman" w:hint="eastAsia"/>
          <w:b/>
          <w:bCs/>
          <w:sz w:val="22"/>
          <w:szCs w:val="22"/>
          <w:u w:val="thick"/>
        </w:rPr>
        <w:t>感動說出神的話來。</w:t>
      </w:r>
      <w:r>
        <w:rPr>
          <w:rFonts w:ascii="Times New Roman" w:hAnsi="Times New Roman" w:hint="eastAsia"/>
          <w:b/>
          <w:bCs/>
          <w:sz w:val="22"/>
          <w:szCs w:val="22"/>
        </w:rPr>
        <w:t>」（</w:t>
      </w:r>
      <w:r>
        <w:rPr>
          <w:rFonts w:ascii="Times New Roman" w:hAnsi="Times New Roman" w:hint="eastAsia"/>
          <w:sz w:val="22"/>
          <w:szCs w:val="22"/>
          <w:u w:val="thick"/>
        </w:rPr>
        <w:t>參彼前</w:t>
      </w:r>
      <w:r>
        <w:rPr>
          <w:rFonts w:ascii="Times New Roman" w:hAnsi="Times New Roman"/>
          <w:sz w:val="22"/>
          <w:szCs w:val="22"/>
          <w:u w:val="thick"/>
        </w:rPr>
        <w:t>1</w:t>
      </w:r>
      <w:r>
        <w:rPr>
          <w:rFonts w:ascii="Times New Roman" w:hAnsi="Times New Roman" w:hint="eastAsia"/>
          <w:sz w:val="22"/>
          <w:szCs w:val="22"/>
          <w:u w:val="thick"/>
        </w:rPr>
        <w:t>:</w:t>
      </w:r>
      <w:r>
        <w:rPr>
          <w:rFonts w:ascii="Times New Roman" w:hAnsi="Times New Roman"/>
          <w:sz w:val="22"/>
          <w:szCs w:val="22"/>
          <w:u w:val="thick"/>
        </w:rPr>
        <w:t>12</w:t>
      </w:r>
      <w:r>
        <w:rPr>
          <w:rFonts w:ascii="Times New Roman" w:hAnsi="Times New Roman" w:hint="eastAsia"/>
          <w:sz w:val="22"/>
          <w:szCs w:val="22"/>
        </w:rPr>
        <w:t>）。以上兩處經文，當然是指舊約聖經，因為當時新約聖經尚未存在。但是神既然在預備性的舊約時代，曾默示先知記下他的啟示，那</w:t>
      </w:r>
      <w:r>
        <w:rPr>
          <w:rFonts w:ascii="Times New Roman" w:hAnsi="Times New Roman" w:hint="eastAsia"/>
          <w:sz w:val="22"/>
          <w:szCs w:val="22"/>
          <w:lang w:eastAsia="zh-TW"/>
        </w:rPr>
        <w:t>麼</w:t>
      </w:r>
      <w:r>
        <w:rPr>
          <w:rFonts w:ascii="Times New Roman" w:hAnsi="Times New Roman" w:hint="eastAsia"/>
          <w:sz w:val="22"/>
          <w:szCs w:val="22"/>
        </w:rPr>
        <w:t>，在應驗性的新約時代，神也會用文字記載他的啟示，乃是一種很合理的推論。然而不只限於推論，事實上他確信，彼得勉勵基督徒說：「</w:t>
      </w:r>
      <w:r>
        <w:rPr>
          <w:rFonts w:ascii="Times New Roman" w:hAnsi="Times New Roman" w:hint="eastAsia"/>
          <w:b/>
          <w:bCs/>
          <w:sz w:val="22"/>
          <w:szCs w:val="22"/>
        </w:rPr>
        <w:t>親愛的弟兄阿，你們</w:t>
      </w:r>
      <w:r>
        <w:rPr>
          <w:rFonts w:ascii="Times New Roman" w:hAnsi="Times New Roman"/>
          <w:b/>
          <w:bCs/>
          <w:sz w:val="22"/>
          <w:szCs w:val="22"/>
        </w:rPr>
        <w:t>…</w:t>
      </w:r>
      <w:r>
        <w:rPr>
          <w:rFonts w:ascii="Times New Roman" w:hAnsi="Times New Roman" w:hint="eastAsia"/>
          <w:b/>
          <w:bCs/>
          <w:sz w:val="22"/>
          <w:szCs w:val="22"/>
        </w:rPr>
        <w:t>要以我主長久忍耐為得救的因由，就如我們</w:t>
      </w:r>
      <w:r>
        <w:rPr>
          <w:rFonts w:ascii="Times New Roman" w:hAnsi="Times New Roman" w:hint="eastAsia"/>
          <w:b/>
          <w:bCs/>
          <w:sz w:val="22"/>
          <w:szCs w:val="22"/>
          <w:u w:val="thick"/>
        </w:rPr>
        <w:t>所親愛的兄弟保羅，照著所賜給他的智慧，寫了信給你們</w:t>
      </w:r>
      <w:r>
        <w:rPr>
          <w:rFonts w:ascii="Times New Roman" w:hAnsi="Times New Roman" w:hint="eastAsia"/>
          <w:sz w:val="22"/>
          <w:szCs w:val="22"/>
        </w:rPr>
        <w:t>。他一切的信上，也都是講論這事。信中有些難明白的，</w:t>
      </w:r>
      <w:r>
        <w:rPr>
          <w:rFonts w:ascii="Times New Roman" w:hAnsi="Times New Roman" w:hint="eastAsia"/>
          <w:b/>
          <w:bCs/>
          <w:sz w:val="22"/>
          <w:szCs w:val="22"/>
          <w:u w:val="thick"/>
        </w:rPr>
        <w:t>那無學問不堅固的人強解，如強解別的經書一樣</w:t>
      </w:r>
      <w:r>
        <w:rPr>
          <w:rFonts w:ascii="Times New Roman" w:hAnsi="Times New Roman" w:hint="eastAsia"/>
          <w:sz w:val="22"/>
          <w:szCs w:val="22"/>
          <w:u w:val="thick"/>
        </w:rPr>
        <w:t>，就自取沉淪</w:t>
      </w:r>
      <w:r>
        <w:rPr>
          <w:rFonts w:ascii="Times New Roman" w:hAnsi="Times New Roman" w:hint="eastAsia"/>
          <w:sz w:val="22"/>
          <w:szCs w:val="22"/>
        </w:rPr>
        <w:t>。」（彼後</w:t>
      </w:r>
      <w:r>
        <w:rPr>
          <w:rFonts w:ascii="Times New Roman" w:hAnsi="Times New Roman"/>
          <w:sz w:val="22"/>
          <w:szCs w:val="22"/>
        </w:rPr>
        <w:t>3</w:t>
      </w:r>
      <w:r>
        <w:rPr>
          <w:rFonts w:ascii="Times New Roman" w:hAnsi="Times New Roman" w:hint="eastAsia"/>
          <w:sz w:val="22"/>
          <w:szCs w:val="22"/>
        </w:rPr>
        <w:t>:</w:t>
      </w:r>
      <w:r>
        <w:rPr>
          <w:rFonts w:ascii="Times New Roman" w:hAnsi="Times New Roman"/>
          <w:sz w:val="22"/>
          <w:szCs w:val="22"/>
        </w:rPr>
        <w:t>14-16</w:t>
      </w:r>
      <w:r>
        <w:rPr>
          <w:rFonts w:ascii="Times New Roman" w:hAnsi="Times New Roman" w:hint="eastAsia"/>
          <w:sz w:val="22"/>
          <w:szCs w:val="22"/>
        </w:rPr>
        <w:t>）。</w:t>
      </w:r>
      <w:r>
        <w:rPr>
          <w:rFonts w:ascii="Times New Roman" w:hAnsi="Times New Roman" w:hint="eastAsia"/>
          <w:b/>
          <w:bCs/>
          <w:sz w:val="22"/>
          <w:szCs w:val="22"/>
          <w:u w:val="thick"/>
        </w:rPr>
        <w:t>彼得在這句話上，明顯地將保羅的書信放在舊約聖經（「別的經書」）同等的地位上</w:t>
      </w:r>
      <w:r>
        <w:rPr>
          <w:rFonts w:ascii="Times New Roman" w:hAnsi="Times New Roman" w:hint="eastAsia"/>
          <w:sz w:val="22"/>
          <w:szCs w:val="22"/>
        </w:rPr>
        <w:t>，並且提醒他們，保羅書信中所寫的乃是真理；強解保羅的書信等於是強解舊約聖經一般。</w:t>
      </w:r>
      <w:r>
        <w:rPr>
          <w:rFonts w:ascii="Times New Roman" w:hAnsi="Times New Roman" w:hint="eastAsia"/>
          <w:b/>
          <w:bCs/>
          <w:sz w:val="22"/>
          <w:szCs w:val="22"/>
          <w:u w:val="thick"/>
        </w:rPr>
        <w:t>保羅自己也告訴哥林多的教會，他的書信的內容乃是主耶穌的命令</w:t>
      </w:r>
      <w:r>
        <w:rPr>
          <w:rFonts w:ascii="Times New Roman" w:hAnsi="Times New Roman" w:hint="eastAsia"/>
          <w:b/>
          <w:bCs/>
          <w:sz w:val="22"/>
          <w:szCs w:val="22"/>
        </w:rPr>
        <w:t>（林前</w:t>
      </w:r>
      <w:r>
        <w:rPr>
          <w:rFonts w:ascii="Times New Roman" w:hAnsi="Times New Roman"/>
          <w:b/>
          <w:bCs/>
          <w:sz w:val="22"/>
          <w:szCs w:val="22"/>
        </w:rPr>
        <w:t>14</w:t>
      </w:r>
      <w:r>
        <w:rPr>
          <w:rFonts w:ascii="Times New Roman" w:hAnsi="Times New Roman" w:hint="eastAsia"/>
          <w:b/>
          <w:bCs/>
          <w:sz w:val="22"/>
          <w:szCs w:val="22"/>
        </w:rPr>
        <w:t>:</w:t>
      </w:r>
      <w:r>
        <w:rPr>
          <w:rFonts w:ascii="Times New Roman" w:hAnsi="Times New Roman"/>
          <w:b/>
          <w:bCs/>
          <w:sz w:val="22"/>
          <w:szCs w:val="22"/>
        </w:rPr>
        <w:t>37)</w:t>
      </w:r>
      <w:r>
        <w:rPr>
          <w:rFonts w:ascii="Times New Roman" w:hAnsi="Times New Roman" w:hint="eastAsia"/>
          <w:b/>
          <w:bCs/>
          <w:sz w:val="22"/>
          <w:szCs w:val="22"/>
        </w:rPr>
        <w:t>。</w:t>
      </w:r>
    </w:p>
    <w:p w14:paraId="4689ECE1" w14:textId="77777777" w:rsidR="0047156F" w:rsidRDefault="0047156F">
      <w:pPr>
        <w:spacing w:line="240" w:lineRule="atLeast"/>
        <w:jc w:val="both"/>
        <w:rPr>
          <w:rFonts w:ascii="Times New Roman" w:hAnsi="Times New Roman"/>
          <w:sz w:val="22"/>
          <w:szCs w:val="22"/>
        </w:rPr>
      </w:pPr>
    </w:p>
    <w:p w14:paraId="34515A3E" w14:textId="77777777" w:rsidR="0047156F" w:rsidRDefault="00000000">
      <w:pPr>
        <w:spacing w:line="240" w:lineRule="atLeast"/>
        <w:ind w:firstLine="1080"/>
        <w:jc w:val="both"/>
        <w:rPr>
          <w:sz w:val="22"/>
          <w:szCs w:val="22"/>
        </w:rPr>
      </w:pPr>
      <w:r>
        <w:rPr>
          <w:color w:val="218282"/>
          <w:sz w:val="22"/>
          <w:szCs w:val="22"/>
        </w:rPr>
        <w:t>1Co 14:37</w:t>
      </w:r>
      <w:r>
        <w:rPr>
          <w:sz w:val="22"/>
          <w:szCs w:val="22"/>
        </w:rPr>
        <w:t xml:space="preserve">  </w:t>
      </w:r>
      <w:r>
        <w:rPr>
          <w:sz w:val="21"/>
          <w:szCs w:val="21"/>
        </w:rPr>
        <w:t>若有人以為自己是先知，或是屬靈的，就該知道，</w:t>
      </w:r>
      <w:r>
        <w:rPr>
          <w:b/>
          <w:bCs/>
          <w:sz w:val="21"/>
          <w:szCs w:val="21"/>
          <w:u w:val="thick"/>
        </w:rPr>
        <w:t>我所寫給你們的是主的命</w:t>
      </w:r>
      <w:r>
        <w:rPr>
          <w:sz w:val="21"/>
          <w:szCs w:val="21"/>
        </w:rPr>
        <w:tab/>
      </w:r>
      <w:r>
        <w:rPr>
          <w:b/>
          <w:bCs/>
          <w:sz w:val="21"/>
          <w:szCs w:val="21"/>
          <w:u w:val="thick"/>
        </w:rPr>
        <w:t>令</w:t>
      </w:r>
      <w:r>
        <w:rPr>
          <w:sz w:val="21"/>
          <w:szCs w:val="21"/>
        </w:rPr>
        <w:t>。 </w:t>
      </w:r>
    </w:p>
    <w:p w14:paraId="2FFFC295" w14:textId="77777777" w:rsidR="0047156F" w:rsidRDefault="0047156F">
      <w:pPr>
        <w:spacing w:line="240" w:lineRule="atLeast"/>
        <w:jc w:val="both"/>
        <w:rPr>
          <w:sz w:val="22"/>
          <w:szCs w:val="22"/>
        </w:rPr>
      </w:pPr>
    </w:p>
    <w:p w14:paraId="01D8A19A" w14:textId="77777777" w:rsidR="0047156F" w:rsidRDefault="0047156F">
      <w:pPr>
        <w:spacing w:line="240" w:lineRule="atLeast"/>
        <w:jc w:val="both"/>
        <w:rPr>
          <w:sz w:val="22"/>
          <w:szCs w:val="22"/>
        </w:rPr>
      </w:pPr>
    </w:p>
    <w:p w14:paraId="6EBC51C1" w14:textId="77777777" w:rsidR="0047156F" w:rsidRDefault="0047156F">
      <w:pPr>
        <w:spacing w:line="240" w:lineRule="atLeast"/>
        <w:jc w:val="both"/>
        <w:rPr>
          <w:sz w:val="22"/>
          <w:szCs w:val="22"/>
        </w:rPr>
      </w:pPr>
    </w:p>
    <w:p w14:paraId="49995DE3"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lang w:eastAsia="zh-TW"/>
        </w:rPr>
        <w:tab/>
      </w:r>
      <w:r>
        <w:rPr>
          <w:rFonts w:ascii="Times New Roman" w:hAnsi="Times New Roman"/>
          <w:b/>
          <w:sz w:val="22"/>
          <w:szCs w:val="22"/>
        </w:rPr>
        <w:t>A.</w:t>
      </w:r>
      <w:r>
        <w:rPr>
          <w:rFonts w:ascii="Times New Roman" w:hAnsi="Times New Roman" w:hint="eastAsia"/>
          <w:b/>
          <w:sz w:val="22"/>
          <w:szCs w:val="22"/>
        </w:rPr>
        <w:t xml:space="preserve">　先知使命的性質</w:t>
      </w:r>
    </w:p>
    <w:p w14:paraId="1BB3B94A"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lang w:eastAsia="zh-TW"/>
        </w:rPr>
        <w:tab/>
      </w:r>
      <w:r>
        <w:rPr>
          <w:rFonts w:ascii="Times New Roman" w:hAnsi="Times New Roman"/>
          <w:b/>
          <w:sz w:val="22"/>
          <w:szCs w:val="22"/>
        </w:rPr>
        <w:t>B.</w:t>
      </w:r>
      <w:r>
        <w:rPr>
          <w:rFonts w:ascii="Times New Roman" w:hAnsi="Times New Roman" w:hint="eastAsia"/>
          <w:b/>
          <w:sz w:val="22"/>
          <w:szCs w:val="22"/>
        </w:rPr>
        <w:t xml:space="preserve">　聖經明文直接的見證</w:t>
      </w:r>
    </w:p>
    <w:p w14:paraId="58D80DF8" w14:textId="77777777" w:rsidR="0047156F" w:rsidRDefault="00000000">
      <w:pPr>
        <w:spacing w:line="240" w:lineRule="atLeast"/>
        <w:jc w:val="both"/>
        <w:rPr>
          <w:rFonts w:ascii="Times New Roman" w:hAnsi="Times New Roman"/>
          <w:b/>
          <w:sz w:val="22"/>
          <w:szCs w:val="22"/>
        </w:rPr>
      </w:pPr>
      <w:r>
        <w:rPr>
          <w:rFonts w:ascii="Times New Roman" w:hAnsi="Times New Roman" w:hint="eastAsia"/>
          <w:sz w:val="22"/>
          <w:szCs w:val="22"/>
          <w:lang w:eastAsia="zh-TW"/>
        </w:rPr>
        <w:tab/>
      </w:r>
      <w:r>
        <w:rPr>
          <w:rFonts w:ascii="Times New Roman" w:hAnsi="Times New Roman"/>
          <w:b/>
          <w:sz w:val="22"/>
          <w:szCs w:val="22"/>
        </w:rPr>
        <w:t>C.</w:t>
      </w:r>
      <w:r>
        <w:rPr>
          <w:rFonts w:ascii="Times New Roman" w:hAnsi="Times New Roman" w:hint="eastAsia"/>
          <w:b/>
          <w:sz w:val="22"/>
          <w:szCs w:val="22"/>
        </w:rPr>
        <w:t xml:space="preserve">　聖經的權威性對聖經默示的證明</w:t>
      </w:r>
    </w:p>
    <w:p w14:paraId="739CC4DF" w14:textId="77777777" w:rsidR="0047156F" w:rsidRDefault="0047156F">
      <w:pPr>
        <w:spacing w:line="240" w:lineRule="atLeast"/>
        <w:jc w:val="both"/>
        <w:rPr>
          <w:sz w:val="22"/>
          <w:szCs w:val="22"/>
        </w:rPr>
      </w:pPr>
    </w:p>
    <w:p w14:paraId="6039A0C9"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C.</w:t>
      </w:r>
      <w:r>
        <w:rPr>
          <w:rFonts w:ascii="Times New Roman" w:hAnsi="Times New Roman" w:hint="eastAsia"/>
          <w:b/>
          <w:sz w:val="22"/>
          <w:szCs w:val="22"/>
        </w:rPr>
        <w:t xml:space="preserve">　聖經的權威性對聖經默示的證明</w:t>
      </w:r>
    </w:p>
    <w:p w14:paraId="1DDA2FF0"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前面已經指出，</w:t>
      </w:r>
      <w:r>
        <w:rPr>
          <w:rFonts w:ascii="Times New Roman" w:hAnsi="Times New Roman" w:hint="eastAsia"/>
          <w:b/>
          <w:bCs/>
          <w:sz w:val="22"/>
          <w:szCs w:val="22"/>
          <w:u w:val="thick"/>
        </w:rPr>
        <w:t>先知所傳達的，不是他們自己的話語，而是</w:t>
      </w:r>
      <w:r>
        <w:rPr>
          <w:rFonts w:ascii="Times New Roman" w:hAnsi="Times New Roman" w:hint="eastAsia"/>
          <w:b/>
          <w:bCs/>
          <w:sz w:val="22"/>
          <w:szCs w:val="22"/>
          <w:u w:val="thick"/>
          <w:lang w:eastAsia="zh-TW"/>
        </w:rPr>
        <w:t>神</w:t>
      </w:r>
      <w:r>
        <w:rPr>
          <w:rFonts w:ascii="Times New Roman" w:hAnsi="Times New Roman" w:hint="eastAsia"/>
          <w:b/>
          <w:bCs/>
          <w:sz w:val="22"/>
          <w:szCs w:val="22"/>
          <w:u w:val="thick"/>
        </w:rPr>
        <w:t>的話語</w:t>
      </w:r>
      <w:r>
        <w:rPr>
          <w:rFonts w:ascii="Times New Roman" w:hAnsi="Times New Roman" w:hint="eastAsia"/>
          <w:sz w:val="22"/>
          <w:szCs w:val="22"/>
        </w:rPr>
        <w:t>；並且他們</w:t>
      </w:r>
      <w:r>
        <w:rPr>
          <w:rFonts w:ascii="Times New Roman" w:hAnsi="Times New Roman" w:hint="eastAsia"/>
          <w:sz w:val="22"/>
          <w:szCs w:val="22"/>
          <w:u w:val="thick"/>
        </w:rPr>
        <w:t>受命所記載的神的話，</w:t>
      </w:r>
      <w:r>
        <w:rPr>
          <w:rFonts w:ascii="Times New Roman" w:hAnsi="Times New Roman" w:hint="eastAsia"/>
          <w:b/>
          <w:bCs/>
          <w:sz w:val="22"/>
          <w:szCs w:val="22"/>
          <w:u w:val="thick"/>
        </w:rPr>
        <w:t>也確實是神自己的話，是在神的靈引導之下寫成的</w:t>
      </w:r>
      <w:r>
        <w:rPr>
          <w:rFonts w:ascii="Times New Roman" w:hAnsi="Times New Roman" w:hint="eastAsia"/>
          <w:sz w:val="22"/>
          <w:szCs w:val="22"/>
        </w:rPr>
        <w:t>。此處我們要根據</w:t>
      </w:r>
      <w:r>
        <w:rPr>
          <w:rFonts w:ascii="Times New Roman" w:hAnsi="Times New Roman" w:hint="eastAsia"/>
          <w:sz w:val="22"/>
          <w:szCs w:val="22"/>
          <w:u w:val="thick"/>
        </w:rPr>
        <w:t>主耶穌基督及他的門徒對聖經的看法，來證明聖經若是神的話，藉此證明聖經是聖靈默示之下所寫作的</w:t>
      </w:r>
      <w:r>
        <w:rPr>
          <w:rFonts w:ascii="Times New Roman" w:hAnsi="Times New Roman" w:hint="eastAsia"/>
          <w:sz w:val="22"/>
          <w:szCs w:val="22"/>
        </w:rPr>
        <w:t>。因為</w:t>
      </w:r>
      <w:r>
        <w:rPr>
          <w:rFonts w:ascii="Times New Roman" w:hAnsi="Times New Roman" w:hint="eastAsia"/>
          <w:b/>
          <w:bCs/>
          <w:sz w:val="22"/>
          <w:szCs w:val="22"/>
          <w:u w:val="thick"/>
        </w:rPr>
        <w:t>聖經若是神的話，他必然在聖經的完成上，默示聖經的寫作者，保守他們準確地寫下他自己的話</w:t>
      </w:r>
      <w:r>
        <w:rPr>
          <w:rFonts w:ascii="Times New Roman" w:hAnsi="Times New Roman" w:hint="eastAsia"/>
          <w:sz w:val="22"/>
          <w:szCs w:val="22"/>
        </w:rPr>
        <w:t>。</w:t>
      </w:r>
      <w:r>
        <w:rPr>
          <w:rFonts w:ascii="Times New Roman" w:hAnsi="Times New Roman" w:hint="eastAsia"/>
          <w:sz w:val="22"/>
          <w:szCs w:val="22"/>
        </w:rPr>
        <w:t>(</w:t>
      </w:r>
      <w:r>
        <w:rPr>
          <w:rFonts w:ascii="Times New Roman" w:hAnsi="Times New Roman" w:hint="eastAsia"/>
          <w:b/>
          <w:bCs/>
          <w:sz w:val="22"/>
          <w:szCs w:val="22"/>
        </w:rPr>
        <w:t>「</w:t>
      </w:r>
      <w:r>
        <w:rPr>
          <w:rFonts w:ascii="Times New Roman" w:hAnsi="Times New Roman" w:hint="eastAsia"/>
          <w:b/>
          <w:bCs/>
          <w:sz w:val="22"/>
          <w:szCs w:val="22"/>
          <w:u w:val="thick"/>
        </w:rPr>
        <w:t>默示」原文的含意是“神向一個人吹氣</w:t>
      </w:r>
      <w:r>
        <w:rPr>
          <w:rFonts w:ascii="Times New Roman" w:hAnsi="Times New Roman" w:hint="eastAsia"/>
          <w:b/>
          <w:bCs/>
          <w:sz w:val="22"/>
          <w:szCs w:val="22"/>
        </w:rPr>
        <w:t>”</w:t>
      </w:r>
      <w:r>
        <w:rPr>
          <w:rFonts w:ascii="Times New Roman" w:hAnsi="Times New Roman" w:hint="eastAsia"/>
          <w:sz w:val="22"/>
          <w:szCs w:val="22"/>
        </w:rPr>
        <w:t>。也就是說，當聖經的作者在書寫或記錄神的啟示時，聖靈特別的默示這個人，使他所作的記錄或所寫的字沒有錯誤。</w:t>
      </w:r>
      <w:r>
        <w:rPr>
          <w:rFonts w:ascii="Times New Roman" w:hAnsi="Times New Roman" w:hint="eastAsia"/>
          <w:sz w:val="22"/>
          <w:szCs w:val="22"/>
        </w:rPr>
        <w:t>)</w:t>
      </w:r>
    </w:p>
    <w:p w14:paraId="566DD9C3" w14:textId="77777777" w:rsidR="0047156F" w:rsidRDefault="0047156F">
      <w:pPr>
        <w:spacing w:line="240" w:lineRule="atLeast"/>
        <w:jc w:val="both"/>
        <w:rPr>
          <w:rFonts w:ascii="Times New Roman" w:hAnsi="Times New Roman"/>
          <w:sz w:val="22"/>
          <w:szCs w:val="22"/>
        </w:rPr>
      </w:pPr>
    </w:p>
    <w:p w14:paraId="4F47E3EF"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lastRenderedPageBreak/>
        <w:t>一</w:t>
      </w:r>
      <w:r>
        <w:rPr>
          <w:rFonts w:ascii="Times New Roman" w:hAnsi="Times New Roman"/>
          <w:b/>
          <w:bCs/>
          <w:sz w:val="22"/>
          <w:szCs w:val="22"/>
        </w:rPr>
        <w:t xml:space="preserve">. </w:t>
      </w:r>
      <w:r>
        <w:rPr>
          <w:rFonts w:ascii="Times New Roman" w:hAnsi="Times New Roman" w:hint="eastAsia"/>
          <w:b/>
          <w:bCs/>
          <w:sz w:val="22"/>
          <w:szCs w:val="22"/>
          <w:u w:val="thick"/>
        </w:rPr>
        <w:t>耶穌的見證</w:t>
      </w:r>
      <w:r>
        <w:rPr>
          <w:rFonts w:ascii="Times New Roman" w:hAnsi="Times New Roman" w:hint="eastAsia"/>
          <w:sz w:val="22"/>
          <w:szCs w:val="22"/>
        </w:rPr>
        <w:t>。</w:t>
      </w:r>
      <w:r>
        <w:rPr>
          <w:rFonts w:ascii="Times New Roman" w:hAnsi="Times New Roman" w:hint="eastAsia"/>
          <w:b/>
          <w:bCs/>
          <w:sz w:val="22"/>
          <w:szCs w:val="22"/>
          <w:u w:val="single"/>
        </w:rPr>
        <w:t>基督降生到世上來，是要遵行天父的旨意（約</w:t>
      </w:r>
      <w:r>
        <w:rPr>
          <w:rFonts w:ascii="Times New Roman" w:hAnsi="Times New Roman"/>
          <w:b/>
          <w:bCs/>
          <w:sz w:val="22"/>
          <w:szCs w:val="22"/>
          <w:u w:val="single"/>
        </w:rPr>
        <w:t>12</w:t>
      </w:r>
      <w:r>
        <w:rPr>
          <w:rFonts w:ascii="Times New Roman" w:hAnsi="Times New Roman" w:hint="eastAsia"/>
          <w:b/>
          <w:bCs/>
          <w:sz w:val="22"/>
          <w:szCs w:val="22"/>
          <w:u w:val="single"/>
        </w:rPr>
        <w:t>:</w:t>
      </w:r>
      <w:r>
        <w:rPr>
          <w:rFonts w:ascii="Times New Roman" w:hAnsi="Times New Roman"/>
          <w:b/>
          <w:bCs/>
          <w:sz w:val="22"/>
          <w:szCs w:val="22"/>
          <w:u w:val="single"/>
        </w:rPr>
        <w:t>49;</w:t>
      </w:r>
      <w:r>
        <w:rPr>
          <w:rFonts w:ascii="Times New Roman" w:hAnsi="Times New Roman" w:hint="eastAsia"/>
          <w:b/>
          <w:bCs/>
          <w:sz w:val="22"/>
          <w:szCs w:val="22"/>
          <w:u w:val="single"/>
        </w:rPr>
        <w:t>5</w:t>
      </w:r>
      <w:r>
        <w:rPr>
          <w:rFonts w:ascii="Times New Roman" w:hAnsi="Times New Roman"/>
          <w:b/>
          <w:bCs/>
          <w:sz w:val="22"/>
          <w:szCs w:val="22"/>
          <w:u w:val="single"/>
        </w:rPr>
        <w:t>:19,30,36</w:t>
      </w:r>
      <w:r>
        <w:rPr>
          <w:rFonts w:ascii="Times New Roman" w:hAnsi="Times New Roman" w:hint="eastAsia"/>
          <w:b/>
          <w:bCs/>
          <w:sz w:val="22"/>
          <w:szCs w:val="22"/>
          <w:u w:val="single"/>
        </w:rPr>
        <w:t>），而他的工作已</w:t>
      </w:r>
      <w:r>
        <w:rPr>
          <w:rFonts w:ascii="Times New Roman" w:hAnsi="Times New Roman" w:hint="eastAsia"/>
          <w:b/>
          <w:bCs/>
          <w:sz w:val="22"/>
          <w:szCs w:val="22"/>
          <w:u w:val="thick"/>
        </w:rPr>
        <w:t>經在舊約聖經中預言過</w:t>
      </w:r>
      <w:r>
        <w:rPr>
          <w:rFonts w:ascii="Times New Roman" w:hAnsi="Times New Roman" w:hint="eastAsia"/>
          <w:sz w:val="22"/>
          <w:szCs w:val="22"/>
        </w:rPr>
        <w:t>，所以</w:t>
      </w:r>
      <w:r>
        <w:rPr>
          <w:rFonts w:ascii="Times New Roman" w:hAnsi="Times New Roman" w:hint="eastAsia"/>
          <w:b/>
          <w:bCs/>
          <w:sz w:val="22"/>
          <w:szCs w:val="22"/>
          <w:u w:val="thick"/>
        </w:rPr>
        <w:t>基督屢屢對他的聽眾說，他們若相信摩西和先知所記載的話，也應當會相信他，因為經上所記的，正是論到他到世上來所要作的工</w:t>
      </w:r>
      <w:r>
        <w:rPr>
          <w:rFonts w:ascii="Times New Roman" w:hAnsi="Times New Roman" w:hint="eastAsia"/>
          <w:sz w:val="22"/>
          <w:szCs w:val="22"/>
        </w:rPr>
        <w:t>（約</w:t>
      </w:r>
      <w:r>
        <w:rPr>
          <w:rFonts w:ascii="Times New Roman" w:hAnsi="Times New Roman"/>
          <w:sz w:val="22"/>
          <w:szCs w:val="22"/>
        </w:rPr>
        <w:t>5</w:t>
      </w:r>
      <w:r>
        <w:rPr>
          <w:rFonts w:ascii="Times New Roman" w:hAnsi="Times New Roman" w:hint="eastAsia"/>
          <w:sz w:val="22"/>
          <w:szCs w:val="22"/>
        </w:rPr>
        <w:t>：</w:t>
      </w:r>
      <w:r>
        <w:rPr>
          <w:rFonts w:ascii="Times New Roman" w:hAnsi="Times New Roman"/>
          <w:sz w:val="22"/>
          <w:szCs w:val="22"/>
        </w:rPr>
        <w:t>39,46;</w:t>
      </w:r>
      <w:r>
        <w:rPr>
          <w:rFonts w:ascii="Times New Roman" w:hAnsi="Times New Roman" w:hint="eastAsia"/>
          <w:sz w:val="22"/>
          <w:szCs w:val="22"/>
        </w:rPr>
        <w:t>可</w:t>
      </w:r>
      <w:r>
        <w:rPr>
          <w:rFonts w:ascii="Times New Roman" w:hAnsi="Times New Roman"/>
          <w:sz w:val="22"/>
          <w:szCs w:val="22"/>
        </w:rPr>
        <w:t>9:12-13;</w:t>
      </w:r>
      <w:r>
        <w:rPr>
          <w:rFonts w:ascii="Times New Roman" w:hAnsi="Times New Roman" w:hint="eastAsia"/>
          <w:sz w:val="22"/>
          <w:szCs w:val="22"/>
        </w:rPr>
        <w:t>路</w:t>
      </w:r>
      <w:r>
        <w:rPr>
          <w:rFonts w:ascii="Times New Roman" w:hAnsi="Times New Roman"/>
          <w:sz w:val="22"/>
          <w:szCs w:val="22"/>
        </w:rPr>
        <w:t>24:44,46;</w:t>
      </w:r>
      <w:r>
        <w:rPr>
          <w:rFonts w:ascii="Times New Roman" w:hAnsi="Times New Roman" w:hint="eastAsia"/>
          <w:sz w:val="22"/>
          <w:szCs w:val="22"/>
        </w:rPr>
        <w:t>約</w:t>
      </w:r>
      <w:r>
        <w:rPr>
          <w:rFonts w:ascii="Times New Roman" w:hAnsi="Times New Roman"/>
          <w:sz w:val="22"/>
          <w:szCs w:val="22"/>
        </w:rPr>
        <w:t>13:18-19</w:t>
      </w:r>
      <w:r>
        <w:rPr>
          <w:rFonts w:ascii="Times New Roman" w:hAnsi="Times New Roman" w:hint="eastAsia"/>
          <w:b/>
          <w:bCs/>
          <w:sz w:val="22"/>
          <w:szCs w:val="22"/>
        </w:rPr>
        <w:t>）。</w:t>
      </w:r>
      <w:r>
        <w:rPr>
          <w:rFonts w:ascii="Times New Roman" w:hAnsi="Times New Roman" w:hint="eastAsia"/>
          <w:b/>
          <w:bCs/>
          <w:sz w:val="22"/>
          <w:szCs w:val="22"/>
          <w:u w:val="thick"/>
        </w:rPr>
        <w:t>經上指著基督的話必須應驗</w:t>
      </w:r>
      <w:r>
        <w:rPr>
          <w:rFonts w:ascii="Times New Roman" w:hAnsi="Times New Roman" w:hint="eastAsia"/>
          <w:b/>
          <w:bCs/>
          <w:sz w:val="22"/>
          <w:szCs w:val="22"/>
        </w:rPr>
        <w:t>，</w:t>
      </w:r>
      <w:r>
        <w:rPr>
          <w:rFonts w:ascii="Times New Roman" w:hAnsi="Times New Roman" w:hint="eastAsia"/>
          <w:sz w:val="22"/>
          <w:szCs w:val="22"/>
        </w:rPr>
        <w:t>正是因為經上的話即是神的話。當耶穌剛開始傳道之前，他受到魔鬼的試探。</w:t>
      </w:r>
      <w:r>
        <w:rPr>
          <w:rFonts w:ascii="Times New Roman" w:hAnsi="Times New Roman" w:hint="eastAsia"/>
          <w:b/>
          <w:bCs/>
          <w:sz w:val="22"/>
          <w:szCs w:val="22"/>
          <w:u w:val="thick"/>
        </w:rPr>
        <w:t>在他和魔鬼的對話中，耶穌始終是引證聖經的話，因為這是具有最高權威，並能封住魔鬼之口的話</w:t>
      </w:r>
      <w:r>
        <w:rPr>
          <w:rFonts w:ascii="Times New Roman" w:hAnsi="Times New Roman" w:hint="eastAsia"/>
          <w:sz w:val="22"/>
          <w:szCs w:val="22"/>
        </w:rPr>
        <w:t>（太</w:t>
      </w:r>
      <w:r>
        <w:rPr>
          <w:rFonts w:ascii="Times New Roman" w:hAnsi="Times New Roman"/>
          <w:sz w:val="22"/>
          <w:szCs w:val="22"/>
        </w:rPr>
        <w:t>4</w:t>
      </w:r>
      <w:r>
        <w:rPr>
          <w:rFonts w:ascii="Times New Roman" w:hAnsi="Times New Roman" w:hint="eastAsia"/>
          <w:sz w:val="22"/>
          <w:szCs w:val="22"/>
        </w:rPr>
        <w:t>:</w:t>
      </w:r>
      <w:r>
        <w:rPr>
          <w:rFonts w:ascii="Times New Roman" w:hAnsi="Times New Roman"/>
          <w:sz w:val="22"/>
          <w:szCs w:val="22"/>
        </w:rPr>
        <w:t>3,10</w:t>
      </w:r>
      <w:r>
        <w:rPr>
          <w:rFonts w:ascii="Times New Roman" w:hAnsi="Times New Roman" w:hint="eastAsia"/>
          <w:sz w:val="22"/>
          <w:szCs w:val="22"/>
        </w:rPr>
        <w:t>）。</w:t>
      </w:r>
    </w:p>
    <w:p w14:paraId="1400165A"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耶穌在登山寶訓中，再引證舊約的聖經，並且宣告說</w:t>
      </w:r>
      <w:r>
        <w:rPr>
          <w:rFonts w:ascii="Times New Roman" w:hAnsi="Times New Roman" w:hint="eastAsia"/>
          <w:b/>
          <w:bCs/>
          <w:sz w:val="22"/>
          <w:szCs w:val="22"/>
        </w:rPr>
        <w:t>：「</w:t>
      </w:r>
      <w:r>
        <w:rPr>
          <w:rFonts w:ascii="Times New Roman" w:hAnsi="Times New Roman" w:hint="eastAsia"/>
          <w:b/>
          <w:bCs/>
          <w:sz w:val="22"/>
          <w:szCs w:val="22"/>
          <w:u w:val="thick"/>
        </w:rPr>
        <w:t>莫想我來要廢掉律法和先知，我來不是要廢掉，乃是要成全。我實在告訴你們，就是到天地都廢去了，律法的一點一畫也不能廢去，都要成全</w:t>
      </w:r>
      <w:r>
        <w:rPr>
          <w:rFonts w:ascii="Times New Roman" w:hAnsi="Times New Roman" w:hint="eastAsia"/>
          <w:b/>
          <w:bCs/>
          <w:sz w:val="22"/>
          <w:szCs w:val="22"/>
        </w:rPr>
        <w:t>」（太</w:t>
      </w:r>
      <w:r>
        <w:rPr>
          <w:rFonts w:ascii="Times New Roman" w:hAnsi="Times New Roman"/>
          <w:b/>
          <w:bCs/>
          <w:sz w:val="22"/>
          <w:szCs w:val="22"/>
        </w:rPr>
        <w:t>5</w:t>
      </w:r>
      <w:r>
        <w:rPr>
          <w:rFonts w:ascii="Times New Roman" w:hAnsi="Times New Roman" w:hint="eastAsia"/>
          <w:b/>
          <w:bCs/>
          <w:sz w:val="22"/>
          <w:szCs w:val="22"/>
        </w:rPr>
        <w:t>:</w:t>
      </w:r>
      <w:r>
        <w:rPr>
          <w:rFonts w:ascii="Times New Roman" w:hAnsi="Times New Roman"/>
          <w:b/>
          <w:bCs/>
          <w:sz w:val="22"/>
          <w:szCs w:val="22"/>
        </w:rPr>
        <w:t>17-18</w:t>
      </w:r>
      <w:r>
        <w:rPr>
          <w:rFonts w:ascii="Times New Roman" w:hAnsi="Times New Roman" w:hint="eastAsia"/>
          <w:b/>
          <w:bCs/>
          <w:sz w:val="22"/>
          <w:szCs w:val="22"/>
        </w:rPr>
        <w:t>）。</w:t>
      </w:r>
    </w:p>
    <w:p w14:paraId="62663BF5" w14:textId="77777777" w:rsidR="0047156F" w:rsidRDefault="0047156F">
      <w:pPr>
        <w:spacing w:line="240" w:lineRule="atLeast"/>
        <w:ind w:left="360" w:hanging="360"/>
        <w:jc w:val="both"/>
        <w:rPr>
          <w:rFonts w:ascii="Times New Roman" w:hAnsi="Times New Roman"/>
          <w:sz w:val="22"/>
          <w:szCs w:val="22"/>
        </w:rPr>
      </w:pPr>
    </w:p>
    <w:p w14:paraId="071707DD"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使徒的見證</w:t>
      </w:r>
      <w:r>
        <w:rPr>
          <w:rFonts w:ascii="Times New Roman" w:hAnsi="Times New Roman" w:hint="eastAsia"/>
          <w:sz w:val="22"/>
          <w:szCs w:val="22"/>
        </w:rPr>
        <w:t>。</w:t>
      </w:r>
      <w:r>
        <w:rPr>
          <w:rFonts w:ascii="Times New Roman" w:hAnsi="Times New Roman" w:hint="eastAsia"/>
          <w:b/>
          <w:bCs/>
          <w:sz w:val="22"/>
          <w:szCs w:val="22"/>
          <w:u w:val="thick"/>
        </w:rPr>
        <w:t>使徒們在講道中和書信上，</w:t>
      </w:r>
      <w:r>
        <w:rPr>
          <w:rFonts w:ascii="Times New Roman" w:hAnsi="Times New Roman" w:hint="eastAsia"/>
          <w:b/>
          <w:bCs/>
          <w:sz w:val="22"/>
          <w:szCs w:val="22"/>
          <w:u w:val="thick"/>
          <w:lang w:eastAsia="zh-TW"/>
        </w:rPr>
        <w:t>都</w:t>
      </w:r>
      <w:r>
        <w:rPr>
          <w:rFonts w:ascii="Times New Roman" w:hAnsi="Times New Roman" w:hint="eastAsia"/>
          <w:b/>
          <w:bCs/>
          <w:sz w:val="22"/>
          <w:szCs w:val="22"/>
          <w:u w:val="thick"/>
        </w:rPr>
        <w:t>引證舊約聖經，堅認它是神的話</w:t>
      </w:r>
      <w:r>
        <w:rPr>
          <w:rFonts w:ascii="Times New Roman" w:hAnsi="Times New Roman" w:hint="eastAsia"/>
          <w:sz w:val="22"/>
          <w:szCs w:val="22"/>
        </w:rPr>
        <w:t>。使徒行傳中記載著的證道，幾乎每篇都包括引證的舊約經文。若是使徒們的講詞全部都記載下來，舊約經文被又引證的數量將為可觀。</w:t>
      </w:r>
      <w:r>
        <w:rPr>
          <w:rFonts w:ascii="Times New Roman" w:hAnsi="Times New Roman" w:hint="eastAsia"/>
          <w:b/>
          <w:bCs/>
          <w:sz w:val="22"/>
          <w:szCs w:val="22"/>
          <w:u w:val="thick"/>
        </w:rPr>
        <w:t>他們引證舊約經文的目的乃是要證實，神在起初所決定的救恩計劃，已經在耶穌基督身上得到應驗</w:t>
      </w:r>
      <w:r>
        <w:rPr>
          <w:rFonts w:ascii="Times New Roman" w:hAnsi="Times New Roman" w:hint="eastAsia"/>
          <w:sz w:val="22"/>
          <w:szCs w:val="22"/>
        </w:rPr>
        <w:t>。由此可以證明，</w:t>
      </w:r>
      <w:r>
        <w:rPr>
          <w:rFonts w:ascii="Times New Roman" w:hAnsi="Times New Roman" w:hint="eastAsia"/>
          <w:b/>
          <w:bCs/>
          <w:sz w:val="22"/>
          <w:szCs w:val="22"/>
          <w:u w:val="thick"/>
        </w:rPr>
        <w:t>使徒們將聖經的話看作神的話</w:t>
      </w:r>
      <w:r>
        <w:rPr>
          <w:rFonts w:ascii="Times New Roman" w:hAnsi="Times New Roman" w:hint="eastAsia"/>
          <w:sz w:val="22"/>
          <w:szCs w:val="22"/>
        </w:rPr>
        <w:t>，是有著最高之權威的</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 14,42;</w:t>
      </w:r>
      <w:r>
        <w:rPr>
          <w:rFonts w:ascii="Times New Roman" w:hAnsi="Times New Roman" w:hint="eastAsia"/>
          <w:sz w:val="22"/>
          <w:szCs w:val="22"/>
        </w:rPr>
        <w:t>林前</w:t>
      </w:r>
      <w:r>
        <w:rPr>
          <w:rFonts w:ascii="Times New Roman" w:hAnsi="Times New Roman"/>
          <w:sz w:val="22"/>
          <w:szCs w:val="22"/>
        </w:rPr>
        <w:t>15:3-4)</w:t>
      </w:r>
      <w:r>
        <w:rPr>
          <w:rFonts w:ascii="Times New Roman" w:hAnsi="Times New Roman" w:hint="eastAsia"/>
          <w:sz w:val="22"/>
          <w:szCs w:val="22"/>
        </w:rPr>
        <w:t>。</w:t>
      </w:r>
    </w:p>
    <w:p w14:paraId="1995654E" w14:textId="77777777" w:rsidR="0047156F" w:rsidRDefault="0047156F">
      <w:pPr>
        <w:spacing w:line="240" w:lineRule="atLeast"/>
        <w:ind w:left="360" w:hanging="360"/>
        <w:jc w:val="both"/>
        <w:rPr>
          <w:rFonts w:ascii="Times New Roman" w:hAnsi="Times New Roman"/>
          <w:sz w:val="22"/>
          <w:szCs w:val="22"/>
        </w:rPr>
      </w:pPr>
    </w:p>
    <w:p w14:paraId="135C27C6"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論到猶太人在舊約時代與外邦人不同之點，保羅說：「</w:t>
      </w:r>
      <w:r>
        <w:rPr>
          <w:rFonts w:ascii="Times New Roman" w:hAnsi="Times New Roman" w:hint="eastAsia"/>
          <w:b/>
          <w:bCs/>
          <w:sz w:val="22"/>
          <w:szCs w:val="22"/>
          <w:u w:val="thick"/>
        </w:rPr>
        <w:t>這樣說來，猶太人有什麼長處，割禮有什麼益處呢？凡事大有好處，第一是神的聖言交託他們</w:t>
      </w:r>
      <w:r>
        <w:rPr>
          <w:rFonts w:ascii="Times New Roman" w:hAnsi="Times New Roman" w:hint="eastAsia"/>
          <w:sz w:val="22"/>
          <w:szCs w:val="22"/>
        </w:rPr>
        <w:t>」（羅</w:t>
      </w:r>
      <w:r>
        <w:rPr>
          <w:rFonts w:ascii="Times New Roman" w:hAnsi="Times New Roman"/>
          <w:sz w:val="22"/>
          <w:szCs w:val="22"/>
        </w:rPr>
        <w:t>3:1-2</w:t>
      </w:r>
      <w:r>
        <w:rPr>
          <w:rFonts w:ascii="Times New Roman" w:hAnsi="Times New Roman" w:hint="eastAsia"/>
          <w:sz w:val="22"/>
          <w:szCs w:val="22"/>
        </w:rPr>
        <w:t>）。論到傳道人的生活問題，</w:t>
      </w:r>
      <w:r>
        <w:rPr>
          <w:rFonts w:ascii="Times New Roman" w:hAnsi="Times New Roman" w:hint="eastAsia"/>
          <w:b/>
          <w:bCs/>
          <w:sz w:val="22"/>
          <w:szCs w:val="22"/>
        </w:rPr>
        <w:t>保羅在提摩太前書五：</w:t>
      </w:r>
      <w:r>
        <w:rPr>
          <w:rFonts w:ascii="Times New Roman" w:hAnsi="Times New Roman"/>
          <w:b/>
          <w:bCs/>
          <w:sz w:val="22"/>
          <w:szCs w:val="22"/>
        </w:rPr>
        <w:t>18</w:t>
      </w:r>
      <w:r>
        <w:rPr>
          <w:rFonts w:ascii="Times New Roman" w:hAnsi="Times New Roman" w:hint="eastAsia"/>
          <w:b/>
          <w:bCs/>
          <w:sz w:val="22"/>
          <w:szCs w:val="22"/>
        </w:rPr>
        <w:t>同時引證兩處經文，其中一處是出自新約的福音書</w:t>
      </w:r>
      <w:r>
        <w:rPr>
          <w:rFonts w:ascii="Times New Roman" w:hAnsi="Times New Roman" w:hint="eastAsia"/>
          <w:sz w:val="22"/>
          <w:szCs w:val="22"/>
        </w:rPr>
        <w:t>（申</w:t>
      </w:r>
      <w:r>
        <w:rPr>
          <w:rFonts w:ascii="Times New Roman" w:hAnsi="Times New Roman"/>
          <w:sz w:val="22"/>
          <w:szCs w:val="22"/>
        </w:rPr>
        <w:t>25</w:t>
      </w:r>
      <w:r>
        <w:rPr>
          <w:rFonts w:ascii="Times New Roman" w:hAnsi="Times New Roman" w:hint="eastAsia"/>
          <w:sz w:val="22"/>
          <w:szCs w:val="22"/>
        </w:rPr>
        <w:t>:</w:t>
      </w:r>
      <w:r>
        <w:rPr>
          <w:rFonts w:ascii="Times New Roman" w:hAnsi="Times New Roman"/>
          <w:sz w:val="22"/>
          <w:szCs w:val="22"/>
        </w:rPr>
        <w:t>4;</w:t>
      </w:r>
      <w:r>
        <w:rPr>
          <w:rFonts w:ascii="Times New Roman" w:hAnsi="Times New Roman" w:hint="eastAsia"/>
          <w:sz w:val="22"/>
          <w:szCs w:val="22"/>
        </w:rPr>
        <w:t>路</w:t>
      </w:r>
      <w:r>
        <w:rPr>
          <w:rFonts w:ascii="Times New Roman" w:hAnsi="Times New Roman"/>
          <w:sz w:val="22"/>
          <w:szCs w:val="22"/>
        </w:rPr>
        <w:t>10:7</w:t>
      </w:r>
      <w:r>
        <w:rPr>
          <w:rFonts w:ascii="Times New Roman" w:hAnsi="Times New Roman" w:hint="eastAsia"/>
          <w:sz w:val="22"/>
          <w:szCs w:val="22"/>
        </w:rPr>
        <w:t>）。這是又一個證據，</w:t>
      </w:r>
      <w:r>
        <w:rPr>
          <w:rFonts w:ascii="Times New Roman" w:hAnsi="Times New Roman" w:hint="eastAsia"/>
          <w:b/>
          <w:bCs/>
          <w:sz w:val="22"/>
          <w:szCs w:val="22"/>
          <w:u w:val="thick"/>
        </w:rPr>
        <w:t>證明信徒們承認新約聖經是與舊約聖經具有同等的權威性的</w:t>
      </w:r>
      <w:r>
        <w:rPr>
          <w:rFonts w:ascii="Times New Roman" w:hAnsi="Times New Roman" w:hint="eastAsia"/>
          <w:sz w:val="22"/>
          <w:szCs w:val="22"/>
        </w:rPr>
        <w:t>。參約一</w:t>
      </w:r>
      <w:r>
        <w:rPr>
          <w:rFonts w:ascii="Times New Roman" w:hAnsi="Times New Roman"/>
          <w:sz w:val="22"/>
          <w:szCs w:val="22"/>
        </w:rPr>
        <w:t>4</w:t>
      </w:r>
      <w:r>
        <w:rPr>
          <w:rFonts w:ascii="Times New Roman" w:hAnsi="Times New Roman" w:hint="eastAsia"/>
          <w:sz w:val="22"/>
          <w:szCs w:val="22"/>
        </w:rPr>
        <w:t>:</w:t>
      </w:r>
      <w:r>
        <w:rPr>
          <w:rFonts w:ascii="Times New Roman" w:hAnsi="Times New Roman"/>
          <w:sz w:val="22"/>
          <w:szCs w:val="22"/>
        </w:rPr>
        <w:t>6</w:t>
      </w:r>
      <w:r>
        <w:rPr>
          <w:rFonts w:ascii="Times New Roman" w:hAnsi="Times New Roman" w:hint="eastAsia"/>
          <w:sz w:val="22"/>
          <w:szCs w:val="22"/>
        </w:rPr>
        <w:t>。</w:t>
      </w:r>
    </w:p>
    <w:p w14:paraId="516E8084" w14:textId="77777777" w:rsidR="0047156F" w:rsidRDefault="00000000">
      <w:pPr>
        <w:pStyle w:val="BODY"/>
        <w:widowControl w:val="0"/>
        <w:spacing w:before="100" w:after="100"/>
        <w:ind w:left="799" w:hangingChars="363" w:hanging="799"/>
        <w:rPr>
          <w:rFonts w:ascii="Times New Roman" w:eastAsia="MingLiU" w:hAnsi="Times New Roman"/>
          <w:sz w:val="22"/>
          <w:szCs w:val="22"/>
          <w:lang w:eastAsia="zh-TW"/>
        </w:rPr>
      </w:pPr>
      <w:r>
        <w:rPr>
          <w:rFonts w:ascii="Times New Roman" w:hAnsi="Times New Roman" w:hint="eastAsia"/>
          <w:sz w:val="22"/>
          <w:szCs w:val="22"/>
          <w:lang w:eastAsia="zh-TW"/>
        </w:rPr>
        <w:tab/>
      </w:r>
      <w:r>
        <w:rPr>
          <w:color w:val="218282"/>
          <w:sz w:val="22"/>
          <w:szCs w:val="22"/>
          <w:lang w:eastAsia="zh-TW"/>
        </w:rPr>
        <w:t>1Ti 5:17</w:t>
      </w:r>
      <w:r>
        <w:rPr>
          <w:sz w:val="22"/>
          <w:szCs w:val="22"/>
          <w:lang w:eastAsia="zh-TW"/>
        </w:rPr>
        <w:t xml:space="preserve">  </w:t>
      </w:r>
      <w:r>
        <w:rPr>
          <w:sz w:val="22"/>
          <w:szCs w:val="22"/>
          <w:lang w:eastAsia="zh-TW"/>
        </w:rPr>
        <w:t>那善於管理教會的長老，當以為配受加倍的敬奉；那勞苦傳道教導人的，更當如此。</w:t>
      </w:r>
      <w:r>
        <w:rPr>
          <w:sz w:val="22"/>
          <w:szCs w:val="22"/>
          <w:lang w:eastAsia="zh-TW"/>
        </w:rPr>
        <w:t> </w:t>
      </w:r>
      <w:r>
        <w:rPr>
          <w:color w:val="218282"/>
          <w:sz w:val="22"/>
          <w:szCs w:val="22"/>
          <w:lang w:eastAsia="zh-TW"/>
        </w:rPr>
        <w:t>1Ti 5:18</w:t>
      </w:r>
      <w:r>
        <w:rPr>
          <w:sz w:val="22"/>
          <w:szCs w:val="22"/>
          <w:lang w:eastAsia="zh-TW"/>
        </w:rPr>
        <w:t xml:space="preserve">  </w:t>
      </w:r>
      <w:r>
        <w:rPr>
          <w:sz w:val="22"/>
          <w:szCs w:val="22"/>
          <w:lang w:eastAsia="zh-TW"/>
        </w:rPr>
        <w:t>因為</w:t>
      </w:r>
      <w:r>
        <w:rPr>
          <w:b/>
          <w:bCs/>
          <w:sz w:val="22"/>
          <w:szCs w:val="22"/>
          <w:u w:val="thick"/>
          <w:lang w:eastAsia="zh-TW"/>
        </w:rPr>
        <w:t>經上</w:t>
      </w:r>
      <w:r>
        <w:rPr>
          <w:sz w:val="22"/>
          <w:szCs w:val="22"/>
          <w:lang w:eastAsia="zh-TW"/>
        </w:rPr>
        <w:t>說：「</w:t>
      </w:r>
      <w:r>
        <w:rPr>
          <w:b/>
          <w:bCs/>
          <w:sz w:val="22"/>
          <w:szCs w:val="22"/>
          <w:u w:val="thick"/>
          <w:lang w:eastAsia="zh-TW"/>
        </w:rPr>
        <w:t>牛在場上踹穀的時候，不可籠住他的嘴</w:t>
      </w:r>
      <w:r>
        <w:rPr>
          <w:sz w:val="22"/>
          <w:szCs w:val="22"/>
          <w:lang w:eastAsia="zh-TW"/>
        </w:rPr>
        <w:t>」；又說：「</w:t>
      </w:r>
      <w:r>
        <w:rPr>
          <w:b/>
          <w:bCs/>
          <w:sz w:val="22"/>
          <w:szCs w:val="22"/>
          <w:u w:val="thick"/>
          <w:lang w:eastAsia="zh-TW"/>
        </w:rPr>
        <w:t>工人得工價是應當的</w:t>
      </w:r>
      <w:r>
        <w:rPr>
          <w:sz w:val="22"/>
          <w:szCs w:val="22"/>
          <w:lang w:eastAsia="zh-TW"/>
        </w:rPr>
        <w:t>。」</w:t>
      </w:r>
      <w:r>
        <w:rPr>
          <w:sz w:val="22"/>
          <w:szCs w:val="22"/>
          <w:lang w:eastAsia="zh-TW"/>
        </w:rPr>
        <w:t> </w:t>
      </w:r>
    </w:p>
    <w:p w14:paraId="17451A87" w14:textId="77777777" w:rsidR="0047156F" w:rsidRDefault="0047156F">
      <w:pPr>
        <w:spacing w:line="240" w:lineRule="atLeast"/>
        <w:ind w:left="360" w:hanging="360"/>
        <w:jc w:val="both"/>
        <w:rPr>
          <w:rFonts w:ascii="Times New Roman" w:hAnsi="Times New Roman"/>
          <w:sz w:val="22"/>
          <w:szCs w:val="22"/>
        </w:rPr>
      </w:pPr>
    </w:p>
    <w:p w14:paraId="511766F6" w14:textId="77777777" w:rsidR="0047156F" w:rsidRDefault="00000000">
      <w:pPr>
        <w:spacing w:line="240" w:lineRule="atLeast"/>
        <w:ind w:left="360"/>
        <w:jc w:val="both"/>
        <w:rPr>
          <w:rFonts w:ascii="Times New Roman" w:hAnsi="Times New Roman"/>
          <w:sz w:val="22"/>
          <w:szCs w:val="22"/>
        </w:rPr>
      </w:pPr>
      <w:r>
        <w:rPr>
          <w:rFonts w:ascii="Times New Roman" w:hAnsi="Times New Roman" w:hint="eastAsia"/>
          <w:sz w:val="22"/>
          <w:szCs w:val="22"/>
        </w:rPr>
        <w:t>此外，</w:t>
      </w:r>
      <w:r>
        <w:rPr>
          <w:rFonts w:ascii="Times New Roman" w:hAnsi="Times New Roman" w:hint="eastAsia"/>
          <w:b/>
          <w:bCs/>
          <w:sz w:val="22"/>
          <w:szCs w:val="22"/>
          <w:u w:val="thick"/>
        </w:rPr>
        <w:t>耶穌和使徒們很自然地將聖經的話引證為是神的話，又將神的話引證為是聖經的話</w:t>
      </w:r>
      <w:r>
        <w:rPr>
          <w:rFonts w:ascii="Times New Roman" w:hAnsi="Times New Roman" w:hint="eastAsia"/>
          <w:b/>
          <w:bCs/>
          <w:sz w:val="22"/>
          <w:szCs w:val="22"/>
        </w:rPr>
        <w:t>。</w:t>
      </w:r>
      <w:r>
        <w:rPr>
          <w:rFonts w:ascii="Times New Roman" w:hAnsi="Times New Roman" w:hint="eastAsia"/>
          <w:sz w:val="22"/>
          <w:szCs w:val="22"/>
        </w:rPr>
        <w:t>前者的例子是馬太</w:t>
      </w:r>
      <w:r>
        <w:rPr>
          <w:rFonts w:ascii="Times New Roman" w:hAnsi="Times New Roman"/>
          <w:sz w:val="22"/>
          <w:szCs w:val="22"/>
        </w:rPr>
        <w:t>19</w:t>
      </w:r>
      <w:r>
        <w:rPr>
          <w:rFonts w:ascii="Times New Roman" w:hAnsi="Times New Roman" w:hint="eastAsia"/>
          <w:sz w:val="22"/>
          <w:szCs w:val="22"/>
        </w:rPr>
        <w:t>:</w:t>
      </w:r>
      <w:r>
        <w:rPr>
          <w:rFonts w:ascii="Times New Roman" w:hAnsi="Times New Roman"/>
          <w:sz w:val="22"/>
          <w:szCs w:val="22"/>
        </w:rPr>
        <w:t>4,6</w:t>
      </w:r>
      <w:r>
        <w:rPr>
          <w:rFonts w:ascii="Times New Roman" w:hAnsi="Times New Roman" w:hint="eastAsia"/>
          <w:sz w:val="22"/>
          <w:szCs w:val="22"/>
        </w:rPr>
        <w:t>。論到夫妻的結合，耶穌回答法利賽人的試探說：「</w:t>
      </w:r>
      <w:r>
        <w:rPr>
          <w:rFonts w:ascii="Times New Roman" w:hAnsi="Times New Roman" w:hint="eastAsia"/>
          <w:b/>
          <w:bCs/>
          <w:sz w:val="22"/>
          <w:szCs w:val="22"/>
          <w:u w:val="thick"/>
        </w:rPr>
        <w:t>那起初造人的，是造男造女，並且說：因此人要離開父母與妻子連合，二人成為一體</w:t>
      </w:r>
      <w:r>
        <w:rPr>
          <w:rFonts w:ascii="Times New Roman" w:hAnsi="Times New Roman" w:hint="eastAsia"/>
          <w:sz w:val="22"/>
          <w:szCs w:val="22"/>
        </w:rPr>
        <w:t>。」這句話原載創世記</w:t>
      </w:r>
      <w:r>
        <w:rPr>
          <w:rFonts w:ascii="Times New Roman" w:hAnsi="Times New Roman"/>
          <w:sz w:val="22"/>
          <w:szCs w:val="22"/>
        </w:rPr>
        <w:t>2</w:t>
      </w:r>
      <w:r>
        <w:rPr>
          <w:rFonts w:ascii="Times New Roman" w:hAnsi="Times New Roman" w:hint="eastAsia"/>
          <w:sz w:val="22"/>
          <w:szCs w:val="22"/>
        </w:rPr>
        <w:t>:</w:t>
      </w:r>
      <w:r>
        <w:rPr>
          <w:rFonts w:ascii="Times New Roman" w:hAnsi="Times New Roman"/>
          <w:sz w:val="22"/>
          <w:szCs w:val="22"/>
        </w:rPr>
        <w:t>24</w:t>
      </w:r>
      <w:r>
        <w:rPr>
          <w:rFonts w:ascii="Times New Roman" w:hAnsi="Times New Roman" w:hint="eastAsia"/>
          <w:sz w:val="22"/>
          <w:szCs w:val="22"/>
        </w:rPr>
        <w:t>，顯然是作者（摩西）所說的，而</w:t>
      </w:r>
      <w:r>
        <w:rPr>
          <w:rFonts w:ascii="Times New Roman" w:hAnsi="Times New Roman" w:hint="eastAsia"/>
          <w:b/>
          <w:bCs/>
          <w:sz w:val="22"/>
          <w:szCs w:val="22"/>
          <w:u w:val="thick"/>
        </w:rPr>
        <w:t>耶穌卻認為它就是神的話</w:t>
      </w:r>
      <w:r>
        <w:rPr>
          <w:rFonts w:ascii="Times New Roman" w:hAnsi="Times New Roman" w:hint="eastAsia"/>
          <w:sz w:val="22"/>
          <w:szCs w:val="22"/>
        </w:rPr>
        <w:t>。</w:t>
      </w:r>
    </w:p>
    <w:p w14:paraId="09D5D4DF" w14:textId="77777777" w:rsidR="0047156F" w:rsidRDefault="00000000">
      <w:pPr>
        <w:spacing w:line="240" w:lineRule="atLeast"/>
        <w:ind w:left="360"/>
        <w:jc w:val="both"/>
        <w:rPr>
          <w:rFonts w:ascii="Times New Roman" w:hAnsi="Times New Roman"/>
          <w:b/>
          <w:bCs/>
          <w:sz w:val="22"/>
          <w:szCs w:val="22"/>
        </w:rPr>
      </w:pPr>
      <w:r>
        <w:rPr>
          <w:rFonts w:ascii="Times New Roman" w:hAnsi="Times New Roman" w:hint="eastAsia"/>
          <w:b/>
          <w:bCs/>
          <w:sz w:val="22"/>
          <w:szCs w:val="22"/>
          <w:u w:val="single"/>
        </w:rPr>
        <w:t>希伯來書</w:t>
      </w:r>
      <w:r>
        <w:rPr>
          <w:rFonts w:ascii="Times New Roman" w:hAnsi="Times New Roman"/>
          <w:b/>
          <w:bCs/>
          <w:sz w:val="22"/>
          <w:szCs w:val="22"/>
          <w:u w:val="single"/>
        </w:rPr>
        <w:t>3</w:t>
      </w:r>
      <w:r>
        <w:rPr>
          <w:rFonts w:ascii="Times New Roman" w:hAnsi="Times New Roman" w:hint="eastAsia"/>
          <w:b/>
          <w:bCs/>
          <w:sz w:val="22"/>
          <w:szCs w:val="22"/>
          <w:u w:val="single"/>
        </w:rPr>
        <w:t>:</w:t>
      </w:r>
      <w:r>
        <w:rPr>
          <w:rFonts w:ascii="Times New Roman" w:hAnsi="Times New Roman"/>
          <w:b/>
          <w:bCs/>
          <w:sz w:val="22"/>
          <w:szCs w:val="22"/>
          <w:u w:val="single"/>
        </w:rPr>
        <w:t>7,11</w:t>
      </w:r>
      <w:r>
        <w:rPr>
          <w:rFonts w:ascii="Times New Roman" w:hAnsi="Times New Roman"/>
          <w:b/>
          <w:bCs/>
          <w:sz w:val="22"/>
          <w:szCs w:val="22"/>
        </w:rPr>
        <w:t xml:space="preserve">  </w:t>
      </w:r>
      <w:r>
        <w:rPr>
          <w:rFonts w:ascii="Times New Roman" w:hAnsi="Times New Roman" w:hint="eastAsia"/>
          <w:b/>
          <w:bCs/>
          <w:sz w:val="22"/>
          <w:szCs w:val="22"/>
          <w:u w:val="thick"/>
        </w:rPr>
        <w:t>稱大衛在</w:t>
      </w:r>
      <w:r>
        <w:rPr>
          <w:rFonts w:ascii="Times New Roman" w:hAnsi="Times New Roman" w:hint="eastAsia"/>
          <w:b/>
          <w:bCs/>
          <w:sz w:val="22"/>
          <w:szCs w:val="22"/>
          <w:u w:val="single"/>
        </w:rPr>
        <w:t>詩篇</w:t>
      </w:r>
      <w:r>
        <w:rPr>
          <w:rFonts w:ascii="Times New Roman" w:hAnsi="Times New Roman"/>
          <w:b/>
          <w:bCs/>
          <w:sz w:val="22"/>
          <w:szCs w:val="22"/>
          <w:u w:val="single"/>
        </w:rPr>
        <w:t>95:8,11</w:t>
      </w:r>
      <w:r>
        <w:rPr>
          <w:rFonts w:ascii="Times New Roman" w:hAnsi="Times New Roman" w:hint="eastAsia"/>
          <w:b/>
          <w:bCs/>
          <w:sz w:val="22"/>
          <w:szCs w:val="22"/>
          <w:u w:val="single"/>
        </w:rPr>
        <w:t>所說的話為</w:t>
      </w:r>
      <w:r>
        <w:rPr>
          <w:rFonts w:ascii="Times New Roman" w:hAnsi="Times New Roman" w:hint="eastAsia"/>
          <w:b/>
          <w:bCs/>
          <w:sz w:val="22"/>
          <w:szCs w:val="22"/>
          <w:highlight w:val="yellow"/>
          <w:u w:val="single"/>
        </w:rPr>
        <w:t>聖靈的話</w:t>
      </w:r>
      <w:r>
        <w:rPr>
          <w:rFonts w:ascii="Times New Roman" w:hAnsi="Times New Roman" w:hint="eastAsia"/>
          <w:b/>
          <w:bCs/>
          <w:sz w:val="22"/>
          <w:szCs w:val="22"/>
        </w:rPr>
        <w:t>。</w:t>
      </w:r>
    </w:p>
    <w:p w14:paraId="6B5418E5" w14:textId="77777777" w:rsidR="0047156F" w:rsidRDefault="00000000">
      <w:pPr>
        <w:spacing w:line="240" w:lineRule="atLeast"/>
        <w:ind w:left="360"/>
        <w:jc w:val="both"/>
        <w:rPr>
          <w:rFonts w:ascii="Times New Roman" w:hAnsi="Times New Roman"/>
          <w:b/>
          <w:bCs/>
          <w:sz w:val="22"/>
          <w:szCs w:val="22"/>
        </w:rPr>
      </w:pPr>
      <w:r>
        <w:rPr>
          <w:rFonts w:ascii="Times New Roman" w:hAnsi="Times New Roman" w:hint="eastAsia"/>
          <w:sz w:val="22"/>
          <w:szCs w:val="22"/>
        </w:rPr>
        <w:t>後者的例子是</w:t>
      </w:r>
      <w:r>
        <w:rPr>
          <w:rFonts w:ascii="Times New Roman" w:hAnsi="Times New Roman" w:hint="eastAsia"/>
          <w:b/>
          <w:bCs/>
          <w:sz w:val="22"/>
          <w:szCs w:val="22"/>
          <w:u w:val="single"/>
        </w:rPr>
        <w:t>羅馬書</w:t>
      </w:r>
      <w:r>
        <w:rPr>
          <w:rFonts w:ascii="Times New Roman" w:hAnsi="Times New Roman"/>
          <w:b/>
          <w:bCs/>
          <w:sz w:val="22"/>
          <w:szCs w:val="22"/>
          <w:u w:val="single"/>
        </w:rPr>
        <w:t>9:17:</w:t>
      </w:r>
      <w:r>
        <w:rPr>
          <w:rFonts w:ascii="Times New Roman" w:hAnsi="Times New Roman" w:hint="eastAsia"/>
          <w:b/>
          <w:bCs/>
          <w:sz w:val="22"/>
          <w:szCs w:val="22"/>
          <w:u w:val="single"/>
        </w:rPr>
        <w:t>「因為經上有話向法老說：我將</w:t>
      </w:r>
      <w:r>
        <w:rPr>
          <w:rFonts w:ascii="Times New Roman" w:hAnsi="Times New Roman" w:hint="eastAsia"/>
          <w:b/>
          <w:bCs/>
          <w:sz w:val="22"/>
          <w:szCs w:val="22"/>
          <w:u w:val="thick"/>
        </w:rPr>
        <w:t>你興起來，特要在你身上彰顯我的權能要使我的名傳遍天下</w:t>
      </w:r>
      <w:r>
        <w:rPr>
          <w:rFonts w:ascii="Times New Roman" w:hAnsi="Times New Roman" w:hint="eastAsia"/>
          <w:b/>
          <w:bCs/>
          <w:sz w:val="22"/>
          <w:szCs w:val="22"/>
        </w:rPr>
        <w:t>」。</w:t>
      </w:r>
      <w:r>
        <w:rPr>
          <w:rFonts w:ascii="Times New Roman" w:hAnsi="Times New Roman" w:hint="eastAsia"/>
          <w:b/>
          <w:bCs/>
          <w:sz w:val="22"/>
          <w:szCs w:val="22"/>
          <w:u w:val="single"/>
        </w:rPr>
        <w:t>而在出埃及記</w:t>
      </w:r>
      <w:r>
        <w:rPr>
          <w:rFonts w:ascii="Times New Roman" w:hAnsi="Times New Roman"/>
          <w:b/>
          <w:bCs/>
          <w:sz w:val="22"/>
          <w:szCs w:val="22"/>
          <w:u w:val="single"/>
        </w:rPr>
        <w:t>9</w:t>
      </w:r>
      <w:r>
        <w:rPr>
          <w:rFonts w:ascii="Times New Roman" w:hAnsi="Times New Roman" w:hint="eastAsia"/>
          <w:b/>
          <w:bCs/>
          <w:sz w:val="22"/>
          <w:szCs w:val="22"/>
          <w:u w:val="single"/>
        </w:rPr>
        <w:t>:</w:t>
      </w:r>
      <w:r>
        <w:rPr>
          <w:rFonts w:ascii="Times New Roman" w:hAnsi="Times New Roman"/>
          <w:b/>
          <w:bCs/>
          <w:sz w:val="22"/>
          <w:szCs w:val="22"/>
          <w:u w:val="single"/>
        </w:rPr>
        <w:t>13,16</w:t>
      </w:r>
      <w:r>
        <w:rPr>
          <w:rFonts w:ascii="Times New Roman" w:hAnsi="Times New Roman" w:hint="eastAsia"/>
          <w:b/>
          <w:bCs/>
          <w:sz w:val="22"/>
          <w:szCs w:val="22"/>
          <w:u w:val="single"/>
        </w:rPr>
        <w:t>中明明地</w:t>
      </w:r>
      <w:r>
        <w:rPr>
          <w:rFonts w:ascii="Times New Roman" w:hAnsi="Times New Roman" w:hint="eastAsia"/>
          <w:b/>
          <w:bCs/>
          <w:sz w:val="22"/>
          <w:szCs w:val="22"/>
          <w:u w:val="thick"/>
        </w:rPr>
        <w:t>記載著，</w:t>
      </w:r>
      <w:r>
        <w:rPr>
          <w:rFonts w:ascii="Times New Roman" w:hAnsi="Times New Roman" w:hint="eastAsia"/>
          <w:b/>
          <w:bCs/>
          <w:sz w:val="22"/>
          <w:szCs w:val="22"/>
          <w:highlight w:val="yellow"/>
          <w:u w:val="thick"/>
        </w:rPr>
        <w:t>這句話是耶</w:t>
      </w:r>
      <w:r>
        <w:rPr>
          <w:rFonts w:ascii="Times New Roman" w:hAnsi="Times New Roman" w:hint="eastAsia"/>
          <w:b/>
          <w:bCs/>
          <w:sz w:val="22"/>
          <w:szCs w:val="22"/>
          <w:highlight w:val="yellow"/>
          <w:u w:val="thick"/>
          <w:lang w:eastAsia="zh-TW"/>
        </w:rPr>
        <w:t>和</w:t>
      </w:r>
      <w:r>
        <w:rPr>
          <w:rFonts w:ascii="Times New Roman" w:hAnsi="Times New Roman" w:hint="eastAsia"/>
          <w:b/>
          <w:bCs/>
          <w:sz w:val="22"/>
          <w:szCs w:val="22"/>
          <w:highlight w:val="yellow"/>
          <w:u w:val="thick"/>
        </w:rPr>
        <w:t>華所說的</w:t>
      </w:r>
      <w:r>
        <w:rPr>
          <w:rFonts w:ascii="Times New Roman" w:hAnsi="Times New Roman" w:hint="eastAsia"/>
          <w:b/>
          <w:bCs/>
          <w:sz w:val="22"/>
          <w:szCs w:val="22"/>
        </w:rPr>
        <w:t>。</w:t>
      </w:r>
    </w:p>
    <w:p w14:paraId="144BF7A4" w14:textId="77777777" w:rsidR="0047156F" w:rsidRDefault="0047156F">
      <w:pPr>
        <w:spacing w:line="240" w:lineRule="atLeast"/>
        <w:ind w:left="360"/>
        <w:jc w:val="both"/>
        <w:rPr>
          <w:rFonts w:ascii="Times New Roman" w:hAnsi="Times New Roman"/>
          <w:b/>
          <w:bCs/>
          <w:sz w:val="22"/>
          <w:szCs w:val="22"/>
        </w:rPr>
      </w:pPr>
    </w:p>
    <w:p w14:paraId="4167F82A" w14:textId="77777777" w:rsidR="0047156F" w:rsidRDefault="00000000">
      <w:pPr>
        <w:spacing w:line="240" w:lineRule="atLeast"/>
        <w:ind w:left="360"/>
        <w:jc w:val="both"/>
        <w:rPr>
          <w:rFonts w:ascii="Times New Roman" w:hAnsi="Times New Roman"/>
          <w:b/>
          <w:bCs/>
          <w:sz w:val="22"/>
          <w:szCs w:val="22"/>
        </w:rPr>
      </w:pPr>
      <w:r>
        <w:rPr>
          <w:rFonts w:ascii="Times New Roman" w:hAnsi="Times New Roman" w:hint="eastAsia"/>
          <w:sz w:val="22"/>
          <w:szCs w:val="22"/>
        </w:rPr>
        <w:t>另一個例子是論到</w:t>
      </w:r>
      <w:r>
        <w:rPr>
          <w:rFonts w:ascii="Times New Roman" w:hAnsi="Times New Roman" w:hint="eastAsia"/>
          <w:b/>
          <w:bCs/>
          <w:sz w:val="22"/>
          <w:szCs w:val="22"/>
          <w:highlight w:val="yellow"/>
        </w:rPr>
        <w:t>信徒將普及世界的預言</w:t>
      </w:r>
      <w:r>
        <w:rPr>
          <w:rFonts w:ascii="Times New Roman" w:hAnsi="Times New Roman" w:hint="eastAsia"/>
          <w:sz w:val="22"/>
          <w:szCs w:val="22"/>
        </w:rPr>
        <w:t>。</w:t>
      </w:r>
      <w:r>
        <w:rPr>
          <w:rFonts w:ascii="Times New Roman" w:hAnsi="Times New Roman" w:hint="eastAsia"/>
          <w:b/>
          <w:bCs/>
          <w:sz w:val="22"/>
          <w:szCs w:val="22"/>
          <w:u w:val="thick"/>
        </w:rPr>
        <w:t>保羅在加拉太書</w:t>
      </w:r>
      <w:r>
        <w:rPr>
          <w:rFonts w:ascii="Times New Roman" w:hAnsi="Times New Roman"/>
          <w:b/>
          <w:bCs/>
          <w:sz w:val="22"/>
          <w:szCs w:val="22"/>
          <w:u w:val="single"/>
        </w:rPr>
        <w:t>3:8</w:t>
      </w:r>
      <w:r>
        <w:rPr>
          <w:rFonts w:ascii="Times New Roman" w:hAnsi="Times New Roman" w:hint="eastAsia"/>
          <w:b/>
          <w:bCs/>
          <w:sz w:val="22"/>
          <w:szCs w:val="22"/>
          <w:u w:val="single"/>
        </w:rPr>
        <w:t>中說：「聖經既然豫先看明，神要叫外邦人因信稱義，就早已傳福音給亞伯拉罕說：</w:t>
      </w:r>
      <w:r>
        <w:rPr>
          <w:rFonts w:ascii="Times New Roman" w:hAnsi="Times New Roman" w:hint="eastAsia"/>
          <w:b/>
          <w:bCs/>
          <w:sz w:val="22"/>
          <w:szCs w:val="22"/>
          <w:highlight w:val="yellow"/>
          <w:u w:val="single"/>
        </w:rPr>
        <w:t>萬國都</w:t>
      </w:r>
      <w:r>
        <w:rPr>
          <w:rFonts w:ascii="Times New Roman" w:hAnsi="Times New Roman" w:hint="eastAsia"/>
          <w:b/>
          <w:bCs/>
          <w:sz w:val="22"/>
          <w:szCs w:val="22"/>
          <w:highlight w:val="yellow"/>
          <w:u w:val="thick"/>
        </w:rPr>
        <w:t>必因你得福</w:t>
      </w:r>
      <w:r>
        <w:rPr>
          <w:rFonts w:ascii="Times New Roman" w:hAnsi="Times New Roman" w:hint="eastAsia"/>
          <w:b/>
          <w:bCs/>
          <w:sz w:val="22"/>
          <w:szCs w:val="22"/>
          <w:u w:val="thick"/>
        </w:rPr>
        <w:t>。</w:t>
      </w:r>
      <w:r>
        <w:rPr>
          <w:rFonts w:ascii="Times New Roman" w:hAnsi="Times New Roman" w:hint="eastAsia"/>
          <w:sz w:val="22"/>
          <w:szCs w:val="22"/>
        </w:rPr>
        <w:t>」</w:t>
      </w:r>
      <w:r>
        <w:rPr>
          <w:rFonts w:ascii="Times New Roman" w:hAnsi="Times New Roman" w:hint="eastAsia"/>
          <w:sz w:val="22"/>
          <w:szCs w:val="22"/>
          <w:lang w:eastAsia="zh-TW"/>
        </w:rPr>
        <w:t>因為</w:t>
      </w:r>
      <w:r>
        <w:rPr>
          <w:rFonts w:ascii="Times New Roman" w:hAnsi="Times New Roman" w:hint="eastAsia"/>
          <w:sz w:val="22"/>
          <w:szCs w:val="22"/>
          <w:lang w:eastAsia="zh-TW"/>
        </w:rPr>
        <w:t xml:space="preserve">, </w:t>
      </w:r>
      <w:r>
        <w:rPr>
          <w:rFonts w:ascii="Times New Roman" w:hAnsi="Times New Roman" w:hint="eastAsia"/>
          <w:b/>
          <w:bCs/>
          <w:sz w:val="22"/>
          <w:szCs w:val="22"/>
          <w:u w:val="single"/>
        </w:rPr>
        <w:t>創世記</w:t>
      </w:r>
      <w:r>
        <w:rPr>
          <w:rFonts w:ascii="Times New Roman" w:hAnsi="Times New Roman"/>
          <w:b/>
          <w:bCs/>
          <w:sz w:val="22"/>
          <w:szCs w:val="22"/>
          <w:u w:val="single"/>
        </w:rPr>
        <w:t>12</w:t>
      </w:r>
      <w:r>
        <w:rPr>
          <w:rFonts w:ascii="Times New Roman" w:hAnsi="Times New Roman" w:hint="eastAsia"/>
          <w:b/>
          <w:bCs/>
          <w:sz w:val="22"/>
          <w:szCs w:val="22"/>
          <w:u w:val="single"/>
        </w:rPr>
        <w:t>:</w:t>
      </w:r>
      <w:r>
        <w:rPr>
          <w:rFonts w:ascii="Times New Roman" w:hAnsi="Times New Roman"/>
          <w:b/>
          <w:bCs/>
          <w:sz w:val="22"/>
          <w:szCs w:val="22"/>
          <w:u w:val="single"/>
        </w:rPr>
        <w:t>3</w:t>
      </w:r>
      <w:r>
        <w:rPr>
          <w:rFonts w:ascii="Times New Roman" w:hAnsi="Times New Roman" w:hint="eastAsia"/>
          <w:b/>
          <w:bCs/>
          <w:sz w:val="22"/>
          <w:szCs w:val="22"/>
          <w:u w:val="single"/>
        </w:rPr>
        <w:t>記載</w:t>
      </w:r>
      <w:r>
        <w:rPr>
          <w:rFonts w:ascii="Times New Roman" w:hAnsi="Times New Roman" w:hint="eastAsia"/>
          <w:b/>
          <w:bCs/>
          <w:sz w:val="22"/>
          <w:szCs w:val="22"/>
          <w:u w:val="single"/>
          <w:lang w:eastAsia="zh-TW"/>
        </w:rPr>
        <w:t>了</w:t>
      </w:r>
      <w:r>
        <w:rPr>
          <w:rFonts w:ascii="Times New Roman" w:hAnsi="Times New Roman" w:hint="eastAsia"/>
          <w:b/>
          <w:bCs/>
          <w:sz w:val="22"/>
          <w:szCs w:val="22"/>
          <w:highlight w:val="yellow"/>
          <w:u w:val="single"/>
          <w:lang w:eastAsia="zh-TW"/>
        </w:rPr>
        <w:t>萬國要得福</w:t>
      </w:r>
      <w:r>
        <w:rPr>
          <w:rFonts w:ascii="Times New Roman" w:hAnsi="Times New Roman" w:hint="eastAsia"/>
          <w:b/>
          <w:bCs/>
          <w:sz w:val="22"/>
          <w:szCs w:val="22"/>
          <w:u w:val="single"/>
          <w:lang w:eastAsia="zh-TW"/>
        </w:rPr>
        <w:t>的</w:t>
      </w:r>
      <w:r>
        <w:rPr>
          <w:rFonts w:ascii="Times New Roman" w:hAnsi="Times New Roman" w:hint="eastAsia"/>
          <w:b/>
          <w:bCs/>
          <w:sz w:val="22"/>
          <w:szCs w:val="22"/>
          <w:u w:val="single"/>
        </w:rPr>
        <w:t>這句話</w:t>
      </w:r>
      <w:r>
        <w:rPr>
          <w:rFonts w:ascii="Times New Roman" w:hAnsi="Times New Roman" w:hint="eastAsia"/>
          <w:b/>
          <w:bCs/>
          <w:sz w:val="22"/>
          <w:szCs w:val="22"/>
          <w:u w:val="single"/>
          <w:lang w:eastAsia="zh-TW"/>
        </w:rPr>
        <w:t xml:space="preserve">, </w:t>
      </w:r>
      <w:r>
        <w:rPr>
          <w:rFonts w:ascii="Times New Roman" w:hAnsi="Times New Roman" w:hint="eastAsia"/>
          <w:b/>
          <w:bCs/>
          <w:sz w:val="22"/>
          <w:szCs w:val="22"/>
          <w:u w:val="single"/>
        </w:rPr>
        <w:t>是神對亞伯拉罕所說的</w:t>
      </w:r>
      <w:r>
        <w:rPr>
          <w:rFonts w:ascii="Times New Roman" w:hAnsi="Times New Roman" w:hint="eastAsia"/>
          <w:b/>
          <w:bCs/>
          <w:sz w:val="22"/>
          <w:szCs w:val="22"/>
        </w:rPr>
        <w:t>。</w:t>
      </w:r>
    </w:p>
    <w:p w14:paraId="4CA835D4" w14:textId="77777777" w:rsidR="0047156F" w:rsidRDefault="0047156F">
      <w:pPr>
        <w:spacing w:line="240" w:lineRule="atLeast"/>
        <w:jc w:val="both"/>
        <w:rPr>
          <w:rFonts w:ascii="Times New Roman" w:hAnsi="Times New Roman"/>
          <w:b/>
          <w:bCs/>
          <w:sz w:val="22"/>
          <w:szCs w:val="22"/>
        </w:rPr>
      </w:pPr>
    </w:p>
    <w:p w14:paraId="6C25E64C" w14:textId="77777777" w:rsidR="0047156F" w:rsidRDefault="00000000">
      <w:pPr>
        <w:pStyle w:val="BODY"/>
        <w:widowControl w:val="0"/>
        <w:spacing w:before="100" w:after="100"/>
        <w:ind w:leftChars="330" w:left="792" w:firstLine="6"/>
        <w:rPr>
          <w:sz w:val="22"/>
          <w:szCs w:val="22"/>
          <w:lang w:eastAsia="zh-TW"/>
        </w:rPr>
      </w:pPr>
      <w:r>
        <w:rPr>
          <w:color w:val="218282"/>
          <w:sz w:val="22"/>
          <w:szCs w:val="22"/>
          <w:lang w:eastAsia="zh-TW"/>
        </w:rPr>
        <w:t>Heb 3:7</w:t>
      </w:r>
      <w:r>
        <w:rPr>
          <w:sz w:val="22"/>
          <w:szCs w:val="22"/>
          <w:lang w:eastAsia="zh-TW"/>
        </w:rPr>
        <w:t xml:space="preserve">  </w:t>
      </w:r>
      <w:r>
        <w:rPr>
          <w:b/>
          <w:bCs/>
          <w:sz w:val="22"/>
          <w:szCs w:val="22"/>
          <w:u w:val="thick"/>
          <w:lang w:eastAsia="zh-TW"/>
        </w:rPr>
        <w:t>聖靈有話說</w:t>
      </w:r>
      <w:r>
        <w:rPr>
          <w:sz w:val="22"/>
          <w:szCs w:val="22"/>
          <w:lang w:eastAsia="zh-TW"/>
        </w:rPr>
        <w:t>：你們今日若聽他的話，</w:t>
      </w:r>
      <w:r>
        <w:rPr>
          <w:sz w:val="22"/>
          <w:szCs w:val="22"/>
          <w:lang w:eastAsia="zh-TW"/>
        </w:rPr>
        <w:t> </w:t>
      </w:r>
      <w:r>
        <w:rPr>
          <w:color w:val="218282"/>
          <w:sz w:val="22"/>
          <w:szCs w:val="22"/>
          <w:lang w:eastAsia="zh-TW"/>
        </w:rPr>
        <w:t>Heb 3:8</w:t>
      </w:r>
      <w:r>
        <w:rPr>
          <w:sz w:val="22"/>
          <w:szCs w:val="22"/>
          <w:lang w:eastAsia="zh-TW"/>
        </w:rPr>
        <w:t xml:space="preserve">  </w:t>
      </w:r>
      <w:r>
        <w:rPr>
          <w:sz w:val="22"/>
          <w:szCs w:val="22"/>
          <w:lang w:eastAsia="zh-TW"/>
        </w:rPr>
        <w:t>就不可硬著心，像在曠野惹他發怒、試探他的時候一樣。</w:t>
      </w:r>
      <w:r>
        <w:rPr>
          <w:sz w:val="22"/>
          <w:szCs w:val="22"/>
          <w:lang w:eastAsia="zh-TW"/>
        </w:rPr>
        <w:t> </w:t>
      </w:r>
      <w:r>
        <w:rPr>
          <w:color w:val="218282"/>
          <w:sz w:val="22"/>
          <w:szCs w:val="22"/>
          <w:lang w:eastAsia="zh-TW"/>
        </w:rPr>
        <w:t>Heb 3:9</w:t>
      </w:r>
      <w:r>
        <w:rPr>
          <w:sz w:val="22"/>
          <w:szCs w:val="22"/>
          <w:lang w:eastAsia="zh-TW"/>
        </w:rPr>
        <w:t xml:space="preserve">  </w:t>
      </w:r>
      <w:r>
        <w:rPr>
          <w:sz w:val="22"/>
          <w:szCs w:val="22"/>
          <w:lang w:eastAsia="zh-TW"/>
        </w:rPr>
        <w:t>在那裡，你們的祖宗試我探我，並且觀看我的作為有四十年之久。</w:t>
      </w:r>
      <w:r>
        <w:rPr>
          <w:sz w:val="22"/>
          <w:szCs w:val="22"/>
          <w:lang w:eastAsia="zh-TW"/>
        </w:rPr>
        <w:t> </w:t>
      </w:r>
      <w:r>
        <w:rPr>
          <w:color w:val="218282"/>
          <w:sz w:val="22"/>
          <w:szCs w:val="22"/>
          <w:lang w:eastAsia="zh-TW"/>
        </w:rPr>
        <w:t>Heb 3:10</w:t>
      </w:r>
      <w:r>
        <w:rPr>
          <w:sz w:val="22"/>
          <w:szCs w:val="22"/>
          <w:lang w:eastAsia="zh-TW"/>
        </w:rPr>
        <w:t xml:space="preserve">  </w:t>
      </w:r>
      <w:r>
        <w:rPr>
          <w:sz w:val="22"/>
          <w:szCs w:val="22"/>
          <w:lang w:eastAsia="zh-TW"/>
        </w:rPr>
        <w:t>所以，我厭煩那世代的人，說：他們心裡常常迷糊，竟不曉得我的作為！</w:t>
      </w:r>
      <w:r>
        <w:rPr>
          <w:sz w:val="22"/>
          <w:szCs w:val="22"/>
          <w:lang w:eastAsia="zh-TW"/>
        </w:rPr>
        <w:t> </w:t>
      </w:r>
      <w:r>
        <w:rPr>
          <w:color w:val="218282"/>
          <w:sz w:val="22"/>
          <w:szCs w:val="22"/>
          <w:lang w:eastAsia="zh-TW"/>
        </w:rPr>
        <w:t>Heb 3:11</w:t>
      </w:r>
      <w:r>
        <w:rPr>
          <w:sz w:val="22"/>
          <w:szCs w:val="22"/>
          <w:lang w:eastAsia="zh-TW"/>
        </w:rPr>
        <w:t xml:space="preserve">  </w:t>
      </w:r>
      <w:r>
        <w:rPr>
          <w:sz w:val="22"/>
          <w:szCs w:val="22"/>
          <w:lang w:eastAsia="zh-TW"/>
        </w:rPr>
        <w:t>我就在怒中起誓說；他們斷不可進入我的安息。</w:t>
      </w:r>
      <w:r>
        <w:rPr>
          <w:sz w:val="22"/>
          <w:szCs w:val="22"/>
          <w:lang w:eastAsia="zh-TW"/>
        </w:rPr>
        <w:t> </w:t>
      </w:r>
    </w:p>
    <w:p w14:paraId="0500DB1D" w14:textId="77777777" w:rsidR="0047156F" w:rsidRDefault="00000000">
      <w:pPr>
        <w:pStyle w:val="BODY"/>
        <w:widowControl w:val="0"/>
        <w:spacing w:before="100" w:after="100"/>
        <w:ind w:leftChars="333" w:left="799"/>
        <w:rPr>
          <w:sz w:val="22"/>
          <w:szCs w:val="22"/>
          <w:lang w:eastAsia="zh-TW"/>
        </w:rPr>
      </w:pPr>
      <w:r>
        <w:rPr>
          <w:b/>
          <w:color w:val="8D7221"/>
          <w:sz w:val="22"/>
          <w:szCs w:val="22"/>
          <w:lang w:eastAsia="zh-TW"/>
        </w:rPr>
        <w:t>Psa 95:7</w:t>
      </w:r>
      <w:r>
        <w:rPr>
          <w:sz w:val="22"/>
          <w:szCs w:val="22"/>
          <w:lang w:eastAsia="zh-TW"/>
        </w:rPr>
        <w:t xml:space="preserve">  </w:t>
      </w:r>
      <w:r>
        <w:rPr>
          <w:sz w:val="22"/>
          <w:szCs w:val="22"/>
          <w:lang w:eastAsia="zh-TW"/>
        </w:rPr>
        <w:t>因為</w:t>
      </w:r>
      <w:r>
        <w:rPr>
          <w:b/>
          <w:bCs/>
          <w:sz w:val="22"/>
          <w:szCs w:val="22"/>
          <w:u w:val="thick"/>
          <w:lang w:eastAsia="zh-TW"/>
        </w:rPr>
        <w:t>他是我們的神</w:t>
      </w:r>
      <w:r>
        <w:rPr>
          <w:sz w:val="22"/>
          <w:szCs w:val="22"/>
          <w:lang w:eastAsia="zh-TW"/>
        </w:rPr>
        <w:t>；我們是他草場的羊，是他手下的民。</w:t>
      </w:r>
      <w:r>
        <w:rPr>
          <w:b/>
          <w:bCs/>
          <w:sz w:val="22"/>
          <w:szCs w:val="22"/>
          <w:u w:val="thick"/>
          <w:lang w:eastAsia="zh-TW"/>
        </w:rPr>
        <w:t>惟願你們今天聽他的話</w:t>
      </w:r>
      <w:r>
        <w:rPr>
          <w:sz w:val="22"/>
          <w:szCs w:val="22"/>
          <w:lang w:eastAsia="zh-TW"/>
        </w:rPr>
        <w:t>：</w:t>
      </w:r>
      <w:r>
        <w:rPr>
          <w:sz w:val="22"/>
          <w:szCs w:val="22"/>
          <w:lang w:eastAsia="zh-TW"/>
        </w:rPr>
        <w:t> </w:t>
      </w:r>
      <w:r>
        <w:rPr>
          <w:color w:val="218282"/>
          <w:sz w:val="22"/>
          <w:szCs w:val="22"/>
          <w:lang w:eastAsia="zh-TW"/>
        </w:rPr>
        <w:t>Psa 95:8</w:t>
      </w:r>
      <w:r>
        <w:rPr>
          <w:sz w:val="22"/>
          <w:szCs w:val="22"/>
          <w:lang w:eastAsia="zh-TW"/>
        </w:rPr>
        <w:t xml:space="preserve">  </w:t>
      </w:r>
      <w:r>
        <w:rPr>
          <w:sz w:val="22"/>
          <w:szCs w:val="22"/>
          <w:lang w:eastAsia="zh-TW"/>
        </w:rPr>
        <w:t>你們不可硬著心，像當日在米利巴，就是在曠野的瑪撒。</w:t>
      </w:r>
      <w:r>
        <w:rPr>
          <w:sz w:val="22"/>
          <w:szCs w:val="22"/>
          <w:lang w:eastAsia="zh-TW"/>
        </w:rPr>
        <w:t> </w:t>
      </w:r>
      <w:r>
        <w:rPr>
          <w:color w:val="218282"/>
          <w:sz w:val="22"/>
          <w:szCs w:val="22"/>
          <w:lang w:eastAsia="zh-TW"/>
        </w:rPr>
        <w:t>Psa 95:9</w:t>
      </w:r>
      <w:r>
        <w:rPr>
          <w:sz w:val="22"/>
          <w:szCs w:val="22"/>
          <w:lang w:eastAsia="zh-TW"/>
        </w:rPr>
        <w:t xml:space="preserve">  </w:t>
      </w:r>
      <w:r>
        <w:rPr>
          <w:sz w:val="22"/>
          <w:szCs w:val="22"/>
          <w:lang w:eastAsia="zh-TW"/>
        </w:rPr>
        <w:t>那時，你們的祖宗試我探我，並且觀看我的作為。</w:t>
      </w:r>
      <w:r>
        <w:rPr>
          <w:sz w:val="22"/>
          <w:szCs w:val="22"/>
          <w:lang w:eastAsia="zh-TW"/>
        </w:rPr>
        <w:t> </w:t>
      </w:r>
      <w:r>
        <w:rPr>
          <w:color w:val="218282"/>
          <w:sz w:val="22"/>
          <w:szCs w:val="22"/>
          <w:lang w:eastAsia="zh-TW"/>
        </w:rPr>
        <w:t>Psa 95:10</w:t>
      </w:r>
      <w:r>
        <w:rPr>
          <w:sz w:val="22"/>
          <w:szCs w:val="22"/>
          <w:lang w:eastAsia="zh-TW"/>
        </w:rPr>
        <w:t xml:space="preserve">  </w:t>
      </w:r>
      <w:r>
        <w:rPr>
          <w:sz w:val="22"/>
          <w:szCs w:val="22"/>
          <w:lang w:eastAsia="zh-TW"/>
        </w:rPr>
        <w:t>四十年之久，我厭煩那世代，說：這是心裡迷糊的百姓，竟不曉得我的作為！</w:t>
      </w:r>
      <w:r>
        <w:rPr>
          <w:sz w:val="22"/>
          <w:szCs w:val="22"/>
          <w:lang w:eastAsia="zh-TW"/>
        </w:rPr>
        <w:t> </w:t>
      </w:r>
      <w:r>
        <w:rPr>
          <w:color w:val="218282"/>
          <w:sz w:val="22"/>
          <w:szCs w:val="22"/>
          <w:lang w:eastAsia="zh-TW"/>
        </w:rPr>
        <w:t>Psa 95:11</w:t>
      </w:r>
      <w:r>
        <w:rPr>
          <w:sz w:val="22"/>
          <w:szCs w:val="22"/>
          <w:lang w:eastAsia="zh-TW"/>
        </w:rPr>
        <w:t xml:space="preserve">  </w:t>
      </w:r>
      <w:r>
        <w:rPr>
          <w:sz w:val="22"/>
          <w:szCs w:val="22"/>
          <w:lang w:eastAsia="zh-TW"/>
        </w:rPr>
        <w:t>所以，我在怒中起誓，說：他們斷不可進入我的安息！</w:t>
      </w:r>
      <w:r>
        <w:rPr>
          <w:sz w:val="22"/>
          <w:szCs w:val="22"/>
          <w:lang w:eastAsia="zh-TW"/>
        </w:rPr>
        <w:t> </w:t>
      </w:r>
    </w:p>
    <w:p w14:paraId="0CE2916C" w14:textId="77777777" w:rsidR="0047156F" w:rsidRDefault="0047156F">
      <w:pPr>
        <w:pStyle w:val="BODY"/>
        <w:widowControl w:val="0"/>
        <w:spacing w:before="100" w:after="100"/>
        <w:ind w:leftChars="330" w:left="792" w:firstLine="6"/>
        <w:rPr>
          <w:sz w:val="22"/>
          <w:szCs w:val="22"/>
          <w:lang w:eastAsia="zh-TW"/>
        </w:rPr>
      </w:pPr>
    </w:p>
    <w:p w14:paraId="6AF1A450" w14:textId="77777777" w:rsidR="0047156F" w:rsidRDefault="0047156F">
      <w:pPr>
        <w:spacing w:line="240" w:lineRule="atLeast"/>
        <w:jc w:val="both"/>
        <w:rPr>
          <w:rFonts w:ascii="Times New Roman" w:hAnsi="Times New Roman"/>
          <w:b/>
          <w:bCs/>
          <w:sz w:val="22"/>
          <w:szCs w:val="22"/>
        </w:rPr>
      </w:pPr>
    </w:p>
    <w:p w14:paraId="53398739"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三．聖經默示的性質及範圍</w:t>
      </w:r>
    </w:p>
    <w:p w14:paraId="610580C7" w14:textId="77777777" w:rsidR="0047156F" w:rsidRDefault="00000000">
      <w:pPr>
        <w:spacing w:line="240" w:lineRule="atLeast"/>
        <w:jc w:val="both"/>
        <w:rPr>
          <w:rFonts w:ascii="Times New Roman" w:hAnsi="Times New Roman"/>
          <w:sz w:val="22"/>
          <w:szCs w:val="22"/>
          <w:lang w:eastAsia="zh-TW"/>
        </w:rPr>
      </w:pPr>
      <w:r>
        <w:rPr>
          <w:rFonts w:ascii="Times New Roman" w:hAnsi="Times New Roman" w:hint="eastAsia"/>
          <w:sz w:val="22"/>
          <w:szCs w:val="22"/>
          <w:lang w:eastAsia="zh-TW"/>
        </w:rPr>
        <w:tab/>
      </w:r>
      <w:r>
        <w:rPr>
          <w:rFonts w:ascii="Times New Roman" w:hAnsi="Times New Roman"/>
          <w:b/>
          <w:sz w:val="22"/>
          <w:szCs w:val="22"/>
        </w:rPr>
        <w:t>A.</w:t>
      </w:r>
      <w:r>
        <w:rPr>
          <w:rFonts w:ascii="Times New Roman" w:hAnsi="Times New Roman" w:hint="eastAsia"/>
          <w:b/>
          <w:sz w:val="22"/>
          <w:szCs w:val="22"/>
        </w:rPr>
        <w:t xml:space="preserve">　默示的性質</w:t>
      </w:r>
    </w:p>
    <w:p w14:paraId="2B2A41CA" w14:textId="77777777" w:rsidR="0047156F" w:rsidRDefault="00000000">
      <w:pPr>
        <w:spacing w:line="240" w:lineRule="atLeast"/>
        <w:jc w:val="both"/>
        <w:rPr>
          <w:rFonts w:ascii="Times New Roman" w:hAnsi="Times New Roman"/>
          <w:b/>
          <w:sz w:val="22"/>
          <w:szCs w:val="22"/>
        </w:rPr>
      </w:pPr>
      <w:r>
        <w:rPr>
          <w:rFonts w:ascii="Times New Roman" w:hAnsi="Times New Roman" w:hint="eastAsia"/>
          <w:sz w:val="22"/>
          <w:szCs w:val="22"/>
          <w:lang w:eastAsia="zh-TW"/>
        </w:rPr>
        <w:tab/>
      </w:r>
      <w:r>
        <w:rPr>
          <w:rFonts w:ascii="Times New Roman" w:hAnsi="Times New Roman"/>
          <w:b/>
          <w:sz w:val="22"/>
          <w:szCs w:val="22"/>
        </w:rPr>
        <w:t>B.</w:t>
      </w:r>
      <w:r>
        <w:rPr>
          <w:rFonts w:ascii="Times New Roman" w:hAnsi="Times New Roman" w:hint="eastAsia"/>
          <w:b/>
          <w:sz w:val="22"/>
          <w:szCs w:val="22"/>
        </w:rPr>
        <w:t xml:space="preserve">　默示的範圍</w:t>
      </w:r>
    </w:p>
    <w:p w14:paraId="0F2AA0A7" w14:textId="77777777" w:rsidR="0047156F" w:rsidRDefault="0047156F">
      <w:pPr>
        <w:spacing w:line="240" w:lineRule="atLeast"/>
        <w:jc w:val="both"/>
        <w:rPr>
          <w:rFonts w:ascii="Times New Roman" w:hAnsi="Times New Roman"/>
          <w:b/>
          <w:sz w:val="22"/>
          <w:szCs w:val="22"/>
          <w:lang w:eastAsia="zh-TW"/>
        </w:rPr>
      </w:pPr>
    </w:p>
    <w:p w14:paraId="7161D7F8"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lastRenderedPageBreak/>
        <w:t>A.</w:t>
      </w:r>
      <w:r>
        <w:rPr>
          <w:rFonts w:ascii="Times New Roman" w:hAnsi="Times New Roman" w:hint="eastAsia"/>
          <w:b/>
          <w:sz w:val="22"/>
          <w:szCs w:val="22"/>
        </w:rPr>
        <w:t xml:space="preserve">　默示的性質</w:t>
      </w:r>
    </w:p>
    <w:p w14:paraId="51A732DD"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基督教正統派的信仰，是追隨十六世紀宗教改革家的信仰</w:t>
      </w:r>
      <w:r>
        <w:rPr>
          <w:rFonts w:ascii="Times New Roman" w:hAnsi="Times New Roman" w:hint="eastAsia"/>
          <w:sz w:val="22"/>
          <w:szCs w:val="22"/>
        </w:rPr>
        <w:t>，相信</w:t>
      </w:r>
      <w:r>
        <w:rPr>
          <w:rFonts w:ascii="Times New Roman" w:hAnsi="Times New Roman" w:hint="eastAsia"/>
          <w:b/>
          <w:bCs/>
          <w:sz w:val="22"/>
          <w:szCs w:val="22"/>
          <w:highlight w:val="cyan"/>
          <w:u w:val="thick"/>
        </w:rPr>
        <w:t>聖經是神的話</w:t>
      </w:r>
      <w:r>
        <w:rPr>
          <w:rFonts w:ascii="Times New Roman" w:hAnsi="Times New Roman" w:hint="eastAsia"/>
          <w:sz w:val="22"/>
          <w:szCs w:val="22"/>
        </w:rPr>
        <w:t>，</w:t>
      </w:r>
      <w:r>
        <w:rPr>
          <w:rFonts w:ascii="Times New Roman" w:hAnsi="Times New Roman" w:hint="eastAsia"/>
          <w:sz w:val="22"/>
          <w:szCs w:val="22"/>
          <w:u w:val="thick"/>
        </w:rPr>
        <w:t>藉著</w:t>
      </w:r>
      <w:r>
        <w:rPr>
          <w:rFonts w:ascii="Times New Roman" w:hAnsi="Times New Roman" w:hint="eastAsia"/>
          <w:b/>
          <w:bCs/>
          <w:sz w:val="22"/>
          <w:szCs w:val="22"/>
          <w:highlight w:val="cyan"/>
          <w:u w:val="thick"/>
        </w:rPr>
        <w:t>聖靈的默示</w:t>
      </w:r>
      <w:r>
        <w:rPr>
          <w:rFonts w:ascii="Times New Roman" w:hAnsi="Times New Roman" w:hint="eastAsia"/>
          <w:sz w:val="22"/>
          <w:szCs w:val="22"/>
          <w:u w:val="thick"/>
        </w:rPr>
        <w:t>，經由</w:t>
      </w:r>
      <w:r>
        <w:rPr>
          <w:rFonts w:ascii="Times New Roman" w:hAnsi="Times New Roman" w:hint="eastAsia"/>
          <w:b/>
          <w:bCs/>
          <w:sz w:val="22"/>
          <w:szCs w:val="22"/>
          <w:highlight w:val="cyan"/>
          <w:u w:val="thick"/>
        </w:rPr>
        <w:t>先知和使徒之手</w:t>
      </w:r>
      <w:r>
        <w:rPr>
          <w:rFonts w:ascii="Times New Roman" w:hAnsi="Times New Roman" w:hint="eastAsia"/>
          <w:sz w:val="22"/>
          <w:szCs w:val="22"/>
          <w:u w:val="thick"/>
        </w:rPr>
        <w:t>所寫成的</w:t>
      </w:r>
      <w:r>
        <w:rPr>
          <w:rFonts w:ascii="Times New Roman" w:hAnsi="Times New Roman" w:hint="eastAsia"/>
          <w:sz w:val="22"/>
          <w:szCs w:val="22"/>
        </w:rPr>
        <w:t>。</w:t>
      </w:r>
      <w:r>
        <w:rPr>
          <w:rFonts w:ascii="Times New Roman" w:hAnsi="Times New Roman" w:hint="eastAsia"/>
          <w:b/>
          <w:bCs/>
          <w:sz w:val="22"/>
          <w:szCs w:val="22"/>
          <w:highlight w:val="cyan"/>
          <w:u w:val="thick"/>
        </w:rPr>
        <w:t>聖經的原著者乃是神，因此它具有神的道之權威</w:t>
      </w:r>
      <w:r>
        <w:rPr>
          <w:rFonts w:ascii="Times New Roman" w:hAnsi="Times New Roman" w:hint="eastAsia"/>
          <w:sz w:val="22"/>
          <w:szCs w:val="22"/>
        </w:rPr>
        <w:t>。這項信仰能追溯到</w:t>
      </w:r>
      <w:r>
        <w:rPr>
          <w:rFonts w:ascii="Times New Roman" w:hAnsi="Times New Roman" w:hint="eastAsia"/>
          <w:b/>
          <w:bCs/>
          <w:sz w:val="22"/>
          <w:szCs w:val="22"/>
          <w:u w:val="thick"/>
        </w:rPr>
        <w:t>初期的大公教會</w:t>
      </w:r>
      <w:r>
        <w:rPr>
          <w:rFonts w:ascii="Times New Roman" w:hAnsi="Times New Roman" w:hint="eastAsia"/>
          <w:sz w:val="22"/>
          <w:szCs w:val="22"/>
        </w:rPr>
        <w:t>，而</w:t>
      </w:r>
      <w:r>
        <w:rPr>
          <w:rFonts w:ascii="Times New Roman" w:hAnsi="Times New Roman" w:hint="eastAsia"/>
          <w:b/>
          <w:bCs/>
          <w:sz w:val="22"/>
          <w:szCs w:val="22"/>
          <w:u w:val="thick"/>
        </w:rPr>
        <w:t>舊約</w:t>
      </w:r>
      <w:r>
        <w:rPr>
          <w:rFonts w:ascii="Times New Roman" w:hAnsi="Times New Roman" w:hint="eastAsia"/>
          <w:sz w:val="22"/>
          <w:szCs w:val="22"/>
          <w:u w:val="thick"/>
        </w:rPr>
        <w:t>部份甚至可以推究至</w:t>
      </w:r>
      <w:r>
        <w:rPr>
          <w:rFonts w:ascii="Times New Roman" w:hAnsi="Times New Roman" w:hint="eastAsia"/>
          <w:b/>
          <w:bCs/>
          <w:sz w:val="22"/>
          <w:szCs w:val="22"/>
          <w:u w:val="thick"/>
        </w:rPr>
        <w:t>猶太教會</w:t>
      </w:r>
      <w:r>
        <w:rPr>
          <w:rFonts w:ascii="Times New Roman" w:hAnsi="Times New Roman" w:hint="eastAsia"/>
          <w:sz w:val="22"/>
          <w:szCs w:val="22"/>
        </w:rPr>
        <w:t>的時代。</w:t>
      </w:r>
    </w:p>
    <w:p w14:paraId="1657262C"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聖經的著作，是經過一段漫長的時期才完成的，其目的是要陳述神在耶穌基督裏的救贖之計劃。要瞭解聖經默示的性質，必須要注意三點事實：</w:t>
      </w:r>
    </w:p>
    <w:p w14:paraId="28603051" w14:textId="77777777" w:rsidR="0047156F" w:rsidRDefault="0047156F">
      <w:pPr>
        <w:spacing w:line="240" w:lineRule="atLeast"/>
        <w:jc w:val="both"/>
        <w:rPr>
          <w:rFonts w:ascii="Times New Roman" w:hAnsi="Times New Roman"/>
          <w:sz w:val="22"/>
          <w:szCs w:val="22"/>
        </w:rPr>
      </w:pPr>
    </w:p>
    <w:p w14:paraId="0D2A4E19" w14:textId="77777777" w:rsidR="0047156F" w:rsidRDefault="00000000">
      <w:pPr>
        <w:numPr>
          <w:ilvl w:val="0"/>
          <w:numId w:val="9"/>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u w:val="thick"/>
        </w:rPr>
        <w:t>聖經的原著者是神</w:t>
      </w:r>
      <w:r>
        <w:rPr>
          <w:rFonts w:ascii="Times New Roman" w:hAnsi="Times New Roman" w:hint="eastAsia"/>
          <w:sz w:val="22"/>
          <w:szCs w:val="22"/>
        </w:rPr>
        <w:t>。聖經不只是一本宗教書籍，由一些對宗教有研究或熱衷於屬靈之事的人所寫成的。「默示」並非僅指靈感，如同一個作者得著靈感，寫出一本有價值而精彩的書，或如一個音樂家得著靈感，寫出一首偉大而悅耳的樂譜。</w:t>
      </w:r>
      <w:r>
        <w:rPr>
          <w:rFonts w:ascii="Times New Roman" w:hAnsi="Times New Roman" w:hint="eastAsia"/>
          <w:b/>
          <w:bCs/>
          <w:sz w:val="22"/>
          <w:szCs w:val="22"/>
          <w:highlight w:val="cyan"/>
          <w:u w:val="thick"/>
        </w:rPr>
        <w:t>默示是指神的靈遮蓋了寫作之人的思想意念，引導他們寫出神所要他們寫的</w:t>
      </w:r>
      <w:r>
        <w:rPr>
          <w:rFonts w:ascii="Times New Roman" w:hAnsi="Times New Roman" w:hint="eastAsia"/>
          <w:sz w:val="22"/>
          <w:szCs w:val="22"/>
        </w:rPr>
        <w:t>，</w:t>
      </w:r>
      <w:r>
        <w:rPr>
          <w:rFonts w:ascii="Times New Roman" w:hAnsi="Times New Roman" w:hint="eastAsia"/>
          <w:sz w:val="22"/>
          <w:szCs w:val="22"/>
          <w:u w:val="thick"/>
        </w:rPr>
        <w:t>以至寫成的文字，雖是人的言語，各著者所用的詞彙和格式雖有不同，</w:t>
      </w:r>
      <w:r>
        <w:rPr>
          <w:rFonts w:ascii="Times New Roman" w:hAnsi="Times New Roman" w:hint="eastAsia"/>
          <w:b/>
          <w:bCs/>
          <w:sz w:val="22"/>
          <w:szCs w:val="22"/>
          <w:u w:val="thick"/>
        </w:rPr>
        <w:t>但</w:t>
      </w:r>
      <w:r>
        <w:rPr>
          <w:rFonts w:ascii="Times New Roman" w:hAnsi="Times New Roman" w:hint="eastAsia"/>
          <w:b/>
          <w:bCs/>
          <w:sz w:val="22"/>
          <w:szCs w:val="22"/>
          <w:highlight w:val="cyan"/>
          <w:u w:val="thick"/>
        </w:rPr>
        <w:t>實在是神的話</w:t>
      </w:r>
      <w:r>
        <w:rPr>
          <w:rFonts w:ascii="Times New Roman" w:hAnsi="Times New Roman" w:hint="eastAsia"/>
          <w:sz w:val="22"/>
          <w:szCs w:val="22"/>
        </w:rPr>
        <w:t>。</w:t>
      </w:r>
    </w:p>
    <w:p w14:paraId="2B02D12D" w14:textId="77777777" w:rsidR="0047156F" w:rsidRDefault="0047156F">
      <w:pPr>
        <w:spacing w:line="240" w:lineRule="atLeast"/>
        <w:jc w:val="both"/>
        <w:rPr>
          <w:rFonts w:ascii="Times New Roman" w:hAnsi="Times New Roman"/>
          <w:sz w:val="22"/>
          <w:szCs w:val="22"/>
        </w:rPr>
      </w:pPr>
    </w:p>
    <w:p w14:paraId="261F78C0" w14:textId="77777777" w:rsidR="0047156F" w:rsidRDefault="00000000">
      <w:pPr>
        <w:numPr>
          <w:ilvl w:val="0"/>
          <w:numId w:val="9"/>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u w:val="thick"/>
        </w:rPr>
        <w:t>聖經的主題是耶穌基督的救恩</w:t>
      </w:r>
      <w:r>
        <w:rPr>
          <w:rFonts w:ascii="Times New Roman" w:hAnsi="Times New Roman" w:hint="eastAsia"/>
          <w:sz w:val="22"/>
          <w:szCs w:val="22"/>
        </w:rPr>
        <w:t>。論到聖經默示的性質，必須認清寫錄聖經的內容和目的。使徒約翰簡潔地指出：「</w:t>
      </w:r>
      <w:r>
        <w:rPr>
          <w:rFonts w:ascii="Times New Roman" w:hAnsi="Times New Roman" w:hint="eastAsia"/>
          <w:b/>
          <w:bCs/>
          <w:sz w:val="22"/>
          <w:szCs w:val="22"/>
          <w:u w:val="thick"/>
        </w:rPr>
        <w:t>記這些事要叫你們信耶穌是基督，是神的兒子；並且叫你們信了他，就可以因他的名得生命</w:t>
      </w:r>
      <w:r>
        <w:rPr>
          <w:rFonts w:ascii="Times New Roman" w:hAnsi="Times New Roman" w:hint="eastAsia"/>
          <w:sz w:val="22"/>
          <w:szCs w:val="22"/>
        </w:rPr>
        <w:t>」（約</w:t>
      </w:r>
      <w:r>
        <w:rPr>
          <w:rFonts w:ascii="Times New Roman" w:hAnsi="Times New Roman"/>
          <w:sz w:val="22"/>
          <w:szCs w:val="22"/>
        </w:rPr>
        <w:t>20</w:t>
      </w:r>
      <w:r>
        <w:rPr>
          <w:rFonts w:ascii="Times New Roman" w:hAnsi="Times New Roman" w:hint="eastAsia"/>
          <w:sz w:val="22"/>
          <w:szCs w:val="22"/>
        </w:rPr>
        <w:t>:</w:t>
      </w:r>
      <w:r>
        <w:rPr>
          <w:rFonts w:ascii="Times New Roman" w:hAnsi="Times New Roman"/>
          <w:sz w:val="22"/>
          <w:szCs w:val="22"/>
        </w:rPr>
        <w:t>31</w:t>
      </w:r>
      <w:r>
        <w:rPr>
          <w:rFonts w:ascii="Times New Roman" w:hAnsi="Times New Roman" w:hint="eastAsia"/>
          <w:sz w:val="22"/>
          <w:szCs w:val="22"/>
        </w:rPr>
        <w:t>）。換言之，</w:t>
      </w:r>
      <w:r>
        <w:rPr>
          <w:rFonts w:ascii="Times New Roman" w:hAnsi="Times New Roman" w:hint="eastAsia"/>
          <w:b/>
          <w:bCs/>
          <w:sz w:val="22"/>
          <w:szCs w:val="22"/>
          <w:u w:val="thick"/>
        </w:rPr>
        <w:t>聖經的內容是陳述神在耶穌基督所作，救恩的信息，為要叫世人因信他而得救</w:t>
      </w:r>
      <w:r>
        <w:rPr>
          <w:rFonts w:ascii="Times New Roman" w:hAnsi="Times New Roman" w:hint="eastAsia"/>
          <w:sz w:val="22"/>
          <w:szCs w:val="22"/>
        </w:rPr>
        <w:t>（提後</w:t>
      </w:r>
      <w:r>
        <w:rPr>
          <w:rFonts w:ascii="Times New Roman" w:hAnsi="Times New Roman"/>
          <w:sz w:val="22"/>
          <w:szCs w:val="22"/>
        </w:rPr>
        <w:t>3</w:t>
      </w:r>
      <w:r>
        <w:rPr>
          <w:rFonts w:ascii="Times New Roman" w:hAnsi="Times New Roman" w:hint="eastAsia"/>
          <w:sz w:val="22"/>
          <w:szCs w:val="22"/>
        </w:rPr>
        <w:t>:</w:t>
      </w:r>
      <w:r>
        <w:rPr>
          <w:rFonts w:ascii="Times New Roman" w:hAnsi="Times New Roman"/>
          <w:sz w:val="22"/>
          <w:szCs w:val="22"/>
        </w:rPr>
        <w:t>15</w:t>
      </w:r>
      <w:r>
        <w:rPr>
          <w:rFonts w:ascii="Times New Roman" w:hAnsi="Times New Roman" w:hint="eastAsia"/>
          <w:sz w:val="22"/>
          <w:szCs w:val="22"/>
        </w:rPr>
        <w:t>）。如果</w:t>
      </w:r>
      <w:r>
        <w:rPr>
          <w:rFonts w:ascii="Times New Roman" w:hAnsi="Times New Roman" w:hint="eastAsia"/>
          <w:b/>
          <w:bCs/>
          <w:sz w:val="22"/>
          <w:szCs w:val="22"/>
          <w:u w:val="thick"/>
        </w:rPr>
        <w:t>忽略了這一點</w:t>
      </w:r>
      <w:r>
        <w:rPr>
          <w:rFonts w:ascii="Times New Roman" w:hAnsi="Times New Roman" w:hint="eastAsia"/>
          <w:sz w:val="22"/>
          <w:szCs w:val="22"/>
        </w:rPr>
        <w:t>，而只是呆板地堅持，聖經的每字每句是神所默示的，視聖經內每一個「字」的本身具有魔術，由神點石成金，變成權威性的字句，那就</w:t>
      </w:r>
      <w:r>
        <w:rPr>
          <w:rFonts w:ascii="Times New Roman" w:hAnsi="Times New Roman" w:hint="eastAsia"/>
          <w:b/>
          <w:bCs/>
          <w:sz w:val="22"/>
          <w:szCs w:val="22"/>
          <w:u w:val="thick"/>
        </w:rPr>
        <w:t>失去神默示聖經作者的真意了</w:t>
      </w:r>
      <w:r>
        <w:rPr>
          <w:rFonts w:ascii="Times New Roman" w:hAnsi="Times New Roman" w:hint="eastAsia"/>
          <w:sz w:val="22"/>
          <w:szCs w:val="22"/>
        </w:rPr>
        <w:t>。舊約時代的猶太人承認並相信，舊約聖經中每一句都是神的話，具有至高的權威，但是</w:t>
      </w:r>
      <w:r>
        <w:rPr>
          <w:rFonts w:ascii="Times New Roman" w:hAnsi="Times New Roman" w:hint="eastAsia"/>
          <w:b/>
          <w:bCs/>
          <w:sz w:val="22"/>
          <w:szCs w:val="22"/>
          <w:u w:val="thick"/>
        </w:rPr>
        <w:t>他們卻因只顧字眼，不顧字意，曲解了聖經啟示的本意，非但不信耶穌，反倒當他作仇敵看待</w:t>
      </w:r>
      <w:r>
        <w:rPr>
          <w:rFonts w:ascii="Times New Roman" w:hAnsi="Times New Roman" w:hint="eastAsia"/>
          <w:sz w:val="22"/>
          <w:szCs w:val="22"/>
        </w:rPr>
        <w:t>（參林後</w:t>
      </w:r>
      <w:r>
        <w:rPr>
          <w:rFonts w:ascii="Times New Roman" w:hAnsi="Times New Roman"/>
          <w:sz w:val="22"/>
          <w:szCs w:val="22"/>
        </w:rPr>
        <w:t>3</w:t>
      </w:r>
      <w:r>
        <w:rPr>
          <w:rFonts w:ascii="Times New Roman" w:hAnsi="Times New Roman" w:hint="eastAsia"/>
          <w:sz w:val="22"/>
          <w:szCs w:val="22"/>
        </w:rPr>
        <w:t>:</w:t>
      </w:r>
      <w:r>
        <w:rPr>
          <w:rFonts w:ascii="Times New Roman" w:hAnsi="Times New Roman"/>
          <w:sz w:val="22"/>
          <w:szCs w:val="22"/>
        </w:rPr>
        <w:t>6</w:t>
      </w:r>
      <w:r>
        <w:rPr>
          <w:rFonts w:ascii="Times New Roman" w:hAnsi="Times New Roman" w:hint="eastAsia"/>
          <w:sz w:val="22"/>
          <w:szCs w:val="22"/>
        </w:rPr>
        <w:t>）。這並不是說，神的默示只限於輪到耶穌基督的救贖部分，因為聖經內的歷史部分也是要引伸出神救贖的計劃之啟示，直接與救恩有關。而且耶穌也曾對猶太人說過，律法和先知是論到他（約</w:t>
      </w:r>
      <w:r>
        <w:rPr>
          <w:rFonts w:ascii="Times New Roman" w:hAnsi="Times New Roman"/>
          <w:sz w:val="22"/>
          <w:szCs w:val="22"/>
        </w:rPr>
        <w:t>5</w:t>
      </w:r>
      <w:r>
        <w:rPr>
          <w:rFonts w:ascii="Times New Roman" w:hAnsi="Times New Roman" w:hint="eastAsia"/>
          <w:sz w:val="22"/>
          <w:szCs w:val="22"/>
        </w:rPr>
        <w:t>:</w:t>
      </w:r>
      <w:r>
        <w:rPr>
          <w:rFonts w:ascii="Times New Roman" w:hAnsi="Times New Roman"/>
          <w:sz w:val="22"/>
          <w:szCs w:val="22"/>
        </w:rPr>
        <w:t>39</w:t>
      </w:r>
      <w:r>
        <w:rPr>
          <w:rFonts w:ascii="Times New Roman" w:hAnsi="Times New Roman" w:hint="eastAsia"/>
          <w:sz w:val="22"/>
          <w:szCs w:val="22"/>
        </w:rPr>
        <w:t>）。</w:t>
      </w:r>
    </w:p>
    <w:p w14:paraId="20682994" w14:textId="77777777" w:rsidR="0047156F" w:rsidRDefault="0047156F">
      <w:pPr>
        <w:spacing w:line="240" w:lineRule="atLeast"/>
        <w:jc w:val="both"/>
        <w:rPr>
          <w:rFonts w:ascii="Times New Roman" w:hAnsi="Times New Roman"/>
          <w:sz w:val="22"/>
          <w:szCs w:val="22"/>
        </w:rPr>
      </w:pPr>
    </w:p>
    <w:p w14:paraId="570FE5B6" w14:textId="77777777" w:rsidR="0047156F" w:rsidRDefault="00000000">
      <w:pPr>
        <w:numPr>
          <w:ilvl w:val="0"/>
          <w:numId w:val="9"/>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u w:val="thick"/>
        </w:rPr>
        <w:t>聖經是神所揀選的僕人所寫成的</w:t>
      </w:r>
      <w:r>
        <w:rPr>
          <w:rFonts w:ascii="Times New Roman" w:hAnsi="Times New Roman" w:hint="eastAsia"/>
          <w:b/>
          <w:bCs/>
          <w:sz w:val="22"/>
          <w:szCs w:val="22"/>
        </w:rPr>
        <w:t>。</w:t>
      </w:r>
      <w:r>
        <w:rPr>
          <w:rFonts w:ascii="Times New Roman" w:hAnsi="Times New Roman" w:hint="eastAsia"/>
          <w:b/>
          <w:bCs/>
          <w:sz w:val="22"/>
          <w:szCs w:val="22"/>
          <w:u w:val="thick"/>
        </w:rPr>
        <w:t>承認聖經是神的話，並不抹殺它是由人所寫成的事實</w:t>
      </w:r>
      <w:r>
        <w:rPr>
          <w:rFonts w:ascii="Times New Roman" w:hAnsi="Times New Roman" w:hint="eastAsia"/>
          <w:sz w:val="22"/>
          <w:szCs w:val="22"/>
        </w:rPr>
        <w:t>。神對寫作者啟示的方式，作者生存的年代及歷史背景，文化和環境對他的薰陶，作者的個性、學識、專長、採用的字彙、文體等等，都在文字上流露出來。</w:t>
      </w:r>
    </w:p>
    <w:p w14:paraId="17EC53E2" w14:textId="77777777" w:rsidR="0047156F" w:rsidRDefault="0047156F">
      <w:pPr>
        <w:spacing w:line="240" w:lineRule="atLeast"/>
        <w:jc w:val="both"/>
        <w:rPr>
          <w:rFonts w:ascii="Times New Roman" w:hAnsi="Times New Roman"/>
          <w:sz w:val="22"/>
          <w:szCs w:val="22"/>
        </w:rPr>
      </w:pPr>
    </w:p>
    <w:p w14:paraId="605AB3A1"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神在聖經中的啟示，是有歷史背景的</w:t>
      </w:r>
      <w:r>
        <w:rPr>
          <w:rFonts w:ascii="Times New Roman" w:hAnsi="Times New Roman" w:hint="eastAsia"/>
          <w:sz w:val="22"/>
          <w:szCs w:val="22"/>
        </w:rPr>
        <w:t>。舉例而言，以色列脫離埃及後，</w:t>
      </w:r>
      <w:r>
        <w:rPr>
          <w:rFonts w:ascii="Times New Roman" w:hAnsi="Times New Roman" w:hint="eastAsia"/>
          <w:sz w:val="22"/>
          <w:szCs w:val="22"/>
          <w:u w:val="thick"/>
        </w:rPr>
        <w:t>「</w:t>
      </w:r>
      <w:r>
        <w:rPr>
          <w:rFonts w:ascii="Times New Roman" w:hAnsi="Times New Roman" w:hint="eastAsia"/>
          <w:b/>
          <w:bCs/>
          <w:sz w:val="22"/>
          <w:szCs w:val="22"/>
          <w:u w:val="thick"/>
        </w:rPr>
        <w:t>摩西的律法」的原始</w:t>
      </w:r>
      <w:r>
        <w:rPr>
          <w:rFonts w:ascii="Times New Roman" w:hAnsi="Times New Roman" w:hint="eastAsia"/>
          <w:b/>
          <w:bCs/>
          <w:sz w:val="22"/>
          <w:szCs w:val="22"/>
          <w:u w:val="single"/>
        </w:rPr>
        <w:t>對象乃是當時的以色列民（出</w:t>
      </w:r>
      <w:r>
        <w:rPr>
          <w:rFonts w:ascii="Times New Roman" w:hAnsi="Times New Roman"/>
          <w:b/>
          <w:bCs/>
          <w:sz w:val="22"/>
          <w:szCs w:val="22"/>
          <w:u w:val="single"/>
        </w:rPr>
        <w:t>24</w:t>
      </w:r>
      <w:r>
        <w:rPr>
          <w:rFonts w:ascii="Times New Roman" w:hAnsi="Times New Roman" w:hint="eastAsia"/>
          <w:b/>
          <w:bCs/>
          <w:sz w:val="22"/>
          <w:szCs w:val="22"/>
          <w:u w:val="single"/>
        </w:rPr>
        <w:t>:</w:t>
      </w:r>
      <w:r>
        <w:rPr>
          <w:rFonts w:ascii="Times New Roman" w:hAnsi="Times New Roman"/>
          <w:b/>
          <w:bCs/>
          <w:sz w:val="22"/>
          <w:szCs w:val="22"/>
          <w:u w:val="single"/>
        </w:rPr>
        <w:t>12;</w:t>
      </w:r>
      <w:r>
        <w:rPr>
          <w:rFonts w:ascii="Times New Roman" w:hAnsi="Times New Roman" w:hint="eastAsia"/>
          <w:b/>
          <w:bCs/>
          <w:sz w:val="22"/>
          <w:szCs w:val="22"/>
          <w:u w:val="single"/>
        </w:rPr>
        <w:t>申</w:t>
      </w:r>
      <w:r>
        <w:rPr>
          <w:rFonts w:ascii="Times New Roman" w:hAnsi="Times New Roman"/>
          <w:b/>
          <w:bCs/>
          <w:sz w:val="22"/>
          <w:szCs w:val="22"/>
          <w:u w:val="single"/>
        </w:rPr>
        <w:t>11:18,21)</w:t>
      </w:r>
      <w:r>
        <w:rPr>
          <w:rFonts w:ascii="Times New Roman" w:hAnsi="Times New Roman" w:hint="eastAsia"/>
          <w:b/>
          <w:bCs/>
          <w:sz w:val="22"/>
          <w:szCs w:val="22"/>
          <w:u w:val="single"/>
        </w:rPr>
        <w:t>，其中大部分已不再適用於今日的教會</w:t>
      </w:r>
      <w:r>
        <w:rPr>
          <w:rFonts w:ascii="Times New Roman" w:hAnsi="Times New Roman" w:hint="eastAsia"/>
          <w:b/>
          <w:bCs/>
          <w:sz w:val="22"/>
          <w:szCs w:val="22"/>
        </w:rPr>
        <w:t>。</w:t>
      </w:r>
      <w:r>
        <w:rPr>
          <w:rFonts w:ascii="Times New Roman" w:hAnsi="Times New Roman" w:hint="eastAsia"/>
          <w:sz w:val="22"/>
          <w:szCs w:val="22"/>
        </w:rPr>
        <w:t>又初期教會對婦女在參與宗教儀式時必須蒙頭的規定，也是按照當時的習俗而制定，不是一種永久的規律，在各地區各時期都須遵行的。</w:t>
      </w:r>
    </w:p>
    <w:p w14:paraId="12AA1FFA" w14:textId="77777777" w:rsidR="0047156F" w:rsidRDefault="0047156F">
      <w:pPr>
        <w:spacing w:line="240" w:lineRule="atLeast"/>
        <w:jc w:val="both"/>
        <w:rPr>
          <w:rFonts w:ascii="Times New Roman" w:hAnsi="Times New Roman"/>
          <w:sz w:val="22"/>
          <w:szCs w:val="22"/>
        </w:rPr>
      </w:pPr>
    </w:p>
    <w:p w14:paraId="2399704C"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聖經內各書卷的性質，也不是一律相同的</w:t>
      </w:r>
      <w:r>
        <w:rPr>
          <w:rFonts w:ascii="Times New Roman" w:hAnsi="Times New Roman" w:hint="eastAsia"/>
          <w:sz w:val="22"/>
          <w:szCs w:val="22"/>
        </w:rPr>
        <w:t>。例如摩西五經，包含歷史和律法。但它</w:t>
      </w:r>
      <w:r>
        <w:rPr>
          <w:rFonts w:ascii="Times New Roman" w:hAnsi="Times New Roman" w:hint="eastAsia"/>
          <w:b/>
          <w:bCs/>
          <w:sz w:val="22"/>
          <w:szCs w:val="22"/>
          <w:u w:val="thick"/>
        </w:rPr>
        <w:t>並非如一般的史書，而是敘述救恩的歷史</w:t>
      </w:r>
      <w:r>
        <w:rPr>
          <w:rFonts w:ascii="Times New Roman" w:hAnsi="Times New Roman" w:hint="eastAsia"/>
          <w:sz w:val="22"/>
          <w:szCs w:val="22"/>
        </w:rPr>
        <w:t>，從創造天地到亞伯拉罕受召，及至以色列的歷史記述中，</w:t>
      </w:r>
      <w:r>
        <w:rPr>
          <w:rFonts w:ascii="Times New Roman" w:hAnsi="Times New Roman" w:hint="eastAsia"/>
          <w:b/>
          <w:bCs/>
          <w:sz w:val="22"/>
          <w:szCs w:val="22"/>
          <w:u w:val="thick"/>
        </w:rPr>
        <w:t>神顯明那繼續不斷的，救恩計劃之進展</w:t>
      </w:r>
      <w:r>
        <w:rPr>
          <w:rFonts w:ascii="Times New Roman" w:hAnsi="Times New Roman" w:hint="eastAsia"/>
          <w:sz w:val="22"/>
          <w:szCs w:val="22"/>
        </w:rPr>
        <w:t>。</w:t>
      </w:r>
    </w:p>
    <w:p w14:paraId="5075C91C" w14:textId="77777777" w:rsidR="0047156F" w:rsidRDefault="0047156F">
      <w:pPr>
        <w:spacing w:line="240" w:lineRule="atLeast"/>
        <w:jc w:val="both"/>
        <w:rPr>
          <w:rFonts w:ascii="Times New Roman" w:hAnsi="Times New Roman"/>
          <w:sz w:val="22"/>
          <w:szCs w:val="22"/>
        </w:rPr>
      </w:pPr>
    </w:p>
    <w:p w14:paraId="51B1052C"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在書寫歷史書時，只有小部份是神直接啟示的，如十誡的啟示。作者也經採用當時流傳的資料（包括口述和文字的資料），而不是神直接向作者啟示的。創世情形和人類早期歷史除外。聖靈引導這些著者選擇各種需要的資料，編入聖經的歷史部分內（參撒下</w:t>
      </w:r>
      <w:r>
        <w:rPr>
          <w:rFonts w:ascii="Times New Roman" w:hAnsi="Times New Roman"/>
          <w:sz w:val="22"/>
          <w:szCs w:val="22"/>
        </w:rPr>
        <w:t>20:24;</w:t>
      </w:r>
      <w:r>
        <w:rPr>
          <w:rFonts w:ascii="Times New Roman" w:hAnsi="Times New Roman" w:hint="eastAsia"/>
          <w:sz w:val="22"/>
          <w:szCs w:val="22"/>
        </w:rPr>
        <w:t>王下</w:t>
      </w:r>
      <w:r>
        <w:rPr>
          <w:rFonts w:ascii="Times New Roman" w:hAnsi="Times New Roman"/>
          <w:sz w:val="22"/>
          <w:szCs w:val="22"/>
        </w:rPr>
        <w:t>18:18;</w:t>
      </w:r>
      <w:r>
        <w:rPr>
          <w:rFonts w:ascii="Times New Roman" w:hAnsi="Times New Roman" w:hint="eastAsia"/>
          <w:sz w:val="22"/>
          <w:szCs w:val="22"/>
        </w:rPr>
        <w:t>路</w:t>
      </w:r>
      <w:r>
        <w:rPr>
          <w:rFonts w:ascii="Times New Roman" w:hAnsi="Times New Roman"/>
          <w:sz w:val="22"/>
          <w:szCs w:val="22"/>
        </w:rPr>
        <w:t>1:3</w:t>
      </w:r>
      <w:r>
        <w:rPr>
          <w:rFonts w:ascii="Times New Roman" w:hAnsi="Times New Roman" w:hint="eastAsia"/>
          <w:sz w:val="22"/>
          <w:szCs w:val="22"/>
        </w:rPr>
        <w:t>）。</w:t>
      </w:r>
    </w:p>
    <w:p w14:paraId="0F204633" w14:textId="77777777" w:rsidR="0047156F" w:rsidRDefault="0047156F">
      <w:pPr>
        <w:spacing w:line="240" w:lineRule="atLeast"/>
        <w:jc w:val="both"/>
        <w:rPr>
          <w:rFonts w:ascii="Times New Roman" w:hAnsi="Times New Roman"/>
          <w:sz w:val="22"/>
          <w:szCs w:val="22"/>
        </w:rPr>
      </w:pPr>
    </w:p>
    <w:p w14:paraId="6431C481"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關於先知書卷，大部分的內容是論到當時的情形，一般的預言也只是直接與以色列和當時的鄰國有關</w:t>
      </w:r>
      <w:r>
        <w:rPr>
          <w:rFonts w:ascii="Times New Roman" w:hAnsi="Times New Roman" w:hint="eastAsia"/>
          <w:sz w:val="22"/>
          <w:szCs w:val="22"/>
        </w:rPr>
        <w:t>。甚至那些論到</w:t>
      </w:r>
      <w:r>
        <w:rPr>
          <w:rFonts w:ascii="Times New Roman" w:hAnsi="Times New Roman" w:hint="eastAsia"/>
          <w:b/>
          <w:bCs/>
          <w:sz w:val="22"/>
          <w:szCs w:val="22"/>
          <w:u w:val="thick"/>
        </w:rPr>
        <w:t>彌賽亞的預言</w:t>
      </w:r>
      <w:r>
        <w:rPr>
          <w:rFonts w:ascii="Times New Roman" w:hAnsi="Times New Roman" w:hint="eastAsia"/>
          <w:sz w:val="22"/>
          <w:szCs w:val="22"/>
        </w:rPr>
        <w:t>，我們必須記得，</w:t>
      </w:r>
      <w:r>
        <w:rPr>
          <w:rFonts w:ascii="Times New Roman" w:hAnsi="Times New Roman" w:hint="eastAsia"/>
          <w:b/>
          <w:bCs/>
          <w:sz w:val="22"/>
          <w:szCs w:val="22"/>
          <w:u w:val="thick"/>
        </w:rPr>
        <w:t>也是與當時的歷史背景有關</w:t>
      </w:r>
      <w:r>
        <w:rPr>
          <w:rFonts w:ascii="Times New Roman" w:hAnsi="Times New Roman" w:hint="eastAsia"/>
          <w:sz w:val="22"/>
          <w:szCs w:val="22"/>
        </w:rPr>
        <w:t>，而不是空中樓閣式的預言。例如關於在童貞女生子的預言（賽</w:t>
      </w:r>
      <w:r>
        <w:rPr>
          <w:rFonts w:ascii="Times New Roman" w:hAnsi="Times New Roman"/>
          <w:sz w:val="22"/>
          <w:szCs w:val="22"/>
        </w:rPr>
        <w:t>7:14</w:t>
      </w:r>
      <w:r>
        <w:rPr>
          <w:rFonts w:ascii="Times New Roman" w:hAnsi="Times New Roman" w:hint="eastAsia"/>
          <w:sz w:val="22"/>
          <w:szCs w:val="22"/>
        </w:rPr>
        <w:t>），根據馬太福音的記載，這預言在耶穌基督身，上得到應驗（太</w:t>
      </w:r>
      <w:r>
        <w:rPr>
          <w:rFonts w:ascii="Times New Roman" w:hAnsi="Times New Roman"/>
          <w:sz w:val="22"/>
          <w:szCs w:val="22"/>
        </w:rPr>
        <w:t>1</w:t>
      </w:r>
      <w:r>
        <w:rPr>
          <w:rFonts w:ascii="Times New Roman" w:hAnsi="Times New Roman" w:hint="eastAsia"/>
          <w:sz w:val="22"/>
          <w:szCs w:val="22"/>
        </w:rPr>
        <w:t>:</w:t>
      </w:r>
      <w:r>
        <w:rPr>
          <w:rFonts w:ascii="Times New Roman" w:hAnsi="Times New Roman"/>
          <w:sz w:val="22"/>
          <w:szCs w:val="22"/>
        </w:rPr>
        <w:t>18,25)</w:t>
      </w:r>
      <w:r>
        <w:rPr>
          <w:rFonts w:ascii="Times New Roman" w:hAnsi="Times New Roman" w:hint="eastAsia"/>
          <w:sz w:val="22"/>
          <w:szCs w:val="22"/>
        </w:rPr>
        <w:t>。然而該段預言的歷史背景是論到猶大王亞哈斯，因聽到亞蘭與以法蓮同盟，要來攻打耶路撒冷而戰慄，但又不願聽從先知以賽亞的保證，信靠神的幫助，因此以賽亞奉神之名，說出這句預言。</w:t>
      </w:r>
    </w:p>
    <w:p w14:paraId="644C689F" w14:textId="77777777" w:rsidR="0047156F" w:rsidRDefault="0047156F">
      <w:pPr>
        <w:spacing w:line="240" w:lineRule="atLeast"/>
        <w:jc w:val="both"/>
        <w:rPr>
          <w:rFonts w:ascii="Times New Roman" w:hAnsi="Times New Roman"/>
          <w:sz w:val="22"/>
          <w:szCs w:val="22"/>
        </w:rPr>
      </w:pPr>
    </w:p>
    <w:p w14:paraId="62567AD8"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詩篇和智慧書是表露寫作者靈性的經驗</w:t>
      </w:r>
      <w:r>
        <w:rPr>
          <w:rFonts w:ascii="Times New Roman" w:hAnsi="Times New Roman" w:hint="eastAsia"/>
          <w:b/>
          <w:bCs/>
          <w:sz w:val="22"/>
          <w:szCs w:val="22"/>
        </w:rPr>
        <w:t>，</w:t>
      </w:r>
      <w:r>
        <w:rPr>
          <w:rFonts w:ascii="Times New Roman" w:hAnsi="Times New Roman" w:hint="eastAsia"/>
          <w:sz w:val="22"/>
          <w:szCs w:val="22"/>
        </w:rPr>
        <w:t>其中包括頌讚、祈求、感嘆、訴苦、感謝等心情，自然和先知書的口氣和結構不同。</w:t>
      </w:r>
      <w:r>
        <w:rPr>
          <w:rFonts w:ascii="Times New Roman" w:hAnsi="Times New Roman" w:hint="eastAsia"/>
          <w:b/>
          <w:bCs/>
          <w:sz w:val="22"/>
          <w:szCs w:val="22"/>
          <w:u w:val="thick"/>
        </w:rPr>
        <w:t>後者是傳達神直接的啟示</w:t>
      </w:r>
      <w:r>
        <w:rPr>
          <w:rFonts w:ascii="Times New Roman" w:hAnsi="Times New Roman" w:hint="eastAsia"/>
          <w:sz w:val="22"/>
          <w:szCs w:val="22"/>
        </w:rPr>
        <w:t>，往往是字按句的轉達，而</w:t>
      </w:r>
      <w:r>
        <w:rPr>
          <w:rFonts w:ascii="Times New Roman" w:hAnsi="Times New Roman" w:hint="eastAsia"/>
          <w:b/>
          <w:bCs/>
          <w:sz w:val="22"/>
          <w:szCs w:val="22"/>
          <w:u w:val="thick"/>
        </w:rPr>
        <w:t>前者他們寫詩作書，用以勸勉並警戒後世的信徒</w:t>
      </w:r>
      <w:r>
        <w:rPr>
          <w:rFonts w:ascii="Times New Roman" w:hAnsi="Times New Roman" w:hint="eastAsia"/>
          <w:sz w:val="22"/>
          <w:szCs w:val="22"/>
        </w:rPr>
        <w:t>。</w:t>
      </w:r>
    </w:p>
    <w:p w14:paraId="2AB39D91"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sz w:val="22"/>
          <w:szCs w:val="22"/>
        </w:rPr>
        <w:t xml:space="preserve">　</w:t>
      </w:r>
    </w:p>
    <w:p w14:paraId="47B08922" w14:textId="77777777" w:rsidR="0047156F" w:rsidRDefault="00000000">
      <w:pPr>
        <w:spacing w:line="240" w:lineRule="atLeast"/>
        <w:jc w:val="both"/>
        <w:rPr>
          <w:rFonts w:ascii="Times New Roman" w:hAnsi="Times New Roman"/>
          <w:sz w:val="22"/>
          <w:szCs w:val="22"/>
        </w:rPr>
      </w:pPr>
      <w:r>
        <w:rPr>
          <w:rFonts w:ascii="Times New Roman" w:hAnsi="Times New Roman" w:hint="eastAsia"/>
          <w:b/>
          <w:bCs/>
          <w:sz w:val="22"/>
          <w:szCs w:val="22"/>
        </w:rPr>
        <w:t xml:space="preserve">　　</w:t>
      </w:r>
      <w:r>
        <w:rPr>
          <w:rFonts w:ascii="Times New Roman" w:hAnsi="Times New Roman" w:hint="eastAsia"/>
          <w:b/>
          <w:bCs/>
          <w:sz w:val="22"/>
          <w:szCs w:val="22"/>
          <w:u w:val="single"/>
        </w:rPr>
        <w:t>福音書的作者，或則親自聽聞，親眼看到耶穌的言行，或是從使徒處間接收集資料（路</w:t>
      </w:r>
      <w:r>
        <w:rPr>
          <w:rFonts w:ascii="Times New Roman" w:hAnsi="Times New Roman"/>
          <w:b/>
          <w:bCs/>
          <w:sz w:val="22"/>
          <w:szCs w:val="22"/>
          <w:u w:val="single"/>
        </w:rPr>
        <w:t>1</w:t>
      </w:r>
      <w:r>
        <w:rPr>
          <w:rFonts w:ascii="Times New Roman" w:hAnsi="Times New Roman" w:hint="eastAsia"/>
          <w:b/>
          <w:bCs/>
          <w:sz w:val="22"/>
          <w:szCs w:val="22"/>
          <w:u w:val="single"/>
        </w:rPr>
        <w:t>:</w:t>
      </w:r>
      <w:r>
        <w:rPr>
          <w:rFonts w:ascii="Times New Roman" w:hAnsi="Times New Roman"/>
          <w:b/>
          <w:bCs/>
          <w:sz w:val="22"/>
          <w:szCs w:val="22"/>
          <w:u w:val="single"/>
        </w:rPr>
        <w:t>9</w:t>
      </w:r>
      <w:r>
        <w:rPr>
          <w:rFonts w:ascii="Times New Roman" w:hAnsi="Times New Roman" w:hint="eastAsia"/>
          <w:b/>
          <w:bCs/>
          <w:sz w:val="22"/>
          <w:szCs w:val="22"/>
          <w:u w:val="single"/>
        </w:rPr>
        <w:t>）</w:t>
      </w:r>
      <w:r>
        <w:rPr>
          <w:rFonts w:ascii="Times New Roman" w:hAnsi="Times New Roman" w:hint="eastAsia"/>
          <w:b/>
          <w:bCs/>
          <w:sz w:val="22"/>
          <w:szCs w:val="22"/>
        </w:rPr>
        <w:t>，</w:t>
      </w:r>
      <w:r>
        <w:rPr>
          <w:rFonts w:ascii="Times New Roman" w:hAnsi="Times New Roman" w:hint="eastAsia"/>
          <w:b/>
          <w:bCs/>
          <w:sz w:val="22"/>
          <w:szCs w:val="22"/>
          <w:u w:val="single"/>
        </w:rPr>
        <w:t>然後照作者個人寫書的目的和對象，選錄寫成的（約</w:t>
      </w:r>
      <w:r>
        <w:rPr>
          <w:rFonts w:ascii="Times New Roman" w:hAnsi="Times New Roman"/>
          <w:b/>
          <w:bCs/>
          <w:sz w:val="22"/>
          <w:szCs w:val="22"/>
          <w:u w:val="single"/>
        </w:rPr>
        <w:t>21:25</w:t>
      </w:r>
      <w:r>
        <w:rPr>
          <w:rFonts w:ascii="Times New Roman" w:hAnsi="Times New Roman" w:hint="eastAsia"/>
          <w:b/>
          <w:bCs/>
          <w:sz w:val="22"/>
          <w:szCs w:val="22"/>
          <w:u w:val="single"/>
        </w:rPr>
        <w:t>）</w:t>
      </w:r>
      <w:r>
        <w:rPr>
          <w:rFonts w:ascii="Times New Roman" w:hAnsi="Times New Roman" w:hint="eastAsia"/>
          <w:b/>
          <w:bCs/>
          <w:sz w:val="22"/>
          <w:szCs w:val="22"/>
        </w:rPr>
        <w:t>。</w:t>
      </w:r>
      <w:r>
        <w:rPr>
          <w:rFonts w:ascii="Times New Roman" w:hAnsi="Times New Roman" w:hint="eastAsia"/>
          <w:sz w:val="22"/>
          <w:szCs w:val="22"/>
        </w:rPr>
        <w:t>所以，關於</w:t>
      </w:r>
      <w:r>
        <w:rPr>
          <w:rFonts w:ascii="Times New Roman" w:hAnsi="Times New Roman" w:hint="eastAsia"/>
          <w:b/>
          <w:bCs/>
          <w:sz w:val="22"/>
          <w:szCs w:val="22"/>
          <w:u w:val="thick"/>
        </w:rPr>
        <w:t>這一類書卷，聖靈默示的</w:t>
      </w:r>
      <w:r>
        <w:rPr>
          <w:rFonts w:ascii="Times New Roman" w:hAnsi="Times New Roman" w:hint="eastAsia"/>
          <w:b/>
          <w:bCs/>
          <w:sz w:val="22"/>
          <w:szCs w:val="22"/>
          <w:u w:val="thick"/>
        </w:rPr>
        <w:lastRenderedPageBreak/>
        <w:t>性質是在於指引著選擇採用之資料</w:t>
      </w:r>
      <w:r>
        <w:rPr>
          <w:rFonts w:ascii="Times New Roman" w:hAnsi="Times New Roman" w:hint="eastAsia"/>
          <w:sz w:val="22"/>
          <w:szCs w:val="22"/>
        </w:rPr>
        <w:t>，並利用他們的學識才幹，</w:t>
      </w:r>
      <w:r>
        <w:rPr>
          <w:rFonts w:ascii="Times New Roman" w:hAnsi="Times New Roman" w:hint="eastAsia"/>
          <w:b/>
          <w:bCs/>
          <w:sz w:val="22"/>
          <w:szCs w:val="22"/>
          <w:u w:val="thick"/>
        </w:rPr>
        <w:t>領導他們準確記錄這些資料</w:t>
      </w:r>
      <w:r>
        <w:rPr>
          <w:rFonts w:ascii="Times New Roman" w:hAnsi="Times New Roman" w:hint="eastAsia"/>
          <w:sz w:val="22"/>
          <w:szCs w:val="22"/>
        </w:rPr>
        <w:t>。因此，四福音有時對同一件事的報導，並不是字字相符，但這並不影響默示的教義。</w:t>
      </w:r>
    </w:p>
    <w:p w14:paraId="5A89C5CD" w14:textId="77777777" w:rsidR="0047156F" w:rsidRDefault="0047156F">
      <w:pPr>
        <w:spacing w:line="240" w:lineRule="atLeast"/>
        <w:jc w:val="both"/>
        <w:rPr>
          <w:rFonts w:ascii="Times New Roman" w:hAnsi="Times New Roman"/>
          <w:sz w:val="22"/>
          <w:szCs w:val="22"/>
        </w:rPr>
      </w:pPr>
    </w:p>
    <w:p w14:paraId="72762B40"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著作者的個性，特別是在使徒的書信中看出，因為自從五旬節以後，聖靈豐滿地居住在教會中，而使徒則是神在新約時代特選傳播福音的代表人物。新約書信極大部份的內容，是作者以使徒身分的權威，對新約教會的教訓。書信的主題是針對當時各地教會的需要，因此各卷的內容是依教會的情況而定。</w:t>
      </w:r>
      <w:r>
        <w:rPr>
          <w:rFonts w:ascii="Times New Roman" w:hAnsi="Times New Roman" w:hint="eastAsia"/>
          <w:b/>
          <w:bCs/>
          <w:sz w:val="22"/>
          <w:szCs w:val="22"/>
          <w:u w:val="thick"/>
        </w:rPr>
        <w:t>著作者認定神對他們的呼召，賜他們有權柄教導神的真理，因此能要求受信者聽信他們的教訓，服從他們的命令</w:t>
      </w:r>
      <w:r>
        <w:rPr>
          <w:rFonts w:ascii="Times New Roman" w:hAnsi="Times New Roman" w:hint="eastAsia"/>
          <w:sz w:val="22"/>
          <w:szCs w:val="22"/>
        </w:rPr>
        <w:t>（林前</w:t>
      </w:r>
      <w:r>
        <w:rPr>
          <w:rFonts w:ascii="Times New Roman" w:hAnsi="Times New Roman"/>
          <w:sz w:val="22"/>
          <w:szCs w:val="22"/>
        </w:rPr>
        <w:t>14</w:t>
      </w:r>
      <w:r>
        <w:rPr>
          <w:rFonts w:ascii="Times New Roman" w:hAnsi="Times New Roman" w:hint="eastAsia"/>
          <w:sz w:val="22"/>
          <w:szCs w:val="22"/>
        </w:rPr>
        <w:t>:</w:t>
      </w:r>
      <w:r>
        <w:rPr>
          <w:rFonts w:ascii="Times New Roman" w:hAnsi="Times New Roman"/>
          <w:sz w:val="22"/>
          <w:szCs w:val="22"/>
        </w:rPr>
        <w:t>37</w:t>
      </w:r>
      <w:r>
        <w:rPr>
          <w:rFonts w:ascii="Times New Roman" w:hAnsi="Times New Roman" w:hint="eastAsia"/>
          <w:sz w:val="22"/>
          <w:szCs w:val="22"/>
        </w:rPr>
        <w:t>；加</w:t>
      </w:r>
      <w:r>
        <w:rPr>
          <w:rFonts w:ascii="Times New Roman" w:hAnsi="Times New Roman"/>
          <w:sz w:val="22"/>
          <w:szCs w:val="22"/>
        </w:rPr>
        <w:t>1:11-12;</w:t>
      </w:r>
      <w:r>
        <w:rPr>
          <w:rFonts w:ascii="Times New Roman" w:hAnsi="Times New Roman" w:hint="eastAsia"/>
          <w:sz w:val="22"/>
          <w:szCs w:val="22"/>
        </w:rPr>
        <w:t>帖前</w:t>
      </w:r>
      <w:r>
        <w:rPr>
          <w:rFonts w:ascii="Times New Roman" w:hAnsi="Times New Roman"/>
          <w:sz w:val="22"/>
          <w:szCs w:val="22"/>
        </w:rPr>
        <w:t>4:1,5;</w:t>
      </w:r>
      <w:r>
        <w:rPr>
          <w:rFonts w:ascii="Times New Roman" w:hAnsi="Times New Roman" w:hint="eastAsia"/>
          <w:sz w:val="22"/>
          <w:szCs w:val="22"/>
        </w:rPr>
        <w:t>提後</w:t>
      </w:r>
      <w:r>
        <w:rPr>
          <w:rFonts w:ascii="Times New Roman" w:hAnsi="Times New Roman"/>
          <w:sz w:val="22"/>
          <w:szCs w:val="22"/>
        </w:rPr>
        <w:t>1:11;</w:t>
      </w:r>
      <w:r>
        <w:rPr>
          <w:rFonts w:ascii="Times New Roman" w:hAnsi="Times New Roman" w:hint="eastAsia"/>
          <w:sz w:val="22"/>
          <w:szCs w:val="22"/>
        </w:rPr>
        <w:t>彼前</w:t>
      </w:r>
      <w:r>
        <w:rPr>
          <w:rFonts w:ascii="Times New Roman" w:hAnsi="Times New Roman"/>
          <w:sz w:val="22"/>
          <w:szCs w:val="22"/>
        </w:rPr>
        <w:t>1:10,12;</w:t>
      </w:r>
      <w:r>
        <w:rPr>
          <w:rFonts w:ascii="Times New Roman" w:hAnsi="Times New Roman" w:hint="eastAsia"/>
          <w:sz w:val="22"/>
          <w:szCs w:val="22"/>
        </w:rPr>
        <w:t>彼後</w:t>
      </w:r>
      <w:r>
        <w:rPr>
          <w:rFonts w:ascii="Times New Roman" w:hAnsi="Times New Roman"/>
          <w:sz w:val="22"/>
          <w:szCs w:val="22"/>
        </w:rPr>
        <w:t>3:15-16</w:t>
      </w:r>
      <w:r>
        <w:rPr>
          <w:rFonts w:ascii="Times New Roman" w:hAnsi="Times New Roman" w:hint="eastAsia"/>
          <w:sz w:val="22"/>
          <w:szCs w:val="22"/>
        </w:rPr>
        <w:t>）。</w:t>
      </w:r>
    </w:p>
    <w:p w14:paraId="3A663807" w14:textId="77777777" w:rsidR="0047156F" w:rsidRDefault="0047156F">
      <w:pPr>
        <w:spacing w:line="240" w:lineRule="atLeast"/>
        <w:jc w:val="both"/>
        <w:rPr>
          <w:rFonts w:ascii="Times New Roman" w:hAnsi="Times New Roman"/>
          <w:sz w:val="22"/>
          <w:szCs w:val="22"/>
        </w:rPr>
      </w:pPr>
    </w:p>
    <w:p w14:paraId="7E802F18" w14:textId="77777777" w:rsidR="0047156F" w:rsidRDefault="00000000">
      <w:pPr>
        <w:spacing w:line="240" w:lineRule="atLeast"/>
        <w:ind w:leftChars="332" w:left="797"/>
        <w:jc w:val="both"/>
        <w:rPr>
          <w:sz w:val="22"/>
          <w:szCs w:val="22"/>
        </w:rPr>
      </w:pPr>
      <w:r>
        <w:rPr>
          <w:color w:val="218282"/>
          <w:sz w:val="22"/>
          <w:szCs w:val="22"/>
        </w:rPr>
        <w:t>1Co 14:37</w:t>
      </w:r>
      <w:r>
        <w:rPr>
          <w:sz w:val="22"/>
          <w:szCs w:val="22"/>
        </w:rPr>
        <w:t>  若有人以為自己是先知，或是屬靈的，就該知道，我所寫給你們的是主的命令。 </w:t>
      </w:r>
    </w:p>
    <w:p w14:paraId="169BA1A9" w14:textId="77777777" w:rsidR="0047156F" w:rsidRDefault="00000000">
      <w:pPr>
        <w:pStyle w:val="BODY"/>
        <w:widowControl w:val="0"/>
        <w:spacing w:before="100" w:after="100"/>
        <w:ind w:leftChars="332" w:left="797"/>
        <w:rPr>
          <w:sz w:val="22"/>
          <w:szCs w:val="22"/>
          <w:lang w:eastAsia="zh-TW"/>
        </w:rPr>
      </w:pPr>
      <w:r>
        <w:rPr>
          <w:color w:val="218282"/>
          <w:sz w:val="22"/>
          <w:szCs w:val="22"/>
          <w:lang w:eastAsia="zh-TW"/>
        </w:rPr>
        <w:t>Gal 1:11</w:t>
      </w:r>
      <w:r>
        <w:rPr>
          <w:sz w:val="22"/>
          <w:szCs w:val="22"/>
          <w:lang w:eastAsia="zh-TW"/>
        </w:rPr>
        <w:t xml:space="preserve">  </w:t>
      </w:r>
      <w:r>
        <w:rPr>
          <w:sz w:val="22"/>
          <w:szCs w:val="22"/>
          <w:lang w:eastAsia="zh-TW"/>
        </w:rPr>
        <w:t>弟兄們，我告訴你們，我素來所傳的福音不是出於人的意思。</w:t>
      </w:r>
      <w:r>
        <w:rPr>
          <w:sz w:val="22"/>
          <w:szCs w:val="22"/>
          <w:lang w:eastAsia="zh-TW"/>
        </w:rPr>
        <w:t> </w:t>
      </w:r>
      <w:r>
        <w:rPr>
          <w:color w:val="218282"/>
          <w:sz w:val="22"/>
          <w:szCs w:val="22"/>
          <w:lang w:eastAsia="zh-TW"/>
        </w:rPr>
        <w:t>Gal 1:12</w:t>
      </w:r>
      <w:r>
        <w:rPr>
          <w:sz w:val="22"/>
          <w:szCs w:val="22"/>
          <w:lang w:eastAsia="zh-TW"/>
        </w:rPr>
        <w:t xml:space="preserve">  </w:t>
      </w:r>
      <w:r>
        <w:rPr>
          <w:sz w:val="22"/>
          <w:szCs w:val="22"/>
          <w:lang w:eastAsia="zh-TW"/>
        </w:rPr>
        <w:t>因為我不是從人領受的，也不是人教導我的，乃是從耶穌基督啟示來的。</w:t>
      </w:r>
      <w:r>
        <w:rPr>
          <w:sz w:val="22"/>
          <w:szCs w:val="22"/>
          <w:lang w:eastAsia="zh-TW"/>
        </w:rPr>
        <w:t> </w:t>
      </w:r>
    </w:p>
    <w:p w14:paraId="6B958045" w14:textId="77777777" w:rsidR="0047156F" w:rsidRDefault="00000000">
      <w:pPr>
        <w:pStyle w:val="BODY"/>
        <w:widowControl w:val="0"/>
        <w:spacing w:before="100" w:after="100"/>
        <w:ind w:leftChars="332" w:left="797"/>
        <w:rPr>
          <w:sz w:val="22"/>
          <w:szCs w:val="22"/>
          <w:lang w:eastAsia="zh-TW"/>
        </w:rPr>
      </w:pPr>
      <w:r>
        <w:rPr>
          <w:color w:val="218282"/>
          <w:sz w:val="22"/>
          <w:szCs w:val="22"/>
          <w:lang w:eastAsia="zh-TW"/>
        </w:rPr>
        <w:t>2Pe 3:15</w:t>
      </w:r>
      <w:r>
        <w:rPr>
          <w:sz w:val="22"/>
          <w:szCs w:val="22"/>
          <w:lang w:eastAsia="zh-TW"/>
        </w:rPr>
        <w:t xml:space="preserve">  </w:t>
      </w:r>
      <w:r>
        <w:rPr>
          <w:sz w:val="22"/>
          <w:szCs w:val="22"/>
          <w:lang w:eastAsia="zh-TW"/>
        </w:rPr>
        <w:t>並且要以我主長久忍耐為得救的因由，就如我們所親愛的兄弟保羅，照著所賜給他的智慧寫了信給你們。</w:t>
      </w:r>
      <w:r>
        <w:rPr>
          <w:sz w:val="22"/>
          <w:szCs w:val="22"/>
          <w:lang w:eastAsia="zh-TW"/>
        </w:rPr>
        <w:t> </w:t>
      </w:r>
      <w:r>
        <w:rPr>
          <w:color w:val="218282"/>
          <w:sz w:val="22"/>
          <w:szCs w:val="22"/>
          <w:lang w:eastAsia="zh-TW"/>
        </w:rPr>
        <w:t>2Pe 3:16</w:t>
      </w:r>
      <w:r>
        <w:rPr>
          <w:sz w:val="22"/>
          <w:szCs w:val="22"/>
          <w:lang w:eastAsia="zh-TW"/>
        </w:rPr>
        <w:t xml:space="preserve">  </w:t>
      </w:r>
      <w:r>
        <w:rPr>
          <w:sz w:val="22"/>
          <w:szCs w:val="22"/>
          <w:lang w:eastAsia="zh-TW"/>
        </w:rPr>
        <w:t>他一切的信上也都是講論這事。信中有些難明白的，那無學問、不堅固的人強解，如強解別的經書一樣，就自取沉淪。</w:t>
      </w:r>
      <w:r>
        <w:rPr>
          <w:sz w:val="22"/>
          <w:szCs w:val="22"/>
          <w:lang w:eastAsia="zh-TW"/>
        </w:rPr>
        <w:t> </w:t>
      </w:r>
    </w:p>
    <w:p w14:paraId="6166D9E4" w14:textId="77777777" w:rsidR="0047156F" w:rsidRDefault="0047156F">
      <w:pPr>
        <w:pStyle w:val="BODY"/>
        <w:widowControl w:val="0"/>
        <w:spacing w:before="100" w:after="100"/>
        <w:ind w:leftChars="332" w:left="797"/>
        <w:rPr>
          <w:sz w:val="22"/>
          <w:szCs w:val="22"/>
          <w:lang w:eastAsia="zh-TW"/>
        </w:rPr>
      </w:pPr>
    </w:p>
    <w:p w14:paraId="41C1DF5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綜合以上所述，我們雖然相信</w:t>
      </w:r>
      <w:r>
        <w:rPr>
          <w:rFonts w:ascii="Times New Roman" w:hAnsi="Times New Roman" w:hint="eastAsia"/>
          <w:b/>
          <w:bCs/>
          <w:sz w:val="22"/>
          <w:szCs w:val="22"/>
          <w:u w:val="thick"/>
        </w:rPr>
        <w:t>全部聖經是聖靈所默示，是神藉著衪揀選的僕人，在不同的時代和不同的情況下，陸續書寫而成的</w:t>
      </w:r>
      <w:r>
        <w:rPr>
          <w:rFonts w:ascii="Times New Roman" w:hAnsi="Times New Roman" w:hint="eastAsia"/>
          <w:sz w:val="22"/>
          <w:szCs w:val="22"/>
        </w:rPr>
        <w:t>，我們同時也應當認清，</w:t>
      </w:r>
      <w:r>
        <w:rPr>
          <w:rFonts w:ascii="Times New Roman" w:hAnsi="Times New Roman" w:hint="eastAsia"/>
          <w:b/>
          <w:bCs/>
          <w:sz w:val="22"/>
          <w:szCs w:val="22"/>
          <w:u w:val="thick"/>
        </w:rPr>
        <w:t>各卷書的方式、內容、和性質並不是刻板全部一律的，而是按著歷史的演進和教會的需要，用不同的方式寫成的</w:t>
      </w:r>
      <w:r>
        <w:rPr>
          <w:rFonts w:ascii="Times New Roman" w:hAnsi="Times New Roman" w:hint="eastAsia"/>
          <w:sz w:val="22"/>
          <w:szCs w:val="22"/>
        </w:rPr>
        <w:t>，免得給批評者留下把柄，指保守派相信「機械式」</w:t>
      </w:r>
      <w:r>
        <w:rPr>
          <w:rFonts w:ascii="Times New Roman" w:hAnsi="Times New Roman" w:hint="eastAsia"/>
          <w:sz w:val="22"/>
          <w:szCs w:val="22"/>
        </w:rPr>
        <w:t>(mechanical)</w:t>
      </w:r>
      <w:r>
        <w:rPr>
          <w:rFonts w:ascii="Times New Roman" w:hAnsi="Times New Roman" w:hint="eastAsia"/>
          <w:sz w:val="22"/>
          <w:szCs w:val="22"/>
        </w:rPr>
        <w:t>的默示，把著作者當作一具沒有思想的機器，或是一個按字抄寫的記錄書記。</w:t>
      </w:r>
    </w:p>
    <w:p w14:paraId="45A2BCF7" w14:textId="77777777" w:rsidR="0047156F" w:rsidRDefault="0047156F">
      <w:pPr>
        <w:spacing w:line="240" w:lineRule="atLeast"/>
        <w:jc w:val="both"/>
        <w:rPr>
          <w:rFonts w:ascii="Times New Roman" w:hAnsi="Times New Roman"/>
          <w:sz w:val="22"/>
          <w:szCs w:val="22"/>
        </w:rPr>
      </w:pPr>
    </w:p>
    <w:p w14:paraId="0F3822D4"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B.</w:t>
      </w:r>
      <w:r>
        <w:rPr>
          <w:rFonts w:ascii="Times New Roman" w:hAnsi="Times New Roman" w:hint="eastAsia"/>
          <w:b/>
          <w:sz w:val="22"/>
          <w:szCs w:val="22"/>
        </w:rPr>
        <w:t xml:space="preserve">　默示的範圍</w:t>
      </w:r>
    </w:p>
    <w:p w14:paraId="779CE359" w14:textId="77777777" w:rsidR="0047156F" w:rsidRDefault="00000000">
      <w:pPr>
        <w:numPr>
          <w:ilvl w:val="0"/>
          <w:numId w:val="10"/>
        </w:numPr>
        <w:spacing w:line="240" w:lineRule="atLeast"/>
        <w:jc w:val="both"/>
        <w:rPr>
          <w:rFonts w:ascii="Times New Roman" w:hAnsi="Times New Roman"/>
          <w:b/>
          <w:bCs/>
          <w:sz w:val="22"/>
          <w:szCs w:val="22"/>
          <w:u w:val="thick"/>
        </w:rPr>
      </w:pPr>
      <w:r>
        <w:rPr>
          <w:rFonts w:ascii="Times New Roman" w:hAnsi="Times New Roman" w:hint="eastAsia"/>
          <w:b/>
          <w:bCs/>
          <w:sz w:val="22"/>
          <w:szCs w:val="22"/>
          <w:lang w:eastAsia="zh-TW"/>
        </w:rPr>
        <w:t xml:space="preserve"> </w:t>
      </w:r>
      <w:r>
        <w:rPr>
          <w:rFonts w:ascii="Times New Roman" w:hAnsi="Times New Roman" w:hint="eastAsia"/>
          <w:b/>
          <w:bCs/>
          <w:sz w:val="22"/>
          <w:szCs w:val="22"/>
          <w:u w:val="thick"/>
        </w:rPr>
        <w:t>正統派的見解</w:t>
      </w:r>
    </w:p>
    <w:p w14:paraId="58CAC059" w14:textId="77777777" w:rsidR="0047156F" w:rsidRDefault="00000000">
      <w:pPr>
        <w:numPr>
          <w:ilvl w:val="0"/>
          <w:numId w:val="10"/>
        </w:numPr>
        <w:spacing w:line="240" w:lineRule="atLeast"/>
        <w:jc w:val="both"/>
        <w:rPr>
          <w:rFonts w:ascii="Times New Roman" w:hAnsi="Times New Roman"/>
          <w:b/>
          <w:bCs/>
          <w:sz w:val="22"/>
          <w:szCs w:val="22"/>
          <w:u w:val="thick"/>
          <w:lang w:eastAsia="zh-TW"/>
        </w:rPr>
      </w:pPr>
      <w:r>
        <w:rPr>
          <w:rFonts w:ascii="Times New Roman" w:hAnsi="Times New Roman" w:hint="eastAsia"/>
          <w:b/>
          <w:bCs/>
          <w:sz w:val="22"/>
          <w:szCs w:val="22"/>
        </w:rPr>
        <w:t>「部分」默示的見解</w:t>
      </w:r>
    </w:p>
    <w:p w14:paraId="7541E946" w14:textId="77777777" w:rsidR="0047156F" w:rsidRDefault="00000000">
      <w:pPr>
        <w:numPr>
          <w:ilvl w:val="0"/>
          <w:numId w:val="10"/>
        </w:numPr>
        <w:spacing w:line="240" w:lineRule="atLeast"/>
        <w:jc w:val="both"/>
        <w:rPr>
          <w:rFonts w:ascii="Times New Roman" w:hAnsi="Times New Roman"/>
          <w:b/>
          <w:bCs/>
          <w:sz w:val="22"/>
          <w:szCs w:val="22"/>
          <w:u w:val="thick"/>
          <w:lang w:eastAsia="zh-TW"/>
        </w:rPr>
      </w:pPr>
      <w:r>
        <w:rPr>
          <w:rFonts w:ascii="Times New Roman" w:hAnsi="Times New Roman" w:hint="eastAsia"/>
          <w:b/>
          <w:bCs/>
          <w:sz w:val="22"/>
          <w:szCs w:val="22"/>
          <w:lang w:eastAsia="zh-TW"/>
        </w:rPr>
        <w:t xml:space="preserve"> </w:t>
      </w:r>
      <w:r>
        <w:rPr>
          <w:rFonts w:ascii="Times New Roman" w:hAnsi="Times New Roman" w:hint="eastAsia"/>
          <w:b/>
          <w:bCs/>
          <w:sz w:val="22"/>
          <w:szCs w:val="22"/>
        </w:rPr>
        <w:t>思想默示的見解</w:t>
      </w:r>
    </w:p>
    <w:p w14:paraId="7C9F258D" w14:textId="77777777" w:rsidR="0047156F" w:rsidRDefault="0047156F">
      <w:pPr>
        <w:spacing w:line="240" w:lineRule="atLeast"/>
        <w:ind w:left="1080"/>
        <w:jc w:val="both"/>
        <w:rPr>
          <w:rFonts w:ascii="Times New Roman" w:hAnsi="Times New Roman"/>
          <w:b/>
          <w:bCs/>
          <w:sz w:val="22"/>
          <w:szCs w:val="22"/>
          <w:u w:val="thick"/>
          <w:lang w:eastAsia="zh-TW"/>
        </w:rPr>
      </w:pPr>
    </w:p>
    <w:p w14:paraId="00708DA2"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lang w:eastAsia="zh-TW"/>
        </w:rPr>
        <w:t>1</w:t>
      </w:r>
      <w:r>
        <w:rPr>
          <w:rFonts w:ascii="Times New Roman" w:hAnsi="Times New Roman"/>
          <w:b/>
          <w:bCs/>
          <w:sz w:val="22"/>
          <w:szCs w:val="22"/>
        </w:rPr>
        <w:t xml:space="preserve">. </w:t>
      </w:r>
      <w:r>
        <w:rPr>
          <w:rFonts w:ascii="Times New Roman" w:hAnsi="Times New Roman" w:hint="eastAsia"/>
          <w:b/>
          <w:bCs/>
          <w:sz w:val="22"/>
          <w:szCs w:val="22"/>
          <w:lang w:eastAsia="zh-TW"/>
        </w:rPr>
        <w:t xml:space="preserve"> </w:t>
      </w:r>
      <w:r>
        <w:rPr>
          <w:rFonts w:ascii="Times New Roman" w:hAnsi="Times New Roman" w:hint="eastAsia"/>
          <w:b/>
          <w:bCs/>
          <w:sz w:val="22"/>
          <w:szCs w:val="22"/>
          <w:u w:val="thick"/>
        </w:rPr>
        <w:t>正統派的見解</w:t>
      </w:r>
      <w:r>
        <w:rPr>
          <w:rFonts w:ascii="Times New Roman" w:hAnsi="Times New Roman" w:hint="eastAsia"/>
          <w:sz w:val="22"/>
          <w:szCs w:val="22"/>
        </w:rPr>
        <w:t>。根據</w:t>
      </w:r>
      <w:r>
        <w:rPr>
          <w:rFonts w:ascii="Times New Roman" w:hAnsi="Times New Roman" w:hint="eastAsia"/>
          <w:b/>
          <w:bCs/>
          <w:sz w:val="22"/>
          <w:szCs w:val="22"/>
          <w:u w:val="thick"/>
        </w:rPr>
        <w:t>聖經本身的見證</w:t>
      </w:r>
      <w:r>
        <w:rPr>
          <w:rFonts w:ascii="Times New Roman" w:hAnsi="Times New Roman" w:hint="eastAsia"/>
          <w:sz w:val="22"/>
          <w:szCs w:val="22"/>
        </w:rPr>
        <w:t>，我們相信</w:t>
      </w:r>
      <w:r>
        <w:rPr>
          <w:rFonts w:ascii="Times New Roman" w:hAnsi="Times New Roman" w:hint="eastAsia"/>
          <w:b/>
          <w:bCs/>
          <w:sz w:val="22"/>
          <w:szCs w:val="22"/>
          <w:u w:val="thick"/>
        </w:rPr>
        <w:t>聖經的默示乃是遍及全部聖經的</w:t>
      </w:r>
      <w:r>
        <w:rPr>
          <w:rFonts w:ascii="Times New Roman" w:hAnsi="Times New Roman" w:hint="eastAsia"/>
          <w:sz w:val="22"/>
          <w:szCs w:val="22"/>
        </w:rPr>
        <w:t>；也即是說它包括每一句話，每一個字的。耶穌在登山寶訓中說：「</w:t>
      </w:r>
      <w:r>
        <w:rPr>
          <w:rFonts w:ascii="Times New Roman" w:hAnsi="Times New Roman" w:hint="eastAsia"/>
          <w:b/>
          <w:bCs/>
          <w:sz w:val="22"/>
          <w:szCs w:val="22"/>
          <w:u w:val="thick"/>
        </w:rPr>
        <w:t>就是到天地都廢去了，律法的一點一畫也一不能廢去</w:t>
      </w:r>
      <w:r>
        <w:rPr>
          <w:rFonts w:ascii="Times New Roman" w:hAnsi="Times New Roman" w:hint="eastAsia"/>
          <w:b/>
          <w:bCs/>
          <w:sz w:val="22"/>
          <w:szCs w:val="22"/>
        </w:rPr>
        <w:t>」（太</w:t>
      </w:r>
      <w:r>
        <w:rPr>
          <w:rFonts w:ascii="Times New Roman" w:hAnsi="Times New Roman"/>
          <w:b/>
          <w:bCs/>
          <w:sz w:val="22"/>
          <w:szCs w:val="22"/>
        </w:rPr>
        <w:t>5</w:t>
      </w:r>
      <w:r>
        <w:rPr>
          <w:rFonts w:ascii="Times New Roman" w:hAnsi="Times New Roman" w:hint="eastAsia"/>
          <w:b/>
          <w:bCs/>
          <w:sz w:val="22"/>
          <w:szCs w:val="22"/>
        </w:rPr>
        <w:t>:</w:t>
      </w:r>
      <w:r>
        <w:rPr>
          <w:rFonts w:ascii="Times New Roman" w:hAnsi="Times New Roman"/>
          <w:b/>
          <w:bCs/>
          <w:sz w:val="22"/>
          <w:szCs w:val="22"/>
        </w:rPr>
        <w:t>18)</w:t>
      </w:r>
      <w:r>
        <w:rPr>
          <w:rFonts w:ascii="Times New Roman" w:hAnsi="Times New Roman" w:hint="eastAsia"/>
          <w:sz w:val="22"/>
          <w:szCs w:val="22"/>
        </w:rPr>
        <w:t>。從第</w:t>
      </w:r>
      <w:r>
        <w:rPr>
          <w:rFonts w:ascii="Times New Roman" w:hAnsi="Times New Roman"/>
          <w:sz w:val="22"/>
          <w:szCs w:val="22"/>
        </w:rPr>
        <w:t>17</w:t>
      </w:r>
      <w:r>
        <w:rPr>
          <w:rFonts w:ascii="Times New Roman" w:hAnsi="Times New Roman" w:hint="eastAsia"/>
          <w:sz w:val="22"/>
          <w:szCs w:val="22"/>
        </w:rPr>
        <w:t>節上我們可以看到，</w:t>
      </w:r>
      <w:r>
        <w:rPr>
          <w:rFonts w:ascii="Times New Roman" w:hAnsi="Times New Roman" w:hint="eastAsia"/>
          <w:b/>
          <w:bCs/>
          <w:sz w:val="22"/>
          <w:szCs w:val="22"/>
          <w:u w:val="thick"/>
        </w:rPr>
        <w:t>耶穌是指全部舊約聖經</w:t>
      </w:r>
      <w:r>
        <w:rPr>
          <w:rFonts w:ascii="Times New Roman" w:hAnsi="Times New Roman" w:hint="eastAsia"/>
          <w:sz w:val="22"/>
          <w:szCs w:val="22"/>
        </w:rPr>
        <w:t>而言的。</w:t>
      </w:r>
    </w:p>
    <w:p w14:paraId="78F6399E" w14:textId="77777777" w:rsidR="0047156F" w:rsidRDefault="0047156F">
      <w:pPr>
        <w:spacing w:line="240" w:lineRule="atLeast"/>
        <w:ind w:left="360" w:hanging="360"/>
        <w:jc w:val="both"/>
        <w:rPr>
          <w:rFonts w:ascii="Times New Roman" w:hAnsi="Times New Roman"/>
          <w:sz w:val="22"/>
          <w:szCs w:val="22"/>
        </w:rPr>
      </w:pPr>
    </w:p>
    <w:p w14:paraId="190D6454"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另一個證明是，耶穌和使徒往往強調聖經中的某一個字，以證實他們的教訓</w:t>
      </w:r>
      <w:r>
        <w:rPr>
          <w:rFonts w:ascii="Times New Roman" w:hAnsi="Times New Roman" w:hint="eastAsia"/>
          <w:sz w:val="22"/>
          <w:szCs w:val="22"/>
        </w:rPr>
        <w:t>。這種證實的方式，必然是以「</w:t>
      </w:r>
      <w:r>
        <w:rPr>
          <w:rFonts w:ascii="Times New Roman" w:hAnsi="Times New Roman" w:hint="eastAsia"/>
          <w:b/>
          <w:bCs/>
          <w:sz w:val="22"/>
          <w:szCs w:val="22"/>
          <w:u w:val="thick"/>
        </w:rPr>
        <w:t>按字默示</w:t>
      </w:r>
      <w:r>
        <w:rPr>
          <w:rFonts w:ascii="Times New Roman" w:hAnsi="Times New Roman" w:hint="eastAsia"/>
          <w:sz w:val="22"/>
          <w:szCs w:val="22"/>
        </w:rPr>
        <w:t>」為根據的。例如：</w:t>
      </w:r>
      <w:r>
        <w:rPr>
          <w:rFonts w:ascii="Times New Roman" w:hAnsi="Times New Roman" w:hint="eastAsia"/>
          <w:b/>
          <w:bCs/>
          <w:sz w:val="22"/>
          <w:szCs w:val="22"/>
        </w:rPr>
        <w:t>約</w:t>
      </w:r>
      <w:r>
        <w:rPr>
          <w:rFonts w:ascii="Times New Roman" w:hAnsi="Times New Roman"/>
          <w:b/>
          <w:bCs/>
          <w:sz w:val="22"/>
          <w:szCs w:val="22"/>
        </w:rPr>
        <w:t>10</w:t>
      </w:r>
      <w:r>
        <w:rPr>
          <w:rFonts w:ascii="Times New Roman" w:hAnsi="Times New Roman" w:hint="eastAsia"/>
          <w:b/>
          <w:bCs/>
          <w:sz w:val="22"/>
          <w:szCs w:val="22"/>
        </w:rPr>
        <w:t>:</w:t>
      </w:r>
      <w:r>
        <w:rPr>
          <w:rFonts w:ascii="Times New Roman" w:hAnsi="Times New Roman"/>
          <w:b/>
          <w:bCs/>
          <w:sz w:val="22"/>
          <w:szCs w:val="22"/>
        </w:rPr>
        <w:t>34-35</w:t>
      </w:r>
      <w:r>
        <w:rPr>
          <w:rFonts w:ascii="Times New Roman" w:hAnsi="Times New Roman" w:hint="eastAsia"/>
          <w:sz w:val="22"/>
          <w:szCs w:val="22"/>
        </w:rPr>
        <w:t>，</w:t>
      </w:r>
      <w:r>
        <w:rPr>
          <w:rFonts w:ascii="Times New Roman" w:hAnsi="Times New Roman" w:hint="eastAsia"/>
          <w:b/>
          <w:bCs/>
          <w:sz w:val="22"/>
          <w:szCs w:val="22"/>
          <w:u w:val="thick"/>
        </w:rPr>
        <w:t>耶穌說：「你們的律法上豈不是寫著：我曾說你們是神（多數）麼？經上的話是不能廢的</w:t>
      </w:r>
      <w:r>
        <w:rPr>
          <w:rFonts w:ascii="Times New Roman" w:hAnsi="Times New Roman" w:hint="eastAsia"/>
          <w:b/>
          <w:bCs/>
          <w:sz w:val="22"/>
          <w:szCs w:val="22"/>
        </w:rPr>
        <w:t>。」</w:t>
      </w:r>
      <w:r>
        <w:rPr>
          <w:rFonts w:ascii="Times New Roman" w:hAnsi="Times New Roman" w:hint="eastAsia"/>
          <w:sz w:val="22"/>
          <w:szCs w:val="22"/>
        </w:rPr>
        <w:t>此處耶穌引證聖經上一句話中的一個字，「神」，來回答猶太人的批判，並為自己辯護身分（參太</w:t>
      </w:r>
      <w:r>
        <w:rPr>
          <w:rFonts w:ascii="Times New Roman" w:hAnsi="Times New Roman"/>
          <w:sz w:val="22"/>
          <w:szCs w:val="22"/>
        </w:rPr>
        <w:t>22</w:t>
      </w:r>
      <w:r>
        <w:rPr>
          <w:rFonts w:ascii="Times New Roman" w:hAnsi="Times New Roman" w:hint="eastAsia"/>
          <w:sz w:val="22"/>
          <w:szCs w:val="22"/>
        </w:rPr>
        <w:t>:</w:t>
      </w:r>
      <w:r>
        <w:rPr>
          <w:rFonts w:ascii="Times New Roman" w:hAnsi="Times New Roman"/>
          <w:sz w:val="22"/>
          <w:szCs w:val="22"/>
        </w:rPr>
        <w:t>43,45</w:t>
      </w:r>
      <w:r>
        <w:rPr>
          <w:rFonts w:ascii="Times New Roman" w:hAnsi="Times New Roman" w:hint="eastAsia"/>
          <w:sz w:val="22"/>
          <w:szCs w:val="22"/>
        </w:rPr>
        <w:t>）。</w:t>
      </w:r>
      <w:r>
        <w:rPr>
          <w:rFonts w:ascii="Times New Roman" w:hAnsi="Times New Roman" w:hint="eastAsia"/>
          <w:b/>
          <w:bCs/>
          <w:sz w:val="22"/>
          <w:szCs w:val="22"/>
          <w:u w:val="thick"/>
        </w:rPr>
        <w:t>論到神所應許的彌賽亞</w:t>
      </w:r>
      <w:r>
        <w:rPr>
          <w:rFonts w:ascii="Times New Roman" w:hAnsi="Times New Roman" w:hint="eastAsia"/>
          <w:b/>
          <w:bCs/>
          <w:sz w:val="22"/>
          <w:szCs w:val="22"/>
        </w:rPr>
        <w:t>，</w:t>
      </w:r>
      <w:r>
        <w:rPr>
          <w:rFonts w:ascii="Times New Roman" w:hAnsi="Times New Roman" w:hint="eastAsia"/>
          <w:b/>
          <w:bCs/>
          <w:sz w:val="22"/>
          <w:szCs w:val="22"/>
          <w:u w:val="thick"/>
        </w:rPr>
        <w:t>保羅寫信給加拉太教會說：「所應許的原是向亞伯拉罕和他子孫說的。神並不是說眾子孫，指著許多人，乃是說你那一個子孫，指著一個人，就是基督</w:t>
      </w:r>
      <w:r>
        <w:rPr>
          <w:rFonts w:ascii="Times New Roman" w:hAnsi="Times New Roman" w:hint="eastAsia"/>
          <w:b/>
          <w:bCs/>
          <w:sz w:val="22"/>
          <w:szCs w:val="22"/>
        </w:rPr>
        <w:t>」</w:t>
      </w:r>
      <w:r>
        <w:rPr>
          <w:rFonts w:ascii="Times New Roman" w:hAnsi="Times New Roman" w:hint="eastAsia"/>
          <w:sz w:val="22"/>
          <w:szCs w:val="22"/>
        </w:rPr>
        <w:t>（</w:t>
      </w:r>
      <w:r>
        <w:rPr>
          <w:rFonts w:ascii="Times New Roman" w:hAnsi="Times New Roman"/>
          <w:sz w:val="22"/>
          <w:szCs w:val="22"/>
        </w:rPr>
        <w:t>3</w:t>
      </w:r>
      <w:r>
        <w:rPr>
          <w:rFonts w:ascii="Times New Roman" w:hAnsi="Times New Roman" w:hint="eastAsia"/>
          <w:sz w:val="22"/>
          <w:szCs w:val="22"/>
        </w:rPr>
        <w:t>:</w:t>
      </w:r>
      <w:r>
        <w:rPr>
          <w:rFonts w:ascii="Times New Roman" w:hAnsi="Times New Roman"/>
          <w:sz w:val="22"/>
          <w:szCs w:val="22"/>
        </w:rPr>
        <w:t>16)</w:t>
      </w:r>
      <w:r>
        <w:rPr>
          <w:rFonts w:ascii="Times New Roman" w:hAnsi="Times New Roman" w:hint="eastAsia"/>
          <w:sz w:val="22"/>
          <w:szCs w:val="22"/>
        </w:rPr>
        <w:t>。在這段經文中，保羅不但是強調一個字，「子孫」（後裔），而是強調</w:t>
      </w:r>
      <w:r>
        <w:rPr>
          <w:rFonts w:ascii="Times New Roman" w:hAnsi="Times New Roman" w:hint="eastAsia"/>
          <w:sz w:val="22"/>
          <w:szCs w:val="22"/>
          <w:u w:val="thick"/>
        </w:rPr>
        <w:t>這個字的數位（單數</w:t>
      </w:r>
      <w:r>
        <w:rPr>
          <w:rFonts w:ascii="Times New Roman" w:hAnsi="Times New Roman" w:hint="eastAsia"/>
          <w:sz w:val="22"/>
          <w:szCs w:val="22"/>
        </w:rPr>
        <w:t>）。</w:t>
      </w:r>
    </w:p>
    <w:p w14:paraId="31CEA82F" w14:textId="77777777" w:rsidR="0047156F" w:rsidRDefault="0047156F">
      <w:pPr>
        <w:spacing w:line="240" w:lineRule="atLeast"/>
        <w:ind w:left="360" w:hanging="360"/>
        <w:jc w:val="both"/>
        <w:rPr>
          <w:rFonts w:ascii="Times New Roman" w:hAnsi="Times New Roman"/>
          <w:sz w:val="22"/>
          <w:szCs w:val="22"/>
        </w:rPr>
      </w:pPr>
    </w:p>
    <w:p w14:paraId="6016D95B"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lang w:eastAsia="zh-TW"/>
        </w:rPr>
        <w:t>2</w:t>
      </w:r>
      <w:r>
        <w:rPr>
          <w:rFonts w:ascii="Times New Roman" w:hAnsi="Times New Roman"/>
          <w:b/>
          <w:bCs/>
          <w:sz w:val="22"/>
          <w:szCs w:val="22"/>
        </w:rPr>
        <w:t xml:space="preserve">. </w:t>
      </w:r>
      <w:r>
        <w:rPr>
          <w:rFonts w:ascii="Times New Roman" w:hAnsi="Times New Roman" w:hint="eastAsia"/>
          <w:b/>
          <w:bCs/>
          <w:sz w:val="22"/>
          <w:szCs w:val="22"/>
        </w:rPr>
        <w:t>「部分」默示的見解</w:t>
      </w:r>
      <w:r>
        <w:rPr>
          <w:rFonts w:ascii="Times New Roman" w:hAnsi="Times New Roman" w:hint="eastAsia"/>
          <w:sz w:val="22"/>
          <w:szCs w:val="22"/>
        </w:rPr>
        <w:t>。有些神學家，</w:t>
      </w:r>
      <w:r>
        <w:rPr>
          <w:rFonts w:ascii="Times New Roman" w:hAnsi="Times New Roman" w:hint="eastAsia"/>
          <w:b/>
          <w:bCs/>
          <w:sz w:val="22"/>
          <w:szCs w:val="22"/>
          <w:u w:val="thick"/>
        </w:rPr>
        <w:t>受到唯理主義學說</w:t>
      </w:r>
      <w:r>
        <w:rPr>
          <w:rFonts w:ascii="Times New Roman" w:hAnsi="Times New Roman" w:hint="eastAsia"/>
          <w:sz w:val="22"/>
          <w:szCs w:val="22"/>
        </w:rPr>
        <w:t>的影響，或是</w:t>
      </w:r>
      <w:r>
        <w:rPr>
          <w:rFonts w:ascii="Times New Roman" w:hAnsi="Times New Roman" w:hint="eastAsia"/>
          <w:b/>
          <w:bCs/>
          <w:sz w:val="22"/>
          <w:szCs w:val="22"/>
        </w:rPr>
        <w:t>受到</w:t>
      </w:r>
      <w:r>
        <w:rPr>
          <w:rFonts w:ascii="Times New Roman" w:hAnsi="Times New Roman" w:hint="eastAsia"/>
          <w:b/>
          <w:bCs/>
          <w:sz w:val="22"/>
          <w:szCs w:val="22"/>
          <w:u w:val="thick"/>
        </w:rPr>
        <w:t>自然科學之結論的影響</w:t>
      </w:r>
      <w:r>
        <w:rPr>
          <w:rFonts w:ascii="Times New Roman" w:hAnsi="Times New Roman" w:hint="eastAsia"/>
          <w:sz w:val="22"/>
          <w:szCs w:val="22"/>
        </w:rPr>
        <w:t>，</w:t>
      </w:r>
      <w:r>
        <w:rPr>
          <w:rFonts w:ascii="Times New Roman" w:hAnsi="Times New Roman" w:hint="eastAsia"/>
          <w:b/>
          <w:bCs/>
          <w:sz w:val="22"/>
          <w:szCs w:val="22"/>
          <w:u w:val="thick"/>
        </w:rPr>
        <w:t>對聖經的權威開始懷疑</w:t>
      </w:r>
      <w:r>
        <w:rPr>
          <w:rFonts w:ascii="Times New Roman" w:hAnsi="Times New Roman" w:hint="eastAsia"/>
          <w:sz w:val="22"/>
          <w:szCs w:val="22"/>
        </w:rPr>
        <w:t>。但是他們仍舊希望持守聖經中的教訓，因此將聖經的內容劃分為兩部分，即</w:t>
      </w:r>
      <w:r>
        <w:rPr>
          <w:rFonts w:ascii="Times New Roman" w:hAnsi="Times New Roman" w:hint="eastAsia"/>
          <w:b/>
          <w:bCs/>
          <w:sz w:val="22"/>
          <w:szCs w:val="22"/>
          <w:u w:val="thick"/>
        </w:rPr>
        <w:t>教義部分</w:t>
      </w:r>
      <w:r>
        <w:rPr>
          <w:rFonts w:ascii="Times New Roman" w:hAnsi="Times New Roman" w:hint="eastAsia"/>
          <w:sz w:val="22"/>
          <w:szCs w:val="22"/>
        </w:rPr>
        <w:t>與</w:t>
      </w:r>
      <w:r>
        <w:rPr>
          <w:rFonts w:ascii="Times New Roman" w:hAnsi="Times New Roman" w:hint="eastAsia"/>
          <w:b/>
          <w:bCs/>
          <w:sz w:val="22"/>
          <w:szCs w:val="22"/>
          <w:u w:val="thick"/>
        </w:rPr>
        <w:t>歷史部分</w:t>
      </w:r>
      <w:r>
        <w:rPr>
          <w:rFonts w:ascii="Times New Roman" w:hAnsi="Times New Roman" w:hint="eastAsia"/>
          <w:sz w:val="22"/>
          <w:szCs w:val="22"/>
        </w:rPr>
        <w:t>。他們認為，聖經既是一部宗教的書籍，主要的內容當然是宗教的教義，因此是神的真理。另一方面，</w:t>
      </w:r>
      <w:r>
        <w:rPr>
          <w:rFonts w:ascii="Times New Roman" w:hAnsi="Times New Roman" w:hint="eastAsia"/>
          <w:b/>
          <w:bCs/>
          <w:sz w:val="22"/>
          <w:szCs w:val="22"/>
          <w:u w:val="thick"/>
        </w:rPr>
        <w:t>他們認為歷史部分和一般歷史書本無異</w:t>
      </w:r>
      <w:r>
        <w:rPr>
          <w:rFonts w:ascii="Times New Roman" w:hAnsi="Times New Roman" w:hint="eastAsia"/>
          <w:sz w:val="22"/>
          <w:szCs w:val="22"/>
        </w:rPr>
        <w:t>，乃是著作者根據歷史材料，加上自己的意見，書寫而成的，故難免有錯失的。</w:t>
      </w:r>
    </w:p>
    <w:p w14:paraId="679D606E" w14:textId="77777777" w:rsidR="0047156F" w:rsidRDefault="0047156F">
      <w:pPr>
        <w:spacing w:line="240" w:lineRule="atLeast"/>
        <w:ind w:left="360" w:hanging="360"/>
        <w:jc w:val="both"/>
        <w:rPr>
          <w:rFonts w:ascii="Times New Roman" w:hAnsi="Times New Roman"/>
          <w:sz w:val="22"/>
          <w:szCs w:val="22"/>
        </w:rPr>
      </w:pPr>
    </w:p>
    <w:p w14:paraId="1B895D24"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這種見解似乎是兩全其美，一方面承認自然科學的發現及人的智慧，另一方面又保持了聖經教訓的權威地位。</w:t>
      </w:r>
      <w:r>
        <w:rPr>
          <w:rFonts w:ascii="Times New Roman" w:hAnsi="Times New Roman" w:hint="eastAsia"/>
          <w:b/>
          <w:bCs/>
          <w:sz w:val="22"/>
          <w:szCs w:val="22"/>
          <w:u w:val="thick"/>
        </w:rPr>
        <w:t>但是事實卻不然。因為基督教的教義和人類歷史，是不可分隔的</w:t>
      </w:r>
      <w:r>
        <w:rPr>
          <w:rFonts w:ascii="Times New Roman" w:hAnsi="Times New Roman" w:hint="eastAsia"/>
          <w:sz w:val="22"/>
          <w:szCs w:val="22"/>
        </w:rPr>
        <w:t>。</w:t>
      </w:r>
      <w:r>
        <w:rPr>
          <w:rFonts w:ascii="Times New Roman" w:hAnsi="Times New Roman" w:hint="eastAsia"/>
          <w:b/>
          <w:bCs/>
          <w:sz w:val="22"/>
          <w:szCs w:val="22"/>
          <w:u w:val="thick"/>
        </w:rPr>
        <w:t>舊約的歷史，乃是神救贖計劃的背景，和該計劃實現的方式</w:t>
      </w:r>
      <w:r>
        <w:rPr>
          <w:rFonts w:ascii="Times New Roman" w:hAnsi="Times New Roman" w:hint="eastAsia"/>
          <w:sz w:val="22"/>
          <w:szCs w:val="22"/>
        </w:rPr>
        <w:t>。除去歷史部分，即除去救恩的根據。此外，這種見解必定會引起一連串不幸的後果。</w:t>
      </w:r>
      <w:r>
        <w:rPr>
          <w:rFonts w:ascii="Times New Roman" w:hAnsi="Times New Roman" w:hint="eastAsia"/>
          <w:b/>
          <w:bCs/>
          <w:sz w:val="22"/>
          <w:szCs w:val="22"/>
          <w:u w:val="thick"/>
        </w:rPr>
        <w:t>當人一旦開始懷疑聖經的權威性，甚至是其中一小部分的權威性時，他們將無法阻止擴大對聖經的權威的懷疑</w:t>
      </w:r>
      <w:r>
        <w:rPr>
          <w:rFonts w:ascii="Times New Roman" w:hAnsi="Times New Roman" w:hint="eastAsia"/>
          <w:sz w:val="22"/>
          <w:szCs w:val="22"/>
        </w:rPr>
        <w:t>。而且事實正是如此。有些學者將整部</w:t>
      </w:r>
      <w:r>
        <w:rPr>
          <w:rFonts w:ascii="Times New Roman" w:hAnsi="Times New Roman" w:hint="eastAsia"/>
          <w:sz w:val="22"/>
          <w:szCs w:val="22"/>
        </w:rPr>
        <w:lastRenderedPageBreak/>
        <w:t>舊約聖經視作猶太民族的歷史書，其中充滿主觀的誇張和潤飾，因此他們只承認新約聖經。</w:t>
      </w:r>
      <w:r>
        <w:rPr>
          <w:rFonts w:ascii="Times New Roman" w:hAnsi="Times New Roman" w:hint="eastAsia"/>
          <w:sz w:val="22"/>
          <w:szCs w:val="22"/>
          <w:u w:val="thick"/>
        </w:rPr>
        <w:t>又有人認為，保羅的神學不是原來的基督教教訓，而是參雜希臘思想的一種變質的宗教。他們將基督教的教義，限制於耶穌基督自己的教訓</w:t>
      </w:r>
      <w:r>
        <w:rPr>
          <w:rFonts w:ascii="Times New Roman" w:hAnsi="Times New Roman" w:hint="eastAsia"/>
          <w:sz w:val="22"/>
          <w:szCs w:val="22"/>
        </w:rPr>
        <w:t>。</w:t>
      </w:r>
      <w:r>
        <w:rPr>
          <w:rFonts w:ascii="Times New Roman" w:hAnsi="Times New Roman" w:hint="eastAsia"/>
          <w:sz w:val="22"/>
          <w:szCs w:val="22"/>
          <w:highlight w:val="lightGray"/>
          <w:u w:val="thick"/>
        </w:rPr>
        <w:t>更有人認為，福音書中的記載帶有高度的作者的主觀成分，必須要多方研究分析，「選擇」某些耶穌的言行，作為基督教的基本信仰</w:t>
      </w:r>
      <w:r>
        <w:rPr>
          <w:rFonts w:ascii="Times New Roman" w:hAnsi="Times New Roman" w:hint="eastAsia"/>
          <w:sz w:val="22"/>
          <w:szCs w:val="22"/>
        </w:rPr>
        <w:t>。這種一連串的讓步，終於進入</w:t>
      </w:r>
      <w:r>
        <w:rPr>
          <w:rFonts w:ascii="Times New Roman" w:hAnsi="Times New Roman" w:hint="eastAsia"/>
          <w:b/>
          <w:bCs/>
          <w:sz w:val="22"/>
          <w:szCs w:val="22"/>
          <w:highlight w:val="lightGray"/>
          <w:u w:val="thick"/>
        </w:rPr>
        <w:t>自由派推翻全部聖經的權威性</w:t>
      </w:r>
      <w:r>
        <w:rPr>
          <w:rFonts w:ascii="Times New Roman" w:hAnsi="Times New Roman" w:hint="eastAsia"/>
          <w:sz w:val="22"/>
          <w:szCs w:val="22"/>
        </w:rPr>
        <w:t>的地步。</w:t>
      </w:r>
    </w:p>
    <w:p w14:paraId="7FC6E73F" w14:textId="77777777" w:rsidR="0047156F" w:rsidRDefault="0047156F">
      <w:pPr>
        <w:spacing w:line="240" w:lineRule="atLeast"/>
        <w:ind w:left="360" w:hanging="360"/>
        <w:jc w:val="both"/>
        <w:rPr>
          <w:rFonts w:ascii="Times New Roman" w:hAnsi="Times New Roman"/>
          <w:sz w:val="22"/>
          <w:szCs w:val="22"/>
        </w:rPr>
      </w:pPr>
    </w:p>
    <w:p w14:paraId="0CA24C6F"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lang w:eastAsia="zh-TW"/>
        </w:rPr>
        <w:t>3</w:t>
      </w:r>
      <w:r>
        <w:rPr>
          <w:rFonts w:ascii="Times New Roman" w:hAnsi="Times New Roman"/>
          <w:b/>
          <w:bCs/>
          <w:sz w:val="22"/>
          <w:szCs w:val="22"/>
        </w:rPr>
        <w:t xml:space="preserve">. </w:t>
      </w:r>
      <w:r>
        <w:rPr>
          <w:rFonts w:ascii="Times New Roman" w:hAnsi="Times New Roman" w:hint="eastAsia"/>
          <w:b/>
          <w:bCs/>
          <w:sz w:val="22"/>
          <w:szCs w:val="22"/>
          <w:lang w:eastAsia="zh-TW"/>
        </w:rPr>
        <w:t xml:space="preserve"> </w:t>
      </w:r>
      <w:r>
        <w:rPr>
          <w:rFonts w:ascii="Times New Roman" w:hAnsi="Times New Roman" w:hint="eastAsia"/>
          <w:b/>
          <w:bCs/>
          <w:sz w:val="22"/>
          <w:szCs w:val="22"/>
        </w:rPr>
        <w:t>思想默示的見解</w:t>
      </w:r>
      <w:r>
        <w:rPr>
          <w:rFonts w:ascii="Times New Roman" w:hAnsi="Times New Roman" w:hint="eastAsia"/>
          <w:sz w:val="22"/>
          <w:szCs w:val="22"/>
        </w:rPr>
        <w:t>。某些神學家承認聖經是一卷特別的書，也是聖靈所默示的。但是他們指出，聖經也是人所寫的，因此必須要顧到人的工作部分</w:t>
      </w:r>
      <w:r>
        <w:rPr>
          <w:rFonts w:ascii="Times New Roman" w:hAnsi="Times New Roman" w:hint="eastAsia"/>
          <w:b/>
          <w:bCs/>
          <w:sz w:val="22"/>
          <w:szCs w:val="22"/>
        </w:rPr>
        <w:t>。</w:t>
      </w:r>
      <w:r>
        <w:rPr>
          <w:rFonts w:ascii="Times New Roman" w:hAnsi="Times New Roman" w:hint="eastAsia"/>
          <w:b/>
          <w:bCs/>
          <w:sz w:val="22"/>
          <w:szCs w:val="22"/>
          <w:u w:val="thick"/>
        </w:rPr>
        <w:t>他們的結論是，聖靈的默示</w:t>
      </w:r>
      <w:r>
        <w:rPr>
          <w:rFonts w:ascii="Times New Roman" w:hAnsi="Times New Roman" w:hint="eastAsia"/>
          <w:b/>
          <w:bCs/>
          <w:sz w:val="22"/>
          <w:szCs w:val="22"/>
          <w:highlight w:val="lightGray"/>
          <w:u w:val="thick"/>
        </w:rPr>
        <w:t>只是限於思想方面的</w:t>
      </w:r>
      <w:r>
        <w:rPr>
          <w:rFonts w:ascii="Times New Roman" w:hAnsi="Times New Roman" w:hint="eastAsia"/>
          <w:b/>
          <w:bCs/>
          <w:sz w:val="22"/>
          <w:szCs w:val="22"/>
          <w:u w:val="thick"/>
        </w:rPr>
        <w:t>，即是說，聖經的作者受到聖靈特別的靈感，把神的真理用他們自己的言語寫出來</w:t>
      </w:r>
      <w:r>
        <w:rPr>
          <w:rFonts w:ascii="Times New Roman" w:hAnsi="Times New Roman" w:hint="eastAsia"/>
          <w:b/>
          <w:bCs/>
          <w:sz w:val="22"/>
          <w:szCs w:val="22"/>
        </w:rPr>
        <w:t>。</w:t>
      </w:r>
      <w:r>
        <w:rPr>
          <w:rFonts w:ascii="Times New Roman" w:hAnsi="Times New Roman" w:hint="eastAsia"/>
          <w:sz w:val="22"/>
          <w:szCs w:val="22"/>
        </w:rPr>
        <w:t>他們認為這種見解是根據聖經內容合理的推斷，也可以避免「機械性默示」的批評，又可以解決聖經中某些部分的「錯誤」。</w:t>
      </w:r>
    </w:p>
    <w:p w14:paraId="495AEB35" w14:textId="77777777" w:rsidR="0047156F" w:rsidRDefault="0047156F">
      <w:pPr>
        <w:spacing w:line="240" w:lineRule="atLeast"/>
        <w:ind w:left="360" w:hanging="360"/>
        <w:jc w:val="both"/>
        <w:rPr>
          <w:rFonts w:ascii="Times New Roman" w:hAnsi="Times New Roman"/>
          <w:sz w:val="22"/>
          <w:szCs w:val="22"/>
        </w:rPr>
      </w:pPr>
    </w:p>
    <w:p w14:paraId="3FFE2287"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但是，思想乃是由字句連成的。若要準確地表達一個思想，必須要採用準確的字句，否則必有辭不達意之虞</w:t>
      </w:r>
      <w:r>
        <w:rPr>
          <w:rFonts w:ascii="Times New Roman" w:hAnsi="Times New Roman" w:hint="eastAsia"/>
          <w:sz w:val="22"/>
          <w:szCs w:val="22"/>
        </w:rPr>
        <w:t>。而且，</w:t>
      </w:r>
      <w:r>
        <w:rPr>
          <w:rFonts w:ascii="Times New Roman" w:hAnsi="Times New Roman" w:hint="eastAsia"/>
          <w:b/>
          <w:bCs/>
          <w:sz w:val="22"/>
          <w:szCs w:val="22"/>
          <w:highlight w:val="lightGray"/>
          <w:u w:val="thick"/>
        </w:rPr>
        <w:t>假使聖經的默示只是及於思想，並不包括字句，這對聖經的解釋將引起一個嚴重的困難</w:t>
      </w:r>
      <w:r>
        <w:rPr>
          <w:rFonts w:ascii="Times New Roman" w:hAnsi="Times New Roman" w:hint="eastAsia"/>
          <w:sz w:val="22"/>
          <w:szCs w:val="22"/>
        </w:rPr>
        <w:t>。解經者如何可以確定，他們解釋是合乎神的思想，而不是根據作者自己的言語，曲解了神的旨意呢？</w:t>
      </w:r>
      <w:r>
        <w:rPr>
          <w:rFonts w:ascii="Times New Roman" w:hAnsi="Times New Roman" w:hint="eastAsia"/>
          <w:b/>
          <w:bCs/>
          <w:sz w:val="22"/>
          <w:szCs w:val="22"/>
          <w:highlight w:val="cyan"/>
          <w:u w:val="thick"/>
        </w:rPr>
        <w:t>除非我們相信聖靈的默示是包含每一個字，或是說達到全部聖經的，我們就無法保證能正確地瞭解神的旨意</w:t>
      </w:r>
      <w:r>
        <w:rPr>
          <w:rFonts w:ascii="Times New Roman" w:hAnsi="Times New Roman" w:hint="eastAsia"/>
          <w:sz w:val="22"/>
          <w:szCs w:val="22"/>
        </w:rPr>
        <w:t>。</w:t>
      </w:r>
    </w:p>
    <w:p w14:paraId="137F5975" w14:textId="77777777" w:rsidR="0047156F" w:rsidRDefault="0047156F">
      <w:pPr>
        <w:spacing w:line="240" w:lineRule="atLeast"/>
        <w:jc w:val="both"/>
        <w:rPr>
          <w:rFonts w:ascii="Times New Roman" w:hAnsi="Times New Roman"/>
          <w:sz w:val="22"/>
          <w:szCs w:val="22"/>
        </w:rPr>
      </w:pPr>
    </w:p>
    <w:p w14:paraId="17978AC3"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我們要指出，「按字默示」或「全部默示」並不一定與「機械性」默示相聯的。</w:t>
      </w:r>
      <w:r>
        <w:rPr>
          <w:rFonts w:ascii="Times New Roman" w:hAnsi="Times New Roman" w:hint="eastAsia"/>
          <w:b/>
          <w:bCs/>
          <w:sz w:val="22"/>
          <w:szCs w:val="22"/>
          <w:highlight w:val="cyan"/>
          <w:u w:val="thick"/>
        </w:rPr>
        <w:t>按字默示乃是說，聖靈的默示達到作者所寫的每一個字，以至他所寫的每一個字，都是準確無誤地將神的旨意表露出來</w:t>
      </w:r>
      <w:r>
        <w:rPr>
          <w:rFonts w:ascii="Times New Roman" w:hAnsi="Times New Roman" w:hint="eastAsia"/>
          <w:b/>
          <w:bCs/>
          <w:sz w:val="22"/>
          <w:szCs w:val="22"/>
        </w:rPr>
        <w:t>。</w:t>
      </w:r>
      <w:r>
        <w:rPr>
          <w:rFonts w:ascii="Times New Roman" w:hAnsi="Times New Roman" w:hint="eastAsia"/>
          <w:sz w:val="22"/>
          <w:szCs w:val="22"/>
        </w:rPr>
        <w:t>寫作者不是一個木偶或筆錄書記；他是一個有思想的信徒。另一方面，他也是神所揀選的一個器皿，為要紀錄神的言語和行動的啟示；並且這種紀錄乃是聖靈默示之下成就的。</w:t>
      </w:r>
    </w:p>
    <w:p w14:paraId="2BB32997" w14:textId="77777777" w:rsidR="0047156F" w:rsidRDefault="0047156F">
      <w:pPr>
        <w:spacing w:line="240" w:lineRule="atLeast"/>
        <w:jc w:val="both"/>
        <w:rPr>
          <w:rFonts w:ascii="Times New Roman" w:hAnsi="Times New Roman"/>
          <w:sz w:val="22"/>
          <w:szCs w:val="22"/>
        </w:rPr>
      </w:pPr>
    </w:p>
    <w:p w14:paraId="134F5C07"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再者，</w:t>
      </w:r>
      <w:r>
        <w:rPr>
          <w:rFonts w:ascii="Times New Roman" w:hAnsi="Times New Roman" w:hint="eastAsia"/>
          <w:b/>
          <w:bCs/>
          <w:sz w:val="22"/>
          <w:szCs w:val="22"/>
          <w:u w:val="thick"/>
        </w:rPr>
        <w:t>按字默示乃是指聖經各卷原文的原本，而並不包括原文的抄本或譯本</w:t>
      </w:r>
      <w:r>
        <w:rPr>
          <w:rFonts w:ascii="Times New Roman" w:hAnsi="Times New Roman" w:hint="eastAsia"/>
          <w:sz w:val="22"/>
          <w:szCs w:val="22"/>
        </w:rPr>
        <w:t>，因為抄寫及翻譯的人並沒有受到聖靈默示的保證，所以錯誤是難免的。或有人會批評說，現在世界上並無原文原本的存在，「按字默示」的教義豈不是捕風捉影麼？事實並非如此。</w:t>
      </w:r>
    </w:p>
    <w:p w14:paraId="668A27AC" w14:textId="77777777" w:rsidR="0047156F" w:rsidRDefault="00000000">
      <w:pPr>
        <w:spacing w:line="240" w:lineRule="atLeast"/>
        <w:ind w:left="1080" w:hanging="1080"/>
        <w:jc w:val="both"/>
        <w:rPr>
          <w:rFonts w:ascii="Times New Roman" w:hAnsi="Times New Roman"/>
          <w:b/>
          <w:bCs/>
          <w:sz w:val="22"/>
          <w:szCs w:val="22"/>
          <w:u w:val="thick"/>
        </w:rPr>
      </w:pPr>
      <w:r>
        <w:rPr>
          <w:rFonts w:ascii="Times New Roman" w:hAnsi="Times New Roman" w:hint="eastAsia"/>
          <w:sz w:val="22"/>
          <w:szCs w:val="22"/>
        </w:rPr>
        <w:t xml:space="preserve">　　第一，</w:t>
      </w:r>
      <w:r>
        <w:rPr>
          <w:rFonts w:ascii="Times New Roman" w:hAnsi="Times New Roman" w:hint="eastAsia"/>
          <w:b/>
          <w:bCs/>
          <w:sz w:val="22"/>
          <w:szCs w:val="22"/>
          <w:u w:val="thick"/>
        </w:rPr>
        <w:t>原文原本乃是抄本的根據，因為抄本乃是從原本的記錄而來的。若不信原本的默示，對抄本將失去權威的根據。</w:t>
      </w:r>
    </w:p>
    <w:p w14:paraId="5D20D4FD" w14:textId="77777777" w:rsidR="0047156F" w:rsidRDefault="00000000">
      <w:pPr>
        <w:spacing w:line="240" w:lineRule="atLeast"/>
        <w:ind w:left="1080" w:hanging="1080"/>
        <w:jc w:val="both"/>
        <w:rPr>
          <w:rFonts w:ascii="Times New Roman" w:hAnsi="Times New Roman"/>
          <w:sz w:val="22"/>
          <w:szCs w:val="22"/>
        </w:rPr>
      </w:pPr>
      <w:r>
        <w:rPr>
          <w:rFonts w:ascii="Times New Roman" w:hAnsi="Times New Roman" w:hint="eastAsia"/>
          <w:sz w:val="22"/>
          <w:szCs w:val="22"/>
        </w:rPr>
        <w:t xml:space="preserve">　　第二，</w:t>
      </w:r>
      <w:r>
        <w:rPr>
          <w:rFonts w:ascii="Times New Roman" w:hAnsi="Times New Roman" w:hint="eastAsia"/>
          <w:b/>
          <w:bCs/>
          <w:sz w:val="22"/>
          <w:szCs w:val="22"/>
          <w:u w:val="thick"/>
        </w:rPr>
        <w:t>抄錄聖經的人</w:t>
      </w:r>
      <w:r>
        <w:rPr>
          <w:rFonts w:ascii="Times New Roman" w:hAnsi="Times New Roman" w:hint="eastAsia"/>
          <w:sz w:val="22"/>
          <w:szCs w:val="22"/>
          <w:u w:val="thick"/>
        </w:rPr>
        <w:t>，</w:t>
      </w:r>
      <w:r>
        <w:rPr>
          <w:rFonts w:ascii="Times New Roman" w:hAnsi="Times New Roman" w:hint="eastAsia"/>
          <w:b/>
          <w:bCs/>
          <w:sz w:val="22"/>
          <w:szCs w:val="22"/>
          <w:u w:val="thick"/>
        </w:rPr>
        <w:t>因為他們對聖經有很高的尊重，是非常細心的</w:t>
      </w:r>
      <w:r>
        <w:rPr>
          <w:rFonts w:ascii="Times New Roman" w:hAnsi="Times New Roman" w:hint="eastAsia"/>
          <w:sz w:val="22"/>
          <w:szCs w:val="22"/>
        </w:rPr>
        <w:t>。</w:t>
      </w:r>
    </w:p>
    <w:p w14:paraId="4F97D024" w14:textId="77777777" w:rsidR="0047156F" w:rsidRDefault="00000000">
      <w:pPr>
        <w:spacing w:line="240" w:lineRule="atLeast"/>
        <w:ind w:left="1080" w:hanging="1080"/>
        <w:jc w:val="both"/>
        <w:rPr>
          <w:rFonts w:ascii="Times New Roman" w:hAnsi="Times New Roman"/>
          <w:sz w:val="22"/>
          <w:szCs w:val="22"/>
        </w:rPr>
      </w:pPr>
      <w:r>
        <w:rPr>
          <w:rFonts w:ascii="Times New Roman" w:hAnsi="Times New Roman" w:hint="eastAsia"/>
          <w:sz w:val="22"/>
          <w:szCs w:val="22"/>
        </w:rPr>
        <w:t xml:space="preserve">　　第三，根據數千種抄本對照的結果，發現極</w:t>
      </w:r>
      <w:r>
        <w:rPr>
          <w:rFonts w:ascii="Times New Roman" w:hAnsi="Times New Roman" w:hint="eastAsia"/>
          <w:b/>
          <w:bCs/>
          <w:sz w:val="22"/>
          <w:szCs w:val="22"/>
          <w:u w:val="thick"/>
        </w:rPr>
        <w:t>大多數的相異處都是極微小</w:t>
      </w:r>
      <w:r>
        <w:rPr>
          <w:rFonts w:ascii="Times New Roman" w:hAnsi="Times New Roman" w:hint="eastAsia"/>
          <w:sz w:val="22"/>
          <w:szCs w:val="22"/>
          <w:u w:val="thick"/>
        </w:rPr>
        <w:t>，並</w:t>
      </w:r>
      <w:r>
        <w:rPr>
          <w:rFonts w:ascii="Times New Roman" w:hAnsi="Times New Roman" w:hint="eastAsia"/>
          <w:b/>
          <w:bCs/>
          <w:sz w:val="22"/>
          <w:szCs w:val="22"/>
          <w:u w:val="thick"/>
        </w:rPr>
        <w:t>無關緊要</w:t>
      </w:r>
      <w:r>
        <w:rPr>
          <w:rFonts w:ascii="Times New Roman" w:hAnsi="Times New Roman" w:hint="eastAsia"/>
          <w:sz w:val="22"/>
          <w:szCs w:val="22"/>
          <w:u w:val="thick"/>
        </w:rPr>
        <w:t>的</w:t>
      </w:r>
      <w:r>
        <w:rPr>
          <w:rFonts w:ascii="Times New Roman" w:hAnsi="Times New Roman" w:hint="eastAsia"/>
          <w:sz w:val="22"/>
          <w:szCs w:val="22"/>
        </w:rPr>
        <w:t>。而且相異之點並不影響到基督教任何重要的教義。</w:t>
      </w:r>
    </w:p>
    <w:p w14:paraId="0E18D3F1" w14:textId="77777777" w:rsidR="0047156F" w:rsidRDefault="00000000">
      <w:pPr>
        <w:spacing w:line="240" w:lineRule="atLeast"/>
        <w:ind w:left="1080" w:hanging="1080"/>
        <w:jc w:val="both"/>
        <w:rPr>
          <w:rFonts w:ascii="Times New Roman" w:hAnsi="Times New Roman"/>
          <w:b/>
          <w:bCs/>
          <w:sz w:val="22"/>
          <w:szCs w:val="22"/>
        </w:rPr>
      </w:pPr>
      <w:r>
        <w:rPr>
          <w:rFonts w:ascii="Times New Roman" w:hAnsi="Times New Roman" w:hint="eastAsia"/>
          <w:sz w:val="22"/>
          <w:szCs w:val="22"/>
        </w:rPr>
        <w:t xml:space="preserve">　　第四，若是</w:t>
      </w:r>
      <w:r>
        <w:rPr>
          <w:rFonts w:ascii="Times New Roman" w:hAnsi="Times New Roman" w:hint="eastAsia"/>
          <w:b/>
          <w:bCs/>
          <w:sz w:val="22"/>
          <w:szCs w:val="22"/>
        </w:rPr>
        <w:t>神吩咐</w:t>
      </w:r>
      <w:r>
        <w:rPr>
          <w:rFonts w:ascii="Times New Roman" w:hAnsi="Times New Roman" w:hint="eastAsia"/>
          <w:sz w:val="22"/>
          <w:szCs w:val="22"/>
        </w:rPr>
        <w:t>他的先知和使徒書寫和記錄聖經的目的，是要流傳後世，讓我們知道他的救恩，</w:t>
      </w:r>
      <w:r>
        <w:rPr>
          <w:rFonts w:ascii="Times New Roman" w:hAnsi="Times New Roman" w:hint="eastAsia"/>
          <w:b/>
          <w:bCs/>
          <w:sz w:val="22"/>
          <w:szCs w:val="22"/>
          <w:u w:val="thick"/>
        </w:rPr>
        <w:t>那他也一定會利用護理之工，保守他的話，免於因抄錄而引起錯失</w:t>
      </w:r>
      <w:r>
        <w:rPr>
          <w:rFonts w:ascii="Times New Roman" w:hAnsi="Times New Roman" w:hint="eastAsia"/>
          <w:b/>
          <w:bCs/>
          <w:sz w:val="22"/>
          <w:szCs w:val="22"/>
        </w:rPr>
        <w:t>。</w:t>
      </w:r>
    </w:p>
    <w:p w14:paraId="69877660" w14:textId="77777777" w:rsidR="0047156F" w:rsidRDefault="0047156F">
      <w:pPr>
        <w:spacing w:line="240" w:lineRule="atLeast"/>
        <w:jc w:val="both"/>
        <w:rPr>
          <w:rFonts w:ascii="Times New Roman" w:hAnsi="Times New Roman"/>
          <w:sz w:val="22"/>
          <w:szCs w:val="22"/>
        </w:rPr>
      </w:pPr>
    </w:p>
    <w:p w14:paraId="0CD53910" w14:textId="77777777" w:rsidR="0047156F" w:rsidRDefault="0047156F">
      <w:pPr>
        <w:spacing w:line="240" w:lineRule="atLeast"/>
        <w:jc w:val="both"/>
        <w:rPr>
          <w:rFonts w:ascii="Times New Roman" w:hAnsi="Times New Roman"/>
          <w:sz w:val="22"/>
          <w:szCs w:val="22"/>
        </w:rPr>
      </w:pPr>
    </w:p>
    <w:p w14:paraId="6AFADBC6"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四．聖經與信心</w:t>
      </w:r>
    </w:p>
    <w:p w14:paraId="34CE2747"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根據聖經本身的見證，它是一卷有權威的書，因為它是出於神的。但是這並不是說，凡人都能閱讀聖經而接受這權威的。神的啟示之客觀存在，並不保證人主觀的接納。</w:t>
      </w:r>
      <w:r>
        <w:rPr>
          <w:rFonts w:ascii="Times New Roman" w:hAnsi="Times New Roman" w:hint="eastAsia"/>
          <w:b/>
          <w:bCs/>
          <w:sz w:val="22"/>
          <w:szCs w:val="22"/>
          <w:u w:val="thick"/>
        </w:rPr>
        <w:t>宗教改革的領袖堅認，聖經是神的話，但是他們同時指出，這件事實必需要藉著信心才能接受的</w:t>
      </w:r>
      <w:r>
        <w:rPr>
          <w:rFonts w:ascii="Times New Roman" w:hAnsi="Times New Roman" w:hint="eastAsia"/>
          <w:sz w:val="22"/>
          <w:szCs w:val="22"/>
        </w:rPr>
        <w:t>。正如保羅對提摩太所說的：「</w:t>
      </w:r>
      <w:r>
        <w:rPr>
          <w:rFonts w:ascii="Times New Roman" w:hAnsi="Times New Roman" w:hint="eastAsia"/>
          <w:b/>
          <w:bCs/>
          <w:sz w:val="22"/>
          <w:szCs w:val="22"/>
          <w:highlight w:val="cyan"/>
          <w:u w:val="thick"/>
        </w:rPr>
        <w:t>你所學習的，所確信的，要存在心裏，因為你知道是跟誰學的，並且知道你是從小明白聖經，這聖經能使你因信基督耶穌有得救的智慧。聖經都是神所默示的，於教訓、督責、使人歸正、教導人學義，都是有益的，叫屬神的人得以完全，預備行各樣的善事</w:t>
      </w:r>
      <w:r>
        <w:rPr>
          <w:rFonts w:ascii="Times New Roman" w:hAnsi="Times New Roman" w:hint="eastAsia"/>
          <w:sz w:val="22"/>
          <w:szCs w:val="22"/>
        </w:rPr>
        <w:t>」（提後</w:t>
      </w:r>
      <w:r>
        <w:rPr>
          <w:rFonts w:ascii="Times New Roman" w:hAnsi="Times New Roman"/>
          <w:sz w:val="22"/>
          <w:szCs w:val="22"/>
        </w:rPr>
        <w:t>3</w:t>
      </w:r>
      <w:r>
        <w:rPr>
          <w:rFonts w:ascii="Times New Roman" w:hAnsi="Times New Roman" w:hint="eastAsia"/>
          <w:sz w:val="22"/>
          <w:szCs w:val="22"/>
        </w:rPr>
        <w:t>:</w:t>
      </w:r>
      <w:r>
        <w:rPr>
          <w:rFonts w:ascii="Times New Roman" w:hAnsi="Times New Roman"/>
          <w:sz w:val="22"/>
          <w:szCs w:val="22"/>
        </w:rPr>
        <w:t>14-17</w:t>
      </w:r>
      <w:r>
        <w:rPr>
          <w:rFonts w:ascii="Times New Roman" w:hAnsi="Times New Roman" w:hint="eastAsia"/>
          <w:sz w:val="22"/>
          <w:szCs w:val="22"/>
        </w:rPr>
        <w:t>）。</w:t>
      </w:r>
    </w:p>
    <w:p w14:paraId="63C59B71" w14:textId="77777777" w:rsidR="0047156F" w:rsidRDefault="0047156F">
      <w:pPr>
        <w:spacing w:line="240" w:lineRule="atLeast"/>
        <w:jc w:val="both"/>
        <w:rPr>
          <w:rFonts w:ascii="Times New Roman" w:hAnsi="Times New Roman"/>
          <w:sz w:val="22"/>
          <w:szCs w:val="22"/>
        </w:rPr>
      </w:pPr>
    </w:p>
    <w:p w14:paraId="2EE93749"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highlight w:val="yellow"/>
          <w:u w:val="thick"/>
        </w:rPr>
        <w:t>這信心乃是由聖靈在人的心中產生出來的</w:t>
      </w:r>
      <w:r>
        <w:rPr>
          <w:rFonts w:ascii="Times New Roman" w:hAnsi="Times New Roman" w:hint="eastAsia"/>
          <w:sz w:val="22"/>
          <w:szCs w:val="22"/>
        </w:rPr>
        <w:t>。</w:t>
      </w:r>
      <w:r>
        <w:rPr>
          <w:rFonts w:ascii="Times New Roman" w:hAnsi="Times New Roman" w:hint="eastAsia"/>
          <w:b/>
          <w:bCs/>
          <w:sz w:val="22"/>
          <w:szCs w:val="22"/>
        </w:rPr>
        <w:t>聖經在人心內的見證，乃是對聖經的權威的見證，使他們能用信心接受聖經本身的見證，確信它真是神的話。</w:t>
      </w:r>
      <w:r>
        <w:rPr>
          <w:rFonts w:ascii="Times New Roman" w:hAnsi="Times New Roman" w:hint="eastAsia"/>
          <w:sz w:val="22"/>
          <w:szCs w:val="22"/>
        </w:rPr>
        <w:t>保羅說：「</w:t>
      </w:r>
      <w:r>
        <w:rPr>
          <w:rFonts w:ascii="Times New Roman" w:hAnsi="Times New Roman" w:hint="eastAsia"/>
          <w:b/>
          <w:bCs/>
          <w:sz w:val="22"/>
          <w:szCs w:val="22"/>
          <w:u w:val="thick"/>
        </w:rPr>
        <w:t>我們講說這些事，不是用人智慧所指教的言語，乃是用聖靈所指教的言語，將屬靈的話，解釋屬靈的事。然而屬血氣的人不領會神聖靈的事，反倒以為愚拙，並且不能知道，因為這些事惟有屬靈的人才能看透</w:t>
      </w:r>
      <w:r>
        <w:rPr>
          <w:rFonts w:ascii="Times New Roman" w:hAnsi="Times New Roman" w:hint="eastAsia"/>
          <w:sz w:val="22"/>
          <w:szCs w:val="22"/>
        </w:rPr>
        <w:t>」（林前</w:t>
      </w:r>
      <w:r>
        <w:rPr>
          <w:rFonts w:ascii="Times New Roman" w:hAnsi="Times New Roman"/>
          <w:sz w:val="22"/>
          <w:szCs w:val="22"/>
        </w:rPr>
        <w:t>2</w:t>
      </w:r>
      <w:r>
        <w:rPr>
          <w:rFonts w:ascii="Times New Roman" w:hAnsi="Times New Roman" w:hint="eastAsia"/>
          <w:sz w:val="22"/>
          <w:szCs w:val="22"/>
        </w:rPr>
        <w:t>:</w:t>
      </w:r>
      <w:r>
        <w:rPr>
          <w:rFonts w:ascii="Times New Roman" w:hAnsi="Times New Roman"/>
          <w:sz w:val="22"/>
          <w:szCs w:val="22"/>
        </w:rPr>
        <w:t>13-14</w:t>
      </w:r>
      <w:r>
        <w:rPr>
          <w:rFonts w:ascii="Times New Roman" w:hAnsi="Times New Roman" w:hint="eastAsia"/>
          <w:sz w:val="22"/>
          <w:szCs w:val="22"/>
        </w:rPr>
        <w:t>）。</w:t>
      </w:r>
    </w:p>
    <w:p w14:paraId="43FAC150" w14:textId="77777777" w:rsidR="0047156F" w:rsidRDefault="0047156F">
      <w:pPr>
        <w:spacing w:line="240" w:lineRule="atLeast"/>
        <w:jc w:val="both"/>
        <w:rPr>
          <w:rFonts w:ascii="Times New Roman" w:hAnsi="Times New Roman"/>
          <w:sz w:val="22"/>
          <w:szCs w:val="22"/>
        </w:rPr>
      </w:pPr>
    </w:p>
    <w:p w14:paraId="05D6F315"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論到聖經的權威之證據，</w:t>
      </w:r>
      <w:r>
        <w:rPr>
          <w:rFonts w:ascii="Times New Roman" w:hAnsi="Times New Roman" w:hint="eastAsia"/>
          <w:b/>
          <w:bCs/>
          <w:sz w:val="22"/>
          <w:szCs w:val="22"/>
        </w:rPr>
        <w:t>加爾文說：「</w:t>
      </w:r>
      <w:r>
        <w:rPr>
          <w:rFonts w:ascii="Times New Roman" w:hAnsi="Times New Roman" w:hint="eastAsia"/>
          <w:b/>
          <w:bCs/>
          <w:sz w:val="22"/>
          <w:szCs w:val="22"/>
          <w:u w:val="thick"/>
        </w:rPr>
        <w:t>所以我們要承認，凡內心受了聖靈之教的人，對聖經必完全同意，並承認聖經既有它自己的證據</w:t>
      </w:r>
      <w:r>
        <w:rPr>
          <w:rFonts w:ascii="Times New Roman" w:hAnsi="Times New Roman" w:hint="eastAsia"/>
          <w:b/>
          <w:bCs/>
          <w:sz w:val="22"/>
          <w:szCs w:val="22"/>
        </w:rPr>
        <w:t>，</w:t>
      </w:r>
      <w:r>
        <w:rPr>
          <w:rFonts w:ascii="Times New Roman" w:hAnsi="Times New Roman" w:hint="eastAsia"/>
          <w:b/>
          <w:bCs/>
          <w:sz w:val="22"/>
          <w:szCs w:val="22"/>
          <w:u w:val="thick"/>
        </w:rPr>
        <w:t>乃是自明的</w:t>
      </w:r>
      <w:r>
        <w:rPr>
          <w:rFonts w:ascii="Times New Roman" w:hAnsi="Times New Roman" w:hint="eastAsia"/>
          <w:sz w:val="22"/>
          <w:szCs w:val="22"/>
        </w:rPr>
        <w:t>，</w:t>
      </w:r>
      <w:r>
        <w:rPr>
          <w:rFonts w:ascii="Times New Roman" w:hAnsi="Times New Roman" w:hint="eastAsia"/>
          <w:sz w:val="22"/>
          <w:szCs w:val="22"/>
          <w:u w:val="thick"/>
        </w:rPr>
        <w:t>不該成為理智上爭辯與論證的問題</w:t>
      </w:r>
      <w:r>
        <w:rPr>
          <w:rFonts w:ascii="Times New Roman" w:hAnsi="Times New Roman" w:hint="eastAsia"/>
          <w:sz w:val="22"/>
          <w:szCs w:val="22"/>
        </w:rPr>
        <w:t>，</w:t>
      </w:r>
      <w:r>
        <w:rPr>
          <w:rFonts w:ascii="Times New Roman" w:hAnsi="Times New Roman" w:hint="eastAsia"/>
          <w:b/>
          <w:bCs/>
          <w:sz w:val="22"/>
          <w:szCs w:val="22"/>
          <w:u w:val="thick"/>
        </w:rPr>
        <w:t>卻因為聖靈的見證，理當得著我們的信任</w:t>
      </w:r>
      <w:r>
        <w:rPr>
          <w:rFonts w:ascii="Times New Roman" w:hAnsi="Times New Roman"/>
          <w:sz w:val="22"/>
          <w:szCs w:val="22"/>
        </w:rPr>
        <w:t>…</w:t>
      </w:r>
      <w:r>
        <w:rPr>
          <w:rFonts w:ascii="Times New Roman" w:hAnsi="Times New Roman" w:hint="eastAsia"/>
          <w:sz w:val="22"/>
          <w:szCs w:val="22"/>
        </w:rPr>
        <w:t>所以，我們既蒙他啟</w:t>
      </w:r>
      <w:r>
        <w:rPr>
          <w:rFonts w:ascii="Times New Roman" w:hAnsi="Times New Roman" w:hint="eastAsia"/>
          <w:sz w:val="22"/>
          <w:szCs w:val="22"/>
          <w:lang w:eastAsia="zh-TW"/>
        </w:rPr>
        <w:t>示</w:t>
      </w:r>
      <w:r>
        <w:rPr>
          <w:rFonts w:ascii="Times New Roman" w:hAnsi="Times New Roman" w:hint="eastAsia"/>
          <w:sz w:val="22"/>
          <w:szCs w:val="22"/>
        </w:rPr>
        <w:t>了，就</w:t>
      </w:r>
      <w:r>
        <w:rPr>
          <w:rFonts w:ascii="Times New Roman" w:hAnsi="Times New Roman" w:hint="eastAsia"/>
          <w:b/>
          <w:bCs/>
          <w:sz w:val="22"/>
          <w:szCs w:val="22"/>
          <w:u w:val="thick"/>
        </w:rPr>
        <w:t>不再</w:t>
      </w:r>
      <w:r>
        <w:rPr>
          <w:rFonts w:ascii="Times New Roman" w:hAnsi="Times New Roman" w:hint="eastAsia"/>
          <w:b/>
          <w:bCs/>
          <w:sz w:val="22"/>
          <w:szCs w:val="22"/>
          <w:highlight w:val="cyan"/>
          <w:u w:val="thick"/>
        </w:rPr>
        <w:t>憑自己或他人的判斷而相信</w:t>
      </w:r>
      <w:r>
        <w:rPr>
          <w:rFonts w:ascii="Times New Roman" w:hAnsi="Times New Roman" w:hint="eastAsia"/>
          <w:b/>
          <w:bCs/>
          <w:sz w:val="22"/>
          <w:szCs w:val="22"/>
          <w:u w:val="thick"/>
        </w:rPr>
        <w:t>聖經是導源於神</w:t>
      </w:r>
      <w:r>
        <w:rPr>
          <w:rFonts w:ascii="Times New Roman" w:hAnsi="Times New Roman" w:hint="eastAsia"/>
          <w:sz w:val="22"/>
          <w:szCs w:val="22"/>
        </w:rPr>
        <w:t>，</w:t>
      </w:r>
      <w:r>
        <w:rPr>
          <w:rFonts w:ascii="Times New Roman" w:hAnsi="Times New Roman" w:hint="eastAsia"/>
          <w:b/>
          <w:bCs/>
          <w:sz w:val="22"/>
          <w:szCs w:val="22"/>
          <w:highlight w:val="cyan"/>
          <w:u w:val="thick"/>
        </w:rPr>
        <w:t>乃是確信它是出自神的口，藉著人所傳於我們的</w:t>
      </w:r>
      <w:r>
        <w:rPr>
          <w:rFonts w:ascii="Times New Roman" w:hAnsi="Times New Roman" w:hint="eastAsia"/>
          <w:sz w:val="22"/>
          <w:szCs w:val="22"/>
        </w:rPr>
        <w:t>；</w:t>
      </w:r>
      <w:r>
        <w:rPr>
          <w:rFonts w:ascii="Times New Roman" w:hAnsi="Times New Roman" w:hint="eastAsia"/>
          <w:b/>
          <w:bCs/>
          <w:sz w:val="22"/>
          <w:szCs w:val="22"/>
          <w:highlight w:val="cyan"/>
          <w:u w:val="thick"/>
        </w:rPr>
        <w:t>它的可靠遠超乎人的判斷，</w:t>
      </w:r>
      <w:r>
        <w:rPr>
          <w:rFonts w:ascii="Times New Roman" w:hAnsi="Times New Roman" w:hint="eastAsia"/>
          <w:b/>
          <w:bCs/>
          <w:sz w:val="22"/>
          <w:szCs w:val="22"/>
          <w:highlight w:val="cyan"/>
          <w:u w:val="thick"/>
        </w:rPr>
        <w:lastRenderedPageBreak/>
        <w:t>猶如直覺地看見神本身在其中一般</w:t>
      </w:r>
      <w:r>
        <w:rPr>
          <w:rFonts w:ascii="Times New Roman" w:hAnsi="Times New Roman" w:hint="eastAsia"/>
          <w:sz w:val="22"/>
          <w:szCs w:val="22"/>
        </w:rPr>
        <w:t>。</w:t>
      </w:r>
      <w:r>
        <w:rPr>
          <w:rFonts w:ascii="Times New Roman" w:hAnsi="Times New Roman" w:hint="eastAsia"/>
          <w:b/>
          <w:bCs/>
          <w:sz w:val="22"/>
          <w:szCs w:val="22"/>
          <w:highlight w:val="yellow"/>
          <w:u w:val="single"/>
        </w:rPr>
        <w:t>我們並不尋找論據支持我們的判斷，而是使我們的判斷和理解服從聖經</w:t>
      </w:r>
      <w:r>
        <w:rPr>
          <w:rFonts w:ascii="Times New Roman" w:hAnsi="Times New Roman" w:hint="eastAsia"/>
          <w:sz w:val="22"/>
          <w:szCs w:val="22"/>
        </w:rPr>
        <w:t>」（</w:t>
      </w:r>
      <w:r>
        <w:rPr>
          <w:rFonts w:ascii="Times New Roman" w:hAnsi="Times New Roman"/>
          <w:sz w:val="22"/>
          <w:szCs w:val="22"/>
        </w:rPr>
        <w:t>Institute 1:7:5)</w:t>
      </w:r>
    </w:p>
    <w:p w14:paraId="22381804" w14:textId="77777777" w:rsidR="0047156F" w:rsidRDefault="0047156F">
      <w:pPr>
        <w:spacing w:line="240" w:lineRule="atLeast"/>
        <w:jc w:val="both"/>
        <w:rPr>
          <w:rFonts w:ascii="Times New Roman" w:hAnsi="Times New Roman"/>
          <w:sz w:val="22"/>
          <w:szCs w:val="22"/>
        </w:rPr>
      </w:pPr>
    </w:p>
    <w:p w14:paraId="5CFE0B72" w14:textId="77777777" w:rsidR="0047156F" w:rsidRDefault="00000000">
      <w:pPr>
        <w:numPr>
          <w:ilvl w:val="0"/>
          <w:numId w:val="11"/>
        </w:numPr>
        <w:spacing w:line="240" w:lineRule="atLeast"/>
        <w:jc w:val="both"/>
        <w:rPr>
          <w:rFonts w:ascii="Times New Roman" w:hAnsi="Times New Roman"/>
          <w:b/>
          <w:sz w:val="22"/>
          <w:szCs w:val="22"/>
        </w:rPr>
      </w:pPr>
      <w:r>
        <w:rPr>
          <w:rFonts w:ascii="Times New Roman" w:hAnsi="Times New Roman" w:hint="eastAsia"/>
          <w:b/>
          <w:sz w:val="22"/>
          <w:szCs w:val="22"/>
        </w:rPr>
        <w:t>反對聖經權威的各種理由</w:t>
      </w:r>
    </w:p>
    <w:p w14:paraId="190A04E2" w14:textId="77777777" w:rsidR="0047156F" w:rsidRDefault="0047156F">
      <w:pPr>
        <w:spacing w:line="240" w:lineRule="atLeast"/>
        <w:jc w:val="both"/>
        <w:rPr>
          <w:rFonts w:ascii="Times New Roman" w:hAnsi="Times New Roman"/>
          <w:b/>
          <w:sz w:val="22"/>
          <w:szCs w:val="22"/>
        </w:rPr>
      </w:pPr>
    </w:p>
    <w:p w14:paraId="306A1E3B" w14:textId="77777777" w:rsidR="0047156F" w:rsidRDefault="00000000">
      <w:pPr>
        <w:numPr>
          <w:ilvl w:val="0"/>
          <w:numId w:val="12"/>
        </w:numPr>
        <w:spacing w:line="240" w:lineRule="atLeast"/>
        <w:jc w:val="both"/>
        <w:rPr>
          <w:rFonts w:ascii="Times New Roman" w:hAnsi="Times New Roman"/>
          <w:b/>
          <w:sz w:val="22"/>
          <w:szCs w:val="22"/>
        </w:rPr>
      </w:pPr>
      <w:r>
        <w:rPr>
          <w:rFonts w:ascii="Times New Roman" w:hAnsi="Times New Roman" w:hint="eastAsia"/>
          <w:b/>
          <w:sz w:val="22"/>
          <w:szCs w:val="22"/>
        </w:rPr>
        <w:t>科學方面的誤解</w:t>
      </w:r>
    </w:p>
    <w:p w14:paraId="721685E3" w14:textId="77777777" w:rsidR="0047156F" w:rsidRDefault="00000000">
      <w:pPr>
        <w:numPr>
          <w:ilvl w:val="0"/>
          <w:numId w:val="12"/>
        </w:numPr>
        <w:spacing w:line="240" w:lineRule="atLeast"/>
        <w:jc w:val="both"/>
        <w:rPr>
          <w:rFonts w:ascii="Times New Roman" w:hAnsi="Times New Roman"/>
          <w:b/>
          <w:sz w:val="22"/>
          <w:szCs w:val="22"/>
          <w:lang w:eastAsia="zh-TW"/>
        </w:rPr>
      </w:pPr>
      <w:r>
        <w:rPr>
          <w:rFonts w:ascii="Times New Roman" w:hAnsi="Times New Roman" w:hint="eastAsia"/>
          <w:b/>
          <w:sz w:val="22"/>
          <w:szCs w:val="22"/>
        </w:rPr>
        <w:t>歷史方面的誤解</w:t>
      </w:r>
    </w:p>
    <w:p w14:paraId="651B481A" w14:textId="77777777" w:rsidR="0047156F" w:rsidRDefault="00000000">
      <w:pPr>
        <w:numPr>
          <w:ilvl w:val="0"/>
          <w:numId w:val="12"/>
        </w:numPr>
        <w:spacing w:line="240" w:lineRule="atLeast"/>
        <w:jc w:val="both"/>
        <w:rPr>
          <w:rFonts w:ascii="Times New Roman" w:hAnsi="Times New Roman"/>
          <w:b/>
          <w:sz w:val="22"/>
          <w:szCs w:val="22"/>
          <w:lang w:eastAsia="zh-TW"/>
        </w:rPr>
      </w:pPr>
      <w:r>
        <w:rPr>
          <w:rFonts w:ascii="Times New Roman" w:hAnsi="Times New Roman" w:hint="eastAsia"/>
          <w:b/>
          <w:sz w:val="22"/>
          <w:szCs w:val="22"/>
        </w:rPr>
        <w:t>新約引用舊約經文的誤解</w:t>
      </w:r>
    </w:p>
    <w:p w14:paraId="62AA0A59" w14:textId="77777777" w:rsidR="0047156F" w:rsidRDefault="00000000">
      <w:pPr>
        <w:numPr>
          <w:ilvl w:val="0"/>
          <w:numId w:val="12"/>
        </w:numPr>
        <w:spacing w:line="240" w:lineRule="atLeast"/>
        <w:jc w:val="both"/>
        <w:rPr>
          <w:rFonts w:ascii="Times New Roman" w:hAnsi="Times New Roman"/>
          <w:b/>
          <w:sz w:val="22"/>
          <w:szCs w:val="22"/>
          <w:lang w:eastAsia="zh-TW"/>
        </w:rPr>
      </w:pPr>
      <w:r>
        <w:rPr>
          <w:rFonts w:ascii="Times New Roman" w:hAnsi="Times New Roman" w:hint="eastAsia"/>
          <w:b/>
          <w:sz w:val="22"/>
          <w:szCs w:val="22"/>
        </w:rPr>
        <w:t>反對神蹟</w:t>
      </w:r>
    </w:p>
    <w:p w14:paraId="305BF0AB" w14:textId="77777777" w:rsidR="0047156F" w:rsidRDefault="00000000">
      <w:pPr>
        <w:numPr>
          <w:ilvl w:val="0"/>
          <w:numId w:val="12"/>
        </w:numPr>
        <w:spacing w:line="240" w:lineRule="atLeast"/>
        <w:jc w:val="both"/>
        <w:rPr>
          <w:rFonts w:ascii="Times New Roman" w:hAnsi="Times New Roman"/>
          <w:b/>
          <w:sz w:val="22"/>
          <w:szCs w:val="22"/>
          <w:lang w:eastAsia="zh-TW"/>
        </w:rPr>
      </w:pPr>
      <w:r>
        <w:rPr>
          <w:rFonts w:ascii="Times New Roman" w:hAnsi="Times New Roman" w:hint="eastAsia"/>
          <w:b/>
          <w:sz w:val="22"/>
          <w:szCs w:val="22"/>
        </w:rPr>
        <w:t>反對聖經中的道德觀</w:t>
      </w:r>
    </w:p>
    <w:p w14:paraId="522C9F05" w14:textId="77777777" w:rsidR="0047156F" w:rsidRDefault="0047156F">
      <w:pPr>
        <w:spacing w:line="240" w:lineRule="atLeast"/>
        <w:ind w:left="1080"/>
        <w:jc w:val="both"/>
        <w:rPr>
          <w:rFonts w:ascii="Times New Roman" w:hAnsi="Times New Roman"/>
          <w:b/>
          <w:sz w:val="22"/>
          <w:szCs w:val="22"/>
          <w:lang w:eastAsia="zh-TW"/>
        </w:rPr>
      </w:pPr>
    </w:p>
    <w:p w14:paraId="14DD66EC"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有些學者認為，聖經本身的確自稱是一卷有權威的、超自然性的書，但是他們認為這種見證不足為憑。他們指出，聖經中有許多錯誤和矛盾的陳述，因此推翻聖經對本身所作的見證。一般而言，</w:t>
      </w:r>
      <w:r>
        <w:rPr>
          <w:rFonts w:ascii="Times New Roman" w:hAnsi="Times New Roman" w:hint="eastAsia"/>
          <w:b/>
          <w:bCs/>
          <w:sz w:val="22"/>
          <w:szCs w:val="22"/>
          <w:u w:val="thick"/>
        </w:rPr>
        <w:t>反對聖經權威的理由可以分為下列數類</w:t>
      </w:r>
      <w:r>
        <w:rPr>
          <w:rFonts w:ascii="Times New Roman" w:hAnsi="Times New Roman" w:hint="eastAsia"/>
          <w:sz w:val="22"/>
          <w:szCs w:val="22"/>
        </w:rPr>
        <w:t>：</w:t>
      </w:r>
    </w:p>
    <w:p w14:paraId="0CC238FD" w14:textId="77777777" w:rsidR="0047156F" w:rsidRDefault="0047156F">
      <w:pPr>
        <w:spacing w:line="240" w:lineRule="atLeast"/>
        <w:jc w:val="both"/>
        <w:rPr>
          <w:rFonts w:ascii="Times New Roman" w:hAnsi="Times New Roman"/>
          <w:sz w:val="22"/>
          <w:szCs w:val="22"/>
        </w:rPr>
      </w:pPr>
    </w:p>
    <w:p w14:paraId="1210FFCE"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A</w:t>
      </w:r>
      <w:r>
        <w:rPr>
          <w:rFonts w:ascii="Times New Roman" w:hAnsi="Times New Roman" w:hint="eastAsia"/>
          <w:b/>
          <w:sz w:val="22"/>
          <w:szCs w:val="22"/>
        </w:rPr>
        <w:t>．</w:t>
      </w:r>
      <w:r>
        <w:rPr>
          <w:rFonts w:ascii="Times New Roman" w:hAnsi="Times New Roman"/>
          <w:b/>
          <w:sz w:val="22"/>
          <w:szCs w:val="22"/>
        </w:rPr>
        <w:t xml:space="preserve"> </w:t>
      </w:r>
      <w:r>
        <w:rPr>
          <w:rFonts w:ascii="Times New Roman" w:hAnsi="Times New Roman" w:hint="eastAsia"/>
          <w:b/>
          <w:sz w:val="22"/>
          <w:szCs w:val="22"/>
        </w:rPr>
        <w:t>科學方面的誤解</w:t>
      </w:r>
    </w:p>
    <w:p w14:paraId="313236A9"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反對者認為，聖經的作者對於宇宙有錯誤的觀念</w:t>
      </w:r>
      <w:r>
        <w:rPr>
          <w:rFonts w:ascii="Times New Roman" w:hAnsi="Times New Roman" w:hint="eastAsia"/>
          <w:b/>
          <w:bCs/>
          <w:sz w:val="22"/>
          <w:szCs w:val="22"/>
        </w:rPr>
        <w:t>。</w:t>
      </w:r>
      <w:r>
        <w:rPr>
          <w:rFonts w:ascii="Times New Roman" w:hAnsi="Times New Roman" w:hint="eastAsia"/>
          <w:sz w:val="22"/>
          <w:szCs w:val="22"/>
        </w:rPr>
        <w:t>例如聖經似乎教訓宇宙是以地球為中心的，而自然科學卻已證明，地球祗是太陽系中的一個星球而已。</w:t>
      </w:r>
    </w:p>
    <w:p w14:paraId="6E67CD67"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這種反對可以從兩方面來回答。</w:t>
      </w:r>
    </w:p>
    <w:p w14:paraId="1F3FEAB8" w14:textId="77777777" w:rsidR="0047156F" w:rsidRDefault="00000000">
      <w:pPr>
        <w:spacing w:line="240" w:lineRule="atLeast"/>
        <w:ind w:left="960" w:hanging="9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第一，聖經是一卷教導救恩途徑的書，而不是一本專門性的科學書本</w:t>
      </w:r>
      <w:r>
        <w:rPr>
          <w:rFonts w:ascii="Times New Roman" w:hAnsi="Times New Roman" w:hint="eastAsia"/>
          <w:sz w:val="22"/>
          <w:szCs w:val="22"/>
        </w:rPr>
        <w:t>。聖經教訓的對象既是住在地球上的人，因此對世上的人而言，在這方面地球確然是宇宙的中心。而且聖經乃是用普通人能瞭解的日常用語所寫成的。作者又是以住在地球上的人地位和角度來觀察宇宙的。雖然他們的科學知識非常淺薄，但是他們所提到的有關宇宙的陳述，卻是正確的。甚至今日的科學家，在日常的言語中，仍不免應用「日出」和「日落」的名詞。</w:t>
      </w:r>
    </w:p>
    <w:p w14:paraId="721C69E2" w14:textId="77777777" w:rsidR="0047156F" w:rsidRDefault="00000000">
      <w:pPr>
        <w:spacing w:line="240" w:lineRule="atLeast"/>
        <w:ind w:left="960" w:hanging="9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第二，有些「錯誤」乃是解釋的錯誤</w:t>
      </w:r>
      <w:r>
        <w:rPr>
          <w:rFonts w:ascii="Times New Roman" w:hAnsi="Times New Roman" w:hint="eastAsia"/>
          <w:b/>
          <w:bCs/>
          <w:sz w:val="22"/>
          <w:szCs w:val="22"/>
        </w:rPr>
        <w:t>。</w:t>
      </w:r>
      <w:r>
        <w:rPr>
          <w:rFonts w:ascii="Times New Roman" w:hAnsi="Times New Roman" w:hint="eastAsia"/>
          <w:sz w:val="22"/>
          <w:szCs w:val="22"/>
        </w:rPr>
        <w:t>在中世紀時代，教會往往根據當時傳統的解釋，來反對科學的明證，但是這只是證明解經的錯誤，而並不證明聖經本身的教訓的錯誤。</w:t>
      </w:r>
    </w:p>
    <w:p w14:paraId="47170986" w14:textId="77777777" w:rsidR="0047156F" w:rsidRDefault="0047156F">
      <w:pPr>
        <w:spacing w:line="240" w:lineRule="atLeast"/>
        <w:jc w:val="both"/>
        <w:rPr>
          <w:rFonts w:ascii="Times New Roman" w:hAnsi="Times New Roman"/>
          <w:sz w:val="22"/>
          <w:szCs w:val="22"/>
        </w:rPr>
      </w:pPr>
    </w:p>
    <w:p w14:paraId="59D52E6C"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B</w:t>
      </w:r>
      <w:r>
        <w:rPr>
          <w:rFonts w:ascii="Times New Roman" w:hAnsi="Times New Roman" w:hint="eastAsia"/>
          <w:b/>
          <w:sz w:val="22"/>
          <w:szCs w:val="22"/>
        </w:rPr>
        <w:t>．</w:t>
      </w:r>
      <w:r>
        <w:rPr>
          <w:rFonts w:ascii="Times New Roman" w:hAnsi="Times New Roman"/>
          <w:b/>
          <w:sz w:val="22"/>
          <w:szCs w:val="22"/>
        </w:rPr>
        <w:t xml:space="preserve"> </w:t>
      </w:r>
      <w:r>
        <w:rPr>
          <w:rFonts w:ascii="Times New Roman" w:hAnsi="Times New Roman" w:hint="eastAsia"/>
          <w:b/>
          <w:sz w:val="22"/>
          <w:szCs w:val="22"/>
        </w:rPr>
        <w:t>歷史方面的誤解</w:t>
      </w:r>
    </w:p>
    <w:p w14:paraId="6262CFC8"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反對聖經權威的人認定，聖經在歷史的記載上有很多錯誤；或是其它的歷史記載不符，或是聖經自身的記載有年代上的衝突。</w:t>
      </w:r>
    </w:p>
    <w:p w14:paraId="03CA10BD"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我們必須記得，</w:t>
      </w:r>
      <w:r>
        <w:rPr>
          <w:rFonts w:ascii="Times New Roman" w:hAnsi="Times New Roman" w:hint="eastAsia"/>
          <w:b/>
          <w:bCs/>
          <w:sz w:val="22"/>
          <w:szCs w:val="22"/>
          <w:u w:val="thick"/>
        </w:rPr>
        <w:t>古時的歷史不是完整的；而且近代的專家無法獲得同時代的全部或大部分資料</w:t>
      </w:r>
      <w:r>
        <w:rPr>
          <w:rFonts w:ascii="Times New Roman" w:hAnsi="Times New Roman" w:hint="eastAsia"/>
          <w:sz w:val="22"/>
          <w:szCs w:val="22"/>
        </w:rPr>
        <w:t>，因此他們對古時代歷史的瞭解，也往往是片面而不完整的。此外，古時的歷史記載所用的數字往往是籠統的，當時的人對於時間的看法，與今人對於時間的觀念大不相同。</w:t>
      </w:r>
      <w:r>
        <w:rPr>
          <w:rFonts w:ascii="Times New Roman" w:hAnsi="Times New Roman" w:hint="eastAsia"/>
          <w:b/>
          <w:bCs/>
          <w:sz w:val="22"/>
          <w:szCs w:val="22"/>
          <w:u w:val="thick"/>
        </w:rPr>
        <w:t>我們不用現代「精細」的時間觀念，去判斷古人「約略」的時間觀念</w:t>
      </w:r>
      <w:r>
        <w:rPr>
          <w:rFonts w:ascii="Times New Roman" w:hAnsi="Times New Roman" w:hint="eastAsia"/>
          <w:sz w:val="22"/>
          <w:szCs w:val="22"/>
        </w:rPr>
        <w:t>。有時年代的不同是由於作者應用</w:t>
      </w:r>
      <w:r>
        <w:rPr>
          <w:rFonts w:ascii="Times New Roman" w:hAnsi="Times New Roman" w:hint="eastAsia"/>
          <w:b/>
          <w:bCs/>
          <w:sz w:val="22"/>
          <w:szCs w:val="22"/>
        </w:rPr>
        <w:t>不同年曆之推算</w:t>
      </w:r>
      <w:r>
        <w:rPr>
          <w:rFonts w:ascii="Times New Roman" w:hAnsi="Times New Roman" w:hint="eastAsia"/>
          <w:sz w:val="22"/>
          <w:szCs w:val="22"/>
        </w:rPr>
        <w:t>。</w:t>
      </w:r>
    </w:p>
    <w:p w14:paraId="79F0D768" w14:textId="77777777" w:rsidR="0047156F" w:rsidRDefault="0047156F">
      <w:pPr>
        <w:spacing w:line="240" w:lineRule="atLeast"/>
        <w:jc w:val="both"/>
        <w:rPr>
          <w:rFonts w:ascii="Times New Roman" w:hAnsi="Times New Roman"/>
          <w:sz w:val="22"/>
          <w:szCs w:val="22"/>
        </w:rPr>
      </w:pPr>
    </w:p>
    <w:p w14:paraId="2784AC31"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C</w:t>
      </w:r>
      <w:r>
        <w:rPr>
          <w:rFonts w:ascii="Times New Roman" w:hAnsi="Times New Roman" w:hint="eastAsia"/>
          <w:b/>
          <w:sz w:val="22"/>
          <w:szCs w:val="22"/>
        </w:rPr>
        <w:t>．</w:t>
      </w:r>
      <w:r>
        <w:rPr>
          <w:rFonts w:ascii="Times New Roman" w:hAnsi="Times New Roman"/>
          <w:b/>
          <w:sz w:val="22"/>
          <w:szCs w:val="22"/>
        </w:rPr>
        <w:t xml:space="preserve"> </w:t>
      </w:r>
      <w:r>
        <w:rPr>
          <w:rFonts w:ascii="Times New Roman" w:hAnsi="Times New Roman" w:hint="eastAsia"/>
          <w:b/>
          <w:sz w:val="22"/>
          <w:szCs w:val="22"/>
        </w:rPr>
        <w:t>新約引用舊約經文的誤解</w:t>
      </w:r>
    </w:p>
    <w:p w14:paraId="27CE8D93"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有人認為，新約作者在引證舊約經文時，常常不顧原句的本意，而強解經文，以適合他們的見解。</w:t>
      </w:r>
    </w:p>
    <w:p w14:paraId="3A19F59A"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關於這類批評，我們應當從多方面來查考的。</w:t>
      </w:r>
    </w:p>
    <w:p w14:paraId="10EFED70" w14:textId="77777777" w:rsidR="0047156F" w:rsidRDefault="00000000">
      <w:pPr>
        <w:spacing w:line="240" w:lineRule="atLeast"/>
        <w:ind w:left="960" w:hanging="9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第一，某些經文在舊約時代的環境中或許是很簡明的，但是新約時代的聖經作者，藉著基督道成肉身而來的更新及更豐富的啟示，可以從另一個角度來解釋那些經文</w:t>
      </w:r>
      <w:r>
        <w:rPr>
          <w:rFonts w:ascii="Times New Roman" w:hAnsi="Times New Roman" w:hint="eastAsia"/>
          <w:b/>
          <w:bCs/>
          <w:sz w:val="22"/>
          <w:szCs w:val="22"/>
        </w:rPr>
        <w:t>。</w:t>
      </w:r>
      <w:r>
        <w:rPr>
          <w:rFonts w:ascii="Times New Roman" w:hAnsi="Times New Roman" w:hint="eastAsia"/>
          <w:sz w:val="22"/>
          <w:szCs w:val="22"/>
        </w:rPr>
        <w:t>例如加拉太書</w:t>
      </w:r>
      <w:r>
        <w:rPr>
          <w:rFonts w:ascii="Times New Roman" w:hAnsi="Times New Roman"/>
          <w:sz w:val="22"/>
          <w:szCs w:val="22"/>
        </w:rPr>
        <w:t>3</w:t>
      </w:r>
      <w:r>
        <w:rPr>
          <w:rFonts w:ascii="Times New Roman" w:hAnsi="Times New Roman" w:hint="eastAsia"/>
          <w:sz w:val="22"/>
          <w:szCs w:val="22"/>
        </w:rPr>
        <w:t>:</w:t>
      </w:r>
      <w:r>
        <w:rPr>
          <w:rFonts w:ascii="Times New Roman" w:hAnsi="Times New Roman"/>
          <w:sz w:val="22"/>
          <w:szCs w:val="22"/>
        </w:rPr>
        <w:t>16</w:t>
      </w:r>
      <w:r>
        <w:rPr>
          <w:rFonts w:ascii="Times New Roman" w:hAnsi="Times New Roman" w:hint="eastAsia"/>
          <w:sz w:val="22"/>
          <w:szCs w:val="22"/>
        </w:rPr>
        <w:t>中的「子孫」；希伯來書</w:t>
      </w:r>
      <w:r>
        <w:rPr>
          <w:rFonts w:ascii="Times New Roman" w:hAnsi="Times New Roman"/>
          <w:sz w:val="22"/>
          <w:szCs w:val="22"/>
        </w:rPr>
        <w:t>11</w:t>
      </w:r>
      <w:r>
        <w:rPr>
          <w:rFonts w:ascii="Times New Roman" w:hAnsi="Times New Roman" w:hint="eastAsia"/>
          <w:sz w:val="22"/>
          <w:szCs w:val="22"/>
        </w:rPr>
        <w:t>:</w:t>
      </w:r>
      <w:r>
        <w:rPr>
          <w:rFonts w:ascii="Times New Roman" w:hAnsi="Times New Roman"/>
          <w:sz w:val="22"/>
          <w:szCs w:val="22"/>
        </w:rPr>
        <w:t>24,27</w:t>
      </w:r>
      <w:r>
        <w:rPr>
          <w:rFonts w:ascii="Times New Roman" w:hAnsi="Times New Roman" w:hint="eastAsia"/>
          <w:sz w:val="22"/>
          <w:szCs w:val="22"/>
        </w:rPr>
        <w:t>對摩西年輕時的行為的解釋；哥林多前書</w:t>
      </w:r>
      <w:r>
        <w:rPr>
          <w:rFonts w:ascii="Times New Roman" w:hAnsi="Times New Roman"/>
          <w:sz w:val="22"/>
          <w:szCs w:val="22"/>
        </w:rPr>
        <w:t>10:1,4</w:t>
      </w:r>
      <w:r>
        <w:rPr>
          <w:rFonts w:ascii="Times New Roman" w:hAnsi="Times New Roman" w:hint="eastAsia"/>
          <w:sz w:val="22"/>
          <w:szCs w:val="22"/>
        </w:rPr>
        <w:t>對嗎哪的解釋。</w:t>
      </w:r>
    </w:p>
    <w:p w14:paraId="5F74A905" w14:textId="77777777" w:rsidR="0047156F" w:rsidRDefault="00000000">
      <w:pPr>
        <w:spacing w:line="240" w:lineRule="atLeast"/>
        <w:ind w:left="960" w:hanging="96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第二，某些經文的話有著多種的含意</w:t>
      </w:r>
      <w:r>
        <w:rPr>
          <w:rFonts w:ascii="Times New Roman" w:hAnsi="Times New Roman" w:hint="eastAsia"/>
          <w:b/>
          <w:bCs/>
          <w:sz w:val="22"/>
          <w:szCs w:val="22"/>
        </w:rPr>
        <w:t>。</w:t>
      </w:r>
      <w:r>
        <w:rPr>
          <w:rFonts w:ascii="Times New Roman" w:hAnsi="Times New Roman" w:hint="eastAsia"/>
          <w:sz w:val="22"/>
          <w:szCs w:val="22"/>
        </w:rPr>
        <w:t>某一句話在舊約經卷中適合於某一方面的道理，而新約作者在論到另一方面的真理時，卻認為也可以適用的。例如羅馬書</w:t>
      </w:r>
      <w:r>
        <w:rPr>
          <w:rFonts w:ascii="Times New Roman" w:hAnsi="Times New Roman"/>
          <w:sz w:val="22"/>
          <w:szCs w:val="22"/>
        </w:rPr>
        <w:t>2</w:t>
      </w:r>
      <w:r>
        <w:rPr>
          <w:rFonts w:ascii="Times New Roman" w:hAnsi="Times New Roman" w:hint="eastAsia"/>
          <w:sz w:val="22"/>
          <w:szCs w:val="22"/>
        </w:rPr>
        <w:t>:</w:t>
      </w:r>
      <w:r>
        <w:rPr>
          <w:rFonts w:ascii="Times New Roman" w:hAnsi="Times New Roman"/>
          <w:sz w:val="22"/>
          <w:szCs w:val="22"/>
        </w:rPr>
        <w:t>28</w:t>
      </w:r>
      <w:r>
        <w:rPr>
          <w:rFonts w:ascii="Times New Roman" w:hAnsi="Times New Roman" w:hint="eastAsia"/>
          <w:sz w:val="22"/>
          <w:szCs w:val="22"/>
        </w:rPr>
        <w:t>。</w:t>
      </w:r>
    </w:p>
    <w:p w14:paraId="1984FBA9" w14:textId="77777777" w:rsidR="0047156F" w:rsidRDefault="0047156F">
      <w:pPr>
        <w:spacing w:line="240" w:lineRule="atLeast"/>
        <w:ind w:left="960" w:hanging="960"/>
        <w:jc w:val="both"/>
        <w:rPr>
          <w:rFonts w:ascii="Times New Roman" w:hAnsi="Times New Roman"/>
          <w:sz w:val="22"/>
          <w:szCs w:val="22"/>
        </w:rPr>
      </w:pPr>
    </w:p>
    <w:p w14:paraId="1DB749E1"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D</w:t>
      </w:r>
      <w:r>
        <w:rPr>
          <w:rFonts w:ascii="Times New Roman" w:hAnsi="Times New Roman" w:hint="eastAsia"/>
          <w:b/>
          <w:sz w:val="22"/>
          <w:szCs w:val="22"/>
        </w:rPr>
        <w:t>．</w:t>
      </w:r>
      <w:r>
        <w:rPr>
          <w:rFonts w:ascii="Times New Roman" w:hAnsi="Times New Roman"/>
          <w:b/>
          <w:sz w:val="22"/>
          <w:szCs w:val="22"/>
        </w:rPr>
        <w:t xml:space="preserve"> </w:t>
      </w:r>
      <w:r>
        <w:rPr>
          <w:rFonts w:ascii="Times New Roman" w:hAnsi="Times New Roman" w:hint="eastAsia"/>
          <w:b/>
          <w:sz w:val="22"/>
          <w:szCs w:val="22"/>
        </w:rPr>
        <w:t>反對神蹟</w:t>
      </w:r>
    </w:p>
    <w:p w14:paraId="1B99FB28"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凡是否認聖經中所描述的神的學者，當然會反對聖經中所記載的這位神所施行的神蹟奇事為不合理。他們認為，一個恒久的世界必須有一個恒久不變的自然定律，而這個自然定律乃是牢不可破的。由於神蹟都是與這個自然定律所衝突的，因此是不可信的。但是，</w:t>
      </w:r>
      <w:r>
        <w:rPr>
          <w:rFonts w:ascii="Times New Roman" w:hAnsi="Times New Roman" w:hint="eastAsia"/>
          <w:b/>
          <w:bCs/>
          <w:sz w:val="22"/>
          <w:szCs w:val="22"/>
          <w:u w:val="thick"/>
        </w:rPr>
        <w:t>自然定律也是神所創造的。為要顯明並實現救贖的計劃，他有能力，也有權柄，在需要的時，將自然定律暫置一邊，而運用超自然的能力</w:t>
      </w:r>
      <w:r>
        <w:rPr>
          <w:rFonts w:ascii="Times New Roman" w:hAnsi="Times New Roman" w:hint="eastAsia"/>
          <w:sz w:val="22"/>
          <w:szCs w:val="22"/>
        </w:rPr>
        <w:t>。我們若相信他能從無有造出宇宙和其中的萬物，我們也能相信神蹟的存在。</w:t>
      </w:r>
    </w:p>
    <w:p w14:paraId="7D44ECC4" w14:textId="77777777" w:rsidR="0047156F" w:rsidRDefault="0047156F">
      <w:pPr>
        <w:spacing w:line="240" w:lineRule="atLeast"/>
        <w:jc w:val="both"/>
        <w:rPr>
          <w:rFonts w:ascii="Times New Roman" w:hAnsi="Times New Roman"/>
          <w:sz w:val="22"/>
          <w:szCs w:val="22"/>
        </w:rPr>
      </w:pPr>
    </w:p>
    <w:p w14:paraId="583C2718"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lastRenderedPageBreak/>
        <w:t>E</w:t>
      </w:r>
      <w:r>
        <w:rPr>
          <w:rFonts w:ascii="Times New Roman" w:hAnsi="Times New Roman" w:hint="eastAsia"/>
          <w:b/>
          <w:sz w:val="22"/>
          <w:szCs w:val="22"/>
        </w:rPr>
        <w:t>．</w:t>
      </w:r>
      <w:r>
        <w:rPr>
          <w:rFonts w:ascii="Times New Roman" w:hAnsi="Times New Roman"/>
          <w:b/>
          <w:sz w:val="22"/>
          <w:szCs w:val="22"/>
        </w:rPr>
        <w:t xml:space="preserve"> </w:t>
      </w:r>
      <w:r>
        <w:rPr>
          <w:rFonts w:ascii="Times New Roman" w:hAnsi="Times New Roman" w:hint="eastAsia"/>
          <w:b/>
          <w:sz w:val="22"/>
          <w:szCs w:val="22"/>
        </w:rPr>
        <w:t>反對聖經中的道德觀</w:t>
      </w:r>
    </w:p>
    <w:p w14:paraId="16B4A25B" w14:textId="77777777" w:rsidR="0047156F" w:rsidRDefault="00000000">
      <w:pPr>
        <w:spacing w:line="240" w:lineRule="atLeast"/>
        <w:ind w:firstLine="457"/>
        <w:jc w:val="both"/>
        <w:rPr>
          <w:rFonts w:ascii="Times New Roman" w:hAnsi="Times New Roman"/>
          <w:sz w:val="22"/>
          <w:szCs w:val="22"/>
        </w:rPr>
      </w:pPr>
      <w:r>
        <w:rPr>
          <w:rFonts w:ascii="Times New Roman" w:hAnsi="Times New Roman" w:hint="eastAsia"/>
          <w:sz w:val="22"/>
          <w:szCs w:val="22"/>
        </w:rPr>
        <w:t>有些學者指出，舊約信徒的生活，如多妻制，休妻等的風俗，並不表現高超的道德標準。但是，我們應當記得，</w:t>
      </w:r>
      <w:r>
        <w:rPr>
          <w:rFonts w:ascii="Times New Roman" w:hAnsi="Times New Roman" w:hint="eastAsia"/>
          <w:b/>
          <w:bCs/>
          <w:sz w:val="22"/>
          <w:szCs w:val="22"/>
          <w:u w:val="thick"/>
        </w:rPr>
        <w:t>舊約信徒的生活，並不一定反映舊約聖經所啟示的道德標準，而只是使我們看到罪在人身上的影響。耶穌明指出</w:t>
      </w:r>
      <w:r>
        <w:rPr>
          <w:rFonts w:ascii="Times New Roman" w:hAnsi="Times New Roman" w:hint="eastAsia"/>
          <w:sz w:val="22"/>
          <w:szCs w:val="22"/>
        </w:rPr>
        <w:t>，神造人是以一夫一妻制為原則的（太</w:t>
      </w:r>
      <w:r>
        <w:rPr>
          <w:rFonts w:ascii="Times New Roman" w:hAnsi="Times New Roman"/>
          <w:sz w:val="22"/>
          <w:szCs w:val="22"/>
        </w:rPr>
        <w:t>19</w:t>
      </w:r>
      <w:r>
        <w:rPr>
          <w:rFonts w:ascii="Times New Roman" w:hAnsi="Times New Roman" w:hint="eastAsia"/>
          <w:sz w:val="22"/>
          <w:szCs w:val="22"/>
        </w:rPr>
        <w:t>:</w:t>
      </w:r>
      <w:r>
        <w:rPr>
          <w:rFonts w:ascii="Times New Roman" w:hAnsi="Times New Roman"/>
          <w:sz w:val="22"/>
          <w:szCs w:val="22"/>
        </w:rPr>
        <w:t>5-6</w:t>
      </w:r>
      <w:r>
        <w:rPr>
          <w:rFonts w:ascii="Times New Roman" w:hAnsi="Times New Roman" w:hint="eastAsia"/>
          <w:sz w:val="22"/>
          <w:szCs w:val="22"/>
        </w:rPr>
        <w:t>）。關於休妻的制度，耶穌指出，那是因為猶太人心硬之故（太</w:t>
      </w:r>
      <w:r>
        <w:rPr>
          <w:rFonts w:ascii="Times New Roman" w:hAnsi="Times New Roman"/>
          <w:sz w:val="22"/>
          <w:szCs w:val="22"/>
        </w:rPr>
        <w:t>19</w:t>
      </w:r>
      <w:r>
        <w:rPr>
          <w:rFonts w:ascii="Times New Roman" w:hAnsi="Times New Roman" w:hint="eastAsia"/>
          <w:sz w:val="22"/>
          <w:szCs w:val="22"/>
        </w:rPr>
        <w:t>:</w:t>
      </w:r>
      <w:r>
        <w:rPr>
          <w:rFonts w:ascii="Times New Roman" w:hAnsi="Times New Roman"/>
          <w:sz w:val="22"/>
          <w:szCs w:val="22"/>
        </w:rPr>
        <w:t>7,9</w:t>
      </w:r>
      <w:r>
        <w:rPr>
          <w:rFonts w:ascii="Times New Roman" w:hAnsi="Times New Roman" w:hint="eastAsia"/>
          <w:sz w:val="22"/>
          <w:szCs w:val="22"/>
        </w:rPr>
        <w:t>）。由於以色列國的宗教和政府的密切關係，有些宗教道德所不能容忍的事，法律卻必須承認違法事實的存在，而定制法規。其它如戰爭中的殺害，對仇敵的咒詛等，必須要從罪的結果，和神整個救贖計劃上來解釋的。</w:t>
      </w:r>
    </w:p>
    <w:p w14:paraId="2AC54059" w14:textId="77777777" w:rsidR="0047156F" w:rsidRDefault="0047156F">
      <w:pPr>
        <w:spacing w:line="240" w:lineRule="atLeast"/>
        <w:ind w:firstLine="457"/>
        <w:jc w:val="both"/>
        <w:rPr>
          <w:rFonts w:ascii="Times New Roman" w:hAnsi="Times New Roman"/>
          <w:sz w:val="22"/>
          <w:szCs w:val="22"/>
        </w:rPr>
      </w:pPr>
    </w:p>
    <w:p w14:paraId="6C424E27" w14:textId="77777777" w:rsidR="0047156F" w:rsidRDefault="00000000">
      <w:pPr>
        <w:spacing w:line="240" w:lineRule="atLeast"/>
        <w:jc w:val="both"/>
        <w:rPr>
          <w:rFonts w:ascii="Times New Roman" w:hAnsi="Times New Roman"/>
          <w:b/>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我們並不否認，聖經中有許多問題是難以得到圓滿的解釋的。一方面是由於我們瞭解力的不完</w:t>
      </w:r>
      <w:r>
        <w:rPr>
          <w:rFonts w:ascii="Times New Roman" w:hAnsi="Times New Roman" w:hint="eastAsia"/>
          <w:b/>
          <w:bCs/>
          <w:sz w:val="22"/>
          <w:szCs w:val="22"/>
          <w:u w:val="single"/>
        </w:rPr>
        <w:t>全（林前</w:t>
      </w:r>
      <w:r>
        <w:rPr>
          <w:rFonts w:ascii="Times New Roman" w:hAnsi="Times New Roman"/>
          <w:b/>
          <w:bCs/>
          <w:sz w:val="22"/>
          <w:szCs w:val="22"/>
          <w:u w:val="single"/>
        </w:rPr>
        <w:t>13</w:t>
      </w:r>
      <w:r>
        <w:rPr>
          <w:rFonts w:ascii="Times New Roman" w:hAnsi="Times New Roman" w:hint="eastAsia"/>
          <w:b/>
          <w:bCs/>
          <w:sz w:val="22"/>
          <w:szCs w:val="22"/>
          <w:u w:val="single"/>
        </w:rPr>
        <w:t>:</w:t>
      </w:r>
      <w:r>
        <w:rPr>
          <w:rFonts w:ascii="Times New Roman" w:hAnsi="Times New Roman"/>
          <w:b/>
          <w:bCs/>
          <w:sz w:val="22"/>
          <w:szCs w:val="22"/>
          <w:u w:val="single"/>
        </w:rPr>
        <w:t>12</w:t>
      </w:r>
      <w:r>
        <w:rPr>
          <w:rFonts w:ascii="Times New Roman" w:hAnsi="Times New Roman" w:hint="eastAsia"/>
          <w:b/>
          <w:bCs/>
          <w:sz w:val="22"/>
          <w:szCs w:val="22"/>
          <w:u w:val="single"/>
        </w:rPr>
        <w:t>），另一方面是由於資料的不足</w:t>
      </w:r>
      <w:r>
        <w:rPr>
          <w:rFonts w:ascii="Times New Roman" w:hAnsi="Times New Roman" w:hint="eastAsia"/>
          <w:sz w:val="22"/>
          <w:szCs w:val="22"/>
        </w:rPr>
        <w:t>。基督教的神學家常這樣說：「</w:t>
      </w:r>
      <w:r>
        <w:rPr>
          <w:rFonts w:ascii="Times New Roman" w:hAnsi="Times New Roman" w:hint="eastAsia"/>
          <w:b/>
          <w:bCs/>
          <w:sz w:val="22"/>
          <w:szCs w:val="22"/>
          <w:u w:val="single"/>
        </w:rPr>
        <w:t>當我們在聖經中遇到因難的時候，我們不應該立即下判語。假使我們對某一個問題無法解答，我們應當承認，我們並不知道一切，我們無法得到解答。若要宣稱聖經中有錯誤，毋寧承認我們自己知識的不足為是</w:t>
      </w:r>
      <w:r>
        <w:rPr>
          <w:rFonts w:ascii="Times New Roman" w:hAnsi="Times New Roman" w:hint="eastAsia"/>
          <w:sz w:val="22"/>
          <w:szCs w:val="22"/>
        </w:rPr>
        <w:t>」。</w:t>
      </w:r>
    </w:p>
    <w:p w14:paraId="46BD145F" w14:textId="77777777" w:rsidR="0047156F" w:rsidRDefault="0047156F">
      <w:pPr>
        <w:spacing w:line="240" w:lineRule="atLeast"/>
        <w:jc w:val="both"/>
        <w:rPr>
          <w:rFonts w:ascii="Times New Roman" w:hAnsi="Times New Roman"/>
          <w:b/>
          <w:sz w:val="22"/>
          <w:szCs w:val="22"/>
        </w:rPr>
      </w:pPr>
    </w:p>
    <w:p w14:paraId="5EC3510F" w14:textId="77777777" w:rsidR="0047156F" w:rsidRDefault="0047156F">
      <w:pPr>
        <w:spacing w:line="240" w:lineRule="atLeast"/>
        <w:jc w:val="both"/>
        <w:rPr>
          <w:rFonts w:ascii="Times New Roman" w:hAnsi="Times New Roman"/>
          <w:b/>
          <w:sz w:val="22"/>
          <w:szCs w:val="22"/>
        </w:rPr>
      </w:pPr>
    </w:p>
    <w:p w14:paraId="06099068" w14:textId="77777777" w:rsidR="0047156F" w:rsidRDefault="0047156F">
      <w:pPr>
        <w:spacing w:line="240" w:lineRule="atLeast"/>
        <w:jc w:val="both"/>
        <w:rPr>
          <w:rFonts w:ascii="Times New Roman" w:hAnsi="Times New Roman"/>
          <w:b/>
          <w:sz w:val="22"/>
          <w:szCs w:val="22"/>
        </w:rPr>
      </w:pPr>
    </w:p>
    <w:p w14:paraId="37F5A519" w14:textId="77777777" w:rsidR="0047156F" w:rsidRDefault="0047156F">
      <w:pPr>
        <w:spacing w:line="240" w:lineRule="atLeast"/>
        <w:jc w:val="both"/>
        <w:rPr>
          <w:rFonts w:ascii="Times New Roman" w:hAnsi="Times New Roman"/>
          <w:b/>
          <w:sz w:val="22"/>
          <w:szCs w:val="22"/>
        </w:rPr>
      </w:pPr>
    </w:p>
    <w:p w14:paraId="65CB7637" w14:textId="77777777" w:rsidR="0047156F" w:rsidRDefault="0047156F">
      <w:pPr>
        <w:spacing w:line="240" w:lineRule="atLeast"/>
        <w:jc w:val="both"/>
        <w:rPr>
          <w:rFonts w:ascii="Times New Roman" w:hAnsi="Times New Roman"/>
          <w:b/>
          <w:sz w:val="22"/>
          <w:szCs w:val="22"/>
        </w:rPr>
      </w:pPr>
    </w:p>
    <w:p w14:paraId="4982F66B"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第一部分：</w:t>
      </w:r>
      <w:r>
        <w:rPr>
          <w:rFonts w:ascii="Times New Roman" w:hAnsi="Times New Roman"/>
          <w:b/>
          <w:sz w:val="22"/>
          <w:szCs w:val="22"/>
        </w:rPr>
        <w:tab/>
      </w:r>
    </w:p>
    <w:p w14:paraId="403449ED"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簡介</w:t>
      </w:r>
    </w:p>
    <w:p w14:paraId="3104E7E2"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做神學的方法</w:t>
      </w:r>
    </w:p>
    <w:p w14:paraId="24409A53"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ab/>
      </w:r>
      <w:r>
        <w:rPr>
          <w:rFonts w:ascii="Times New Roman" w:hAnsi="Times New Roman" w:hint="eastAsia"/>
          <w:b/>
          <w:sz w:val="22"/>
          <w:szCs w:val="22"/>
        </w:rPr>
        <w:t>三</w:t>
      </w:r>
      <w:r>
        <w:rPr>
          <w:rFonts w:ascii="Times New Roman" w:hAnsi="Times New Roman"/>
          <w:b/>
          <w:sz w:val="22"/>
          <w:szCs w:val="22"/>
        </w:rPr>
        <w:t>.</w:t>
      </w:r>
      <w:r>
        <w:rPr>
          <w:rFonts w:ascii="Times New Roman" w:hAnsi="Times New Roman"/>
          <w:b/>
          <w:sz w:val="22"/>
          <w:szCs w:val="22"/>
        </w:rPr>
        <w:tab/>
      </w:r>
      <w:r>
        <w:rPr>
          <w:rFonts w:ascii="Times New Roman" w:hAnsi="Times New Roman" w:hint="eastAsia"/>
          <w:b/>
          <w:sz w:val="22"/>
          <w:szCs w:val="22"/>
        </w:rPr>
        <w:t>啟示論</w:t>
      </w:r>
    </w:p>
    <w:p w14:paraId="5D6D3818"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聖經論</w:t>
      </w:r>
    </w:p>
    <w:p w14:paraId="420DD7AC"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highlight w:val="lightGray"/>
        </w:rPr>
        <w:t>五</w:t>
      </w:r>
      <w:r>
        <w:rPr>
          <w:rFonts w:ascii="Times New Roman" w:hAnsi="Times New Roman"/>
          <w:b/>
          <w:sz w:val="22"/>
          <w:szCs w:val="22"/>
          <w:highlight w:val="lightGray"/>
        </w:rPr>
        <w:t xml:space="preserve">.   </w:t>
      </w:r>
      <w:r>
        <w:rPr>
          <w:rFonts w:ascii="Times New Roman" w:hAnsi="Times New Roman"/>
          <w:b/>
          <w:sz w:val="22"/>
          <w:szCs w:val="22"/>
          <w:highlight w:val="lightGray"/>
        </w:rPr>
        <w:tab/>
      </w:r>
      <w:r>
        <w:rPr>
          <w:rFonts w:ascii="Times New Roman" w:hAnsi="Times New Roman" w:hint="eastAsia"/>
          <w:b/>
          <w:sz w:val="22"/>
          <w:szCs w:val="22"/>
          <w:highlight w:val="lightGray"/>
        </w:rPr>
        <w:t>神論</w:t>
      </w:r>
    </w:p>
    <w:p w14:paraId="2817AAFE"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六</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人論</w:t>
      </w:r>
    </w:p>
    <w:p w14:paraId="2F078D05"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七</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罪是什麼？</w:t>
      </w:r>
    </w:p>
    <w:p w14:paraId="4FB9BBE0" w14:textId="77777777" w:rsidR="0047156F" w:rsidRDefault="0047156F">
      <w:pPr>
        <w:spacing w:line="240" w:lineRule="atLeast"/>
        <w:jc w:val="both"/>
        <w:rPr>
          <w:rFonts w:ascii="Times New Roman" w:hAnsi="Times New Roman"/>
          <w:b/>
          <w:sz w:val="22"/>
          <w:szCs w:val="22"/>
        </w:rPr>
      </w:pPr>
    </w:p>
    <w:p w14:paraId="23697005" w14:textId="77777777" w:rsidR="0047156F" w:rsidRDefault="0047156F">
      <w:pPr>
        <w:spacing w:line="240" w:lineRule="atLeast"/>
        <w:jc w:val="both"/>
        <w:rPr>
          <w:rFonts w:ascii="Times New Roman" w:hAnsi="Times New Roman"/>
          <w:b/>
          <w:sz w:val="22"/>
          <w:szCs w:val="22"/>
        </w:rPr>
      </w:pPr>
    </w:p>
    <w:p w14:paraId="1EFB3C05" w14:textId="77777777" w:rsidR="0047156F" w:rsidRDefault="0047156F">
      <w:pPr>
        <w:spacing w:line="240" w:lineRule="atLeast"/>
        <w:jc w:val="both"/>
        <w:rPr>
          <w:rFonts w:ascii="Times New Roman" w:hAnsi="Times New Roman"/>
          <w:b/>
          <w:sz w:val="22"/>
          <w:szCs w:val="22"/>
        </w:rPr>
      </w:pPr>
    </w:p>
    <w:p w14:paraId="273A5B3E" w14:textId="77777777" w:rsidR="0047156F" w:rsidRDefault="00000000">
      <w:pPr>
        <w:spacing w:line="240" w:lineRule="atLeast"/>
        <w:jc w:val="both"/>
        <w:rPr>
          <w:rFonts w:ascii="Times New Roman" w:hAnsi="Times New Roman"/>
          <w:b/>
          <w:sz w:val="22"/>
          <w:szCs w:val="22"/>
          <w:lang w:eastAsia="zh-TW"/>
        </w:rPr>
      </w:pPr>
      <w:r>
        <w:rPr>
          <w:rFonts w:ascii="Times New Roman" w:hAnsi="Times New Roman"/>
          <w:b/>
          <w:sz w:val="22"/>
          <w:szCs w:val="22"/>
          <w:lang w:eastAsia="zh-TW"/>
        </w:rPr>
        <w:t>&lt;</w:t>
      </w:r>
      <w:r>
        <w:rPr>
          <w:rFonts w:ascii="Times New Roman" w:hAnsi="Times New Roman" w:hint="eastAsia"/>
          <w:b/>
          <w:sz w:val="22"/>
          <w:szCs w:val="22"/>
          <w:lang w:eastAsia="zh-TW"/>
        </w:rPr>
        <w:t xml:space="preserve">&lt;&lt; </w:t>
      </w:r>
      <w:r>
        <w:rPr>
          <w:rFonts w:ascii="Times New Roman" w:hAnsi="Times New Roman" w:hint="eastAsia"/>
          <w:b/>
          <w:sz w:val="22"/>
          <w:szCs w:val="22"/>
        </w:rPr>
        <w:t>神論</w:t>
      </w:r>
      <w:r>
        <w:rPr>
          <w:rFonts w:ascii="Times New Roman" w:hAnsi="Times New Roman" w:hint="eastAsia"/>
          <w:b/>
          <w:sz w:val="22"/>
          <w:szCs w:val="22"/>
          <w:lang w:eastAsia="zh-TW"/>
        </w:rPr>
        <w:t xml:space="preserve"> &gt;&gt;</w:t>
      </w:r>
      <w:r>
        <w:rPr>
          <w:rFonts w:ascii="Times New Roman" w:hAnsi="Times New Roman"/>
          <w:b/>
          <w:sz w:val="22"/>
          <w:szCs w:val="22"/>
          <w:lang w:eastAsia="zh-TW"/>
        </w:rPr>
        <w:t>&gt;</w:t>
      </w:r>
    </w:p>
    <w:p w14:paraId="04CB21AF" w14:textId="77777777" w:rsidR="0047156F" w:rsidRDefault="0047156F">
      <w:pPr>
        <w:spacing w:line="240" w:lineRule="atLeast"/>
        <w:jc w:val="both"/>
        <w:rPr>
          <w:rFonts w:ascii="Times New Roman" w:hAnsi="Times New Roman"/>
          <w:b/>
          <w:sz w:val="22"/>
          <w:szCs w:val="22"/>
          <w:lang w:eastAsia="zh-TW"/>
        </w:rPr>
      </w:pPr>
    </w:p>
    <w:p w14:paraId="7FD7E6F9" w14:textId="77777777" w:rsidR="0047156F" w:rsidRDefault="00000000">
      <w:pPr>
        <w:spacing w:line="240" w:lineRule="atLeast"/>
        <w:ind w:left="454" w:hanging="454"/>
        <w:jc w:val="both"/>
        <w:rPr>
          <w:rFonts w:ascii="Times New Roman" w:hAnsi="Times New Roman"/>
          <w:b/>
          <w:sz w:val="22"/>
          <w:szCs w:val="22"/>
          <w:lang w:eastAsia="zh-TW"/>
        </w:rPr>
      </w:pPr>
      <w:r>
        <w:rPr>
          <w:rFonts w:ascii="Times New Roman" w:hAnsi="Times New Roman" w:hint="eastAsia"/>
          <w:b/>
          <w:sz w:val="22"/>
          <w:szCs w:val="22"/>
          <w:lang w:eastAsia="zh-TW"/>
        </w:rPr>
        <w:tab/>
      </w:r>
      <w:r>
        <w:rPr>
          <w:rFonts w:ascii="Times New Roman" w:hAnsi="Times New Roman" w:hint="eastAsia"/>
          <w:b/>
          <w:sz w:val="22"/>
          <w:szCs w:val="22"/>
          <w:lang w:eastAsia="zh-TW"/>
        </w:rPr>
        <w:tab/>
        <w:t xml:space="preserve">* </w:t>
      </w:r>
      <w:r>
        <w:rPr>
          <w:rFonts w:ascii="Times New Roman" w:hAnsi="Times New Roman" w:hint="eastAsia"/>
          <w:b/>
          <w:sz w:val="22"/>
          <w:szCs w:val="22"/>
        </w:rPr>
        <w:t>神的屬性</w:t>
      </w:r>
    </w:p>
    <w:p w14:paraId="64D78477" w14:textId="77777777" w:rsidR="00DC22E1" w:rsidRDefault="00DC22E1">
      <w:pPr>
        <w:spacing w:line="240" w:lineRule="atLeast"/>
        <w:ind w:left="454" w:hanging="454"/>
        <w:jc w:val="both"/>
        <w:rPr>
          <w:rFonts w:ascii="Times New Roman" w:hAnsi="Times New Roman"/>
          <w:b/>
          <w:sz w:val="22"/>
          <w:szCs w:val="22"/>
          <w:lang w:eastAsia="zh-TW"/>
        </w:rPr>
      </w:pPr>
    </w:p>
    <w:p w14:paraId="2984C696" w14:textId="77777777" w:rsidR="00670332" w:rsidRDefault="00670332" w:rsidP="00670332">
      <w:pPr>
        <w:spacing w:line="240" w:lineRule="atLeast"/>
        <w:ind w:left="1710"/>
        <w:jc w:val="both"/>
        <w:rPr>
          <w:rFonts w:ascii="Times New Roman" w:hAnsi="Times New Roman"/>
          <w:sz w:val="22"/>
          <w:szCs w:val="22"/>
        </w:rPr>
      </w:pPr>
      <w:r>
        <w:rPr>
          <w:rFonts w:ascii="Times New Roman" w:hAnsi="Times New Roman" w:hint="eastAsia"/>
          <w:b/>
          <w:sz w:val="22"/>
          <w:szCs w:val="22"/>
        </w:rPr>
        <w:t>神的獨特屬性</w:t>
      </w:r>
    </w:p>
    <w:p w14:paraId="65C33D29" w14:textId="77777777" w:rsidR="00670332" w:rsidRDefault="00670332" w:rsidP="00670332">
      <w:pPr>
        <w:spacing w:line="240" w:lineRule="atLeast"/>
        <w:ind w:left="1080" w:firstLine="1080"/>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自存性</w:t>
      </w:r>
      <w:r>
        <w:rPr>
          <w:rFonts w:ascii="Times New Roman" w:hAnsi="Times New Roman"/>
          <w:b/>
          <w:sz w:val="22"/>
          <w:szCs w:val="22"/>
        </w:rPr>
        <w:t>( Aseity)</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自存</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自足</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終極基石</w:t>
      </w:r>
    </w:p>
    <w:p w14:paraId="0E0E317A" w14:textId="77777777" w:rsidR="00670332" w:rsidRDefault="00670332" w:rsidP="00670332">
      <w:pPr>
        <w:spacing w:line="240" w:lineRule="atLeast"/>
        <w:ind w:left="1080" w:firstLine="1080"/>
        <w:jc w:val="both"/>
        <w:rPr>
          <w:rFonts w:ascii="Times New Roman" w:hAnsi="Times New Roman"/>
          <w:b/>
          <w:bCs/>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不變性</w:t>
      </w:r>
      <w:r>
        <w:rPr>
          <w:rFonts w:ascii="Times New Roman" w:hAnsi="Times New Roman"/>
          <w:b/>
          <w:sz w:val="22"/>
          <w:szCs w:val="22"/>
        </w:rPr>
        <w:t>(Immutability)</w:t>
      </w:r>
      <w:r>
        <w:rPr>
          <w:rFonts w:ascii="Times New Roman" w:hAnsi="Times New Roman" w:hint="eastAsia"/>
          <w:b/>
          <w:sz w:val="22"/>
          <w:szCs w:val="22"/>
          <w:lang w:eastAsia="zh-TW"/>
        </w:rPr>
        <w:t xml:space="preserve">:  </w:t>
      </w:r>
      <w:r>
        <w:rPr>
          <w:rFonts w:ascii="Times New Roman" w:hAnsi="Times New Roman" w:hint="eastAsia"/>
          <w:b/>
          <w:bCs/>
          <w:sz w:val="22"/>
          <w:szCs w:val="22"/>
        </w:rPr>
        <w:t>屬性不變</w:t>
      </w:r>
      <w:r>
        <w:rPr>
          <w:rFonts w:ascii="Times New Roman" w:hAnsi="Times New Roman" w:hint="eastAsia"/>
          <w:b/>
          <w:bCs/>
          <w:sz w:val="22"/>
          <w:szCs w:val="22"/>
          <w:lang w:eastAsia="zh-TW"/>
        </w:rPr>
        <w:t xml:space="preserve">   </w:t>
      </w:r>
      <w:r>
        <w:rPr>
          <w:rFonts w:ascii="Times New Roman" w:hAnsi="Times New Roman" w:hint="eastAsia"/>
          <w:b/>
          <w:bCs/>
          <w:sz w:val="22"/>
          <w:szCs w:val="22"/>
        </w:rPr>
        <w:t>旨意不改變</w:t>
      </w:r>
      <w:r>
        <w:rPr>
          <w:rFonts w:ascii="Times New Roman" w:hAnsi="Times New Roman" w:hint="eastAsia"/>
          <w:b/>
          <w:bCs/>
          <w:sz w:val="22"/>
          <w:szCs w:val="22"/>
          <w:lang w:eastAsia="zh-TW"/>
        </w:rPr>
        <w:t xml:space="preserve">   </w:t>
      </w:r>
      <w:r>
        <w:rPr>
          <w:rFonts w:ascii="Times New Roman" w:hAnsi="Times New Roman" w:hint="eastAsia"/>
          <w:b/>
          <w:bCs/>
          <w:sz w:val="22"/>
          <w:szCs w:val="22"/>
        </w:rPr>
        <w:t>神會不會後悔</w:t>
      </w:r>
    </w:p>
    <w:p w14:paraId="518CD828" w14:textId="77777777" w:rsidR="00670332" w:rsidRDefault="00670332" w:rsidP="00670332">
      <w:pPr>
        <w:spacing w:line="240" w:lineRule="atLeast"/>
        <w:ind w:left="1080" w:firstLine="1080"/>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無限性</w:t>
      </w:r>
      <w:r>
        <w:rPr>
          <w:rFonts w:ascii="Times New Roman" w:hAnsi="Times New Roman"/>
          <w:b/>
          <w:sz w:val="22"/>
          <w:szCs w:val="22"/>
        </w:rPr>
        <w:t>(Infinity)</w:t>
      </w:r>
      <w:r>
        <w:rPr>
          <w:rFonts w:ascii="Times New Roman" w:hAnsi="Times New Roman" w:hint="eastAsia"/>
          <w:b/>
          <w:sz w:val="22"/>
          <w:szCs w:val="22"/>
          <w:lang w:eastAsia="zh-TW"/>
        </w:rPr>
        <w:t xml:space="preserve">:  </w:t>
      </w:r>
      <w:r>
        <w:rPr>
          <w:rFonts w:ascii="Times New Roman" w:hAnsi="Times New Roman" w:hint="eastAsia"/>
          <w:b/>
          <w:bCs/>
          <w:sz w:val="22"/>
          <w:szCs w:val="22"/>
        </w:rPr>
        <w:t>全能</w:t>
      </w:r>
      <w:r>
        <w:rPr>
          <w:rFonts w:ascii="Times New Roman" w:hAnsi="Times New Roman" w:hint="eastAsia"/>
          <w:b/>
          <w:bCs/>
          <w:sz w:val="22"/>
          <w:szCs w:val="22"/>
          <w:lang w:eastAsia="zh-TW"/>
        </w:rPr>
        <w:t xml:space="preserve">   </w:t>
      </w:r>
      <w:r>
        <w:rPr>
          <w:rFonts w:ascii="Times New Roman" w:hAnsi="Times New Roman" w:hint="eastAsia"/>
          <w:b/>
          <w:bCs/>
          <w:sz w:val="22"/>
          <w:szCs w:val="22"/>
        </w:rPr>
        <w:t>全在</w:t>
      </w:r>
      <w:r>
        <w:rPr>
          <w:rFonts w:ascii="Times New Roman" w:hAnsi="Times New Roman" w:hint="eastAsia"/>
          <w:b/>
          <w:bCs/>
          <w:sz w:val="22"/>
          <w:szCs w:val="22"/>
          <w:lang w:eastAsia="zh-TW"/>
        </w:rPr>
        <w:t xml:space="preserve">   </w:t>
      </w:r>
      <w:r>
        <w:rPr>
          <w:rFonts w:ascii="Times New Roman" w:hAnsi="Times New Roman" w:hint="eastAsia"/>
          <w:b/>
          <w:bCs/>
          <w:sz w:val="22"/>
          <w:szCs w:val="22"/>
        </w:rPr>
        <w:t>全知</w:t>
      </w:r>
    </w:p>
    <w:p w14:paraId="234D5146" w14:textId="77777777" w:rsidR="00670332" w:rsidRDefault="00670332" w:rsidP="00670332">
      <w:pPr>
        <w:spacing w:line="240" w:lineRule="atLeast"/>
        <w:jc w:val="both"/>
        <w:rPr>
          <w:rFonts w:ascii="Times New Roman" w:hAnsi="Times New Roman"/>
          <w:sz w:val="22"/>
          <w:szCs w:val="22"/>
        </w:rPr>
      </w:pPr>
    </w:p>
    <w:p w14:paraId="68339CA1" w14:textId="77777777" w:rsidR="00670332" w:rsidRDefault="00670332" w:rsidP="00670332">
      <w:pPr>
        <w:spacing w:line="240" w:lineRule="atLeast"/>
        <w:jc w:val="both"/>
        <w:rPr>
          <w:rFonts w:ascii="Times New Roman" w:hAnsi="Times New Roman"/>
          <w:sz w:val="22"/>
          <w:szCs w:val="22"/>
        </w:rPr>
      </w:pPr>
    </w:p>
    <w:p w14:paraId="1F0CC127" w14:textId="77777777" w:rsidR="00670332" w:rsidRDefault="00670332" w:rsidP="00670332">
      <w:pPr>
        <w:spacing w:line="240" w:lineRule="atLeast"/>
        <w:ind w:left="1710"/>
        <w:jc w:val="both"/>
        <w:rPr>
          <w:rFonts w:ascii="Times New Roman" w:hAnsi="Times New Roman"/>
          <w:b/>
          <w:sz w:val="22"/>
          <w:szCs w:val="22"/>
        </w:rPr>
      </w:pPr>
      <w:r>
        <w:rPr>
          <w:rFonts w:ascii="Times New Roman" w:hAnsi="Times New Roman" w:hint="eastAsia"/>
          <w:b/>
          <w:sz w:val="22"/>
          <w:szCs w:val="22"/>
        </w:rPr>
        <w:t>可授予的屬性</w:t>
      </w:r>
      <w:r>
        <w:rPr>
          <w:rFonts w:ascii="Times New Roman" w:hAnsi="Times New Roman"/>
          <w:b/>
          <w:sz w:val="22"/>
          <w:szCs w:val="22"/>
        </w:rPr>
        <w:t xml:space="preserve">:   </w:t>
      </w:r>
    </w:p>
    <w:p w14:paraId="475AC7E4" w14:textId="77777777" w:rsidR="00670332" w:rsidRDefault="00670332" w:rsidP="00670332">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&lt;&lt; </w:t>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生命</w:t>
      </w:r>
      <w:r>
        <w:rPr>
          <w:rFonts w:ascii="Times New Roman" w:hAnsi="Times New Roman"/>
          <w:b/>
          <w:sz w:val="22"/>
          <w:szCs w:val="22"/>
        </w:rPr>
        <w:t xml:space="preserve"> &gt;&gt;    </w:t>
      </w:r>
    </w:p>
    <w:p w14:paraId="00B33DB0" w14:textId="77777777" w:rsidR="00670332" w:rsidRDefault="00670332" w:rsidP="00670332">
      <w:pPr>
        <w:spacing w:line="240" w:lineRule="atLeast"/>
        <w:jc w:val="both"/>
        <w:rPr>
          <w:rFonts w:ascii="Times New Roman" w:hAnsi="Times New Roman"/>
          <w:b/>
          <w:bCs/>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hint="eastAsia"/>
          <w:b/>
          <w:bCs/>
          <w:sz w:val="22"/>
          <w:szCs w:val="22"/>
        </w:rPr>
        <w:t>靈性</w:t>
      </w:r>
    </w:p>
    <w:p w14:paraId="775243D4" w14:textId="77777777" w:rsidR="00670332" w:rsidRDefault="00670332" w:rsidP="00670332">
      <w:pPr>
        <w:spacing w:line="240" w:lineRule="atLeast"/>
        <w:jc w:val="both"/>
        <w:rPr>
          <w:rFonts w:ascii="Times New Roman" w:hAnsi="Times New Roman"/>
          <w:b/>
          <w:bCs/>
          <w:sz w:val="22"/>
          <w:szCs w:val="22"/>
        </w:rPr>
      </w:pP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知性與感性</w:t>
      </w:r>
    </w:p>
    <w:p w14:paraId="2A011361" w14:textId="77777777" w:rsidR="00670332" w:rsidRDefault="00670332" w:rsidP="00670332">
      <w:pPr>
        <w:spacing w:line="240" w:lineRule="atLeast"/>
        <w:jc w:val="both"/>
        <w:rPr>
          <w:rFonts w:ascii="Times New Roman" w:hAnsi="Times New Roman"/>
          <w:b/>
          <w:bCs/>
          <w:sz w:val="22"/>
          <w:szCs w:val="22"/>
        </w:rPr>
      </w:pP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德性</w:t>
      </w:r>
      <w:r>
        <w:rPr>
          <w:rFonts w:ascii="Times New Roman" w:hAnsi="Times New Roman"/>
          <w:b/>
          <w:bCs/>
          <w:sz w:val="22"/>
          <w:szCs w:val="22"/>
        </w:rPr>
        <w:t>(Virtues)</w:t>
      </w:r>
    </w:p>
    <w:p w14:paraId="06513CE5" w14:textId="77777777" w:rsidR="00670332" w:rsidRDefault="00670332" w:rsidP="00670332">
      <w:pPr>
        <w:spacing w:line="240" w:lineRule="atLeast"/>
        <w:ind w:left="1080" w:firstLine="1080"/>
        <w:jc w:val="both"/>
        <w:rPr>
          <w:rFonts w:ascii="Times New Roman" w:hAnsi="Times New Roman"/>
          <w:b/>
          <w:sz w:val="22"/>
          <w:szCs w:val="22"/>
        </w:rPr>
      </w:pPr>
    </w:p>
    <w:p w14:paraId="7599C9B2" w14:textId="77777777" w:rsidR="00670332" w:rsidRDefault="00670332" w:rsidP="00670332">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&lt;&lt; </w:t>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自主性</w:t>
      </w:r>
      <w:r>
        <w:rPr>
          <w:rFonts w:ascii="Times New Roman" w:hAnsi="Times New Roman"/>
          <w:b/>
          <w:sz w:val="22"/>
          <w:szCs w:val="22"/>
        </w:rPr>
        <w:t xml:space="preserve">  &gt;&gt;</w:t>
      </w:r>
    </w:p>
    <w:p w14:paraId="27DBADD2" w14:textId="77777777" w:rsidR="00670332" w:rsidRDefault="00670332" w:rsidP="00670332">
      <w:pPr>
        <w:spacing w:line="240" w:lineRule="atLeast"/>
        <w:jc w:val="both"/>
        <w:rPr>
          <w:rFonts w:ascii="Times New Roman" w:hAnsi="Times New Roman"/>
          <w:b/>
          <w:bCs/>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hint="eastAsia"/>
          <w:b/>
          <w:bCs/>
          <w:sz w:val="22"/>
          <w:szCs w:val="22"/>
        </w:rPr>
        <w:t>主權者的旨意</w:t>
      </w:r>
    </w:p>
    <w:p w14:paraId="31A82A61" w14:textId="77777777" w:rsidR="00670332" w:rsidRDefault="00670332" w:rsidP="00670332">
      <w:pPr>
        <w:spacing w:line="240" w:lineRule="atLeast"/>
        <w:jc w:val="both"/>
        <w:rPr>
          <w:rFonts w:ascii="Times New Roman" w:hAnsi="Times New Roman"/>
          <w:b/>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hint="eastAsia"/>
          <w:b/>
          <w:bCs/>
          <w:sz w:val="22"/>
          <w:szCs w:val="22"/>
        </w:rPr>
        <w:t>主權者的權能</w:t>
      </w:r>
    </w:p>
    <w:p w14:paraId="5F931B22" w14:textId="77777777" w:rsidR="00670332" w:rsidRDefault="00670332">
      <w:pPr>
        <w:spacing w:line="240" w:lineRule="atLeast"/>
        <w:ind w:left="454" w:hanging="454"/>
        <w:jc w:val="both"/>
        <w:rPr>
          <w:rFonts w:ascii="Times New Roman" w:hAnsi="Times New Roman"/>
          <w:b/>
          <w:sz w:val="22"/>
          <w:szCs w:val="22"/>
          <w:lang w:eastAsia="zh-TW"/>
        </w:rPr>
      </w:pPr>
    </w:p>
    <w:p w14:paraId="18C4EBB3" w14:textId="77777777" w:rsidR="0047156F" w:rsidRDefault="00000000">
      <w:pPr>
        <w:spacing w:line="240" w:lineRule="atLeast"/>
        <w:ind w:firstLine="1080"/>
        <w:jc w:val="both"/>
        <w:rPr>
          <w:rFonts w:ascii="Times New Roman" w:hAnsi="Times New Roman"/>
          <w:iCs/>
          <w:sz w:val="22"/>
          <w:szCs w:val="22"/>
        </w:rPr>
      </w:pPr>
      <w:r>
        <w:rPr>
          <w:rFonts w:ascii="Times New Roman" w:hAnsi="Times New Roman" w:hint="eastAsia"/>
          <w:b/>
          <w:iCs/>
          <w:sz w:val="22"/>
          <w:szCs w:val="22"/>
          <w:lang w:eastAsia="zh-TW"/>
        </w:rPr>
        <w:t xml:space="preserve">* </w:t>
      </w:r>
      <w:r>
        <w:rPr>
          <w:rFonts w:ascii="Times New Roman" w:hAnsi="Times New Roman" w:hint="eastAsia"/>
          <w:b/>
          <w:iCs/>
          <w:sz w:val="22"/>
          <w:szCs w:val="22"/>
        </w:rPr>
        <w:t>三位一體的神</w:t>
      </w:r>
    </w:p>
    <w:p w14:paraId="5592F4A3" w14:textId="77777777" w:rsidR="0047156F" w:rsidRDefault="0047156F">
      <w:pPr>
        <w:spacing w:line="240" w:lineRule="atLeast"/>
        <w:jc w:val="both"/>
        <w:rPr>
          <w:rFonts w:ascii="Times New Roman" w:hAnsi="Times New Roman"/>
          <w:b/>
          <w:sz w:val="22"/>
          <w:szCs w:val="22"/>
          <w:lang w:eastAsia="zh-TW"/>
        </w:rPr>
      </w:pPr>
    </w:p>
    <w:p w14:paraId="01BFFD6A" w14:textId="77777777" w:rsidR="0047156F" w:rsidRDefault="0047156F">
      <w:pPr>
        <w:spacing w:line="240" w:lineRule="atLeast"/>
        <w:jc w:val="both"/>
        <w:rPr>
          <w:rFonts w:ascii="Times New Roman" w:hAnsi="Times New Roman"/>
          <w:b/>
          <w:sz w:val="22"/>
          <w:szCs w:val="22"/>
          <w:lang w:eastAsia="zh-TW"/>
        </w:rPr>
      </w:pPr>
    </w:p>
    <w:p w14:paraId="3D698A13" w14:textId="77777777" w:rsidR="0047156F" w:rsidRDefault="00000000">
      <w:pPr>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rPr>
        <w:t>關於如何證明神的存在，請參看前一課：普通啟示中「普通啟示與特別啟示的關係」中的「神存在的五大證明」。</w:t>
      </w:r>
    </w:p>
    <w:p w14:paraId="14E2C815" w14:textId="77777777" w:rsidR="0047156F" w:rsidRDefault="0047156F">
      <w:pPr>
        <w:spacing w:line="240" w:lineRule="atLeast"/>
        <w:jc w:val="both"/>
        <w:rPr>
          <w:rFonts w:ascii="Times New Roman" w:hAnsi="Times New Roman"/>
          <w:b/>
          <w:sz w:val="22"/>
          <w:szCs w:val="22"/>
        </w:rPr>
      </w:pPr>
    </w:p>
    <w:p w14:paraId="5B229B8E" w14:textId="77777777" w:rsidR="0047156F" w:rsidRDefault="0047156F">
      <w:pPr>
        <w:spacing w:line="240" w:lineRule="atLeast"/>
        <w:jc w:val="both"/>
        <w:rPr>
          <w:rFonts w:ascii="Times New Roman" w:hAnsi="Times New Roman"/>
          <w:b/>
          <w:sz w:val="22"/>
          <w:szCs w:val="22"/>
        </w:rPr>
      </w:pPr>
    </w:p>
    <w:p w14:paraId="59B66CD4" w14:textId="77777777" w:rsidR="0047156F" w:rsidRDefault="00000000">
      <w:pPr>
        <w:spacing w:line="240" w:lineRule="atLeast"/>
        <w:jc w:val="both"/>
        <w:rPr>
          <w:rFonts w:ascii="Times New Roman" w:hAnsi="Times New Roman"/>
          <w:b/>
          <w:sz w:val="22"/>
          <w:szCs w:val="22"/>
        </w:rPr>
      </w:pPr>
      <w:r>
        <w:rPr>
          <w:rFonts w:ascii="Times New Roman" w:hAnsi="Times New Roman" w:hint="eastAsia"/>
          <w:b/>
          <w:sz w:val="22"/>
          <w:szCs w:val="22"/>
        </w:rPr>
        <w:lastRenderedPageBreak/>
        <w:t>神的屬性</w:t>
      </w:r>
    </w:p>
    <w:p w14:paraId="4679DD7A" w14:textId="77777777" w:rsidR="0047156F" w:rsidRDefault="0047156F">
      <w:pPr>
        <w:spacing w:line="240" w:lineRule="atLeast"/>
        <w:jc w:val="both"/>
        <w:rPr>
          <w:rFonts w:ascii="Times New Roman" w:hAnsi="Times New Roman"/>
          <w:b/>
          <w:sz w:val="22"/>
          <w:szCs w:val="22"/>
        </w:rPr>
      </w:pPr>
    </w:p>
    <w:p w14:paraId="4C3270B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神的屬性</w:t>
      </w:r>
      <w:r>
        <w:rPr>
          <w:rFonts w:ascii="Times New Roman" w:hAnsi="Times New Roman"/>
          <w:b/>
          <w:bCs/>
          <w:sz w:val="22"/>
          <w:szCs w:val="22"/>
          <w:u w:val="single"/>
        </w:rPr>
        <w:t>(attributes)</w:t>
      </w:r>
      <w:r>
        <w:rPr>
          <w:rFonts w:ascii="Times New Roman" w:hAnsi="Times New Roman" w:hint="eastAsia"/>
          <w:b/>
          <w:bCs/>
          <w:sz w:val="22"/>
          <w:szCs w:val="22"/>
          <w:u w:val="single"/>
        </w:rPr>
        <w:t>是人歸納聖經中神的言行與聖經的教導後而認識的</w:t>
      </w:r>
      <w:r>
        <w:rPr>
          <w:rFonts w:ascii="Times New Roman" w:hAnsi="Times New Roman"/>
          <w:b/>
          <w:bCs/>
          <w:sz w:val="22"/>
          <w:szCs w:val="22"/>
          <w:u w:val="single"/>
        </w:rPr>
        <w:t>(</w:t>
      </w:r>
      <w:r>
        <w:rPr>
          <w:rFonts w:ascii="Times New Roman" w:hAnsi="Times New Roman" w:hint="eastAsia"/>
          <w:b/>
          <w:bCs/>
          <w:sz w:val="22"/>
          <w:szCs w:val="22"/>
          <w:u w:val="single"/>
        </w:rPr>
        <w:t>人所領悟的</w:t>
      </w:r>
      <w:r>
        <w:rPr>
          <w:rFonts w:ascii="Times New Roman" w:hAnsi="Times New Roman"/>
          <w:b/>
          <w:bCs/>
          <w:sz w:val="22"/>
          <w:szCs w:val="22"/>
          <w:u w:val="single"/>
        </w:rPr>
        <w:t>)</w:t>
      </w:r>
      <w:r>
        <w:rPr>
          <w:rFonts w:ascii="Times New Roman" w:hAnsi="Times New Roman" w:hint="eastAsia"/>
          <w:b/>
          <w:bCs/>
          <w:sz w:val="22"/>
          <w:szCs w:val="22"/>
          <w:u w:val="single"/>
        </w:rPr>
        <w:t>神的品性</w:t>
      </w:r>
      <w:r>
        <w:rPr>
          <w:rFonts w:ascii="Times New Roman" w:hAnsi="Times New Roman" w:hint="eastAsia"/>
          <w:b/>
          <w:bCs/>
          <w:sz w:val="22"/>
          <w:szCs w:val="22"/>
        </w:rPr>
        <w:t>。</w:t>
      </w:r>
      <w:r>
        <w:rPr>
          <w:rFonts w:ascii="Times New Roman" w:hAnsi="Times New Roman" w:hint="eastAsia"/>
          <w:sz w:val="22"/>
          <w:szCs w:val="22"/>
        </w:rPr>
        <w:t>我們曾經說過，一個人對神認識有多深，一方面在於他對神的屬性認識有多深，另一方面在於他的生命中經歷了多少的真實。</w:t>
      </w:r>
    </w:p>
    <w:p w14:paraId="461A8BFF" w14:textId="77777777" w:rsidR="0047156F" w:rsidRDefault="0047156F">
      <w:pPr>
        <w:spacing w:line="240" w:lineRule="atLeast"/>
        <w:jc w:val="both"/>
        <w:rPr>
          <w:rFonts w:ascii="Times New Roman" w:hAnsi="Times New Roman"/>
          <w:sz w:val="22"/>
          <w:szCs w:val="22"/>
        </w:rPr>
      </w:pPr>
    </w:p>
    <w:p w14:paraId="037990F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神與人之間有一道鴻溝，兩者的本質有最基本的差異，這限制了人對神的領悟</w:t>
      </w:r>
      <w:r>
        <w:rPr>
          <w:rFonts w:ascii="Times New Roman" w:hAnsi="Times New Roman" w:hint="eastAsia"/>
          <w:sz w:val="22"/>
          <w:szCs w:val="22"/>
        </w:rPr>
        <w:t>。人知不盡神，識不透神，人所能想出來對神的形容，永遠辭不達意，隔靴搔癢。即使是受靈感的先知，既然他們是人身，就談不上對啟示有完整的把握，其文字表達也有限，但是我們必然要從先知的敘述中對神認識。當然，我們後來從主耶穌身上看到完整</w:t>
      </w:r>
      <w:r>
        <w:rPr>
          <w:rFonts w:ascii="Times New Roman" w:hAnsi="Times New Roman"/>
          <w:sz w:val="22"/>
          <w:szCs w:val="22"/>
        </w:rPr>
        <w:t>/</w:t>
      </w:r>
      <w:r>
        <w:rPr>
          <w:rFonts w:ascii="Times New Roman" w:hAnsi="Times New Roman" w:hint="eastAsia"/>
          <w:sz w:val="22"/>
          <w:szCs w:val="22"/>
        </w:rPr>
        <w:t>完全的神的屬性。也藉著耶穌基督，我們對先知、神蹟的啟示更肯定了。</w:t>
      </w:r>
    </w:p>
    <w:p w14:paraId="69BB8A6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面對神聖奧秘的神，我們必須謙卑自覺我們談論他的屬性，本來是不配的，敬虔地承認我們的缺失</w:t>
      </w:r>
      <w:r>
        <w:rPr>
          <w:rFonts w:ascii="Times New Roman" w:hAnsi="Times New Roman" w:hint="eastAsia"/>
          <w:sz w:val="22"/>
          <w:szCs w:val="22"/>
        </w:rPr>
        <w:t>。我們也必須以生命去經歷這些屬性的真實性。</w:t>
      </w:r>
    </w:p>
    <w:p w14:paraId="5AB98B7A" w14:textId="77777777" w:rsidR="0047156F" w:rsidRDefault="0047156F">
      <w:pPr>
        <w:spacing w:line="240" w:lineRule="atLeast"/>
        <w:jc w:val="both"/>
        <w:rPr>
          <w:rFonts w:ascii="Times New Roman" w:hAnsi="Times New Roman"/>
          <w:sz w:val="22"/>
          <w:szCs w:val="22"/>
        </w:rPr>
      </w:pPr>
    </w:p>
    <w:p w14:paraId="1B289D0A" w14:textId="77777777" w:rsidR="0047156F" w:rsidRDefault="0047156F">
      <w:pPr>
        <w:spacing w:line="240" w:lineRule="atLeast"/>
        <w:jc w:val="both"/>
        <w:rPr>
          <w:rFonts w:ascii="Times New Roman" w:hAnsi="Times New Roman"/>
          <w:sz w:val="22"/>
          <w:szCs w:val="22"/>
        </w:rPr>
      </w:pPr>
    </w:p>
    <w:p w14:paraId="001D5AAF" w14:textId="77777777" w:rsidR="0047156F" w:rsidRDefault="0047156F">
      <w:pPr>
        <w:spacing w:line="240" w:lineRule="atLeast"/>
        <w:jc w:val="both"/>
        <w:rPr>
          <w:rFonts w:ascii="Times New Roman" w:hAnsi="Times New Roman"/>
          <w:sz w:val="22"/>
          <w:szCs w:val="22"/>
        </w:rPr>
      </w:pPr>
    </w:p>
    <w:p w14:paraId="012C9B15"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神的獨特屬性</w:t>
      </w:r>
    </w:p>
    <w:p w14:paraId="27462E4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這一課所要研討的是神的獨特屬性</w:t>
      </w:r>
      <w:r>
        <w:rPr>
          <w:rFonts w:ascii="Times New Roman" w:hAnsi="Times New Roman"/>
          <w:sz w:val="22"/>
          <w:szCs w:val="22"/>
        </w:rPr>
        <w:t>(</w:t>
      </w:r>
      <w:r>
        <w:rPr>
          <w:rFonts w:ascii="Times New Roman" w:hAnsi="Times New Roman" w:hint="eastAsia"/>
          <w:sz w:val="22"/>
          <w:szCs w:val="22"/>
        </w:rPr>
        <w:t>不可授予屬性</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highlight w:val="yellow"/>
          <w:u w:val="thick"/>
        </w:rPr>
        <w:t>獨特</w:t>
      </w:r>
      <w:r>
        <w:rPr>
          <w:rFonts w:ascii="Times New Roman" w:hAnsi="Times New Roman" w:hint="eastAsia"/>
          <w:b/>
          <w:bCs/>
          <w:sz w:val="22"/>
          <w:szCs w:val="22"/>
          <w:u w:val="thick"/>
        </w:rPr>
        <w:t>指無與倫比，在人身上找不到類似點，可以用「絕對」的概念來理解</w:t>
      </w:r>
      <w:r>
        <w:rPr>
          <w:rFonts w:ascii="Times New Roman" w:hAnsi="Times New Roman" w:hint="eastAsia"/>
          <w:sz w:val="22"/>
          <w:szCs w:val="22"/>
        </w:rPr>
        <w:t>。「絕對」這概念來自拉丁文</w:t>
      </w:r>
      <w:r>
        <w:rPr>
          <w:rFonts w:ascii="Times New Roman" w:hAnsi="Times New Roman"/>
          <w:sz w:val="22"/>
          <w:szCs w:val="22"/>
        </w:rPr>
        <w:t>(absolutus)</w:t>
      </w:r>
      <w:r>
        <w:rPr>
          <w:rFonts w:ascii="Times New Roman" w:hAnsi="Times New Roman" w:hint="eastAsia"/>
          <w:sz w:val="22"/>
          <w:szCs w:val="22"/>
        </w:rPr>
        <w:t>，意思是“</w:t>
      </w:r>
      <w:r>
        <w:rPr>
          <w:rFonts w:ascii="Times New Roman" w:hAnsi="Times New Roman" w:hint="eastAsia"/>
          <w:b/>
          <w:bCs/>
          <w:sz w:val="22"/>
          <w:szCs w:val="22"/>
          <w:u w:val="thick"/>
        </w:rPr>
        <w:t>完全不受任何限制或束縛的自由</w:t>
      </w:r>
      <w:r>
        <w:rPr>
          <w:rFonts w:ascii="Times New Roman" w:hAnsi="Times New Roman" w:hint="eastAsia"/>
          <w:sz w:val="22"/>
          <w:szCs w:val="22"/>
        </w:rPr>
        <w:t>”。</w:t>
      </w:r>
    </w:p>
    <w:p w14:paraId="4A692940" w14:textId="77777777" w:rsidR="0047156F" w:rsidRDefault="0047156F">
      <w:pPr>
        <w:spacing w:line="240" w:lineRule="atLeast"/>
        <w:jc w:val="both"/>
        <w:rPr>
          <w:rFonts w:ascii="Times New Roman" w:hAnsi="Times New Roman"/>
          <w:sz w:val="22"/>
          <w:szCs w:val="22"/>
        </w:rPr>
      </w:pPr>
    </w:p>
    <w:p w14:paraId="3F604CCC"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自存性</w:t>
      </w:r>
      <w:r>
        <w:rPr>
          <w:rFonts w:ascii="Times New Roman" w:hAnsi="Times New Roman"/>
          <w:b/>
          <w:sz w:val="22"/>
          <w:szCs w:val="22"/>
        </w:rPr>
        <w:t>( Aseity)</w:t>
      </w:r>
    </w:p>
    <w:p w14:paraId="6C6F121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神不需要與自己以外的任何存在</w:t>
      </w:r>
      <w:r>
        <w:rPr>
          <w:rFonts w:ascii="Times New Roman" w:hAnsi="Times New Roman" w:hint="eastAsia"/>
          <w:sz w:val="22"/>
          <w:szCs w:val="22"/>
        </w:rPr>
        <w:t>發生或保持關係，也過得好好的，</w:t>
      </w:r>
      <w:r>
        <w:rPr>
          <w:rFonts w:ascii="Times New Roman" w:hAnsi="Times New Roman" w:hint="eastAsia"/>
          <w:b/>
          <w:bCs/>
          <w:sz w:val="22"/>
          <w:szCs w:val="22"/>
          <w:u w:val="thick"/>
        </w:rPr>
        <w:t>他「不求人」，乃絕對的神</w:t>
      </w:r>
      <w:r>
        <w:rPr>
          <w:rFonts w:ascii="Times New Roman" w:hAnsi="Times New Roman" w:hint="eastAsia"/>
          <w:sz w:val="22"/>
          <w:szCs w:val="22"/>
        </w:rPr>
        <w:t>。</w:t>
      </w:r>
    </w:p>
    <w:p w14:paraId="7C14D57D" w14:textId="77777777" w:rsidR="0047156F" w:rsidRDefault="0047156F">
      <w:pPr>
        <w:spacing w:line="240" w:lineRule="atLeast"/>
        <w:jc w:val="both"/>
        <w:rPr>
          <w:rFonts w:ascii="Times New Roman" w:hAnsi="Times New Roman"/>
          <w:sz w:val="22"/>
          <w:szCs w:val="22"/>
        </w:rPr>
      </w:pPr>
    </w:p>
    <w:p w14:paraId="464F08FB"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自存</w:t>
      </w:r>
      <w:r>
        <w:rPr>
          <w:rFonts w:ascii="Times New Roman" w:hAnsi="Times New Roman"/>
          <w:b/>
          <w:bCs/>
          <w:sz w:val="22"/>
          <w:szCs w:val="22"/>
        </w:rPr>
        <w:t>(Self-existent)</w:t>
      </w:r>
    </w:p>
    <w:p w14:paraId="611866A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「自存」是神屬性的消極面，強調</w:t>
      </w:r>
      <w:r>
        <w:rPr>
          <w:rFonts w:ascii="Times New Roman" w:hAnsi="Times New Roman" w:hint="eastAsia"/>
          <w:b/>
          <w:bCs/>
          <w:sz w:val="22"/>
          <w:szCs w:val="22"/>
          <w:u w:val="thick"/>
        </w:rPr>
        <w:t>神除了本身之外，不依靠任何其他存在者而存在</w:t>
      </w:r>
      <w:r>
        <w:rPr>
          <w:rFonts w:ascii="Times New Roman" w:hAnsi="Times New Roman" w:hint="eastAsia"/>
          <w:sz w:val="22"/>
          <w:szCs w:val="22"/>
        </w:rPr>
        <w:t>，</w:t>
      </w:r>
      <w:r>
        <w:rPr>
          <w:rFonts w:ascii="Times New Roman" w:hAnsi="Times New Roman" w:hint="eastAsia"/>
          <w:b/>
          <w:bCs/>
          <w:sz w:val="22"/>
          <w:szCs w:val="22"/>
          <w:u w:val="thick"/>
        </w:rPr>
        <w:t>不需要任何條件也能維持自己的存在</w:t>
      </w:r>
      <w:r>
        <w:rPr>
          <w:rFonts w:ascii="Times New Roman" w:hAnsi="Times New Roman" w:hint="eastAsia"/>
          <w:sz w:val="22"/>
          <w:szCs w:val="22"/>
        </w:rPr>
        <w:t>。這是耶和華的名字所啟示的特性。</w:t>
      </w:r>
      <w:r>
        <w:rPr>
          <w:rFonts w:ascii="Times New Roman" w:hAnsi="Times New Roman" w:hint="eastAsia"/>
          <w:b/>
          <w:bCs/>
          <w:sz w:val="22"/>
          <w:szCs w:val="22"/>
          <w:u w:val="single"/>
        </w:rPr>
        <w:t>他無始無終</w:t>
      </w:r>
      <w:r>
        <w:rPr>
          <w:rFonts w:ascii="Times New Roman" w:hAnsi="Times New Roman"/>
          <w:b/>
          <w:bCs/>
          <w:sz w:val="22"/>
          <w:szCs w:val="22"/>
          <w:u w:val="single"/>
        </w:rPr>
        <w:t>(</w:t>
      </w:r>
      <w:r>
        <w:rPr>
          <w:rFonts w:ascii="Times New Roman" w:hAnsi="Times New Roman" w:hint="eastAsia"/>
          <w:b/>
          <w:bCs/>
          <w:sz w:val="22"/>
          <w:szCs w:val="22"/>
          <w:u w:val="single"/>
        </w:rPr>
        <w:t>出</w:t>
      </w:r>
      <w:r>
        <w:rPr>
          <w:rFonts w:ascii="Times New Roman" w:hAnsi="Times New Roman"/>
          <w:b/>
          <w:bCs/>
          <w:sz w:val="22"/>
          <w:szCs w:val="22"/>
          <w:u w:val="single"/>
        </w:rPr>
        <w:t>3:14)</w:t>
      </w:r>
      <w:r>
        <w:rPr>
          <w:rFonts w:ascii="Times New Roman" w:hAnsi="Times New Roman" w:hint="eastAsia"/>
          <w:b/>
          <w:bCs/>
          <w:sz w:val="22"/>
          <w:szCs w:val="22"/>
          <w:lang w:eastAsia="zh-TW"/>
        </w:rPr>
        <w:t xml:space="preserve">, </w:t>
      </w:r>
      <w:r>
        <w:rPr>
          <w:rFonts w:ascii="Times New Roman" w:hAnsi="Times New Roman" w:hint="eastAsia"/>
          <w:b/>
          <w:bCs/>
          <w:sz w:val="22"/>
          <w:szCs w:val="22"/>
          <w:u w:val="single"/>
        </w:rPr>
        <w:t>在他自己有生命</w:t>
      </w:r>
      <w:r>
        <w:rPr>
          <w:rFonts w:ascii="Times New Roman" w:hAnsi="Times New Roman"/>
          <w:b/>
          <w:bCs/>
          <w:sz w:val="22"/>
          <w:szCs w:val="22"/>
          <w:u w:val="single"/>
        </w:rPr>
        <w:t>(</w:t>
      </w:r>
      <w:r>
        <w:rPr>
          <w:rFonts w:ascii="Times New Roman" w:hAnsi="Times New Roman" w:hint="eastAsia"/>
          <w:b/>
          <w:bCs/>
          <w:sz w:val="22"/>
          <w:szCs w:val="22"/>
          <w:u w:val="single"/>
        </w:rPr>
        <w:t>約</w:t>
      </w:r>
      <w:r>
        <w:rPr>
          <w:rFonts w:ascii="Times New Roman" w:hAnsi="Times New Roman"/>
          <w:b/>
          <w:bCs/>
          <w:sz w:val="22"/>
          <w:szCs w:val="22"/>
          <w:u w:val="single"/>
        </w:rPr>
        <w:t>5:26)</w:t>
      </w:r>
      <w:r>
        <w:rPr>
          <w:rFonts w:ascii="Times New Roman" w:hAnsi="Times New Roman" w:hint="eastAsia"/>
          <w:sz w:val="22"/>
          <w:szCs w:val="22"/>
        </w:rPr>
        <w:t>。我們甚至不應該說神是他自己的原因或他自我發源，好像他單憑自己而存在，這情形可以叫做神「在自己獨立」</w:t>
      </w:r>
      <w:r>
        <w:rPr>
          <w:rFonts w:ascii="Times New Roman" w:hAnsi="Times New Roman"/>
          <w:sz w:val="22"/>
          <w:szCs w:val="22"/>
        </w:rPr>
        <w:t>(independent in Himself)</w:t>
      </w:r>
      <w:r>
        <w:rPr>
          <w:rFonts w:ascii="Times New Roman" w:hAnsi="Times New Roman" w:hint="eastAsia"/>
          <w:sz w:val="22"/>
          <w:szCs w:val="22"/>
        </w:rPr>
        <w:t>。</w:t>
      </w:r>
    </w:p>
    <w:p w14:paraId="00276DAA" w14:textId="77777777" w:rsidR="0047156F" w:rsidRDefault="0047156F">
      <w:pPr>
        <w:spacing w:line="240" w:lineRule="atLeast"/>
        <w:jc w:val="both"/>
        <w:rPr>
          <w:rFonts w:ascii="Times New Roman" w:hAnsi="Times New Roman"/>
          <w:sz w:val="22"/>
          <w:szCs w:val="22"/>
        </w:rPr>
      </w:pPr>
    </w:p>
    <w:p w14:paraId="03A6C770"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自足</w:t>
      </w:r>
      <w:r>
        <w:rPr>
          <w:rFonts w:ascii="Times New Roman" w:hAnsi="Times New Roman"/>
          <w:b/>
          <w:bCs/>
          <w:sz w:val="22"/>
          <w:szCs w:val="22"/>
        </w:rPr>
        <w:t>(Self- sufficient)</w:t>
      </w:r>
    </w:p>
    <w:p w14:paraId="303DBB6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這也是耶和華的名字所啟示的特性，可以做神「</w:t>
      </w:r>
      <w:r>
        <w:rPr>
          <w:rFonts w:ascii="Times New Roman" w:hAnsi="Times New Roman" w:hint="eastAsia"/>
          <w:b/>
          <w:bCs/>
          <w:sz w:val="22"/>
          <w:szCs w:val="22"/>
          <w:u w:val="thick"/>
        </w:rPr>
        <w:t>從其他任何存在獨立</w:t>
      </w:r>
      <w:r>
        <w:rPr>
          <w:rFonts w:ascii="Times New Roman" w:hAnsi="Times New Roman" w:hint="eastAsia"/>
          <w:sz w:val="22"/>
          <w:szCs w:val="22"/>
        </w:rPr>
        <w:t>」</w:t>
      </w:r>
      <w:r>
        <w:rPr>
          <w:rFonts w:ascii="Times New Roman" w:hAnsi="Times New Roman"/>
          <w:sz w:val="22"/>
          <w:szCs w:val="22"/>
        </w:rPr>
        <w:t>(independent from everything else)</w:t>
      </w:r>
      <w:r>
        <w:rPr>
          <w:rFonts w:ascii="Times New Roman" w:hAnsi="Times New Roman" w:hint="eastAsia"/>
          <w:b/>
          <w:bCs/>
          <w:sz w:val="22"/>
          <w:szCs w:val="22"/>
          <w:u w:val="thick"/>
        </w:rPr>
        <w:t>不受任何關係的限制</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17:25)</w:t>
      </w:r>
      <w:r>
        <w:rPr>
          <w:rFonts w:ascii="Times New Roman" w:hAnsi="Times New Roman" w:hint="eastAsia"/>
          <w:sz w:val="22"/>
          <w:szCs w:val="22"/>
        </w:rPr>
        <w:t>。</w:t>
      </w:r>
      <w:r>
        <w:rPr>
          <w:rFonts w:ascii="Times New Roman" w:hAnsi="Times New Roman" w:hint="eastAsia"/>
          <w:b/>
          <w:bCs/>
          <w:sz w:val="22"/>
          <w:szCs w:val="22"/>
          <w:u w:val="thick"/>
        </w:rPr>
        <w:t>「自足」在神的心意方面，表現為不需要考慮他者</w:t>
      </w:r>
      <w:r>
        <w:rPr>
          <w:rFonts w:ascii="Times New Roman" w:hAnsi="Times New Roman" w:hint="eastAsia"/>
          <w:b/>
          <w:bCs/>
          <w:sz w:val="22"/>
          <w:szCs w:val="22"/>
          <w:u w:val="single"/>
        </w:rPr>
        <w:t>意見而自己做主</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9:15)</w:t>
      </w:r>
      <w:r>
        <w:rPr>
          <w:rFonts w:ascii="Times New Roman" w:hAnsi="Times New Roman" w:hint="eastAsia"/>
          <w:sz w:val="22"/>
          <w:szCs w:val="22"/>
        </w:rPr>
        <w:t>，以及</w:t>
      </w:r>
      <w:r>
        <w:rPr>
          <w:rFonts w:ascii="Times New Roman" w:hAnsi="Times New Roman" w:hint="eastAsia"/>
          <w:b/>
          <w:bCs/>
          <w:sz w:val="22"/>
          <w:szCs w:val="22"/>
          <w:u w:val="thick"/>
        </w:rPr>
        <w:t>神意志絕對的自由</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1:11)</w:t>
      </w:r>
      <w:r>
        <w:rPr>
          <w:rFonts w:ascii="Times New Roman" w:hAnsi="Times New Roman" w:hint="eastAsia"/>
          <w:sz w:val="22"/>
          <w:szCs w:val="22"/>
        </w:rPr>
        <w:t>，即他旨意的獨立自足。神在智慧方面也表現出他的獨立自足</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11:33-35)</w:t>
      </w:r>
      <w:r>
        <w:rPr>
          <w:rFonts w:ascii="Times New Roman" w:hAnsi="Times New Roman" w:hint="eastAsia"/>
          <w:sz w:val="22"/>
          <w:szCs w:val="22"/>
        </w:rPr>
        <w:t>。神不求人，自足也是神自性的消極面。</w:t>
      </w:r>
    </w:p>
    <w:p w14:paraId="4B4B2A9B" w14:textId="77777777" w:rsidR="0047156F" w:rsidRDefault="0047156F">
      <w:pPr>
        <w:spacing w:line="240" w:lineRule="atLeast"/>
        <w:jc w:val="both"/>
        <w:rPr>
          <w:rFonts w:ascii="Times New Roman" w:hAnsi="Times New Roman"/>
          <w:sz w:val="22"/>
          <w:szCs w:val="22"/>
        </w:rPr>
      </w:pPr>
    </w:p>
    <w:p w14:paraId="1DAE5B35" w14:textId="77777777" w:rsidR="0047156F" w:rsidRDefault="00000000">
      <w:pPr>
        <w:spacing w:line="240" w:lineRule="atLeast"/>
        <w:jc w:val="both"/>
        <w:rPr>
          <w:rFonts w:ascii="Times New Roman" w:hAnsi="Times New Roman"/>
          <w:b/>
          <w:bCs/>
          <w:sz w:val="22"/>
          <w:szCs w:val="22"/>
          <w:lang w:eastAsia="zh-TW"/>
        </w:rPr>
      </w:pPr>
      <w:r>
        <w:rPr>
          <w:rFonts w:ascii="Times New Roman" w:hAnsi="Times New Roman" w:hint="eastAsia"/>
          <w:b/>
          <w:bCs/>
          <w:sz w:val="22"/>
          <w:szCs w:val="22"/>
        </w:rPr>
        <w:t>做所有存在的終極基</w:t>
      </w:r>
      <w:r>
        <w:rPr>
          <w:rFonts w:ascii="Times New Roman" w:hAnsi="Times New Roman" w:hint="eastAsia"/>
          <w:b/>
          <w:bCs/>
          <w:sz w:val="22"/>
          <w:szCs w:val="22"/>
          <w:lang w:eastAsia="zh-TW"/>
        </w:rPr>
        <w:t>石</w:t>
      </w:r>
    </w:p>
    <w:p w14:paraId="44EDC8C9" w14:textId="77777777" w:rsidR="0047156F" w:rsidRDefault="00000000">
      <w:pPr>
        <w:spacing w:line="240" w:lineRule="atLeast"/>
        <w:ind w:firstLine="440"/>
        <w:jc w:val="both"/>
        <w:rPr>
          <w:rFonts w:ascii="Times New Roman" w:hAnsi="Times New Roman"/>
          <w:sz w:val="22"/>
          <w:szCs w:val="22"/>
        </w:rPr>
      </w:pPr>
      <w:r>
        <w:rPr>
          <w:rFonts w:ascii="Times New Roman" w:hAnsi="Times New Roman" w:hint="eastAsia"/>
          <w:sz w:val="22"/>
          <w:szCs w:val="22"/>
        </w:rPr>
        <w:t>神不但不需要靠任何條件或關係而自存自足，他選擇讓他以外的一切存在從他發出，保持依靠他的關係，回歸於他</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11:36)</w:t>
      </w:r>
      <w:r>
        <w:rPr>
          <w:rFonts w:ascii="Times New Roman" w:hAnsi="Times New Roman" w:hint="eastAsia"/>
          <w:sz w:val="22"/>
          <w:szCs w:val="22"/>
        </w:rPr>
        <w:t>，換句話說</w:t>
      </w:r>
      <w:r>
        <w:rPr>
          <w:rFonts w:ascii="Times New Roman" w:hAnsi="Times New Roman" w:hint="eastAsia"/>
          <w:b/>
          <w:bCs/>
          <w:sz w:val="22"/>
          <w:szCs w:val="22"/>
          <w:u w:val="thick"/>
        </w:rPr>
        <w:t>神是所有存在的終極基</w:t>
      </w:r>
      <w:r>
        <w:rPr>
          <w:rFonts w:ascii="Times New Roman" w:hAnsi="Times New Roman" w:hint="eastAsia"/>
          <w:b/>
          <w:bCs/>
          <w:sz w:val="22"/>
          <w:szCs w:val="22"/>
          <w:u w:val="thick"/>
          <w:lang w:eastAsia="zh-TW"/>
        </w:rPr>
        <w:t>石</w:t>
      </w:r>
      <w:r>
        <w:rPr>
          <w:rFonts w:ascii="Times New Roman" w:hAnsi="Times New Roman" w:hint="eastAsia"/>
          <w:sz w:val="22"/>
          <w:szCs w:val="22"/>
        </w:rPr>
        <w:t>。這特性是神自性的積極面：他創造空間、時間、層面以及其中的森羅萬象，提供萬物生存的依據</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17:25,26)</w:t>
      </w:r>
      <w:r>
        <w:rPr>
          <w:rFonts w:ascii="Times New Roman" w:hAnsi="Times New Roman" w:hint="eastAsia"/>
          <w:sz w:val="22"/>
          <w:szCs w:val="22"/>
        </w:rPr>
        <w:t>。</w:t>
      </w:r>
      <w:r>
        <w:rPr>
          <w:rFonts w:ascii="Times New Roman" w:hAnsi="Times New Roman" w:hint="eastAsia"/>
          <w:b/>
          <w:bCs/>
          <w:sz w:val="22"/>
          <w:szCs w:val="22"/>
          <w:u w:val="thick"/>
        </w:rPr>
        <w:t>神自願與其餘存在保持關係，並不在創造好之後，令其自生自滅，卻提供一切靠以生存的資源</w:t>
      </w:r>
      <w:r>
        <w:rPr>
          <w:rFonts w:ascii="Times New Roman" w:hAnsi="Times New Roman"/>
          <w:sz w:val="22"/>
          <w:szCs w:val="22"/>
        </w:rPr>
        <w:t>(</w:t>
      </w:r>
      <w:r>
        <w:rPr>
          <w:rFonts w:ascii="Times New Roman" w:hAnsi="Times New Roman" w:hint="eastAsia"/>
          <w:sz w:val="22"/>
          <w:szCs w:val="22"/>
        </w:rPr>
        <w:t>尤其是陽光、空氣、水等要素</w:t>
      </w:r>
      <w:r>
        <w:rPr>
          <w:rFonts w:ascii="Times New Roman" w:hAnsi="Times New Roman"/>
          <w:sz w:val="22"/>
          <w:szCs w:val="22"/>
        </w:rPr>
        <w:t>)</w:t>
      </w:r>
      <w:r>
        <w:rPr>
          <w:rFonts w:ascii="Times New Roman" w:hAnsi="Times New Roman" w:hint="eastAsia"/>
          <w:sz w:val="22"/>
          <w:szCs w:val="22"/>
        </w:rPr>
        <w:t>。神以外的萬物都不是自給自足的，其存在有待神持續的供給。只有依靠所有存在的終極基磐，才能維持今天的宇宙。</w:t>
      </w:r>
    </w:p>
    <w:p w14:paraId="713C9A43" w14:textId="77777777" w:rsidR="0047156F" w:rsidRDefault="0047156F">
      <w:pPr>
        <w:spacing w:line="240" w:lineRule="atLeast"/>
        <w:ind w:firstLine="440"/>
        <w:jc w:val="both"/>
        <w:rPr>
          <w:rFonts w:ascii="Times New Roman" w:hAnsi="Times New Roman"/>
          <w:sz w:val="22"/>
          <w:szCs w:val="22"/>
        </w:rPr>
      </w:pPr>
    </w:p>
    <w:p w14:paraId="3CF6F4FA" w14:textId="77777777" w:rsidR="0047156F" w:rsidRDefault="0047156F">
      <w:pPr>
        <w:spacing w:line="240" w:lineRule="atLeast"/>
        <w:jc w:val="both"/>
        <w:rPr>
          <w:rFonts w:ascii="Times New Roman" w:hAnsi="Times New Roman"/>
          <w:sz w:val="22"/>
          <w:szCs w:val="22"/>
        </w:rPr>
      </w:pPr>
    </w:p>
    <w:p w14:paraId="6920DF61"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不變性</w:t>
      </w:r>
      <w:r>
        <w:rPr>
          <w:rFonts w:ascii="Times New Roman" w:hAnsi="Times New Roman"/>
          <w:b/>
          <w:sz w:val="22"/>
          <w:szCs w:val="22"/>
        </w:rPr>
        <w:t>(Immutability)</w:t>
      </w:r>
    </w:p>
    <w:p w14:paraId="2D266DCC" w14:textId="77777777" w:rsidR="0047156F" w:rsidRDefault="00000000">
      <w:pPr>
        <w:spacing w:line="240" w:lineRule="atLeast"/>
        <w:ind w:firstLine="440"/>
        <w:jc w:val="both"/>
        <w:rPr>
          <w:rFonts w:ascii="Times New Roman" w:hAnsi="Times New Roman"/>
          <w:sz w:val="22"/>
          <w:szCs w:val="22"/>
        </w:rPr>
      </w:pPr>
      <w:r>
        <w:rPr>
          <w:rFonts w:ascii="Times New Roman" w:hAnsi="Times New Roman" w:hint="eastAsia"/>
          <w:sz w:val="22"/>
          <w:szCs w:val="22"/>
        </w:rPr>
        <w:t>神的不變性是自性的隨伴概念，意即</w:t>
      </w:r>
      <w:r>
        <w:rPr>
          <w:rFonts w:ascii="Times New Roman" w:hAnsi="Times New Roman" w:hint="eastAsia"/>
          <w:b/>
          <w:bCs/>
          <w:sz w:val="22"/>
          <w:szCs w:val="22"/>
          <w:u w:val="thick"/>
        </w:rPr>
        <w:t>神的本質是穩定不變的，不會變成更豐盛，或有所減損</w:t>
      </w:r>
      <w:r>
        <w:rPr>
          <w:rFonts w:ascii="Times New Roman" w:hAnsi="Times New Roman" w:hint="eastAsia"/>
          <w:sz w:val="22"/>
          <w:szCs w:val="22"/>
        </w:rPr>
        <w:t>，</w:t>
      </w:r>
      <w:r>
        <w:rPr>
          <w:rFonts w:ascii="Times New Roman" w:hAnsi="Times New Roman" w:hint="eastAsia"/>
          <w:b/>
          <w:bCs/>
          <w:sz w:val="22"/>
          <w:szCs w:val="22"/>
          <w:u w:val="thick"/>
        </w:rPr>
        <w:t>因為他本來就「完全」零缺點</w:t>
      </w:r>
      <w:r>
        <w:rPr>
          <w:rFonts w:ascii="Times New Roman" w:hAnsi="Times New Roman" w:hint="eastAsia"/>
          <w:sz w:val="22"/>
          <w:szCs w:val="22"/>
        </w:rPr>
        <w:t>。不過，不變性和他的存在形態無關。神可隨時改變他的存在形態。</w:t>
      </w:r>
    </w:p>
    <w:p w14:paraId="364EF19E" w14:textId="77777777" w:rsidR="0047156F" w:rsidRDefault="0047156F">
      <w:pPr>
        <w:spacing w:line="240" w:lineRule="atLeast"/>
        <w:ind w:firstLine="440"/>
        <w:jc w:val="both"/>
        <w:rPr>
          <w:rFonts w:ascii="Times New Roman" w:hAnsi="Times New Roman"/>
          <w:sz w:val="22"/>
          <w:szCs w:val="22"/>
        </w:rPr>
      </w:pPr>
    </w:p>
    <w:p w14:paraId="0D981152" w14:textId="77777777" w:rsidR="0047156F" w:rsidRDefault="0047156F">
      <w:pPr>
        <w:spacing w:line="240" w:lineRule="atLeast"/>
        <w:jc w:val="both"/>
        <w:rPr>
          <w:rFonts w:ascii="Times New Roman" w:hAnsi="Times New Roman"/>
          <w:sz w:val="22"/>
          <w:szCs w:val="22"/>
        </w:rPr>
      </w:pPr>
    </w:p>
    <w:p w14:paraId="1DDD1EE1"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屬性不變</w:t>
      </w:r>
    </w:p>
    <w:p w14:paraId="46F6580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神本為善，他的慈愛永遠長存</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118:29)</w:t>
      </w:r>
      <w:r>
        <w:rPr>
          <w:rFonts w:ascii="Times New Roman" w:hAnsi="Times New Roman" w:hint="eastAsia"/>
          <w:sz w:val="22"/>
          <w:szCs w:val="22"/>
        </w:rPr>
        <w:t>，耶利米說：「我們不至消滅，是出於耶和華諸般的慈愛，是因他的憐憫不至斷絕」</w:t>
      </w:r>
      <w:r>
        <w:rPr>
          <w:rFonts w:ascii="Times New Roman" w:hAnsi="Times New Roman"/>
          <w:sz w:val="22"/>
          <w:szCs w:val="22"/>
        </w:rPr>
        <w:t>(</w:t>
      </w:r>
      <w:r>
        <w:rPr>
          <w:rFonts w:ascii="Times New Roman" w:hAnsi="Times New Roman" w:hint="eastAsia"/>
          <w:sz w:val="22"/>
          <w:szCs w:val="22"/>
        </w:rPr>
        <w:t>哀</w:t>
      </w:r>
      <w:r>
        <w:rPr>
          <w:rFonts w:ascii="Times New Roman" w:hAnsi="Times New Roman"/>
          <w:sz w:val="22"/>
          <w:szCs w:val="22"/>
        </w:rPr>
        <w:t>3:22)</w:t>
      </w:r>
      <w:r>
        <w:rPr>
          <w:rFonts w:ascii="Times New Roman" w:hAnsi="Times New Roman" w:hint="eastAsia"/>
          <w:sz w:val="22"/>
          <w:szCs w:val="22"/>
        </w:rPr>
        <w:t>，</w:t>
      </w:r>
      <w:r>
        <w:rPr>
          <w:rFonts w:ascii="Times New Roman" w:hAnsi="Times New Roman" w:hint="eastAsia"/>
          <w:b/>
          <w:bCs/>
          <w:sz w:val="22"/>
          <w:szCs w:val="22"/>
          <w:u w:val="thick"/>
        </w:rPr>
        <w:t>神的慈愛是永遠不改變的</w:t>
      </w:r>
      <w:r>
        <w:rPr>
          <w:rFonts w:ascii="Times New Roman" w:hAnsi="Times New Roman" w:hint="eastAsia"/>
          <w:sz w:val="22"/>
          <w:szCs w:val="22"/>
        </w:rPr>
        <w:t>。</w:t>
      </w:r>
    </w:p>
    <w:p w14:paraId="739C10E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b/>
          <w:bCs/>
          <w:sz w:val="22"/>
          <w:szCs w:val="22"/>
          <w:u w:val="thick"/>
        </w:rPr>
        <w:t>神的公義永不改變</w:t>
      </w:r>
      <w:r>
        <w:rPr>
          <w:rFonts w:ascii="Times New Roman" w:hAnsi="Times New Roman" w:hint="eastAsia"/>
          <w:sz w:val="22"/>
          <w:szCs w:val="22"/>
        </w:rPr>
        <w:t>。公義和公平是他寶座的根基</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97:2)</w:t>
      </w:r>
      <w:r>
        <w:rPr>
          <w:rFonts w:ascii="Times New Roman" w:hAnsi="Times New Roman" w:hint="eastAsia"/>
          <w:sz w:val="22"/>
          <w:szCs w:val="22"/>
        </w:rPr>
        <w:t>，他本性的根本</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99:4)</w:t>
      </w:r>
      <w:r>
        <w:rPr>
          <w:rFonts w:ascii="Times New Roman" w:hAnsi="Times New Roman" w:hint="eastAsia"/>
          <w:sz w:val="22"/>
          <w:szCs w:val="22"/>
        </w:rPr>
        <w:t>，他也經常用心執行公義</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7:11)</w:t>
      </w:r>
      <w:r>
        <w:rPr>
          <w:rFonts w:ascii="Times New Roman" w:hAnsi="Times New Roman" w:hint="eastAsia"/>
          <w:sz w:val="22"/>
          <w:szCs w:val="22"/>
        </w:rPr>
        <w:t>。</w:t>
      </w:r>
    </w:p>
    <w:p w14:paraId="4540901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神的知性永不改變</w:t>
      </w:r>
      <w:r>
        <w:rPr>
          <w:rFonts w:ascii="Times New Roman" w:hAnsi="Times New Roman" w:hint="eastAsia"/>
          <w:sz w:val="22"/>
          <w:szCs w:val="22"/>
        </w:rPr>
        <w:t>：「他的籌算永遠立定，心中的思念萬代長存」</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33:11)</w:t>
      </w:r>
      <w:r>
        <w:rPr>
          <w:rFonts w:ascii="Times New Roman" w:hAnsi="Times New Roman" w:hint="eastAsia"/>
          <w:sz w:val="22"/>
          <w:szCs w:val="22"/>
        </w:rPr>
        <w:t>。</w:t>
      </w:r>
    </w:p>
    <w:p w14:paraId="58E54C2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神任何的屬性都不改變</w:t>
      </w:r>
      <w:r>
        <w:rPr>
          <w:rFonts w:ascii="Times New Roman" w:hAnsi="Times New Roman"/>
          <w:sz w:val="22"/>
          <w:szCs w:val="22"/>
        </w:rPr>
        <w:t>(</w:t>
      </w:r>
      <w:r>
        <w:rPr>
          <w:rFonts w:ascii="Times New Roman" w:hAnsi="Times New Roman" w:hint="eastAsia"/>
          <w:sz w:val="22"/>
          <w:szCs w:val="22"/>
        </w:rPr>
        <w:t>雅</w:t>
      </w:r>
      <w:r>
        <w:rPr>
          <w:rFonts w:ascii="Times New Roman" w:hAnsi="Times New Roman"/>
          <w:sz w:val="22"/>
          <w:szCs w:val="22"/>
        </w:rPr>
        <w:t>1:17)</w:t>
      </w:r>
      <w:r>
        <w:rPr>
          <w:rFonts w:ascii="Times New Roman" w:hAnsi="Times New Roman" w:hint="eastAsia"/>
          <w:sz w:val="22"/>
          <w:szCs w:val="22"/>
        </w:rPr>
        <w:t>。</w:t>
      </w:r>
    </w:p>
    <w:p w14:paraId="6FA64C2D" w14:textId="77777777" w:rsidR="0047156F" w:rsidRDefault="0047156F">
      <w:pPr>
        <w:spacing w:line="240" w:lineRule="atLeast"/>
        <w:jc w:val="both"/>
        <w:rPr>
          <w:rFonts w:ascii="Times New Roman" w:hAnsi="Times New Roman"/>
          <w:sz w:val="22"/>
          <w:szCs w:val="22"/>
        </w:rPr>
      </w:pPr>
    </w:p>
    <w:p w14:paraId="59C55168"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旨意不改變</w:t>
      </w:r>
    </w:p>
    <w:p w14:paraId="01D0F4C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神的意願，他的計劃，所要求人的道德原則等旨意是不會改變的</w:t>
      </w:r>
      <w:r>
        <w:rPr>
          <w:rFonts w:ascii="Times New Roman" w:hAnsi="Times New Roman" w:hint="eastAsia"/>
          <w:sz w:val="22"/>
          <w:szCs w:val="22"/>
        </w:rPr>
        <w:t>。</w:t>
      </w:r>
      <w:r>
        <w:rPr>
          <w:rFonts w:ascii="Times New Roman" w:hAnsi="Times New Roman" w:hint="eastAsia"/>
          <w:b/>
          <w:bCs/>
          <w:sz w:val="22"/>
          <w:szCs w:val="22"/>
          <w:u w:val="thick"/>
        </w:rPr>
        <w:t>瑪拉基說：「因我耶和華是不改變的，所以你們雅各之子沒有滅亡」</w:t>
      </w:r>
      <w:r>
        <w:rPr>
          <w:rFonts w:ascii="Times New Roman" w:hAnsi="Times New Roman"/>
          <w:sz w:val="22"/>
          <w:szCs w:val="22"/>
        </w:rPr>
        <w:t>(</w:t>
      </w:r>
      <w:r>
        <w:rPr>
          <w:rFonts w:ascii="Times New Roman" w:hAnsi="Times New Roman" w:hint="eastAsia"/>
          <w:sz w:val="22"/>
          <w:szCs w:val="22"/>
        </w:rPr>
        <w:t>瑪</w:t>
      </w:r>
      <w:r>
        <w:rPr>
          <w:rFonts w:ascii="Times New Roman" w:hAnsi="Times New Roman"/>
          <w:sz w:val="22"/>
          <w:szCs w:val="22"/>
        </w:rPr>
        <w:t>3:6)</w:t>
      </w:r>
      <w:r>
        <w:rPr>
          <w:rFonts w:ascii="Times New Roman" w:hAnsi="Times New Roman" w:hint="eastAsia"/>
          <w:sz w:val="22"/>
          <w:szCs w:val="22"/>
        </w:rPr>
        <w:t>，指的是神的旨意不改變。神的旨意可分為對人的旨意和對自己的旨意。</w:t>
      </w:r>
    </w:p>
    <w:p w14:paraId="484A27C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神對人的應許不改變</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6:17,18)</w:t>
      </w:r>
      <w:r>
        <w:rPr>
          <w:rFonts w:ascii="Times New Roman" w:hAnsi="Times New Roman" w:hint="eastAsia"/>
          <w:sz w:val="22"/>
          <w:szCs w:val="22"/>
        </w:rPr>
        <w:t>。他不像人之心有餘而力不足，不致說謊，也不致後悔</w:t>
      </w:r>
      <w:r>
        <w:rPr>
          <w:rFonts w:ascii="Times New Roman" w:hAnsi="Times New Roman"/>
          <w:sz w:val="22"/>
          <w:szCs w:val="22"/>
        </w:rPr>
        <w:t>(</w:t>
      </w:r>
      <w:r>
        <w:rPr>
          <w:rFonts w:ascii="Times New Roman" w:hAnsi="Times New Roman" w:hint="eastAsia"/>
          <w:sz w:val="22"/>
          <w:szCs w:val="22"/>
        </w:rPr>
        <w:t>民</w:t>
      </w:r>
      <w:r>
        <w:rPr>
          <w:rFonts w:ascii="Times New Roman" w:hAnsi="Times New Roman"/>
          <w:sz w:val="22"/>
          <w:szCs w:val="22"/>
        </w:rPr>
        <w:t>23:19)</w:t>
      </w:r>
      <w:r>
        <w:rPr>
          <w:rFonts w:ascii="Times New Roman" w:hAnsi="Times New Roman" w:hint="eastAsia"/>
          <w:sz w:val="22"/>
          <w:szCs w:val="22"/>
        </w:rPr>
        <w:t>。他的應許不改變表示他信實於人。</w:t>
      </w:r>
    </w:p>
    <w:p w14:paraId="5FE5598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神對自己的許諾不改變。以賽亞奉啟示說：「</w:t>
      </w:r>
      <w:r>
        <w:rPr>
          <w:rFonts w:ascii="Times New Roman" w:hAnsi="Times New Roman" w:hint="eastAsia"/>
          <w:b/>
          <w:bCs/>
          <w:sz w:val="22"/>
          <w:szCs w:val="22"/>
        </w:rPr>
        <w:t>我</w:t>
      </w:r>
      <w:r>
        <w:rPr>
          <w:rFonts w:ascii="Times New Roman" w:hAnsi="Times New Roman"/>
          <w:b/>
          <w:bCs/>
          <w:sz w:val="22"/>
          <w:szCs w:val="22"/>
        </w:rPr>
        <w:t>(</w:t>
      </w:r>
      <w:r>
        <w:rPr>
          <w:rFonts w:ascii="Times New Roman" w:hAnsi="Times New Roman" w:hint="eastAsia"/>
          <w:b/>
          <w:bCs/>
          <w:sz w:val="22"/>
          <w:szCs w:val="22"/>
        </w:rPr>
        <w:t>耶和華</w:t>
      </w:r>
      <w:r>
        <w:rPr>
          <w:rFonts w:ascii="Times New Roman" w:hAnsi="Times New Roman"/>
          <w:b/>
          <w:bCs/>
          <w:sz w:val="22"/>
          <w:szCs w:val="22"/>
        </w:rPr>
        <w:t>)</w:t>
      </w:r>
      <w:r>
        <w:rPr>
          <w:rFonts w:ascii="Times New Roman" w:hAnsi="Times New Roman" w:hint="eastAsia"/>
          <w:b/>
          <w:bCs/>
          <w:sz w:val="22"/>
          <w:szCs w:val="22"/>
        </w:rPr>
        <w:t>口所出的話</w:t>
      </w:r>
      <w:r>
        <w:rPr>
          <w:rFonts w:ascii="Times New Roman" w:hAnsi="Times New Roman"/>
          <w:b/>
          <w:bCs/>
          <w:sz w:val="22"/>
          <w:szCs w:val="22"/>
        </w:rPr>
        <w:t>...</w:t>
      </w:r>
      <w:r>
        <w:rPr>
          <w:rFonts w:ascii="Times New Roman" w:hAnsi="Times New Roman" w:hint="eastAsia"/>
          <w:b/>
          <w:bCs/>
          <w:sz w:val="22"/>
          <w:szCs w:val="22"/>
        </w:rPr>
        <w:t>決不徒然返回，卻要成就我所喜悅的，在我發他去成就的事，上必然亨通</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55:11)</w:t>
      </w:r>
      <w:r>
        <w:rPr>
          <w:rFonts w:ascii="Times New Roman" w:hAnsi="Times New Roman" w:hint="eastAsia"/>
          <w:sz w:val="22"/>
          <w:szCs w:val="22"/>
        </w:rPr>
        <w:t>，神照他的計劃達成他的目的，表示他忠於自己。</w:t>
      </w:r>
    </w:p>
    <w:p w14:paraId="7CA7BAF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有神的不變性，信徒的信仰才有把握</w:t>
      </w:r>
      <w:r>
        <w:rPr>
          <w:rFonts w:ascii="Times New Roman" w:hAnsi="Times New Roman" w:hint="eastAsia"/>
          <w:sz w:val="22"/>
          <w:szCs w:val="22"/>
        </w:rPr>
        <w:t>。</w:t>
      </w:r>
    </w:p>
    <w:p w14:paraId="49BDC29F" w14:textId="77777777" w:rsidR="0047156F" w:rsidRDefault="0047156F">
      <w:pPr>
        <w:spacing w:line="240" w:lineRule="atLeast"/>
        <w:jc w:val="both"/>
        <w:rPr>
          <w:rFonts w:ascii="Times New Roman" w:hAnsi="Times New Roman"/>
          <w:sz w:val="22"/>
          <w:szCs w:val="22"/>
        </w:rPr>
      </w:pPr>
    </w:p>
    <w:p w14:paraId="0FE01C84"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神會不會後悔</w:t>
      </w:r>
    </w:p>
    <w:p w14:paraId="23B2A3C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耶利米報導耶和華的話說：「我何時論到一邦或一國，說要拔出、拆毀、毀壞。我所說的那一邦，若是轉意離開他們的惡，我就必後悔，不將我想要施行的災禍降與他們」</w:t>
      </w:r>
      <w:r>
        <w:rPr>
          <w:rFonts w:ascii="Times New Roman" w:hAnsi="Times New Roman"/>
          <w:sz w:val="22"/>
          <w:szCs w:val="22"/>
        </w:rPr>
        <w:t>(</w:t>
      </w:r>
      <w:r>
        <w:rPr>
          <w:rFonts w:ascii="Times New Roman" w:hAnsi="Times New Roman" w:hint="eastAsia"/>
          <w:sz w:val="22"/>
          <w:szCs w:val="22"/>
        </w:rPr>
        <w:t>耶</w:t>
      </w:r>
      <w:r>
        <w:rPr>
          <w:rFonts w:ascii="Times New Roman" w:hAnsi="Times New Roman"/>
          <w:sz w:val="22"/>
          <w:szCs w:val="22"/>
        </w:rPr>
        <w:t>18:7,8)</w:t>
      </w:r>
      <w:r>
        <w:rPr>
          <w:rFonts w:ascii="Times New Roman" w:hAnsi="Times New Roman" w:hint="eastAsia"/>
          <w:sz w:val="22"/>
          <w:szCs w:val="22"/>
        </w:rPr>
        <w:t>。神也後悔掃羅做以色列王</w:t>
      </w:r>
      <w:r>
        <w:rPr>
          <w:rFonts w:ascii="Times New Roman" w:hAnsi="Times New Roman"/>
          <w:sz w:val="22"/>
          <w:szCs w:val="22"/>
        </w:rPr>
        <w:t>(</w:t>
      </w:r>
      <w:r>
        <w:rPr>
          <w:rFonts w:ascii="Times New Roman" w:hAnsi="Times New Roman" w:hint="eastAsia"/>
          <w:sz w:val="22"/>
          <w:szCs w:val="22"/>
        </w:rPr>
        <w:t>撒上</w:t>
      </w:r>
      <w:r>
        <w:rPr>
          <w:rFonts w:ascii="Times New Roman" w:hAnsi="Times New Roman"/>
          <w:sz w:val="22"/>
          <w:szCs w:val="22"/>
        </w:rPr>
        <w:t>15:11)</w:t>
      </w:r>
      <w:r>
        <w:rPr>
          <w:rFonts w:ascii="Times New Roman" w:hAnsi="Times New Roman" w:hint="eastAsia"/>
          <w:sz w:val="22"/>
          <w:szCs w:val="22"/>
        </w:rPr>
        <w:t>。我們已經看過神不改變他的旨意，那麼我們如何解釋神的後悔呢？</w:t>
      </w:r>
    </w:p>
    <w:p w14:paraId="17411EF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1. </w:t>
      </w:r>
      <w:r>
        <w:rPr>
          <w:rFonts w:ascii="Times New Roman" w:hAnsi="Times New Roman" w:hint="eastAsia"/>
          <w:sz w:val="22"/>
          <w:szCs w:val="22"/>
        </w:rPr>
        <w:t>寫聖經的</w:t>
      </w:r>
      <w:r>
        <w:rPr>
          <w:rFonts w:ascii="Times New Roman" w:hAnsi="Times New Roman" w:hint="eastAsia"/>
          <w:b/>
          <w:bCs/>
          <w:sz w:val="22"/>
          <w:szCs w:val="22"/>
          <w:u w:val="thick"/>
        </w:rPr>
        <w:t>作者憑人的感受，用人的表達法，從人的觀點去形容神的行動和感受</w:t>
      </w:r>
      <w:r>
        <w:rPr>
          <w:rFonts w:ascii="Times New Roman" w:hAnsi="Times New Roman" w:hint="eastAsia"/>
          <w:sz w:val="22"/>
          <w:szCs w:val="22"/>
        </w:rPr>
        <w:t>，難免辭不達意，所選用的「後悔」也容易讓人以小人之心，度君子之腹。人是提不出正確的語詞去表達神當時實際感受的，糟的是作者還是無法不用不完備的語言來寫聖經。</w:t>
      </w:r>
      <w:r>
        <w:rPr>
          <w:rFonts w:ascii="Times New Roman" w:hAnsi="Times New Roman" w:hint="eastAsia"/>
          <w:b/>
          <w:bCs/>
          <w:sz w:val="22"/>
          <w:szCs w:val="22"/>
          <w:u w:val="thick"/>
        </w:rPr>
        <w:t>別以為神的後悔像人後悔一樣；關於立掃羅為王的事上，作者所想表達的是神的難過，內心的痛苦</w:t>
      </w:r>
      <w:r>
        <w:rPr>
          <w:rFonts w:ascii="Times New Roman" w:hAnsi="Times New Roman" w:hint="eastAsia"/>
          <w:sz w:val="22"/>
          <w:szCs w:val="22"/>
        </w:rPr>
        <w:t>。</w:t>
      </w:r>
    </w:p>
    <w:p w14:paraId="384DF399" w14:textId="77777777" w:rsidR="0047156F" w:rsidRDefault="0047156F">
      <w:pPr>
        <w:spacing w:line="240" w:lineRule="atLeast"/>
        <w:jc w:val="both"/>
        <w:rPr>
          <w:rFonts w:ascii="Times New Roman" w:hAnsi="Times New Roman"/>
          <w:sz w:val="22"/>
          <w:szCs w:val="22"/>
        </w:rPr>
      </w:pPr>
    </w:p>
    <w:p w14:paraId="218716D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2. </w:t>
      </w:r>
      <w:r>
        <w:rPr>
          <w:rFonts w:ascii="Times New Roman" w:hAnsi="Times New Roman" w:hint="eastAsia"/>
          <w:b/>
          <w:bCs/>
          <w:sz w:val="22"/>
          <w:szCs w:val="22"/>
          <w:u w:val="thick"/>
        </w:rPr>
        <w:t>神的計劃分不同的執行階段</w:t>
      </w:r>
      <w:r>
        <w:rPr>
          <w:rFonts w:ascii="Times New Roman" w:hAnsi="Times New Roman" w:hint="eastAsia"/>
          <w:sz w:val="22"/>
          <w:szCs w:val="22"/>
        </w:rPr>
        <w:t>，在舊約時代神對以色列民族進行拯救，到新約時代神開始救贖外邦人，而這計劃的擬訂比世界的創立還早</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1:4-10)</w:t>
      </w:r>
      <w:r>
        <w:rPr>
          <w:rFonts w:ascii="Times New Roman" w:hAnsi="Times New Roman" w:hint="eastAsia"/>
          <w:sz w:val="22"/>
          <w:szCs w:val="22"/>
        </w:rPr>
        <w:t>，</w:t>
      </w:r>
      <w:r>
        <w:rPr>
          <w:rFonts w:ascii="Times New Roman" w:hAnsi="Times New Roman" w:hint="eastAsia"/>
          <w:b/>
          <w:bCs/>
          <w:sz w:val="22"/>
          <w:szCs w:val="22"/>
          <w:u w:val="thick"/>
        </w:rPr>
        <w:t>但是純以人的眼光看來，好像神改變了主意。其實這只是對不同階段計劃的執行有所不同而已，什麼也沒有改變</w:t>
      </w:r>
      <w:r>
        <w:rPr>
          <w:rFonts w:ascii="Times New Roman" w:hAnsi="Times New Roman" w:hint="eastAsia"/>
          <w:sz w:val="22"/>
          <w:szCs w:val="22"/>
        </w:rPr>
        <w:t>。</w:t>
      </w:r>
    </w:p>
    <w:p w14:paraId="5683086C" w14:textId="77777777" w:rsidR="0047156F" w:rsidRDefault="0047156F">
      <w:pPr>
        <w:spacing w:line="240" w:lineRule="atLeast"/>
        <w:jc w:val="both"/>
        <w:rPr>
          <w:rFonts w:ascii="Times New Roman" w:hAnsi="Times New Roman"/>
          <w:sz w:val="22"/>
          <w:szCs w:val="22"/>
        </w:rPr>
      </w:pPr>
    </w:p>
    <w:p w14:paraId="7BE6EF6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3. </w:t>
      </w:r>
      <w:r>
        <w:rPr>
          <w:rFonts w:ascii="Times New Roman" w:hAnsi="Times New Roman" w:hint="eastAsia"/>
          <w:b/>
          <w:bCs/>
          <w:sz w:val="22"/>
          <w:szCs w:val="22"/>
          <w:u w:val="thick"/>
        </w:rPr>
        <w:t>神照人對他的態度，原來就定好「照各人的行為報應各人」</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2:6)</w:t>
      </w:r>
      <w:r>
        <w:rPr>
          <w:rFonts w:ascii="Times New Roman" w:hAnsi="Times New Roman" w:hint="eastAsia"/>
          <w:sz w:val="22"/>
          <w:szCs w:val="22"/>
        </w:rPr>
        <w:t>的辦法，即</w:t>
      </w:r>
      <w:r>
        <w:rPr>
          <w:rFonts w:ascii="Times New Roman" w:hAnsi="Times New Roman" w:hint="eastAsia"/>
          <w:b/>
          <w:bCs/>
          <w:sz w:val="22"/>
          <w:szCs w:val="22"/>
          <w:u w:val="thick"/>
        </w:rPr>
        <w:t>順者昌，逆者亡</w:t>
      </w:r>
      <w:r>
        <w:rPr>
          <w:rFonts w:ascii="Times New Roman" w:hAnsi="Times New Roman" w:hint="eastAsia"/>
          <w:sz w:val="22"/>
          <w:szCs w:val="22"/>
        </w:rPr>
        <w:t>。人原來叛逆不順服的態度若改變為順從，報應自然隨著改變，原來該降的災自然就不降。</w:t>
      </w:r>
      <w:r>
        <w:rPr>
          <w:rFonts w:ascii="Times New Roman" w:hAnsi="Times New Roman" w:hint="eastAsia"/>
          <w:b/>
          <w:bCs/>
          <w:sz w:val="22"/>
          <w:szCs w:val="22"/>
          <w:u w:val="thick"/>
        </w:rPr>
        <w:t>從人的角度看來，神好像後悔改變主意，實際上改變的是人</w:t>
      </w:r>
      <w:r>
        <w:rPr>
          <w:rFonts w:ascii="Times New Roman" w:hAnsi="Times New Roman" w:hint="eastAsia"/>
          <w:sz w:val="22"/>
          <w:szCs w:val="22"/>
        </w:rPr>
        <w:t>，神是忠實照原訂</w:t>
      </w:r>
      <w:r>
        <w:rPr>
          <w:rFonts w:ascii="Times New Roman" w:hAnsi="Times New Roman" w:hint="eastAsia"/>
          <w:sz w:val="22"/>
          <w:szCs w:val="22"/>
          <w:lang w:eastAsia="zh-TW"/>
        </w:rPr>
        <w:t>的這</w:t>
      </w:r>
      <w:r>
        <w:rPr>
          <w:rFonts w:ascii="Times New Roman" w:hAnsi="Times New Roman" w:hint="eastAsia"/>
          <w:sz w:val="22"/>
          <w:szCs w:val="22"/>
        </w:rPr>
        <w:t>套計劃執行公義，</w:t>
      </w:r>
      <w:r>
        <w:rPr>
          <w:rFonts w:ascii="Times New Roman" w:hAnsi="Times New Roman" w:hint="eastAsia"/>
          <w:b/>
          <w:bCs/>
          <w:sz w:val="22"/>
          <w:szCs w:val="22"/>
          <w:u w:val="thick"/>
        </w:rPr>
        <w:t>他的旨意無所改變</w:t>
      </w:r>
      <w:r>
        <w:rPr>
          <w:rFonts w:ascii="Times New Roman" w:hAnsi="Times New Roman" w:hint="eastAsia"/>
          <w:sz w:val="22"/>
          <w:szCs w:val="22"/>
        </w:rPr>
        <w:t>。約拿的預言和尼尼微人的悔改是這真理最突出的例子。</w:t>
      </w:r>
    </w:p>
    <w:p w14:paraId="657BFA6B" w14:textId="77777777" w:rsidR="0047156F" w:rsidRDefault="0047156F">
      <w:pPr>
        <w:spacing w:line="240" w:lineRule="atLeast"/>
        <w:jc w:val="both"/>
        <w:rPr>
          <w:rFonts w:ascii="Times New Roman" w:hAnsi="Times New Roman"/>
          <w:sz w:val="22"/>
          <w:szCs w:val="22"/>
        </w:rPr>
      </w:pPr>
    </w:p>
    <w:p w14:paraId="6042C232" w14:textId="77777777" w:rsidR="0047156F" w:rsidRDefault="0047156F">
      <w:pPr>
        <w:spacing w:line="240" w:lineRule="atLeast"/>
        <w:jc w:val="both"/>
        <w:rPr>
          <w:rFonts w:ascii="Times New Roman" w:hAnsi="Times New Roman"/>
          <w:sz w:val="22"/>
          <w:szCs w:val="22"/>
        </w:rPr>
      </w:pPr>
    </w:p>
    <w:p w14:paraId="7C20E482" w14:textId="77777777" w:rsidR="0047156F" w:rsidRDefault="0047156F">
      <w:pPr>
        <w:spacing w:line="240" w:lineRule="atLeast"/>
        <w:jc w:val="both"/>
        <w:rPr>
          <w:rFonts w:ascii="Times New Roman" w:hAnsi="Times New Roman"/>
          <w:sz w:val="22"/>
          <w:szCs w:val="22"/>
        </w:rPr>
      </w:pPr>
    </w:p>
    <w:p w14:paraId="14EB4218"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無限性</w:t>
      </w:r>
      <w:r>
        <w:rPr>
          <w:rFonts w:ascii="Times New Roman" w:hAnsi="Times New Roman"/>
          <w:b/>
          <w:sz w:val="22"/>
          <w:szCs w:val="22"/>
        </w:rPr>
        <w:t>(Infinity)</w:t>
      </w:r>
    </w:p>
    <w:p w14:paraId="205357B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神擁有權能、時間、空間與層面各方面的無限性</w:t>
      </w:r>
      <w:r>
        <w:rPr>
          <w:rFonts w:ascii="Times New Roman" w:hAnsi="Times New Roman" w:hint="eastAsia"/>
          <w:sz w:val="22"/>
          <w:szCs w:val="22"/>
        </w:rPr>
        <w:t>，不受任何因素</w:t>
      </w:r>
      <w:r>
        <w:rPr>
          <w:rFonts w:ascii="Times New Roman" w:hAnsi="Times New Roman"/>
          <w:sz w:val="22"/>
          <w:szCs w:val="22"/>
        </w:rPr>
        <w:t>(</w:t>
      </w:r>
      <w:r>
        <w:rPr>
          <w:rFonts w:ascii="Times New Roman" w:hAnsi="Times New Roman" w:hint="eastAsia"/>
          <w:sz w:val="22"/>
          <w:szCs w:val="22"/>
        </w:rPr>
        <w:t>如存在形態</w:t>
      </w:r>
      <w:r>
        <w:rPr>
          <w:rFonts w:ascii="Times New Roman" w:hAnsi="Times New Roman"/>
          <w:sz w:val="22"/>
          <w:szCs w:val="22"/>
        </w:rPr>
        <w:t>)</w:t>
      </w:r>
      <w:r>
        <w:rPr>
          <w:rFonts w:ascii="Times New Roman" w:hAnsi="Times New Roman" w:hint="eastAsia"/>
          <w:sz w:val="22"/>
          <w:szCs w:val="22"/>
        </w:rPr>
        <w:t>或條件的限制與約束。不過，無限不是不斷無限的延伸，卻有超越與遍在的含義。</w:t>
      </w:r>
    </w:p>
    <w:p w14:paraId="38595F93" w14:textId="77777777" w:rsidR="0047156F" w:rsidRDefault="0047156F">
      <w:pPr>
        <w:spacing w:line="240" w:lineRule="atLeast"/>
        <w:jc w:val="both"/>
        <w:rPr>
          <w:rFonts w:ascii="Times New Roman" w:hAnsi="Times New Roman"/>
          <w:sz w:val="22"/>
          <w:szCs w:val="22"/>
        </w:rPr>
      </w:pPr>
    </w:p>
    <w:p w14:paraId="57B45E8C"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全能</w:t>
      </w:r>
      <w:r>
        <w:rPr>
          <w:rFonts w:ascii="Times New Roman" w:hAnsi="Times New Roman"/>
          <w:b/>
          <w:bCs/>
          <w:sz w:val="22"/>
          <w:szCs w:val="22"/>
        </w:rPr>
        <w:t>(Omnipotence)</w:t>
      </w:r>
    </w:p>
    <w:p w14:paraId="3D9BFA06" w14:textId="77777777" w:rsidR="0047156F" w:rsidRDefault="00000000">
      <w:pPr>
        <w:spacing w:line="240" w:lineRule="atLeast"/>
        <w:ind w:firstLine="440"/>
        <w:jc w:val="both"/>
        <w:rPr>
          <w:rFonts w:ascii="Times New Roman" w:hAnsi="Times New Roman"/>
          <w:sz w:val="22"/>
          <w:szCs w:val="22"/>
        </w:rPr>
      </w:pPr>
      <w:r>
        <w:rPr>
          <w:rFonts w:ascii="Times New Roman" w:hAnsi="Times New Roman" w:hint="eastAsia"/>
          <w:sz w:val="22"/>
          <w:szCs w:val="22"/>
        </w:rPr>
        <w:t>神的權能無限，表現為無所不能。只要他想作，他能讓九十歲的撒拉懷孕，也能讓處女馬利亞懷孕生子，因為「</w:t>
      </w:r>
      <w:r>
        <w:rPr>
          <w:rFonts w:ascii="Times New Roman" w:hAnsi="Times New Roman" w:hint="eastAsia"/>
          <w:b/>
          <w:bCs/>
          <w:sz w:val="22"/>
          <w:szCs w:val="22"/>
          <w:u w:val="thick"/>
        </w:rPr>
        <w:t>在人不能，在神凡事都能</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19:6)</w:t>
      </w:r>
      <w:r>
        <w:rPr>
          <w:rFonts w:ascii="Times New Roman" w:hAnsi="Times New Roman" w:hint="eastAsia"/>
          <w:sz w:val="22"/>
          <w:szCs w:val="22"/>
        </w:rPr>
        <w:t>。</w:t>
      </w:r>
    </w:p>
    <w:p w14:paraId="23D397DD" w14:textId="77777777" w:rsidR="0047156F" w:rsidRDefault="0047156F">
      <w:pPr>
        <w:spacing w:line="240" w:lineRule="atLeast"/>
        <w:ind w:firstLine="440"/>
        <w:jc w:val="both"/>
        <w:rPr>
          <w:rFonts w:ascii="Times New Roman" w:hAnsi="Times New Roman"/>
          <w:sz w:val="22"/>
          <w:szCs w:val="22"/>
        </w:rPr>
      </w:pPr>
    </w:p>
    <w:p w14:paraId="0775D16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1. </w:t>
      </w:r>
      <w:r>
        <w:rPr>
          <w:rFonts w:ascii="Times New Roman" w:hAnsi="Times New Roman" w:hint="eastAsia"/>
          <w:sz w:val="22"/>
          <w:szCs w:val="22"/>
        </w:rPr>
        <w:t>神在何處展示全能：</w:t>
      </w:r>
      <w:r>
        <w:rPr>
          <w:rFonts w:ascii="Times New Roman" w:hAnsi="Times New Roman" w:hint="eastAsia"/>
          <w:b/>
          <w:bCs/>
          <w:sz w:val="22"/>
          <w:szCs w:val="22"/>
          <w:u w:val="thick"/>
        </w:rPr>
        <w:t>神在自然界</w:t>
      </w:r>
      <w:r>
        <w:rPr>
          <w:rFonts w:ascii="Times New Roman" w:hAnsi="Times New Roman" w:hint="eastAsia"/>
          <w:sz w:val="22"/>
          <w:szCs w:val="22"/>
        </w:rPr>
        <w:t>藉著萬有的創造與自然力的控制</w:t>
      </w:r>
      <w:r>
        <w:rPr>
          <w:rFonts w:ascii="Times New Roman" w:hAnsi="Times New Roman"/>
          <w:sz w:val="22"/>
          <w:szCs w:val="22"/>
        </w:rPr>
        <w:t>(</w:t>
      </w:r>
      <w:r>
        <w:rPr>
          <w:rFonts w:ascii="Times New Roman" w:hAnsi="Times New Roman" w:hint="eastAsia"/>
          <w:sz w:val="22"/>
          <w:szCs w:val="22"/>
        </w:rPr>
        <w:t>如埃及十災、耶穌止住風浪與走海面等</w:t>
      </w:r>
      <w:r>
        <w:rPr>
          <w:rFonts w:ascii="Times New Roman" w:hAnsi="Times New Roman"/>
          <w:sz w:val="22"/>
          <w:szCs w:val="22"/>
        </w:rPr>
        <w:t>)</w:t>
      </w:r>
      <w:r>
        <w:rPr>
          <w:rFonts w:ascii="Times New Roman" w:hAnsi="Times New Roman" w:hint="eastAsia"/>
          <w:sz w:val="22"/>
          <w:szCs w:val="22"/>
        </w:rPr>
        <w:t>展示他無所不能。</w:t>
      </w:r>
    </w:p>
    <w:p w14:paraId="4DEF2745"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神在歷史中</w:t>
      </w:r>
      <w:r>
        <w:rPr>
          <w:rFonts w:ascii="Times New Roman" w:hAnsi="Times New Roman" w:hint="eastAsia"/>
          <w:sz w:val="22"/>
          <w:szCs w:val="22"/>
        </w:rPr>
        <w:t>作超自然的干預，透過馬利亞基督道成肉身，改變歷史的方向，導演歷史，展現他歷史主宰的權能。</w:t>
      </w:r>
    </w:p>
    <w:p w14:paraId="6AC26D83" w14:textId="77777777" w:rsidR="0047156F" w:rsidRDefault="00000000">
      <w:pPr>
        <w:spacing w:line="240" w:lineRule="atLeast"/>
        <w:ind w:firstLine="440"/>
        <w:jc w:val="both"/>
        <w:rPr>
          <w:rFonts w:ascii="Times New Roman" w:hAnsi="Times New Roman"/>
          <w:sz w:val="22"/>
          <w:szCs w:val="22"/>
        </w:rPr>
      </w:pPr>
      <w:r>
        <w:rPr>
          <w:rFonts w:ascii="Times New Roman" w:hAnsi="Times New Roman" w:hint="eastAsia"/>
          <w:b/>
          <w:bCs/>
          <w:sz w:val="22"/>
          <w:szCs w:val="22"/>
          <w:u w:val="thick"/>
        </w:rPr>
        <w:t>神的權能在人心中</w:t>
      </w:r>
      <w:r>
        <w:rPr>
          <w:rFonts w:ascii="Times New Roman" w:hAnsi="Times New Roman" w:hint="eastAsia"/>
          <w:sz w:val="22"/>
          <w:szCs w:val="22"/>
        </w:rPr>
        <w:t>感動人，賜給人信心，使背離他的人悔改歸向他，他也有權能使人戒煙戒毒，使恨的心變為愛的心，改變人的自我中心為上帝中心。</w:t>
      </w:r>
    </w:p>
    <w:p w14:paraId="3FF02690" w14:textId="77777777" w:rsidR="0047156F" w:rsidRDefault="0047156F">
      <w:pPr>
        <w:spacing w:line="240" w:lineRule="atLeast"/>
        <w:ind w:firstLine="440"/>
        <w:jc w:val="both"/>
        <w:rPr>
          <w:rFonts w:ascii="Times New Roman" w:hAnsi="Times New Roman"/>
          <w:sz w:val="22"/>
          <w:szCs w:val="22"/>
        </w:rPr>
      </w:pPr>
    </w:p>
    <w:p w14:paraId="7B043255"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2. </w:t>
      </w:r>
      <w:r>
        <w:rPr>
          <w:rFonts w:ascii="Times New Roman" w:hAnsi="Times New Roman" w:hint="eastAsia"/>
          <w:b/>
          <w:bCs/>
          <w:sz w:val="22"/>
          <w:szCs w:val="22"/>
          <w:u w:val="thick"/>
        </w:rPr>
        <w:t>神為什麼無所不能：</w:t>
      </w:r>
      <w:r>
        <w:rPr>
          <w:rFonts w:ascii="Times New Roman" w:hAnsi="Times New Roman" w:hint="eastAsia"/>
          <w:sz w:val="22"/>
          <w:szCs w:val="22"/>
        </w:rPr>
        <w:t>除了明顯的經文支持之外，神為什麼無所不能，</w:t>
      </w:r>
      <w:r>
        <w:rPr>
          <w:rFonts w:ascii="Times New Roman" w:hAnsi="Times New Roman" w:hint="eastAsia"/>
          <w:b/>
          <w:bCs/>
          <w:sz w:val="22"/>
          <w:szCs w:val="22"/>
          <w:u w:val="thick"/>
        </w:rPr>
        <w:t>是因為他不但知道他作一件事的理由，他且有作事的意願，又有作事的權能</w:t>
      </w:r>
      <w:r>
        <w:rPr>
          <w:rFonts w:ascii="Times New Roman" w:hAnsi="Times New Roman" w:hint="eastAsia"/>
          <w:sz w:val="22"/>
          <w:szCs w:val="22"/>
        </w:rPr>
        <w:t>。凡他所要作的事，一定有理由，這可以從宇宙萬物之間所呈現美妙的和諧看得出來。神創造了天地和其中的萬物，以繼續不斷的創造和妥善的</w:t>
      </w:r>
      <w:r>
        <w:rPr>
          <w:rFonts w:ascii="Times New Roman" w:hAnsi="Times New Roman" w:hint="eastAsia"/>
          <w:sz w:val="22"/>
          <w:szCs w:val="22"/>
        </w:rPr>
        <w:lastRenderedPageBreak/>
        <w:t>安排維護宇宙的秩序，照他通盤的計劃，使每一被造在切合的時間，循合理的次序。在適當的位置，發揮他為其預定的功能；為確定的目的，把整個宇宙帶往他所喜悅的結局。可見</w:t>
      </w:r>
      <w:r>
        <w:rPr>
          <w:rFonts w:ascii="Times New Roman" w:hAnsi="Times New Roman" w:hint="eastAsia"/>
          <w:b/>
          <w:bCs/>
          <w:sz w:val="22"/>
          <w:szCs w:val="22"/>
          <w:u w:val="thick"/>
        </w:rPr>
        <w:t>神所作出來的每一件事都有他的理由，他憑自己的權能，照他絕對的自由，隨心所卻地作事，所以神是全能的</w:t>
      </w:r>
      <w:r>
        <w:rPr>
          <w:rFonts w:ascii="Times New Roman" w:hAnsi="Times New Roman" w:hint="eastAsia"/>
          <w:sz w:val="22"/>
          <w:szCs w:val="22"/>
        </w:rPr>
        <w:t>。</w:t>
      </w:r>
    </w:p>
    <w:p w14:paraId="6B0BE6C7" w14:textId="77777777" w:rsidR="0047156F" w:rsidRDefault="0047156F">
      <w:pPr>
        <w:spacing w:line="240" w:lineRule="atLeast"/>
        <w:jc w:val="both"/>
        <w:rPr>
          <w:rFonts w:ascii="Times New Roman" w:hAnsi="Times New Roman"/>
          <w:sz w:val="22"/>
          <w:szCs w:val="22"/>
        </w:rPr>
      </w:pPr>
    </w:p>
    <w:p w14:paraId="42A162E5" w14:textId="77777777" w:rsidR="0047156F" w:rsidRDefault="00000000">
      <w:pPr>
        <w:spacing w:line="240" w:lineRule="atLeast"/>
        <w:ind w:firstLine="1080"/>
        <w:jc w:val="both"/>
        <w:rPr>
          <w:rFonts w:ascii="Times New Roman" w:hAnsi="Times New Roman"/>
          <w:b/>
          <w:bCs/>
          <w:sz w:val="22"/>
          <w:szCs w:val="22"/>
        </w:rPr>
      </w:pPr>
      <w:r>
        <w:rPr>
          <w:rFonts w:ascii="Times New Roman" w:hAnsi="Times New Roman" w:hint="eastAsia"/>
          <w:b/>
          <w:bCs/>
          <w:i/>
          <w:iCs/>
          <w:sz w:val="22"/>
          <w:szCs w:val="22"/>
        </w:rPr>
        <w:t>神全能，但有所不為</w:t>
      </w:r>
    </w:p>
    <w:p w14:paraId="445BB5BF" w14:textId="77777777" w:rsidR="0047156F" w:rsidRDefault="00000000">
      <w:pPr>
        <w:spacing w:line="240" w:lineRule="atLeast"/>
        <w:ind w:leftChars="334" w:left="1198" w:hangingChars="180" w:hanging="396"/>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 xml:space="preserve"> </w:t>
      </w:r>
      <w:r>
        <w:rPr>
          <w:rFonts w:ascii="Times New Roman" w:hAnsi="Times New Roman" w:hint="eastAsia"/>
          <w:sz w:val="22"/>
          <w:szCs w:val="22"/>
        </w:rPr>
        <w:t>神既然有絕對的自由，</w:t>
      </w:r>
      <w:r>
        <w:rPr>
          <w:rFonts w:ascii="Times New Roman" w:hAnsi="Times New Roman" w:hint="eastAsia"/>
          <w:b/>
          <w:bCs/>
          <w:sz w:val="22"/>
          <w:szCs w:val="22"/>
          <w:u w:val="thick"/>
        </w:rPr>
        <w:t>他不會被迫去作他所不願意作的事</w:t>
      </w:r>
      <w:r>
        <w:rPr>
          <w:rFonts w:ascii="Times New Roman" w:hAnsi="Times New Roman" w:hint="eastAsia"/>
          <w:sz w:val="22"/>
          <w:szCs w:val="22"/>
        </w:rPr>
        <w:t>：</w:t>
      </w:r>
      <w:r>
        <w:rPr>
          <w:rFonts w:ascii="Times New Roman" w:hAnsi="Times New Roman" w:hint="eastAsia"/>
          <w:b/>
          <w:bCs/>
          <w:sz w:val="22"/>
          <w:szCs w:val="22"/>
          <w:u w:val="thick"/>
        </w:rPr>
        <w:t>神不作不合理的事</w:t>
      </w:r>
      <w:r>
        <w:rPr>
          <w:rFonts w:ascii="Times New Roman" w:hAnsi="Times New Roman" w:hint="eastAsia"/>
          <w:sz w:val="22"/>
          <w:szCs w:val="22"/>
        </w:rPr>
        <w:t>。他不畫四方的圓，或五角的三角形。</w:t>
      </w:r>
    </w:p>
    <w:p w14:paraId="0D582FF7" w14:textId="77777777" w:rsidR="0047156F" w:rsidRDefault="00000000">
      <w:pPr>
        <w:spacing w:line="240" w:lineRule="atLeast"/>
        <w:ind w:leftChars="500" w:left="1200"/>
        <w:jc w:val="both"/>
        <w:rPr>
          <w:rFonts w:ascii="Times New Roman" w:hAnsi="Times New Roman"/>
          <w:sz w:val="22"/>
          <w:szCs w:val="22"/>
        </w:rPr>
      </w:pPr>
      <w:r>
        <w:rPr>
          <w:rFonts w:ascii="Times New Roman" w:hAnsi="Times New Roman" w:hint="eastAsia"/>
          <w:b/>
          <w:bCs/>
          <w:sz w:val="22"/>
          <w:szCs w:val="22"/>
          <w:u w:val="thick"/>
        </w:rPr>
        <w:t>神不作自相矛盾的事</w:t>
      </w:r>
      <w:r>
        <w:rPr>
          <w:rFonts w:ascii="Times New Roman" w:hAnsi="Times New Roman" w:hint="eastAsia"/>
          <w:sz w:val="22"/>
          <w:szCs w:val="22"/>
        </w:rPr>
        <w:t>。他不能既愛公義又愛欺壓，既愛誠又愛撒謊，或既愛聖潔又愛污穢。</w:t>
      </w:r>
    </w:p>
    <w:p w14:paraId="0B34C677" w14:textId="77777777" w:rsidR="0047156F" w:rsidRDefault="00000000">
      <w:pPr>
        <w:spacing w:line="240" w:lineRule="atLeast"/>
        <w:ind w:leftChars="500" w:left="1200"/>
        <w:jc w:val="both"/>
        <w:rPr>
          <w:rFonts w:ascii="Times New Roman" w:hAnsi="Times New Roman"/>
          <w:sz w:val="22"/>
          <w:szCs w:val="22"/>
        </w:rPr>
      </w:pPr>
      <w:r>
        <w:rPr>
          <w:rFonts w:ascii="Times New Roman" w:hAnsi="Times New Roman" w:hint="eastAsia"/>
          <w:b/>
          <w:bCs/>
          <w:sz w:val="22"/>
          <w:szCs w:val="22"/>
          <w:u w:val="thick"/>
        </w:rPr>
        <w:t>神不改變已經發生的事</w:t>
      </w:r>
      <w:r>
        <w:rPr>
          <w:rFonts w:ascii="Times New Roman" w:hAnsi="Times New Roman" w:hint="eastAsia"/>
          <w:sz w:val="22"/>
          <w:szCs w:val="22"/>
        </w:rPr>
        <w:t>。因為他若這樣作，則是非、對錯和正邪都失去可依據的標準，造成混淆，天下大亂。</w:t>
      </w:r>
    </w:p>
    <w:p w14:paraId="02AE6B65" w14:textId="77777777" w:rsidR="0047156F" w:rsidRDefault="00000000">
      <w:pPr>
        <w:spacing w:line="240" w:lineRule="atLeast"/>
        <w:ind w:leftChars="500" w:left="1200"/>
        <w:jc w:val="both"/>
        <w:rPr>
          <w:rFonts w:ascii="Times New Roman" w:hAnsi="Times New Roman"/>
          <w:sz w:val="22"/>
          <w:szCs w:val="22"/>
        </w:rPr>
      </w:pPr>
      <w:r>
        <w:rPr>
          <w:rFonts w:ascii="Times New Roman" w:hAnsi="Times New Roman" w:hint="eastAsia"/>
          <w:b/>
          <w:bCs/>
          <w:sz w:val="22"/>
          <w:szCs w:val="22"/>
          <w:u w:val="thick"/>
        </w:rPr>
        <w:t>神不作不對或不好的事</w:t>
      </w:r>
      <w:r>
        <w:rPr>
          <w:rFonts w:ascii="Times New Roman" w:hAnsi="Times New Roman" w:hint="eastAsia"/>
          <w:sz w:val="22"/>
          <w:szCs w:val="22"/>
        </w:rPr>
        <w:t>。凡違反神善良本性的，如偏見、背約、殘忍、懷恨、放縱、撒謊等惡事，他一概不作。他作事，只受自己意志的限制，不受任何外在因素的控制，總能按著自己旨意所喜悅</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1:5)</w:t>
      </w:r>
      <w:r>
        <w:rPr>
          <w:rFonts w:ascii="Times New Roman" w:hAnsi="Times New Roman" w:hint="eastAsia"/>
          <w:sz w:val="22"/>
          <w:szCs w:val="22"/>
        </w:rPr>
        <w:t>，所以他還是全能的神。</w:t>
      </w:r>
    </w:p>
    <w:p w14:paraId="785AC2F3" w14:textId="77777777" w:rsidR="0047156F" w:rsidRDefault="0047156F">
      <w:pPr>
        <w:spacing w:line="240" w:lineRule="atLeast"/>
        <w:jc w:val="both"/>
        <w:rPr>
          <w:rFonts w:ascii="Times New Roman" w:hAnsi="Times New Roman"/>
          <w:sz w:val="22"/>
          <w:szCs w:val="22"/>
        </w:rPr>
      </w:pPr>
    </w:p>
    <w:p w14:paraId="4CF5EC80"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全在</w:t>
      </w:r>
      <w:r>
        <w:rPr>
          <w:rFonts w:ascii="Times New Roman" w:hAnsi="Times New Roman"/>
          <w:b/>
          <w:bCs/>
          <w:sz w:val="22"/>
          <w:szCs w:val="22"/>
        </w:rPr>
        <w:t>(Omnipresence)</w:t>
      </w:r>
    </w:p>
    <w:p w14:paraId="117EBD9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神是靈</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4:24)</w:t>
      </w:r>
      <w:r>
        <w:rPr>
          <w:rFonts w:ascii="Times New Roman" w:hAnsi="Times New Roman" w:hint="eastAsia"/>
          <w:sz w:val="22"/>
          <w:szCs w:val="22"/>
        </w:rPr>
        <w:t>，</w:t>
      </w:r>
      <w:r>
        <w:rPr>
          <w:rFonts w:ascii="Times New Roman" w:hAnsi="Times New Roman" w:hint="eastAsia"/>
          <w:b/>
          <w:bCs/>
          <w:sz w:val="22"/>
          <w:szCs w:val="22"/>
          <w:u w:val="thick"/>
        </w:rPr>
        <w:t>有超越性、內在性和無限性</w:t>
      </w:r>
      <w:r>
        <w:rPr>
          <w:rFonts w:ascii="Times New Roman" w:hAnsi="Times New Roman" w:hint="eastAsia"/>
          <w:sz w:val="22"/>
          <w:szCs w:val="22"/>
        </w:rPr>
        <w:t>，</w:t>
      </w:r>
      <w:r>
        <w:rPr>
          <w:rFonts w:ascii="Times New Roman" w:hAnsi="Times New Roman" w:hint="eastAsia"/>
          <w:b/>
          <w:bCs/>
          <w:sz w:val="22"/>
          <w:szCs w:val="22"/>
          <w:u w:val="thick"/>
        </w:rPr>
        <w:t>而這些特性的綜合，我們用「全在」來表達</w:t>
      </w:r>
      <w:r>
        <w:rPr>
          <w:rFonts w:ascii="Times New Roman" w:hAnsi="Times New Roman" w:hint="eastAsia"/>
          <w:sz w:val="22"/>
          <w:szCs w:val="22"/>
        </w:rPr>
        <w:t>。</w:t>
      </w:r>
    </w:p>
    <w:p w14:paraId="463C5AEB" w14:textId="77777777" w:rsidR="0047156F" w:rsidRDefault="0047156F">
      <w:pPr>
        <w:spacing w:line="240" w:lineRule="atLeast"/>
        <w:jc w:val="both"/>
        <w:rPr>
          <w:rFonts w:ascii="Times New Roman" w:hAnsi="Times New Roman"/>
          <w:sz w:val="22"/>
          <w:szCs w:val="22"/>
        </w:rPr>
      </w:pPr>
    </w:p>
    <w:p w14:paraId="1478B607" w14:textId="77777777" w:rsidR="0047156F" w:rsidRDefault="00000000">
      <w:pPr>
        <w:numPr>
          <w:ilvl w:val="0"/>
          <w:numId w:val="13"/>
        </w:num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全在於時間</w:t>
      </w:r>
      <w:r>
        <w:rPr>
          <w:rFonts w:ascii="Times New Roman" w:hAnsi="Times New Roman" w:hint="eastAsia"/>
          <w:sz w:val="22"/>
          <w:szCs w:val="22"/>
        </w:rPr>
        <w:t>：</w:t>
      </w:r>
      <w:r>
        <w:rPr>
          <w:rFonts w:ascii="Times New Roman" w:hAnsi="Times New Roman" w:hint="eastAsia"/>
          <w:b/>
          <w:bCs/>
          <w:sz w:val="22"/>
          <w:szCs w:val="22"/>
          <w:u w:val="thick"/>
        </w:rPr>
        <w:t>神是永恆的</w:t>
      </w:r>
      <w:r>
        <w:rPr>
          <w:rFonts w:ascii="Times New Roman" w:hAnsi="Times New Roman"/>
          <w:sz w:val="22"/>
          <w:szCs w:val="22"/>
        </w:rPr>
        <w:t>(</w:t>
      </w:r>
      <w:r>
        <w:rPr>
          <w:rFonts w:ascii="Times New Roman" w:hAnsi="Times New Roman" w:hint="eastAsia"/>
          <w:sz w:val="22"/>
          <w:szCs w:val="22"/>
        </w:rPr>
        <w:t>出</w:t>
      </w:r>
      <w:r>
        <w:rPr>
          <w:rFonts w:ascii="Times New Roman" w:hAnsi="Times New Roman"/>
          <w:sz w:val="22"/>
          <w:szCs w:val="22"/>
        </w:rPr>
        <w:t>3:14)</w:t>
      </w:r>
      <w:r>
        <w:rPr>
          <w:rFonts w:ascii="Times New Roman" w:hAnsi="Times New Roman" w:hint="eastAsia"/>
          <w:sz w:val="22"/>
          <w:szCs w:val="22"/>
        </w:rPr>
        <w:t>，永恆的概念在聖經中，由於活在時間中的人無法直接體會，就用「</w:t>
      </w:r>
      <w:r>
        <w:rPr>
          <w:rFonts w:ascii="Times New Roman" w:hAnsi="Times New Roman" w:hint="eastAsia"/>
          <w:b/>
          <w:bCs/>
          <w:sz w:val="22"/>
          <w:szCs w:val="22"/>
          <w:u w:val="thick"/>
        </w:rPr>
        <w:t>從恆古到永遠</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90:2)</w:t>
      </w:r>
      <w:r>
        <w:rPr>
          <w:rFonts w:ascii="Times New Roman" w:hAnsi="Times New Roman" w:hint="eastAsia"/>
          <w:sz w:val="22"/>
          <w:szCs w:val="22"/>
        </w:rPr>
        <w:t>、</w:t>
      </w:r>
      <w:r>
        <w:rPr>
          <w:rFonts w:ascii="Times New Roman" w:hAnsi="Times New Roman" w:hint="eastAsia"/>
          <w:b/>
          <w:bCs/>
          <w:sz w:val="22"/>
          <w:szCs w:val="22"/>
          <w:u w:val="thick"/>
        </w:rPr>
        <w:t>是首先的、是末後的</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44:6)</w:t>
      </w:r>
      <w:r>
        <w:rPr>
          <w:rFonts w:ascii="Times New Roman" w:hAnsi="Times New Roman" w:hint="eastAsia"/>
          <w:sz w:val="22"/>
          <w:szCs w:val="22"/>
        </w:rPr>
        <w:t>、</w:t>
      </w:r>
      <w:r>
        <w:rPr>
          <w:rFonts w:ascii="Times New Roman" w:hAnsi="Times New Roman" w:hint="eastAsia"/>
          <w:b/>
          <w:bCs/>
          <w:sz w:val="22"/>
          <w:szCs w:val="22"/>
          <w:u w:val="thick"/>
        </w:rPr>
        <w:t>直到世世代代、永永遠遠</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3:21)</w:t>
      </w:r>
      <w:r>
        <w:rPr>
          <w:rFonts w:ascii="Times New Roman" w:hAnsi="Times New Roman" w:hint="eastAsia"/>
          <w:sz w:val="22"/>
          <w:szCs w:val="22"/>
        </w:rPr>
        <w:t>、</w:t>
      </w:r>
      <w:r>
        <w:rPr>
          <w:rFonts w:ascii="Times New Roman" w:hAnsi="Times New Roman" w:hint="eastAsia"/>
          <w:b/>
          <w:bCs/>
          <w:sz w:val="22"/>
          <w:szCs w:val="22"/>
          <w:u w:val="thick"/>
        </w:rPr>
        <w:t>是阿拉法、是俄梅戛、是初、是終</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21:6)</w:t>
      </w:r>
      <w:r>
        <w:rPr>
          <w:rFonts w:ascii="Times New Roman" w:hAnsi="Times New Roman" w:hint="eastAsia"/>
          <w:sz w:val="22"/>
          <w:szCs w:val="22"/>
        </w:rPr>
        <w:t>，這一類的時間向前或向後無限地延伸來表達。其實</w:t>
      </w:r>
      <w:r>
        <w:rPr>
          <w:rFonts w:ascii="Times New Roman" w:hAnsi="Times New Roman" w:hint="eastAsia"/>
          <w:b/>
          <w:bCs/>
          <w:sz w:val="22"/>
          <w:szCs w:val="22"/>
          <w:u w:val="thick"/>
        </w:rPr>
        <w:t>永恆不只意味無限延長的時間而已</w:t>
      </w:r>
      <w:r>
        <w:rPr>
          <w:rFonts w:ascii="Times New Roman" w:hAnsi="Times New Roman" w:hint="eastAsia"/>
          <w:sz w:val="22"/>
          <w:szCs w:val="22"/>
        </w:rPr>
        <w:t>。</w:t>
      </w:r>
    </w:p>
    <w:p w14:paraId="75EBD70C" w14:textId="77777777" w:rsidR="0047156F" w:rsidRDefault="0047156F">
      <w:pPr>
        <w:spacing w:line="240" w:lineRule="atLeast"/>
        <w:jc w:val="both"/>
        <w:rPr>
          <w:rFonts w:ascii="Times New Roman" w:hAnsi="Times New Roman"/>
          <w:sz w:val="22"/>
          <w:szCs w:val="22"/>
        </w:rPr>
      </w:pPr>
    </w:p>
    <w:p w14:paraId="73A5E38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神創造了時間</w:t>
      </w:r>
      <w:r>
        <w:rPr>
          <w:rFonts w:ascii="Times New Roman" w:hAnsi="Times New Roman"/>
          <w:b/>
          <w:bCs/>
          <w:sz w:val="22"/>
          <w:szCs w:val="22"/>
          <w:u w:val="single"/>
        </w:rPr>
        <w:t>?</w:t>
      </w:r>
      <w:r>
        <w:rPr>
          <w:rFonts w:ascii="Times New Roman" w:hAnsi="Times New Roman" w:hint="eastAsia"/>
          <w:b/>
          <w:bCs/>
          <w:sz w:val="22"/>
          <w:szCs w:val="22"/>
          <w:u w:val="single"/>
        </w:rPr>
        <w:t>。還沒有時間以前，已經有神</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1:1</w:t>
      </w:r>
      <w:r>
        <w:rPr>
          <w:rFonts w:ascii="Times New Roman" w:hAnsi="Times New Roman" w:hint="eastAsia"/>
          <w:sz w:val="22"/>
          <w:szCs w:val="22"/>
        </w:rPr>
        <w:t>;</w:t>
      </w:r>
      <w:r>
        <w:rPr>
          <w:rFonts w:ascii="Times New Roman" w:hAnsi="Times New Roman" w:hint="eastAsia"/>
          <w:sz w:val="22"/>
          <w:szCs w:val="22"/>
        </w:rPr>
        <w:t>猶</w:t>
      </w:r>
      <w:r>
        <w:rPr>
          <w:rFonts w:ascii="Times New Roman" w:hAnsi="Times New Roman"/>
          <w:sz w:val="22"/>
          <w:szCs w:val="22"/>
        </w:rPr>
        <w:t>25)</w:t>
      </w:r>
      <w:r>
        <w:rPr>
          <w:rFonts w:ascii="Times New Roman" w:hAnsi="Times New Roman" w:hint="eastAsia"/>
          <w:sz w:val="22"/>
          <w:szCs w:val="22"/>
        </w:rPr>
        <w:t>。</w:t>
      </w:r>
      <w:r>
        <w:rPr>
          <w:rFonts w:ascii="Times New Roman" w:hAnsi="Times New Roman" w:hint="eastAsia"/>
          <w:b/>
          <w:bCs/>
          <w:sz w:val="22"/>
          <w:szCs w:val="22"/>
          <w:u w:val="thick"/>
        </w:rPr>
        <w:t>他獨立於時間，不受時間的管轄</w:t>
      </w:r>
      <w:r>
        <w:rPr>
          <w:rFonts w:ascii="Times New Roman" w:hAnsi="Times New Roman" w:hint="eastAsia"/>
          <w:sz w:val="22"/>
          <w:szCs w:val="22"/>
        </w:rPr>
        <w:t>。這意謂</w:t>
      </w:r>
      <w:r>
        <w:rPr>
          <w:rFonts w:ascii="Times New Roman" w:hAnsi="Times New Roman" w:hint="eastAsia"/>
          <w:b/>
          <w:bCs/>
          <w:sz w:val="22"/>
          <w:szCs w:val="22"/>
          <w:u w:val="thick"/>
        </w:rPr>
        <w:t>神超越時間，過去現代和未來的區別，對他毫無意義</w:t>
      </w:r>
      <w:r>
        <w:rPr>
          <w:rFonts w:ascii="Times New Roman" w:hAnsi="Times New Roman" w:hint="eastAsia"/>
          <w:sz w:val="22"/>
          <w:szCs w:val="22"/>
        </w:rPr>
        <w:t>，這種區別是活在時間裡，受時間約束的凡人想出來的。</w:t>
      </w:r>
    </w:p>
    <w:p w14:paraId="3E16180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thick"/>
        </w:rPr>
        <w:t>神掌握過去、現在和未來全部的時間</w:t>
      </w:r>
      <w:r>
        <w:rPr>
          <w:rFonts w:ascii="Times New Roman" w:hAnsi="Times New Roman" w:hint="eastAsia"/>
          <w:sz w:val="22"/>
          <w:szCs w:val="22"/>
        </w:rPr>
        <w:t>。他全在於時間，知道並安排所有在過去、現在、將來發生的事。未來的事和過去的事，對神而言都與現在的事同樣地實在、真實。神不但是時間的創造者，也是</w:t>
      </w:r>
      <w:r>
        <w:rPr>
          <w:rFonts w:ascii="Times New Roman" w:hAnsi="Times New Roman" w:hint="eastAsia"/>
          <w:b/>
          <w:bCs/>
          <w:sz w:val="22"/>
          <w:szCs w:val="22"/>
          <w:u w:val="thick"/>
        </w:rPr>
        <w:t>時間的統治者，他控制什麼事發生在什麼時間，是歷史的導演</w:t>
      </w:r>
      <w:r>
        <w:rPr>
          <w:rFonts w:ascii="Times New Roman" w:hAnsi="Times New Roman" w:hint="eastAsia"/>
          <w:sz w:val="22"/>
          <w:szCs w:val="22"/>
        </w:rPr>
        <w:t>。</w:t>
      </w:r>
    </w:p>
    <w:p w14:paraId="70A536C9"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thick"/>
        </w:rPr>
        <w:t>時間對神而言真實而有意義</w:t>
      </w:r>
      <w:r>
        <w:rPr>
          <w:rFonts w:ascii="Times New Roman" w:hAnsi="Times New Roman" w:hint="eastAsia"/>
          <w:sz w:val="22"/>
          <w:szCs w:val="22"/>
        </w:rPr>
        <w:t>。他本身雖然超越時間，但他在乎事情發生的前後次序，而且選擇在時間裡進行救贖。基督教不是揣摩出來的思想系統，卻紮實地建立在有關耶穌的歷史事實上面。</w:t>
      </w:r>
    </w:p>
    <w:p w14:paraId="0D33A03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thick"/>
        </w:rPr>
        <w:t>神掌握過去，但不去改變過去</w:t>
      </w:r>
      <w:r>
        <w:rPr>
          <w:rFonts w:ascii="Times New Roman" w:hAnsi="Times New Roman" w:hint="eastAsia"/>
          <w:sz w:val="22"/>
          <w:szCs w:val="22"/>
        </w:rPr>
        <w:t>。他若改變已經發生的事，就使時間完全失去意義，正邪、善惡、是非的分別也消失掉。</w:t>
      </w:r>
      <w:r>
        <w:rPr>
          <w:rFonts w:ascii="Times New Roman" w:hAnsi="Times New Roman" w:hint="eastAsia"/>
          <w:b/>
          <w:bCs/>
          <w:sz w:val="22"/>
          <w:szCs w:val="22"/>
          <w:u w:val="thick"/>
        </w:rPr>
        <w:t>神不但在全能方面有所不為，在全在方面也有所不為</w:t>
      </w:r>
      <w:r>
        <w:rPr>
          <w:rFonts w:ascii="Times New Roman" w:hAnsi="Times New Roman" w:hint="eastAsia"/>
          <w:sz w:val="22"/>
          <w:szCs w:val="22"/>
        </w:rPr>
        <w:t>。</w:t>
      </w:r>
    </w:p>
    <w:p w14:paraId="1096976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b/>
          <w:bCs/>
          <w:sz w:val="22"/>
          <w:szCs w:val="22"/>
          <w:u w:val="thick"/>
        </w:rPr>
        <w:t>神不隨時間的推移而改變</w:t>
      </w:r>
      <w:r>
        <w:rPr>
          <w:rFonts w:ascii="Times New Roman" w:hAnsi="Times New Roman" w:hint="eastAsia"/>
          <w:sz w:val="22"/>
          <w:szCs w:val="22"/>
        </w:rPr>
        <w:t>。他本來就是「完全」的神，不需要成長或進一步地發展，在任何時間中保持時間的完美本質。</w:t>
      </w:r>
    </w:p>
    <w:p w14:paraId="7C3C1FF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f. </w:t>
      </w:r>
      <w:r>
        <w:rPr>
          <w:rFonts w:ascii="Times New Roman" w:hAnsi="Times New Roman" w:hint="eastAsia"/>
          <w:b/>
          <w:bCs/>
          <w:sz w:val="22"/>
          <w:szCs w:val="22"/>
          <w:u w:val="thick"/>
        </w:rPr>
        <w:t>神的旨意不受時間，次序的左右</w:t>
      </w:r>
      <w:r>
        <w:rPr>
          <w:rFonts w:ascii="Times New Roman" w:hAnsi="Times New Roman" w:hint="eastAsia"/>
          <w:sz w:val="22"/>
          <w:szCs w:val="22"/>
        </w:rPr>
        <w:t>。固然神的作為在歷史中照邏輯的次序出現，如先創造，後拯救，但在他永遠的旨意裡</w:t>
      </w:r>
      <w:r>
        <w:rPr>
          <w:rFonts w:ascii="Times New Roman" w:hAnsi="Times New Roman" w:hint="eastAsia"/>
          <w:b/>
          <w:bCs/>
          <w:sz w:val="22"/>
          <w:szCs w:val="22"/>
          <w:u w:val="thick"/>
        </w:rPr>
        <w:t>他先決定拯救後，才有創造的動作</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1:4;</w:t>
      </w:r>
      <w:r>
        <w:rPr>
          <w:rFonts w:ascii="Times New Roman" w:hAnsi="Times New Roman" w:hint="eastAsia"/>
          <w:sz w:val="22"/>
          <w:szCs w:val="22"/>
        </w:rPr>
        <w:t>賽</w:t>
      </w:r>
      <w:r>
        <w:rPr>
          <w:rFonts w:ascii="Times New Roman" w:hAnsi="Times New Roman"/>
          <w:sz w:val="22"/>
          <w:szCs w:val="22"/>
        </w:rPr>
        <w:t>43:1)</w:t>
      </w:r>
      <w:r>
        <w:rPr>
          <w:rFonts w:ascii="Times New Roman" w:hAnsi="Times New Roman" w:hint="eastAsia"/>
          <w:sz w:val="22"/>
          <w:szCs w:val="22"/>
        </w:rPr>
        <w:t>，不受制於時間。從這一點，我們觀察得到，</w:t>
      </w:r>
      <w:r>
        <w:rPr>
          <w:rFonts w:ascii="Times New Roman" w:hAnsi="Times New Roman" w:hint="eastAsia"/>
          <w:b/>
          <w:bCs/>
          <w:sz w:val="22"/>
          <w:szCs w:val="22"/>
          <w:u w:val="thick"/>
        </w:rPr>
        <w:t>神的作為不是對發展中一連串事件被動的應付</w:t>
      </w:r>
      <w:r>
        <w:rPr>
          <w:rFonts w:ascii="Times New Roman" w:hAnsi="Times New Roman" w:hint="eastAsia"/>
          <w:sz w:val="22"/>
          <w:szCs w:val="22"/>
        </w:rPr>
        <w:t>。</w:t>
      </w:r>
      <w:r>
        <w:rPr>
          <w:rFonts w:ascii="Times New Roman" w:hAnsi="Times New Roman" w:hint="eastAsia"/>
          <w:b/>
          <w:bCs/>
          <w:sz w:val="22"/>
          <w:szCs w:val="22"/>
          <w:u w:val="thick"/>
        </w:rPr>
        <w:t>沒有什麼事是神所意想不到的</w:t>
      </w:r>
      <w:r>
        <w:rPr>
          <w:rFonts w:ascii="Times New Roman" w:hAnsi="Times New Roman" w:hint="eastAsia"/>
          <w:sz w:val="22"/>
          <w:szCs w:val="22"/>
        </w:rPr>
        <w:t>，也沒有什麼事能逼神措手不及而不得不提出應付迫切需要的臨時對策。</w:t>
      </w:r>
      <w:r>
        <w:rPr>
          <w:rFonts w:ascii="Times New Roman" w:hAnsi="Times New Roman" w:hint="eastAsia"/>
          <w:b/>
          <w:bCs/>
          <w:sz w:val="22"/>
          <w:szCs w:val="22"/>
          <w:u w:val="thick"/>
        </w:rPr>
        <w:t>神不在亞當墮落之後，才開始計劃如何拯救人類的</w:t>
      </w:r>
      <w:r>
        <w:rPr>
          <w:rFonts w:ascii="Times New Roman" w:hAnsi="Times New Roman" w:hint="eastAsia"/>
          <w:sz w:val="22"/>
          <w:szCs w:val="22"/>
        </w:rPr>
        <w:t>。</w:t>
      </w:r>
    </w:p>
    <w:p w14:paraId="29A2373F" w14:textId="77777777" w:rsidR="0047156F" w:rsidRDefault="0047156F">
      <w:pPr>
        <w:spacing w:line="240" w:lineRule="atLeast"/>
        <w:ind w:left="360" w:hanging="360"/>
        <w:jc w:val="both"/>
        <w:rPr>
          <w:rFonts w:ascii="Times New Roman" w:hAnsi="Times New Roman"/>
          <w:sz w:val="22"/>
          <w:szCs w:val="22"/>
        </w:rPr>
      </w:pPr>
    </w:p>
    <w:p w14:paraId="4F2E2582" w14:textId="77777777" w:rsidR="0047156F" w:rsidRDefault="0047156F">
      <w:pPr>
        <w:spacing w:line="240" w:lineRule="atLeast"/>
        <w:ind w:left="360" w:hanging="360"/>
        <w:jc w:val="both"/>
        <w:rPr>
          <w:rFonts w:ascii="Times New Roman" w:hAnsi="Times New Roman"/>
          <w:sz w:val="22"/>
          <w:szCs w:val="22"/>
        </w:rPr>
      </w:pPr>
    </w:p>
    <w:p w14:paraId="3861B9D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rPr>
        <w:t>全在於空間</w:t>
      </w:r>
      <w:r>
        <w:rPr>
          <w:rFonts w:ascii="Times New Roman" w:hAnsi="Times New Roman" w:hint="eastAsia"/>
          <w:sz w:val="22"/>
          <w:szCs w:val="22"/>
        </w:rPr>
        <w:t>：</w:t>
      </w:r>
      <w:r>
        <w:rPr>
          <w:rFonts w:ascii="Times New Roman" w:hAnsi="Times New Roman" w:hint="eastAsia"/>
          <w:b/>
          <w:bCs/>
          <w:sz w:val="22"/>
          <w:szCs w:val="22"/>
          <w:u w:val="thick"/>
        </w:rPr>
        <w:t>空間與時間有密切的連帶關係</w:t>
      </w:r>
      <w:r>
        <w:rPr>
          <w:rFonts w:ascii="Times New Roman" w:hAnsi="Times New Roman" w:hint="eastAsia"/>
          <w:sz w:val="22"/>
          <w:szCs w:val="22"/>
        </w:rPr>
        <w:t>。</w:t>
      </w:r>
      <w:r>
        <w:rPr>
          <w:rFonts w:ascii="Times New Roman" w:hAnsi="Times New Roman" w:hint="eastAsia"/>
          <w:b/>
          <w:bCs/>
          <w:sz w:val="22"/>
          <w:szCs w:val="22"/>
          <w:u w:val="thick"/>
        </w:rPr>
        <w:t>人用時間衡量空間</w:t>
      </w:r>
      <w:r>
        <w:rPr>
          <w:rFonts w:ascii="Times New Roman" w:hAnsi="Times New Roman"/>
          <w:sz w:val="22"/>
          <w:szCs w:val="22"/>
        </w:rPr>
        <w:t>(</w:t>
      </w:r>
      <w:r>
        <w:rPr>
          <w:rFonts w:ascii="Times New Roman" w:hAnsi="Times New Roman" w:hint="eastAsia"/>
          <w:sz w:val="22"/>
          <w:szCs w:val="22"/>
        </w:rPr>
        <w:t>速度除以距離就是時間</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時間和空間都不是感官的對象，無法直接感受其存在</w:t>
      </w:r>
      <w:r>
        <w:rPr>
          <w:rFonts w:ascii="Times New Roman" w:hAnsi="Times New Roman" w:hint="eastAsia"/>
          <w:sz w:val="22"/>
          <w:szCs w:val="22"/>
        </w:rPr>
        <w:t>。</w:t>
      </w:r>
      <w:r>
        <w:rPr>
          <w:rFonts w:ascii="Times New Roman" w:hAnsi="Times New Roman" w:hint="eastAsia"/>
          <w:b/>
          <w:bCs/>
          <w:sz w:val="22"/>
          <w:szCs w:val="22"/>
          <w:u w:val="thick"/>
        </w:rPr>
        <w:t>空間是視覺和觸覺所少不了的隨伴狀況</w:t>
      </w:r>
      <w:r>
        <w:rPr>
          <w:rFonts w:ascii="Times New Roman" w:hAnsi="Times New Roman"/>
          <w:sz w:val="22"/>
          <w:szCs w:val="22"/>
        </w:rPr>
        <w:t>(</w:t>
      </w:r>
      <w:r>
        <w:rPr>
          <w:rFonts w:ascii="Times New Roman" w:hAnsi="Times New Roman" w:hint="eastAsia"/>
          <w:sz w:val="22"/>
          <w:szCs w:val="22"/>
        </w:rPr>
        <w:t>條件</w:t>
      </w:r>
      <w:r>
        <w:rPr>
          <w:rFonts w:ascii="Times New Roman" w:hAnsi="Times New Roman"/>
          <w:sz w:val="22"/>
          <w:szCs w:val="22"/>
        </w:rPr>
        <w:t>)</w:t>
      </w:r>
      <w:r>
        <w:rPr>
          <w:rFonts w:ascii="Times New Roman" w:hAnsi="Times New Roman" w:hint="eastAsia"/>
          <w:sz w:val="22"/>
          <w:szCs w:val="22"/>
        </w:rPr>
        <w:t>，只能靠先天性的認知力，直覺它的存在，而且必須借助於它與其他事物的關係來認定。嚴格說，空間是直覺的一個形態，而不是存在的樣態。事物只是似乎在空間裡，或看起來好像有空間關係而已</w:t>
      </w:r>
      <w:r>
        <w:rPr>
          <w:rFonts w:ascii="Times New Roman" w:hAnsi="Times New Roman"/>
          <w:sz w:val="22"/>
          <w:szCs w:val="22"/>
        </w:rPr>
        <w:t>(</w:t>
      </w:r>
      <w:r>
        <w:rPr>
          <w:rFonts w:ascii="Times New Roman" w:hAnsi="Times New Roman" w:hint="eastAsia"/>
          <w:sz w:val="22"/>
          <w:szCs w:val="22"/>
        </w:rPr>
        <w:t>物與物或物與心智的互動造成佔空間之世界的假象</w:t>
      </w:r>
      <w:r>
        <w:rPr>
          <w:rFonts w:ascii="Times New Roman" w:hAnsi="Times New Roman"/>
          <w:sz w:val="22"/>
          <w:szCs w:val="22"/>
        </w:rPr>
        <w:t>)</w:t>
      </w:r>
      <w:r>
        <w:rPr>
          <w:rFonts w:ascii="Times New Roman" w:hAnsi="Times New Roman" w:hint="eastAsia"/>
          <w:sz w:val="22"/>
          <w:szCs w:val="22"/>
        </w:rPr>
        <w:t>。</w:t>
      </w:r>
    </w:p>
    <w:p w14:paraId="1823C0EE"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因此，想到空間的限度，它就開始令人困擾了。空間若有限度，在限度之外必定是某一種空間，而此空間限度之外又必有另一種空間，所以</w:t>
      </w:r>
      <w:r>
        <w:rPr>
          <w:rFonts w:ascii="Times New Roman" w:hAnsi="Times New Roman" w:hint="eastAsia"/>
          <w:b/>
          <w:bCs/>
          <w:sz w:val="22"/>
          <w:szCs w:val="22"/>
          <w:u w:val="thick"/>
        </w:rPr>
        <w:t>空間的限度是無法想像的</w:t>
      </w:r>
      <w:r>
        <w:rPr>
          <w:rFonts w:ascii="Times New Roman" w:hAnsi="Times New Roman" w:hint="eastAsia"/>
          <w:sz w:val="22"/>
          <w:szCs w:val="22"/>
        </w:rPr>
        <w:t>。但是倒過來，</w:t>
      </w:r>
      <w:r>
        <w:rPr>
          <w:rFonts w:ascii="Times New Roman" w:hAnsi="Times New Roman" w:hint="eastAsia"/>
          <w:b/>
          <w:bCs/>
          <w:sz w:val="22"/>
          <w:szCs w:val="22"/>
          <w:u w:val="thick"/>
        </w:rPr>
        <w:t>空間的無限性反而容易理解</w:t>
      </w:r>
      <w:r>
        <w:rPr>
          <w:rFonts w:ascii="Times New Roman" w:hAnsi="Times New Roman" w:hint="eastAsia"/>
          <w:sz w:val="22"/>
          <w:szCs w:val="22"/>
        </w:rPr>
        <w:t>。</w:t>
      </w:r>
    </w:p>
    <w:p w14:paraId="2EAD310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thick"/>
        </w:rPr>
        <w:t>神創造了空間</w:t>
      </w:r>
      <w:r>
        <w:rPr>
          <w:rFonts w:ascii="Times New Roman" w:hAnsi="Times New Roman" w:hint="eastAsia"/>
          <w:sz w:val="22"/>
          <w:szCs w:val="22"/>
        </w:rPr>
        <w:t>。對人而言空間的存在是客觀而實在的，只是無法直接感受其存在而已。既然神創造了空間，空間不是他的一部分，不能說空間在他裡面，因為這等於把神說成包含小空</w:t>
      </w:r>
      <w:r>
        <w:rPr>
          <w:rFonts w:ascii="Times New Roman" w:hAnsi="Times New Roman" w:hint="eastAsia"/>
          <w:sz w:val="22"/>
          <w:szCs w:val="22"/>
        </w:rPr>
        <w:lastRenderedPageBreak/>
        <w:t>間的大空間，有語病。</w:t>
      </w:r>
    </w:p>
    <w:p w14:paraId="453F50E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神獨立於空間，不受空間的規範</w:t>
      </w:r>
      <w:r>
        <w:rPr>
          <w:rFonts w:ascii="Times New Roman" w:hAnsi="Times New Roman" w:hint="eastAsia"/>
          <w:sz w:val="22"/>
          <w:szCs w:val="22"/>
        </w:rPr>
        <w:t>，像有限的物體</w:t>
      </w:r>
      <w:r>
        <w:rPr>
          <w:rFonts w:ascii="Times New Roman" w:hAnsi="Times New Roman"/>
          <w:sz w:val="22"/>
          <w:szCs w:val="22"/>
        </w:rPr>
        <w:t>(</w:t>
      </w:r>
      <w:r>
        <w:rPr>
          <w:rFonts w:ascii="Times New Roman" w:hAnsi="Times New Roman" w:hint="eastAsia"/>
          <w:sz w:val="22"/>
          <w:szCs w:val="22"/>
        </w:rPr>
        <w:t>以所佔空間的多少去規範其大小</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他不被局限於某一地點</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4:21-24</w:t>
      </w:r>
      <w:r>
        <w:rPr>
          <w:rFonts w:ascii="Times New Roman" w:hAnsi="Times New Roman" w:hint="eastAsia"/>
          <w:sz w:val="22"/>
          <w:szCs w:val="22"/>
        </w:rPr>
        <w:t>;</w:t>
      </w:r>
      <w:r>
        <w:rPr>
          <w:rFonts w:ascii="Times New Roman" w:hAnsi="Times New Roman" w:hint="eastAsia"/>
          <w:sz w:val="22"/>
          <w:szCs w:val="22"/>
        </w:rPr>
        <w:t>徒</w:t>
      </w:r>
      <w:r>
        <w:rPr>
          <w:rFonts w:ascii="Times New Roman" w:hAnsi="Times New Roman"/>
          <w:sz w:val="22"/>
          <w:szCs w:val="22"/>
        </w:rPr>
        <w:t>17:24)</w:t>
      </w:r>
      <w:r>
        <w:rPr>
          <w:rFonts w:ascii="Times New Roman" w:hAnsi="Times New Roman" w:hint="eastAsia"/>
          <w:sz w:val="22"/>
          <w:szCs w:val="22"/>
        </w:rPr>
        <w:t>。異教神受限於地點，所以必須朝聖。</w:t>
      </w:r>
    </w:p>
    <w:p w14:paraId="290EB86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神超越空間，大小的範籌不能用在他身上</w:t>
      </w:r>
      <w:r>
        <w:rPr>
          <w:rFonts w:ascii="Times New Roman" w:hAnsi="Times New Roman" w:hint="eastAsia"/>
          <w:sz w:val="22"/>
          <w:szCs w:val="22"/>
        </w:rPr>
        <w:t>，不應該說神是無限「大」的。大小的分別對活在空間裡，受它規範的人才有意義。</w:t>
      </w:r>
    </w:p>
    <w:p w14:paraId="34C634F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神超越空間，連帶就超越時間，因為兩者是密切相關的</w:t>
      </w:r>
      <w:r>
        <w:rPr>
          <w:rFonts w:ascii="Times New Roman" w:hAnsi="Times New Roman" w:hint="eastAsia"/>
          <w:sz w:val="22"/>
          <w:szCs w:val="22"/>
        </w:rPr>
        <w:t>。</w:t>
      </w:r>
    </w:p>
    <w:p w14:paraId="32EBD6B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thick"/>
        </w:rPr>
        <w:t>神在於空間，表示神掌握全部的空間，隨意支配它。他無所不在，任何空間都有他的臨在</w:t>
      </w:r>
      <w:r>
        <w:rPr>
          <w:rFonts w:ascii="Times New Roman" w:hAnsi="Times New Roman" w:hint="eastAsia"/>
          <w:sz w:val="22"/>
          <w:szCs w:val="22"/>
        </w:rPr>
        <w:t>，沒有一處空間逃得了他的注意</w:t>
      </w:r>
      <w:r>
        <w:rPr>
          <w:rFonts w:ascii="Times New Roman" w:hAnsi="Times New Roman"/>
          <w:sz w:val="22"/>
          <w:szCs w:val="22"/>
        </w:rPr>
        <w:t>(</w:t>
      </w:r>
      <w:r>
        <w:rPr>
          <w:rFonts w:ascii="Times New Roman" w:hAnsi="Times New Roman" w:hint="eastAsia"/>
          <w:sz w:val="22"/>
          <w:szCs w:val="22"/>
        </w:rPr>
        <w:t>因為他全知</w:t>
      </w:r>
      <w:r>
        <w:rPr>
          <w:rFonts w:ascii="Times New Roman" w:hAnsi="Times New Roman"/>
          <w:sz w:val="22"/>
          <w:szCs w:val="22"/>
        </w:rPr>
        <w:t>)</w:t>
      </w:r>
      <w:r>
        <w:rPr>
          <w:rFonts w:ascii="Times New Roman" w:hAnsi="Times New Roman" w:hint="eastAsia"/>
          <w:sz w:val="22"/>
          <w:szCs w:val="22"/>
        </w:rPr>
        <w:t>和控制</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139:7-12</w:t>
      </w:r>
      <w:r>
        <w:rPr>
          <w:rFonts w:ascii="Times New Roman" w:hAnsi="Times New Roman" w:hint="eastAsia"/>
          <w:sz w:val="22"/>
          <w:szCs w:val="22"/>
        </w:rPr>
        <w:t>;</w:t>
      </w:r>
      <w:r>
        <w:rPr>
          <w:rFonts w:ascii="Times New Roman" w:hAnsi="Times New Roman" w:hint="eastAsia"/>
          <w:sz w:val="22"/>
          <w:szCs w:val="22"/>
        </w:rPr>
        <w:t>耶</w:t>
      </w:r>
      <w:r>
        <w:rPr>
          <w:rFonts w:ascii="Times New Roman" w:hAnsi="Times New Roman"/>
          <w:sz w:val="22"/>
          <w:szCs w:val="22"/>
        </w:rPr>
        <w:t>23:23,24)</w:t>
      </w:r>
      <w:r>
        <w:rPr>
          <w:rFonts w:ascii="Times New Roman" w:hAnsi="Times New Roman" w:hint="eastAsia"/>
          <w:sz w:val="22"/>
          <w:szCs w:val="22"/>
        </w:rPr>
        <w:t>。</w:t>
      </w:r>
    </w:p>
    <w:p w14:paraId="1C99915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thick"/>
        </w:rPr>
        <w:t>神全在於空間，不意味他擴散於全宇宙，以致神本質的一部份在一個地點，另一部分在另一個地方</w:t>
      </w:r>
      <w:r>
        <w:rPr>
          <w:rFonts w:ascii="Times New Roman" w:hAnsi="Times New Roman" w:hint="eastAsia"/>
          <w:sz w:val="22"/>
          <w:szCs w:val="22"/>
        </w:rPr>
        <w:t>，凡神所臨在之處，</w:t>
      </w:r>
      <w:r>
        <w:rPr>
          <w:rFonts w:ascii="Times New Roman" w:hAnsi="Times New Roman" w:hint="eastAsia"/>
          <w:b/>
          <w:bCs/>
          <w:sz w:val="22"/>
          <w:szCs w:val="22"/>
          <w:u w:val="thick"/>
        </w:rPr>
        <w:t>無論任何地點都以他的全存在臨在</w:t>
      </w:r>
      <w:r>
        <w:rPr>
          <w:rFonts w:ascii="Times New Roman" w:hAnsi="Times New Roman" w:hint="eastAsia"/>
          <w:sz w:val="22"/>
          <w:szCs w:val="22"/>
        </w:rPr>
        <w:t>，因為神乃不可分割者。</w:t>
      </w:r>
    </w:p>
    <w:p w14:paraId="4A695C1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sz w:val="22"/>
          <w:szCs w:val="22"/>
        </w:rPr>
        <w:t>神全在於空間，固然表示他完全掌握所有空間和其中萬物，但</w:t>
      </w:r>
      <w:r>
        <w:rPr>
          <w:rFonts w:ascii="Times New Roman" w:hAnsi="Times New Roman" w:hint="eastAsia"/>
          <w:b/>
          <w:bCs/>
          <w:sz w:val="22"/>
          <w:szCs w:val="22"/>
          <w:u w:val="thick"/>
        </w:rPr>
        <w:t>並非一律在任何地方對任何對象都以相同的意義臨在</w:t>
      </w:r>
      <w:r>
        <w:rPr>
          <w:rFonts w:ascii="Times New Roman" w:hAnsi="Times New Roman" w:hint="eastAsia"/>
          <w:sz w:val="22"/>
          <w:szCs w:val="22"/>
        </w:rPr>
        <w:t>。例如在天上與在地上，對人、對動物、對植物、對礦物，對善人與對惡人，對信徒與對未信者，對教會與對世界都有他的臨在，但臨在的方式與意義不一樣。</w:t>
      </w:r>
    </w:p>
    <w:p w14:paraId="46FDF17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sz w:val="22"/>
          <w:szCs w:val="22"/>
        </w:rPr>
        <w:t>神全在於空間，不意味他完全與空間</w:t>
      </w:r>
      <w:r>
        <w:rPr>
          <w:rFonts w:ascii="Times New Roman" w:hAnsi="Times New Roman" w:hint="eastAsia"/>
          <w:sz w:val="22"/>
          <w:szCs w:val="22"/>
          <w:lang w:eastAsia="zh-TW"/>
        </w:rPr>
        <w:t>綁定</w:t>
      </w:r>
      <w:r>
        <w:rPr>
          <w:rFonts w:ascii="Times New Roman" w:hAnsi="Times New Roman" w:hint="eastAsia"/>
          <w:sz w:val="22"/>
          <w:szCs w:val="22"/>
        </w:rPr>
        <w:t>認同。神仍然超越空間，</w:t>
      </w:r>
      <w:r>
        <w:rPr>
          <w:rFonts w:ascii="Times New Roman" w:hAnsi="Times New Roman" w:hint="eastAsia"/>
          <w:b/>
          <w:bCs/>
          <w:sz w:val="22"/>
          <w:szCs w:val="22"/>
          <w:u w:val="thick"/>
        </w:rPr>
        <w:t>若認同神的本質和空間裡萬物的本質，就變質為泛神論</w:t>
      </w:r>
      <w:r>
        <w:rPr>
          <w:rFonts w:ascii="Times New Roman" w:hAnsi="Times New Roman" w:hint="eastAsia"/>
          <w:sz w:val="22"/>
          <w:szCs w:val="22"/>
        </w:rPr>
        <w:t>。但</w:t>
      </w:r>
      <w:r>
        <w:rPr>
          <w:rFonts w:ascii="Times New Roman" w:hAnsi="Times New Roman" w:hint="eastAsia"/>
          <w:b/>
          <w:bCs/>
          <w:sz w:val="22"/>
          <w:szCs w:val="22"/>
          <w:u w:val="thick"/>
        </w:rPr>
        <w:t>也不能說神對被造只以力量的形態臨在，因為會變質成遙控</w:t>
      </w:r>
      <w:r>
        <w:rPr>
          <w:rFonts w:ascii="Times New Roman" w:hAnsi="Times New Roman" w:hint="eastAsia"/>
          <w:b/>
          <w:bCs/>
          <w:sz w:val="22"/>
          <w:szCs w:val="22"/>
          <w:u w:val="thick"/>
          <w:lang w:eastAsia="zh-TW"/>
        </w:rPr>
        <w:t>操</w:t>
      </w:r>
      <w:r>
        <w:rPr>
          <w:rFonts w:ascii="Times New Roman" w:hAnsi="Times New Roman" w:hint="eastAsia"/>
          <w:b/>
          <w:bCs/>
          <w:sz w:val="22"/>
          <w:szCs w:val="22"/>
          <w:u w:val="thick"/>
        </w:rPr>
        <w:t>縱式的理神論</w:t>
      </w:r>
      <w:r>
        <w:rPr>
          <w:rFonts w:ascii="Times New Roman" w:hAnsi="Times New Roman"/>
          <w:sz w:val="22"/>
          <w:szCs w:val="22"/>
        </w:rPr>
        <w:t>(Deism)</w:t>
      </w:r>
      <w:r>
        <w:rPr>
          <w:rFonts w:ascii="Times New Roman" w:hAnsi="Times New Roman" w:hint="eastAsia"/>
          <w:sz w:val="22"/>
          <w:szCs w:val="22"/>
        </w:rPr>
        <w:t>。</w:t>
      </w:r>
    </w:p>
    <w:p w14:paraId="1725FED0"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p>
    <w:p w14:paraId="27AD2018"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rPr>
        <w:t>全在於層面</w:t>
      </w:r>
      <w:r>
        <w:rPr>
          <w:rFonts w:ascii="Times New Roman" w:hAnsi="Times New Roman" w:hint="eastAsia"/>
          <w:sz w:val="22"/>
          <w:szCs w:val="22"/>
        </w:rPr>
        <w:t>：基督徒本來就相信看不見的</w:t>
      </w:r>
      <w:r>
        <w:rPr>
          <w:rFonts w:ascii="Times New Roman" w:hAnsi="Times New Roman" w:hint="eastAsia"/>
          <w:b/>
          <w:bCs/>
          <w:sz w:val="22"/>
          <w:szCs w:val="22"/>
          <w:u w:val="thick"/>
        </w:rPr>
        <w:t>屬世界和屬靈存在者</w:t>
      </w:r>
      <w:r>
        <w:rPr>
          <w:rFonts w:ascii="Times New Roman" w:hAnsi="Times New Roman" w:hint="eastAsia"/>
          <w:sz w:val="22"/>
          <w:szCs w:val="22"/>
        </w:rPr>
        <w:t>的真實性。這可用</w:t>
      </w:r>
      <w:r>
        <w:rPr>
          <w:rFonts w:ascii="Times New Roman" w:hAnsi="Times New Roman" w:hint="eastAsia"/>
          <w:b/>
          <w:bCs/>
          <w:sz w:val="22"/>
          <w:szCs w:val="22"/>
          <w:u w:val="thick"/>
        </w:rPr>
        <w:t>一空間裡不同層面</w:t>
      </w:r>
      <w:r>
        <w:rPr>
          <w:rFonts w:ascii="Times New Roman" w:hAnsi="Times New Roman" w:hint="eastAsia"/>
          <w:sz w:val="22"/>
          <w:szCs w:val="22"/>
        </w:rPr>
        <w:t>之存在的概念，佐證其真實。</w:t>
      </w:r>
    </w:p>
    <w:p w14:paraId="37B50AD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既然第一層面</w:t>
      </w:r>
      <w:r>
        <w:rPr>
          <w:rFonts w:ascii="Times New Roman" w:hAnsi="Times New Roman"/>
          <w:sz w:val="22"/>
          <w:szCs w:val="22"/>
        </w:rPr>
        <w:t>(</w:t>
      </w:r>
      <w:r>
        <w:rPr>
          <w:rFonts w:ascii="Times New Roman" w:hAnsi="Times New Roman" w:hint="eastAsia"/>
          <w:sz w:val="22"/>
          <w:szCs w:val="22"/>
        </w:rPr>
        <w:t>線</w:t>
      </w:r>
      <w:r>
        <w:rPr>
          <w:rFonts w:ascii="Times New Roman" w:hAnsi="Times New Roman"/>
          <w:sz w:val="22"/>
          <w:szCs w:val="22"/>
        </w:rPr>
        <w:t>)</w:t>
      </w:r>
      <w:r>
        <w:rPr>
          <w:rFonts w:ascii="Times New Roman" w:hAnsi="Times New Roman" w:hint="eastAsia"/>
          <w:sz w:val="22"/>
          <w:szCs w:val="22"/>
        </w:rPr>
        <w:t>，第二層面</w:t>
      </w:r>
      <w:r>
        <w:rPr>
          <w:rFonts w:ascii="Times New Roman" w:hAnsi="Times New Roman"/>
          <w:sz w:val="22"/>
          <w:szCs w:val="22"/>
        </w:rPr>
        <w:t>(</w:t>
      </w:r>
      <w:r>
        <w:rPr>
          <w:rFonts w:ascii="Times New Roman" w:hAnsi="Times New Roman" w:hint="eastAsia"/>
          <w:sz w:val="22"/>
          <w:szCs w:val="22"/>
        </w:rPr>
        <w:t>面</w:t>
      </w:r>
      <w:r>
        <w:rPr>
          <w:rFonts w:ascii="Times New Roman" w:hAnsi="Times New Roman"/>
          <w:sz w:val="22"/>
          <w:szCs w:val="22"/>
        </w:rPr>
        <w:t>)</w:t>
      </w:r>
      <w:r>
        <w:rPr>
          <w:rFonts w:ascii="Times New Roman" w:hAnsi="Times New Roman" w:hint="eastAsia"/>
          <w:sz w:val="22"/>
          <w:szCs w:val="22"/>
        </w:rPr>
        <w:t>和第三層面</w:t>
      </w:r>
      <w:r>
        <w:rPr>
          <w:rFonts w:ascii="Times New Roman" w:hAnsi="Times New Roman"/>
          <w:sz w:val="22"/>
          <w:szCs w:val="22"/>
        </w:rPr>
        <w:t>(</w:t>
      </w:r>
      <w:r>
        <w:rPr>
          <w:rFonts w:ascii="Times New Roman" w:hAnsi="Times New Roman" w:hint="eastAsia"/>
          <w:sz w:val="22"/>
          <w:szCs w:val="22"/>
        </w:rPr>
        <w:t>立體</w:t>
      </w:r>
      <w:r>
        <w:rPr>
          <w:rFonts w:ascii="Times New Roman" w:hAnsi="Times New Roman"/>
          <w:sz w:val="22"/>
          <w:szCs w:val="22"/>
        </w:rPr>
        <w:t>)</w:t>
      </w:r>
      <w:r>
        <w:rPr>
          <w:rFonts w:ascii="Times New Roman" w:hAnsi="Times New Roman" w:hint="eastAsia"/>
          <w:sz w:val="22"/>
          <w:szCs w:val="22"/>
        </w:rPr>
        <w:t>世界的存在是現實實在，</w:t>
      </w:r>
      <w:r>
        <w:rPr>
          <w:rFonts w:ascii="Times New Roman" w:hAnsi="Times New Roman"/>
          <w:sz w:val="22"/>
          <w:szCs w:val="22"/>
        </w:rPr>
        <w:t xml:space="preserve"> </w:t>
      </w:r>
      <w:r>
        <w:rPr>
          <w:rFonts w:ascii="Times New Roman" w:hAnsi="Times New Roman" w:hint="eastAsia"/>
          <w:sz w:val="22"/>
          <w:szCs w:val="22"/>
        </w:rPr>
        <w:t>我們就不能否認比第三層面更高的多層面世界存在的可能性。</w:t>
      </w:r>
      <w:r>
        <w:rPr>
          <w:rFonts w:ascii="Times New Roman" w:hAnsi="Times New Roman" w:hint="eastAsia"/>
          <w:b/>
          <w:bCs/>
          <w:sz w:val="22"/>
          <w:szCs w:val="22"/>
          <w:u w:val="thick"/>
        </w:rPr>
        <w:t>三層面的空間</w:t>
      </w:r>
      <w:r>
        <w:rPr>
          <w:rFonts w:ascii="Times New Roman" w:hAnsi="Times New Roman" w:hint="eastAsia"/>
          <w:sz w:val="22"/>
          <w:szCs w:val="22"/>
        </w:rPr>
        <w:t>是</w:t>
      </w:r>
      <w:r>
        <w:rPr>
          <w:rFonts w:ascii="Times New Roman" w:hAnsi="Times New Roman" w:hint="eastAsia"/>
          <w:b/>
          <w:bCs/>
          <w:sz w:val="22"/>
          <w:szCs w:val="22"/>
          <w:u w:val="thick"/>
        </w:rPr>
        <w:t>人高度專門化的五官所能知覺的範圍</w:t>
      </w:r>
      <w:r>
        <w:rPr>
          <w:rFonts w:ascii="Times New Roman" w:hAnsi="Times New Roman" w:hint="eastAsia"/>
          <w:sz w:val="22"/>
          <w:szCs w:val="22"/>
        </w:rPr>
        <w:t>。人不能因為缺乏察知更高層面世界的能力，就否認其存在，正如色盲的人雖沒有知覺顏色的能力，卻不能因此否認顏色的存在。</w:t>
      </w:r>
    </w:p>
    <w:p w14:paraId="376DB6F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在聖經中有多層面世界存在的暗示，「</w:t>
      </w:r>
      <w:r>
        <w:rPr>
          <w:rFonts w:ascii="Times New Roman" w:hAnsi="Times New Roman" w:hint="eastAsia"/>
          <w:b/>
          <w:bCs/>
          <w:sz w:val="22"/>
          <w:szCs w:val="22"/>
          <w:u w:val="thick"/>
        </w:rPr>
        <w:t>天」看起來明只有一個，可是無論是舊約或新約聖經，通常用複數描繪它</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1:1</w:t>
      </w:r>
      <w:r>
        <w:rPr>
          <w:rFonts w:ascii="Times New Roman" w:hAnsi="Times New Roman" w:hint="eastAsia"/>
          <w:sz w:val="22"/>
          <w:szCs w:val="22"/>
        </w:rPr>
        <w:t>;</w:t>
      </w:r>
      <w:r>
        <w:rPr>
          <w:rFonts w:ascii="Times New Roman" w:hAnsi="Times New Roman" w:hint="eastAsia"/>
          <w:sz w:val="22"/>
          <w:szCs w:val="22"/>
        </w:rPr>
        <w:t>林後</w:t>
      </w:r>
      <w:r>
        <w:rPr>
          <w:rFonts w:ascii="Times New Roman" w:hAnsi="Times New Roman"/>
          <w:sz w:val="22"/>
          <w:szCs w:val="22"/>
        </w:rPr>
        <w:t>12:2)</w:t>
      </w:r>
      <w:r>
        <w:rPr>
          <w:rFonts w:ascii="Times New Roman" w:hAnsi="Times New Roman" w:hint="eastAsia"/>
          <w:sz w:val="22"/>
          <w:szCs w:val="22"/>
        </w:rPr>
        <w:t>。</w:t>
      </w:r>
    </w:p>
    <w:p w14:paraId="0710176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被造者處於某一層面時，除非蒙神特別允許，不能來往於不同層面之間</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16:26</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27:51-53)</w:t>
      </w:r>
      <w:r>
        <w:rPr>
          <w:rFonts w:ascii="Times New Roman" w:hAnsi="Times New Roman" w:hint="eastAsia"/>
          <w:sz w:val="22"/>
          <w:szCs w:val="22"/>
        </w:rPr>
        <w:t>。</w:t>
      </w:r>
    </w:p>
    <w:p w14:paraId="0F5F0B8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thick"/>
        </w:rPr>
        <w:t>高層面世界的存在對低層面世界中的事，知道得一清二楚</w:t>
      </w:r>
      <w:r>
        <w:rPr>
          <w:rFonts w:ascii="Times New Roman" w:hAnsi="Times New Roman" w:hint="eastAsia"/>
          <w:sz w:val="22"/>
          <w:szCs w:val="22"/>
        </w:rPr>
        <w:t>，</w:t>
      </w:r>
      <w:r>
        <w:rPr>
          <w:rFonts w:ascii="Times New Roman" w:hAnsi="Times New Roman" w:hint="eastAsia"/>
          <w:b/>
          <w:bCs/>
          <w:sz w:val="22"/>
          <w:szCs w:val="22"/>
          <w:u w:val="thick"/>
        </w:rPr>
        <w:t>低層面世界的存在對高層面世界中的事卻所知有限，只是仍有接觸點</w:t>
      </w:r>
      <w:r>
        <w:rPr>
          <w:rFonts w:ascii="Times New Roman" w:hAnsi="Times New Roman" w:hint="eastAsia"/>
          <w:sz w:val="22"/>
          <w:szCs w:val="22"/>
        </w:rPr>
        <w:t>。</w:t>
      </w:r>
      <w:r>
        <w:rPr>
          <w:rFonts w:ascii="Times New Roman" w:hAnsi="Times New Roman" w:hint="eastAsia"/>
          <w:b/>
          <w:bCs/>
          <w:sz w:val="22"/>
          <w:szCs w:val="22"/>
          <w:u w:val="thick"/>
        </w:rPr>
        <w:t>啟示是從上到下的突破層面，禱告是從下到上的突破層面</w:t>
      </w:r>
      <w:r>
        <w:rPr>
          <w:rFonts w:ascii="Times New Roman" w:hAnsi="Times New Roman" w:hint="eastAsia"/>
          <w:sz w:val="22"/>
          <w:szCs w:val="22"/>
        </w:rPr>
        <w:t>。較高層面者對較低層面者容易行使影響力，如撒但與人的關係。</w:t>
      </w:r>
      <w:r>
        <w:rPr>
          <w:rFonts w:ascii="Times New Roman" w:hAnsi="Times New Roman"/>
          <w:sz w:val="22"/>
          <w:szCs w:val="22"/>
        </w:rPr>
        <w:t xml:space="preserve">  </w:t>
      </w:r>
    </w:p>
    <w:p w14:paraId="4C49577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b/>
          <w:bCs/>
          <w:sz w:val="22"/>
          <w:szCs w:val="22"/>
          <w:u w:val="thick"/>
        </w:rPr>
        <w:t>神創造了各層面</w:t>
      </w:r>
      <w:r>
        <w:rPr>
          <w:rFonts w:ascii="Times New Roman" w:hAnsi="Times New Roman" w:hint="eastAsia"/>
          <w:sz w:val="22"/>
          <w:szCs w:val="22"/>
        </w:rPr>
        <w:t>，且繼續不斷地照他本性進行創造工作，包括創造更多的層面</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5:17)</w:t>
      </w:r>
      <w:r>
        <w:rPr>
          <w:rFonts w:ascii="Times New Roman" w:hAnsi="Times New Roman" w:hint="eastAsia"/>
          <w:sz w:val="22"/>
          <w:szCs w:val="22"/>
        </w:rPr>
        <w:t>。</w:t>
      </w:r>
    </w:p>
    <w:p w14:paraId="34AC3C0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f. </w:t>
      </w:r>
      <w:r>
        <w:rPr>
          <w:rFonts w:ascii="Times New Roman" w:hAnsi="Times New Roman" w:hint="eastAsia"/>
          <w:b/>
          <w:bCs/>
          <w:sz w:val="22"/>
          <w:szCs w:val="22"/>
          <w:u w:val="thick"/>
        </w:rPr>
        <w:t>神不只住在天堂的層面，他超越全部層面，全在於每一層面，控制掌握各層面</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45:12</w:t>
      </w:r>
      <w:r>
        <w:rPr>
          <w:rFonts w:ascii="Times New Roman" w:hAnsi="Times New Roman" w:hint="eastAsia"/>
          <w:sz w:val="22"/>
          <w:szCs w:val="22"/>
        </w:rPr>
        <w:t>;</w:t>
      </w:r>
      <w:r>
        <w:rPr>
          <w:rFonts w:ascii="Times New Roman" w:hAnsi="Times New Roman"/>
          <w:sz w:val="22"/>
          <w:szCs w:val="22"/>
        </w:rPr>
        <w:t>66</w:t>
      </w:r>
      <w:r>
        <w:rPr>
          <w:rFonts w:ascii="Times New Roman" w:hAnsi="Times New Roman" w:hint="eastAsia"/>
          <w:sz w:val="22"/>
          <w:szCs w:val="22"/>
        </w:rPr>
        <w:t>:</w:t>
      </w:r>
      <w:r>
        <w:rPr>
          <w:rFonts w:ascii="Times New Roman" w:hAnsi="Times New Roman"/>
          <w:sz w:val="22"/>
          <w:szCs w:val="22"/>
        </w:rPr>
        <w:t>1</w:t>
      </w:r>
      <w:r>
        <w:rPr>
          <w:rFonts w:ascii="Times New Roman" w:hAnsi="Times New Roman" w:hint="eastAsia"/>
          <w:sz w:val="22"/>
          <w:szCs w:val="22"/>
        </w:rPr>
        <w:t>;</w:t>
      </w:r>
      <w:r>
        <w:rPr>
          <w:rFonts w:ascii="Times New Roman" w:hAnsi="Times New Roman" w:hint="eastAsia"/>
          <w:sz w:val="22"/>
          <w:szCs w:val="22"/>
        </w:rPr>
        <w:t>詩</w:t>
      </w:r>
      <w:r>
        <w:rPr>
          <w:rFonts w:ascii="Times New Roman" w:hAnsi="Times New Roman"/>
          <w:sz w:val="22"/>
          <w:szCs w:val="22"/>
        </w:rPr>
        <w:t>139:7-12)</w:t>
      </w:r>
      <w:r>
        <w:rPr>
          <w:rFonts w:ascii="Times New Roman" w:hAnsi="Times New Roman" w:hint="eastAsia"/>
          <w:sz w:val="22"/>
          <w:szCs w:val="22"/>
        </w:rPr>
        <w:t>。</w:t>
      </w:r>
    </w:p>
    <w:p w14:paraId="4E87B84D" w14:textId="77777777" w:rsidR="0047156F" w:rsidRDefault="0047156F">
      <w:pPr>
        <w:spacing w:line="240" w:lineRule="atLeast"/>
        <w:ind w:left="600" w:hanging="600"/>
        <w:jc w:val="both"/>
        <w:rPr>
          <w:rFonts w:ascii="Times New Roman" w:hAnsi="Times New Roman"/>
          <w:sz w:val="22"/>
          <w:szCs w:val="22"/>
        </w:rPr>
      </w:pPr>
    </w:p>
    <w:p w14:paraId="47B6410E"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全知</w:t>
      </w:r>
      <w:r>
        <w:rPr>
          <w:rFonts w:ascii="Times New Roman" w:hAnsi="Times New Roman"/>
          <w:b/>
          <w:bCs/>
          <w:sz w:val="22"/>
          <w:szCs w:val="22"/>
        </w:rPr>
        <w:t>(Omniscience)</w:t>
      </w:r>
    </w:p>
    <w:p w14:paraId="35EAA32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既然</w:t>
      </w:r>
      <w:r>
        <w:rPr>
          <w:rFonts w:ascii="Times New Roman" w:hAnsi="Times New Roman" w:hint="eastAsia"/>
          <w:b/>
          <w:bCs/>
          <w:sz w:val="22"/>
          <w:szCs w:val="22"/>
          <w:u w:val="thick"/>
        </w:rPr>
        <w:t>神全能又全在，他一定是全知的</w:t>
      </w:r>
      <w:r>
        <w:rPr>
          <w:rFonts w:ascii="Times New Roman" w:hAnsi="Times New Roman" w:hint="eastAsia"/>
          <w:sz w:val="22"/>
          <w:szCs w:val="22"/>
        </w:rPr>
        <w:t>。</w:t>
      </w:r>
    </w:p>
    <w:p w14:paraId="0583078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1. </w:t>
      </w:r>
      <w:r>
        <w:rPr>
          <w:rFonts w:ascii="Times New Roman" w:hAnsi="Times New Roman" w:hint="eastAsia"/>
          <w:b/>
          <w:bCs/>
          <w:sz w:val="22"/>
          <w:szCs w:val="22"/>
          <w:u w:val="thick"/>
        </w:rPr>
        <w:t>神透知</w:t>
      </w:r>
      <w:r>
        <w:rPr>
          <w:rFonts w:ascii="Times New Roman" w:hAnsi="Times New Roman" w:hint="eastAsia"/>
          <w:sz w:val="22"/>
          <w:szCs w:val="22"/>
        </w:rPr>
        <w:t>在任何地點</w:t>
      </w:r>
      <w:r>
        <w:rPr>
          <w:rFonts w:ascii="Times New Roman" w:hAnsi="Times New Roman"/>
          <w:sz w:val="22"/>
          <w:szCs w:val="22"/>
        </w:rPr>
        <w:t>(</w:t>
      </w:r>
      <w:r>
        <w:rPr>
          <w:rFonts w:ascii="Times New Roman" w:hAnsi="Times New Roman" w:hint="eastAsia"/>
          <w:sz w:val="22"/>
          <w:szCs w:val="22"/>
        </w:rPr>
        <w:t>空間</w:t>
      </w:r>
      <w:r>
        <w:rPr>
          <w:rFonts w:ascii="Times New Roman" w:hAnsi="Times New Roman"/>
          <w:sz w:val="22"/>
          <w:szCs w:val="22"/>
        </w:rPr>
        <w:t>)</w:t>
      </w:r>
      <w:r>
        <w:rPr>
          <w:rFonts w:ascii="Times New Roman" w:hAnsi="Times New Roman" w:hint="eastAsia"/>
          <w:sz w:val="22"/>
          <w:szCs w:val="22"/>
        </w:rPr>
        <w:t>或層面中一切的事物</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139:1-12;</w:t>
      </w:r>
      <w:r>
        <w:rPr>
          <w:rFonts w:ascii="Times New Roman" w:hAnsi="Times New Roman" w:hint="eastAsia"/>
          <w:sz w:val="22"/>
          <w:szCs w:val="22"/>
        </w:rPr>
        <w:t>箴</w:t>
      </w:r>
      <w:r>
        <w:rPr>
          <w:rFonts w:ascii="Times New Roman" w:hAnsi="Times New Roman"/>
          <w:sz w:val="22"/>
          <w:szCs w:val="22"/>
        </w:rPr>
        <w:t>15:3</w:t>
      </w:r>
      <w:r>
        <w:rPr>
          <w:rFonts w:ascii="Times New Roman" w:hAnsi="Times New Roman" w:hint="eastAsia"/>
          <w:sz w:val="22"/>
          <w:szCs w:val="22"/>
        </w:rPr>
        <w:t>;</w:t>
      </w:r>
      <w:r>
        <w:rPr>
          <w:rFonts w:ascii="Times New Roman" w:hAnsi="Times New Roman" w:hint="eastAsia"/>
          <w:sz w:val="22"/>
          <w:szCs w:val="22"/>
        </w:rPr>
        <w:t>來</w:t>
      </w:r>
      <w:r>
        <w:rPr>
          <w:rFonts w:ascii="Times New Roman" w:hAnsi="Times New Roman"/>
          <w:sz w:val="22"/>
          <w:szCs w:val="22"/>
        </w:rPr>
        <w:t>4:13)</w:t>
      </w:r>
      <w:r>
        <w:rPr>
          <w:rFonts w:ascii="Times New Roman" w:hAnsi="Times New Roman" w:hint="eastAsia"/>
          <w:sz w:val="22"/>
          <w:szCs w:val="22"/>
        </w:rPr>
        <w:t>。</w:t>
      </w:r>
    </w:p>
    <w:p w14:paraId="0EC4D4D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2. </w:t>
      </w:r>
      <w:r>
        <w:rPr>
          <w:rFonts w:ascii="Times New Roman" w:hAnsi="Times New Roman" w:hint="eastAsia"/>
          <w:b/>
          <w:bCs/>
          <w:sz w:val="22"/>
          <w:szCs w:val="22"/>
          <w:u w:val="thick"/>
        </w:rPr>
        <w:t>神盡知</w:t>
      </w:r>
      <w:r>
        <w:rPr>
          <w:rFonts w:ascii="Times New Roman" w:hAnsi="Times New Roman" w:hint="eastAsia"/>
          <w:sz w:val="22"/>
          <w:szCs w:val="22"/>
        </w:rPr>
        <w:t>在任何時間裡一切的事物。</w:t>
      </w:r>
      <w:r>
        <w:rPr>
          <w:rFonts w:ascii="Times New Roman" w:hAnsi="Times New Roman" w:hint="eastAsia"/>
          <w:b/>
          <w:bCs/>
          <w:sz w:val="22"/>
          <w:szCs w:val="22"/>
          <w:u w:val="thick"/>
        </w:rPr>
        <w:t>無論過去，現在或未來的事，神全都知道</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1:3-10)</w:t>
      </w:r>
      <w:r>
        <w:rPr>
          <w:rFonts w:ascii="Times New Roman" w:hAnsi="Times New Roman" w:hint="eastAsia"/>
          <w:sz w:val="22"/>
          <w:szCs w:val="22"/>
        </w:rPr>
        <w:t>。</w:t>
      </w:r>
    </w:p>
    <w:p w14:paraId="3026B75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3. </w:t>
      </w:r>
      <w:r>
        <w:rPr>
          <w:rFonts w:ascii="Times New Roman" w:hAnsi="Times New Roman" w:hint="eastAsia"/>
          <w:b/>
          <w:bCs/>
          <w:sz w:val="22"/>
          <w:szCs w:val="22"/>
          <w:u w:val="thick"/>
        </w:rPr>
        <w:t>神有全智</w:t>
      </w:r>
      <w:r>
        <w:rPr>
          <w:rFonts w:ascii="Times New Roman" w:hAnsi="Times New Roman" w:hint="eastAsia"/>
          <w:sz w:val="22"/>
          <w:szCs w:val="22"/>
        </w:rPr>
        <w:t>：</w:t>
      </w:r>
      <w:r>
        <w:rPr>
          <w:rFonts w:ascii="Times New Roman" w:hAnsi="Times New Roman" w:hint="eastAsia"/>
          <w:b/>
          <w:bCs/>
          <w:sz w:val="22"/>
          <w:szCs w:val="22"/>
          <w:u w:val="thick"/>
        </w:rPr>
        <w:t>神所作所為盡皆完美，神不但全知，且有權能用他所知去達到目的</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147:5</w:t>
      </w:r>
      <w:r>
        <w:rPr>
          <w:rFonts w:ascii="Times New Roman" w:hAnsi="Times New Roman" w:hint="eastAsia"/>
          <w:sz w:val="22"/>
          <w:szCs w:val="22"/>
        </w:rPr>
        <w:t>;</w:t>
      </w:r>
      <w:r>
        <w:rPr>
          <w:rFonts w:ascii="Times New Roman" w:hAnsi="Times New Roman"/>
          <w:sz w:val="22"/>
          <w:szCs w:val="22"/>
        </w:rPr>
        <w:t>104:24)</w:t>
      </w:r>
      <w:r>
        <w:rPr>
          <w:rFonts w:ascii="Times New Roman" w:hAnsi="Times New Roman" w:hint="eastAsia"/>
          <w:sz w:val="22"/>
          <w:szCs w:val="22"/>
        </w:rPr>
        <w:t>。換句話說，</w:t>
      </w:r>
      <w:r>
        <w:rPr>
          <w:rFonts w:ascii="Times New Roman" w:hAnsi="Times New Roman" w:hint="eastAsia"/>
          <w:b/>
          <w:bCs/>
          <w:sz w:val="22"/>
          <w:szCs w:val="22"/>
          <w:u w:val="thick"/>
        </w:rPr>
        <w:t>神有完美的智慧</w:t>
      </w:r>
      <w:r>
        <w:rPr>
          <w:rFonts w:ascii="Times New Roman" w:hAnsi="Times New Roman" w:hint="eastAsia"/>
          <w:sz w:val="22"/>
          <w:szCs w:val="22"/>
        </w:rPr>
        <w:t>。全知的屬性固然是神所獨特，</w:t>
      </w:r>
      <w:r>
        <w:rPr>
          <w:rFonts w:ascii="Times New Roman" w:hAnsi="Times New Roman" w:hint="eastAsia"/>
          <w:b/>
          <w:bCs/>
          <w:sz w:val="22"/>
          <w:szCs w:val="22"/>
          <w:u w:val="thick"/>
        </w:rPr>
        <w:t>神卻讓人分享他一部份認知能力，理性</w:t>
      </w:r>
      <w:r>
        <w:rPr>
          <w:rFonts w:ascii="Times New Roman" w:hAnsi="Times New Roman" w:hint="eastAsia"/>
          <w:sz w:val="22"/>
          <w:szCs w:val="22"/>
        </w:rPr>
        <w:t>。</w:t>
      </w:r>
    </w:p>
    <w:p w14:paraId="58546004" w14:textId="77777777" w:rsidR="0047156F" w:rsidRDefault="0047156F">
      <w:pPr>
        <w:spacing w:line="240" w:lineRule="atLeast"/>
        <w:jc w:val="both"/>
        <w:rPr>
          <w:rFonts w:ascii="Times New Roman" w:hAnsi="Times New Roman"/>
          <w:sz w:val="22"/>
          <w:szCs w:val="22"/>
        </w:rPr>
      </w:pPr>
    </w:p>
    <w:p w14:paraId="37F46A5F" w14:textId="77777777" w:rsidR="0047156F" w:rsidRDefault="0047156F">
      <w:pPr>
        <w:spacing w:line="240" w:lineRule="atLeast"/>
        <w:jc w:val="both"/>
        <w:rPr>
          <w:rFonts w:ascii="Times New Roman" w:hAnsi="Times New Roman"/>
          <w:sz w:val="22"/>
          <w:szCs w:val="22"/>
        </w:rPr>
      </w:pPr>
    </w:p>
    <w:p w14:paraId="36A18E16" w14:textId="77777777" w:rsidR="0047156F" w:rsidRDefault="0047156F">
      <w:pPr>
        <w:spacing w:line="240" w:lineRule="atLeast"/>
        <w:jc w:val="both"/>
        <w:rPr>
          <w:rFonts w:ascii="Times New Roman" w:hAnsi="Times New Roman"/>
          <w:sz w:val="22"/>
          <w:szCs w:val="22"/>
        </w:rPr>
      </w:pPr>
    </w:p>
    <w:p w14:paraId="6ED4B815" w14:textId="77777777" w:rsidR="0047156F" w:rsidRDefault="0047156F">
      <w:pPr>
        <w:spacing w:line="240" w:lineRule="atLeast"/>
        <w:jc w:val="both"/>
        <w:rPr>
          <w:rFonts w:ascii="Times New Roman" w:hAnsi="Times New Roman"/>
          <w:sz w:val="22"/>
          <w:szCs w:val="22"/>
        </w:rPr>
      </w:pPr>
    </w:p>
    <w:p w14:paraId="71A6F284" w14:textId="77777777" w:rsidR="0047156F" w:rsidRDefault="0047156F">
      <w:pPr>
        <w:spacing w:line="240" w:lineRule="atLeast"/>
        <w:jc w:val="both"/>
        <w:rPr>
          <w:rFonts w:ascii="Times New Roman" w:hAnsi="Times New Roman"/>
          <w:sz w:val="22"/>
          <w:szCs w:val="22"/>
        </w:rPr>
      </w:pPr>
    </w:p>
    <w:p w14:paraId="0522CFF6" w14:textId="77777777" w:rsidR="00F169B9" w:rsidRDefault="00F169B9">
      <w:pPr>
        <w:spacing w:line="240" w:lineRule="atLeast"/>
        <w:jc w:val="both"/>
        <w:rPr>
          <w:rFonts w:ascii="Times New Roman" w:hAnsi="Times New Roman"/>
          <w:sz w:val="22"/>
          <w:szCs w:val="22"/>
        </w:rPr>
      </w:pPr>
    </w:p>
    <w:p w14:paraId="0414E2E0" w14:textId="77777777" w:rsidR="00F169B9" w:rsidRDefault="00F169B9">
      <w:pPr>
        <w:spacing w:line="240" w:lineRule="atLeast"/>
        <w:jc w:val="both"/>
        <w:rPr>
          <w:rFonts w:ascii="Times New Roman" w:hAnsi="Times New Roman"/>
          <w:sz w:val="22"/>
          <w:szCs w:val="22"/>
        </w:rPr>
      </w:pPr>
    </w:p>
    <w:p w14:paraId="2CB29995" w14:textId="77777777" w:rsidR="0047156F" w:rsidRDefault="0047156F">
      <w:pPr>
        <w:spacing w:line="240" w:lineRule="atLeast"/>
        <w:jc w:val="both"/>
        <w:rPr>
          <w:rFonts w:ascii="Times New Roman" w:hAnsi="Times New Roman"/>
          <w:sz w:val="22"/>
          <w:szCs w:val="22"/>
        </w:rPr>
      </w:pPr>
    </w:p>
    <w:p w14:paraId="5ABAA4B2" w14:textId="77777777" w:rsidR="0047156F" w:rsidRDefault="0047156F">
      <w:pPr>
        <w:spacing w:line="240" w:lineRule="atLeast"/>
        <w:jc w:val="both"/>
        <w:rPr>
          <w:rFonts w:ascii="Times New Roman" w:hAnsi="Times New Roman"/>
          <w:sz w:val="22"/>
          <w:szCs w:val="22"/>
        </w:rPr>
      </w:pPr>
    </w:p>
    <w:p w14:paraId="46D61FEF" w14:textId="77777777" w:rsidR="00620BE6" w:rsidRDefault="00620BE6" w:rsidP="00620BE6">
      <w:pPr>
        <w:spacing w:line="240" w:lineRule="atLeast"/>
        <w:jc w:val="both"/>
        <w:rPr>
          <w:rFonts w:ascii="Times New Roman" w:hAnsi="Times New Roman"/>
          <w:b/>
          <w:sz w:val="22"/>
          <w:szCs w:val="22"/>
          <w:lang w:eastAsia="zh-TW"/>
        </w:rPr>
      </w:pPr>
      <w:r>
        <w:rPr>
          <w:rFonts w:ascii="Times New Roman" w:hAnsi="Times New Roman"/>
          <w:b/>
          <w:sz w:val="22"/>
          <w:szCs w:val="22"/>
          <w:lang w:eastAsia="zh-TW"/>
        </w:rPr>
        <w:t>&lt;</w:t>
      </w:r>
      <w:r>
        <w:rPr>
          <w:rFonts w:ascii="Times New Roman" w:hAnsi="Times New Roman" w:hint="eastAsia"/>
          <w:b/>
          <w:sz w:val="22"/>
          <w:szCs w:val="22"/>
          <w:lang w:eastAsia="zh-TW"/>
        </w:rPr>
        <w:t xml:space="preserve">&lt;&lt; </w:t>
      </w:r>
      <w:r>
        <w:rPr>
          <w:rFonts w:ascii="Times New Roman" w:hAnsi="Times New Roman" w:hint="eastAsia"/>
          <w:b/>
          <w:sz w:val="22"/>
          <w:szCs w:val="22"/>
        </w:rPr>
        <w:t>神論</w:t>
      </w:r>
      <w:r>
        <w:rPr>
          <w:rFonts w:ascii="Times New Roman" w:hAnsi="Times New Roman" w:hint="eastAsia"/>
          <w:b/>
          <w:sz w:val="22"/>
          <w:szCs w:val="22"/>
          <w:lang w:eastAsia="zh-TW"/>
        </w:rPr>
        <w:t xml:space="preserve"> &gt;&gt;</w:t>
      </w:r>
      <w:r>
        <w:rPr>
          <w:rFonts w:ascii="Times New Roman" w:hAnsi="Times New Roman"/>
          <w:b/>
          <w:sz w:val="22"/>
          <w:szCs w:val="22"/>
          <w:lang w:eastAsia="zh-TW"/>
        </w:rPr>
        <w:t>&gt;</w:t>
      </w:r>
    </w:p>
    <w:p w14:paraId="1F93DC5B" w14:textId="77777777" w:rsidR="00620BE6" w:rsidRDefault="00620BE6" w:rsidP="00620BE6">
      <w:pPr>
        <w:spacing w:line="240" w:lineRule="atLeast"/>
        <w:jc w:val="both"/>
        <w:rPr>
          <w:rFonts w:ascii="Times New Roman" w:hAnsi="Times New Roman"/>
          <w:b/>
          <w:sz w:val="22"/>
          <w:szCs w:val="22"/>
          <w:lang w:eastAsia="zh-TW"/>
        </w:rPr>
      </w:pPr>
    </w:p>
    <w:p w14:paraId="0679624F" w14:textId="77777777" w:rsidR="00620BE6" w:rsidRDefault="00620BE6" w:rsidP="00620BE6">
      <w:pPr>
        <w:spacing w:line="240" w:lineRule="atLeast"/>
        <w:ind w:left="454" w:hanging="454"/>
        <w:jc w:val="both"/>
        <w:rPr>
          <w:rFonts w:ascii="Times New Roman" w:hAnsi="Times New Roman"/>
          <w:b/>
          <w:sz w:val="22"/>
          <w:szCs w:val="22"/>
          <w:lang w:eastAsia="zh-TW"/>
        </w:rPr>
      </w:pPr>
      <w:r>
        <w:rPr>
          <w:rFonts w:ascii="Times New Roman" w:hAnsi="Times New Roman" w:hint="eastAsia"/>
          <w:b/>
          <w:sz w:val="22"/>
          <w:szCs w:val="22"/>
          <w:lang w:eastAsia="zh-TW"/>
        </w:rPr>
        <w:tab/>
      </w:r>
      <w:r>
        <w:rPr>
          <w:rFonts w:ascii="Times New Roman" w:hAnsi="Times New Roman" w:hint="eastAsia"/>
          <w:b/>
          <w:sz w:val="22"/>
          <w:szCs w:val="22"/>
          <w:lang w:eastAsia="zh-TW"/>
        </w:rPr>
        <w:tab/>
        <w:t xml:space="preserve">* </w:t>
      </w:r>
      <w:r>
        <w:rPr>
          <w:rFonts w:ascii="Times New Roman" w:hAnsi="Times New Roman" w:hint="eastAsia"/>
          <w:b/>
          <w:sz w:val="22"/>
          <w:szCs w:val="22"/>
        </w:rPr>
        <w:t>神的屬性</w:t>
      </w:r>
    </w:p>
    <w:p w14:paraId="66FF5114" w14:textId="77777777" w:rsidR="00620BE6" w:rsidRDefault="00620BE6" w:rsidP="00620BE6">
      <w:pPr>
        <w:spacing w:line="240" w:lineRule="atLeast"/>
        <w:ind w:left="454" w:hanging="454"/>
        <w:jc w:val="both"/>
        <w:rPr>
          <w:rFonts w:ascii="Times New Roman" w:hAnsi="Times New Roman"/>
          <w:b/>
          <w:sz w:val="22"/>
          <w:szCs w:val="22"/>
          <w:lang w:eastAsia="zh-TW"/>
        </w:rPr>
      </w:pPr>
    </w:p>
    <w:p w14:paraId="5D370E06" w14:textId="5B822868" w:rsidR="000833EE" w:rsidRDefault="00620BE6" w:rsidP="00620BE6">
      <w:pPr>
        <w:spacing w:line="240" w:lineRule="atLeast"/>
        <w:ind w:left="1080"/>
        <w:jc w:val="both"/>
        <w:rPr>
          <w:rFonts w:ascii="Times New Roman" w:hAnsi="Times New Roman"/>
          <w:sz w:val="22"/>
          <w:szCs w:val="22"/>
        </w:rPr>
      </w:pPr>
      <w:r>
        <w:rPr>
          <w:rFonts w:ascii="Times New Roman" w:hAnsi="Times New Roman" w:hint="eastAsia"/>
          <w:b/>
          <w:sz w:val="22"/>
          <w:szCs w:val="22"/>
          <w:lang w:eastAsia="zh-TW"/>
        </w:rPr>
        <w:lastRenderedPageBreak/>
        <w:t xml:space="preserve">     </w:t>
      </w:r>
      <w:r w:rsidR="000833EE">
        <w:rPr>
          <w:rFonts w:ascii="Times New Roman" w:hAnsi="Times New Roman" w:hint="eastAsia"/>
          <w:b/>
          <w:sz w:val="22"/>
          <w:szCs w:val="22"/>
        </w:rPr>
        <w:t>神的獨特屬性</w:t>
      </w:r>
    </w:p>
    <w:p w14:paraId="2421D413" w14:textId="77777777" w:rsidR="000833EE" w:rsidRDefault="000833EE" w:rsidP="000833EE">
      <w:pPr>
        <w:spacing w:line="240" w:lineRule="atLeast"/>
        <w:ind w:left="1080" w:firstLine="1080"/>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自存性</w:t>
      </w:r>
      <w:r>
        <w:rPr>
          <w:rFonts w:ascii="Times New Roman" w:hAnsi="Times New Roman"/>
          <w:b/>
          <w:sz w:val="22"/>
          <w:szCs w:val="22"/>
        </w:rPr>
        <w:t>( Aseity)</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自存</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自足</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終極基石</w:t>
      </w:r>
    </w:p>
    <w:p w14:paraId="40D192DA" w14:textId="77777777" w:rsidR="000833EE" w:rsidRDefault="000833EE" w:rsidP="000833EE">
      <w:pPr>
        <w:spacing w:line="240" w:lineRule="atLeast"/>
        <w:ind w:left="1080" w:firstLine="1080"/>
        <w:jc w:val="both"/>
        <w:rPr>
          <w:rFonts w:ascii="Times New Roman" w:hAnsi="Times New Roman"/>
          <w:b/>
          <w:bCs/>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不變性</w:t>
      </w:r>
      <w:r>
        <w:rPr>
          <w:rFonts w:ascii="Times New Roman" w:hAnsi="Times New Roman"/>
          <w:b/>
          <w:sz w:val="22"/>
          <w:szCs w:val="22"/>
        </w:rPr>
        <w:t>(Immutability)</w:t>
      </w:r>
      <w:r>
        <w:rPr>
          <w:rFonts w:ascii="Times New Roman" w:hAnsi="Times New Roman" w:hint="eastAsia"/>
          <w:b/>
          <w:sz w:val="22"/>
          <w:szCs w:val="22"/>
          <w:lang w:eastAsia="zh-TW"/>
        </w:rPr>
        <w:t xml:space="preserve">:  </w:t>
      </w:r>
      <w:r>
        <w:rPr>
          <w:rFonts w:ascii="Times New Roman" w:hAnsi="Times New Roman" w:hint="eastAsia"/>
          <w:b/>
          <w:bCs/>
          <w:sz w:val="22"/>
          <w:szCs w:val="22"/>
        </w:rPr>
        <w:t>屬性不變</w:t>
      </w:r>
      <w:r>
        <w:rPr>
          <w:rFonts w:ascii="Times New Roman" w:hAnsi="Times New Roman" w:hint="eastAsia"/>
          <w:b/>
          <w:bCs/>
          <w:sz w:val="22"/>
          <w:szCs w:val="22"/>
          <w:lang w:eastAsia="zh-TW"/>
        </w:rPr>
        <w:t xml:space="preserve">   </w:t>
      </w:r>
      <w:r>
        <w:rPr>
          <w:rFonts w:ascii="Times New Roman" w:hAnsi="Times New Roman" w:hint="eastAsia"/>
          <w:b/>
          <w:bCs/>
          <w:sz w:val="22"/>
          <w:szCs w:val="22"/>
        </w:rPr>
        <w:t>旨意不改變</w:t>
      </w:r>
      <w:r>
        <w:rPr>
          <w:rFonts w:ascii="Times New Roman" w:hAnsi="Times New Roman" w:hint="eastAsia"/>
          <w:b/>
          <w:bCs/>
          <w:sz w:val="22"/>
          <w:szCs w:val="22"/>
          <w:lang w:eastAsia="zh-TW"/>
        </w:rPr>
        <w:t xml:space="preserve">   </w:t>
      </w:r>
      <w:r>
        <w:rPr>
          <w:rFonts w:ascii="Times New Roman" w:hAnsi="Times New Roman" w:hint="eastAsia"/>
          <w:b/>
          <w:bCs/>
          <w:sz w:val="22"/>
          <w:szCs w:val="22"/>
        </w:rPr>
        <w:t>神會不會後悔</w:t>
      </w:r>
    </w:p>
    <w:p w14:paraId="42FB86A4" w14:textId="77777777" w:rsidR="000833EE" w:rsidRDefault="000833EE" w:rsidP="000833EE">
      <w:pPr>
        <w:spacing w:line="240" w:lineRule="atLeast"/>
        <w:ind w:left="1080" w:firstLine="1080"/>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無限性</w:t>
      </w:r>
      <w:r>
        <w:rPr>
          <w:rFonts w:ascii="Times New Roman" w:hAnsi="Times New Roman"/>
          <w:b/>
          <w:sz w:val="22"/>
          <w:szCs w:val="22"/>
        </w:rPr>
        <w:t>(Infinity)</w:t>
      </w:r>
      <w:r>
        <w:rPr>
          <w:rFonts w:ascii="Times New Roman" w:hAnsi="Times New Roman" w:hint="eastAsia"/>
          <w:b/>
          <w:sz w:val="22"/>
          <w:szCs w:val="22"/>
          <w:lang w:eastAsia="zh-TW"/>
        </w:rPr>
        <w:t xml:space="preserve">:  </w:t>
      </w:r>
      <w:r>
        <w:rPr>
          <w:rFonts w:ascii="Times New Roman" w:hAnsi="Times New Roman" w:hint="eastAsia"/>
          <w:b/>
          <w:bCs/>
          <w:sz w:val="22"/>
          <w:szCs w:val="22"/>
        </w:rPr>
        <w:t>全能</w:t>
      </w:r>
      <w:r>
        <w:rPr>
          <w:rFonts w:ascii="Times New Roman" w:hAnsi="Times New Roman" w:hint="eastAsia"/>
          <w:b/>
          <w:bCs/>
          <w:sz w:val="22"/>
          <w:szCs w:val="22"/>
          <w:lang w:eastAsia="zh-TW"/>
        </w:rPr>
        <w:t xml:space="preserve">   </w:t>
      </w:r>
      <w:r>
        <w:rPr>
          <w:rFonts w:ascii="Times New Roman" w:hAnsi="Times New Roman" w:hint="eastAsia"/>
          <w:b/>
          <w:bCs/>
          <w:sz w:val="22"/>
          <w:szCs w:val="22"/>
        </w:rPr>
        <w:t>全在</w:t>
      </w:r>
      <w:r>
        <w:rPr>
          <w:rFonts w:ascii="Times New Roman" w:hAnsi="Times New Roman" w:hint="eastAsia"/>
          <w:b/>
          <w:bCs/>
          <w:sz w:val="22"/>
          <w:szCs w:val="22"/>
          <w:lang w:eastAsia="zh-TW"/>
        </w:rPr>
        <w:t xml:space="preserve">   </w:t>
      </w:r>
      <w:r>
        <w:rPr>
          <w:rFonts w:ascii="Times New Roman" w:hAnsi="Times New Roman" w:hint="eastAsia"/>
          <w:b/>
          <w:bCs/>
          <w:sz w:val="22"/>
          <w:szCs w:val="22"/>
        </w:rPr>
        <w:t>全知</w:t>
      </w:r>
    </w:p>
    <w:p w14:paraId="46692C6D" w14:textId="77777777" w:rsidR="000833EE" w:rsidRDefault="000833EE" w:rsidP="000833EE">
      <w:pPr>
        <w:spacing w:line="240" w:lineRule="atLeast"/>
        <w:jc w:val="both"/>
        <w:rPr>
          <w:rFonts w:ascii="Times New Roman" w:hAnsi="Times New Roman"/>
          <w:sz w:val="22"/>
          <w:szCs w:val="22"/>
        </w:rPr>
      </w:pPr>
    </w:p>
    <w:p w14:paraId="4BDA2C30" w14:textId="77777777" w:rsidR="000833EE" w:rsidRDefault="000833EE" w:rsidP="000833EE">
      <w:pPr>
        <w:spacing w:line="240" w:lineRule="atLeast"/>
        <w:jc w:val="both"/>
        <w:rPr>
          <w:rFonts w:ascii="Times New Roman" w:hAnsi="Times New Roman"/>
          <w:sz w:val="22"/>
          <w:szCs w:val="22"/>
        </w:rPr>
      </w:pPr>
    </w:p>
    <w:p w14:paraId="0BDDF812" w14:textId="1EACF0C0" w:rsidR="000833EE" w:rsidRDefault="00620BE6" w:rsidP="000833EE">
      <w:pPr>
        <w:spacing w:line="240" w:lineRule="atLeast"/>
        <w:ind w:left="1080"/>
        <w:jc w:val="both"/>
        <w:rPr>
          <w:rFonts w:ascii="Times New Roman" w:hAnsi="Times New Roman"/>
          <w:b/>
          <w:sz w:val="22"/>
          <w:szCs w:val="22"/>
        </w:rPr>
      </w:pPr>
      <w:r>
        <w:rPr>
          <w:rFonts w:ascii="Times New Roman" w:hAnsi="Times New Roman" w:hint="eastAsia"/>
          <w:b/>
          <w:sz w:val="22"/>
          <w:szCs w:val="22"/>
          <w:lang w:eastAsia="zh-TW"/>
        </w:rPr>
        <w:t xml:space="preserve">    </w:t>
      </w:r>
      <w:r w:rsidR="000833EE">
        <w:rPr>
          <w:rFonts w:ascii="Times New Roman" w:hAnsi="Times New Roman" w:hint="eastAsia"/>
          <w:b/>
          <w:sz w:val="22"/>
          <w:szCs w:val="22"/>
        </w:rPr>
        <w:t>可授予的屬性</w:t>
      </w:r>
      <w:r w:rsidR="000833EE">
        <w:rPr>
          <w:rFonts w:ascii="Times New Roman" w:hAnsi="Times New Roman"/>
          <w:b/>
          <w:sz w:val="22"/>
          <w:szCs w:val="22"/>
        </w:rPr>
        <w:t xml:space="preserve">:   </w:t>
      </w:r>
    </w:p>
    <w:p w14:paraId="5D827AB7" w14:textId="77777777" w:rsidR="000833EE" w:rsidRDefault="000833EE" w:rsidP="000833EE">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&lt;&lt; </w:t>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生命</w:t>
      </w:r>
      <w:r>
        <w:rPr>
          <w:rFonts w:ascii="Times New Roman" w:hAnsi="Times New Roman"/>
          <w:b/>
          <w:sz w:val="22"/>
          <w:szCs w:val="22"/>
        </w:rPr>
        <w:t xml:space="preserve"> &gt;&gt;    </w:t>
      </w:r>
    </w:p>
    <w:p w14:paraId="71AAB6D0" w14:textId="77777777" w:rsidR="000833EE" w:rsidRDefault="000833EE" w:rsidP="000833EE">
      <w:pPr>
        <w:spacing w:line="240" w:lineRule="atLeast"/>
        <w:jc w:val="both"/>
        <w:rPr>
          <w:rFonts w:ascii="Times New Roman" w:hAnsi="Times New Roman"/>
          <w:b/>
          <w:bCs/>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hint="eastAsia"/>
          <w:b/>
          <w:bCs/>
          <w:sz w:val="22"/>
          <w:szCs w:val="22"/>
        </w:rPr>
        <w:t>靈性</w:t>
      </w:r>
    </w:p>
    <w:p w14:paraId="3D343ED3" w14:textId="77777777" w:rsidR="000833EE" w:rsidRDefault="000833EE" w:rsidP="000833EE">
      <w:pPr>
        <w:spacing w:line="240" w:lineRule="atLeast"/>
        <w:jc w:val="both"/>
        <w:rPr>
          <w:rFonts w:ascii="Times New Roman" w:hAnsi="Times New Roman"/>
          <w:b/>
          <w:bCs/>
          <w:sz w:val="22"/>
          <w:szCs w:val="22"/>
        </w:rPr>
      </w:pP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知性與感性</w:t>
      </w:r>
    </w:p>
    <w:p w14:paraId="185B08D6" w14:textId="77777777" w:rsidR="000833EE" w:rsidRDefault="000833EE" w:rsidP="000833EE">
      <w:pPr>
        <w:spacing w:line="240" w:lineRule="atLeast"/>
        <w:jc w:val="both"/>
        <w:rPr>
          <w:rFonts w:ascii="Times New Roman" w:hAnsi="Times New Roman"/>
          <w:b/>
          <w:bCs/>
          <w:sz w:val="22"/>
          <w:szCs w:val="22"/>
        </w:rPr>
      </w:pP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德性</w:t>
      </w:r>
      <w:r>
        <w:rPr>
          <w:rFonts w:ascii="Times New Roman" w:hAnsi="Times New Roman"/>
          <w:b/>
          <w:bCs/>
          <w:sz w:val="22"/>
          <w:szCs w:val="22"/>
        </w:rPr>
        <w:t>(Virtues)</w:t>
      </w:r>
    </w:p>
    <w:p w14:paraId="776EA798" w14:textId="77777777" w:rsidR="000833EE" w:rsidRDefault="000833EE" w:rsidP="000833EE">
      <w:pPr>
        <w:spacing w:line="240" w:lineRule="atLeast"/>
        <w:ind w:left="1080" w:firstLine="1080"/>
        <w:jc w:val="both"/>
        <w:rPr>
          <w:rFonts w:ascii="Times New Roman" w:hAnsi="Times New Roman"/>
          <w:b/>
          <w:sz w:val="22"/>
          <w:szCs w:val="22"/>
        </w:rPr>
      </w:pPr>
    </w:p>
    <w:p w14:paraId="6B2078B6" w14:textId="77777777" w:rsidR="000833EE" w:rsidRDefault="000833EE" w:rsidP="000833EE">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&lt;&lt; </w:t>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自主性</w:t>
      </w:r>
      <w:r>
        <w:rPr>
          <w:rFonts w:ascii="Times New Roman" w:hAnsi="Times New Roman"/>
          <w:b/>
          <w:sz w:val="22"/>
          <w:szCs w:val="22"/>
        </w:rPr>
        <w:t xml:space="preserve">  &gt;&gt;</w:t>
      </w:r>
    </w:p>
    <w:p w14:paraId="57C3E01E" w14:textId="77777777" w:rsidR="000833EE" w:rsidRDefault="000833EE" w:rsidP="000833EE">
      <w:pPr>
        <w:spacing w:line="240" w:lineRule="atLeast"/>
        <w:jc w:val="both"/>
        <w:rPr>
          <w:rFonts w:ascii="Times New Roman" w:hAnsi="Times New Roman"/>
          <w:b/>
          <w:bCs/>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hint="eastAsia"/>
          <w:b/>
          <w:bCs/>
          <w:sz w:val="22"/>
          <w:szCs w:val="22"/>
        </w:rPr>
        <w:t>主權者的旨意</w:t>
      </w:r>
    </w:p>
    <w:p w14:paraId="1079BE6F" w14:textId="77777777" w:rsidR="000833EE" w:rsidRDefault="000833EE" w:rsidP="000833EE">
      <w:pPr>
        <w:spacing w:line="240" w:lineRule="atLeast"/>
        <w:jc w:val="both"/>
        <w:rPr>
          <w:rFonts w:ascii="Times New Roman" w:hAnsi="Times New Roman"/>
          <w:b/>
          <w:bCs/>
          <w:sz w:val="22"/>
          <w:szCs w:val="22"/>
          <w:lang w:eastAsia="zh-TW"/>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hint="eastAsia"/>
          <w:b/>
          <w:bCs/>
          <w:sz w:val="22"/>
          <w:szCs w:val="22"/>
        </w:rPr>
        <w:t>主權者的權能</w:t>
      </w:r>
    </w:p>
    <w:p w14:paraId="65B491F5" w14:textId="77777777" w:rsidR="000833EE" w:rsidRDefault="000833EE" w:rsidP="000833EE">
      <w:pPr>
        <w:spacing w:line="240" w:lineRule="atLeast"/>
        <w:jc w:val="both"/>
        <w:rPr>
          <w:rFonts w:ascii="Times New Roman" w:hAnsi="Times New Roman"/>
          <w:b/>
          <w:bCs/>
          <w:sz w:val="22"/>
          <w:szCs w:val="22"/>
          <w:lang w:eastAsia="zh-TW"/>
        </w:rPr>
      </w:pPr>
    </w:p>
    <w:p w14:paraId="32E81C0B" w14:textId="77777777" w:rsidR="000833EE" w:rsidRDefault="000833EE" w:rsidP="000833EE">
      <w:pPr>
        <w:spacing w:line="240" w:lineRule="atLeast"/>
        <w:jc w:val="both"/>
        <w:rPr>
          <w:rFonts w:ascii="Times New Roman" w:hAnsi="Times New Roman"/>
          <w:b/>
          <w:sz w:val="22"/>
          <w:szCs w:val="22"/>
          <w:lang w:eastAsia="zh-TW"/>
        </w:rPr>
      </w:pPr>
    </w:p>
    <w:p w14:paraId="454D2A03" w14:textId="0D88A4DF"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可授予的屬性</w:t>
      </w:r>
      <w:r>
        <w:rPr>
          <w:rFonts w:ascii="Times New Roman" w:hAnsi="Times New Roman"/>
          <w:b/>
          <w:sz w:val="22"/>
          <w:szCs w:val="22"/>
        </w:rPr>
        <w:t xml:space="preserve">:   </w:t>
      </w:r>
    </w:p>
    <w:p w14:paraId="3C519DC4" w14:textId="77777777" w:rsidR="0047156F" w:rsidRDefault="0047156F">
      <w:pPr>
        <w:spacing w:line="240" w:lineRule="atLeast"/>
        <w:jc w:val="both"/>
        <w:rPr>
          <w:rFonts w:ascii="Times New Roman" w:hAnsi="Times New Roman"/>
          <w:sz w:val="22"/>
          <w:szCs w:val="22"/>
        </w:rPr>
      </w:pPr>
    </w:p>
    <w:p w14:paraId="221E388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接續上一課</w:t>
      </w:r>
      <w:r>
        <w:rPr>
          <w:rFonts w:ascii="Times New Roman" w:hAnsi="Times New Roman" w:hint="eastAsia"/>
          <w:b/>
          <w:bCs/>
          <w:sz w:val="22"/>
          <w:szCs w:val="22"/>
          <w:u w:val="thick"/>
        </w:rPr>
        <w:t>神獨特屬性</w:t>
      </w:r>
      <w:r>
        <w:rPr>
          <w:rFonts w:ascii="Times New Roman" w:hAnsi="Times New Roman" w:hint="eastAsia"/>
          <w:sz w:val="22"/>
          <w:szCs w:val="22"/>
        </w:rPr>
        <w:t>的研討，這一課進入</w:t>
      </w:r>
      <w:r>
        <w:rPr>
          <w:rFonts w:ascii="Times New Roman" w:hAnsi="Times New Roman" w:hint="eastAsia"/>
          <w:b/>
          <w:bCs/>
          <w:sz w:val="22"/>
          <w:szCs w:val="22"/>
          <w:u w:val="thick"/>
        </w:rPr>
        <w:t>神可授予屬性</w:t>
      </w:r>
      <w:r>
        <w:rPr>
          <w:rFonts w:ascii="Times New Roman" w:hAnsi="Times New Roman" w:hint="eastAsia"/>
          <w:sz w:val="22"/>
          <w:szCs w:val="22"/>
        </w:rPr>
        <w:t>的探討。</w:t>
      </w:r>
      <w:r>
        <w:rPr>
          <w:rFonts w:ascii="Times New Roman" w:hAnsi="Times New Roman" w:hint="eastAsia"/>
          <w:b/>
          <w:bCs/>
          <w:sz w:val="22"/>
          <w:szCs w:val="22"/>
          <w:u w:val="thick"/>
        </w:rPr>
        <w:t>所謂神可授予屬性，指可以在人身上找到一些類似的神的屬性</w:t>
      </w:r>
      <w:r>
        <w:rPr>
          <w:rFonts w:ascii="Times New Roman" w:hAnsi="Times New Roman" w:hint="eastAsia"/>
          <w:sz w:val="22"/>
          <w:szCs w:val="22"/>
        </w:rPr>
        <w:t>。這是</w:t>
      </w:r>
      <w:r>
        <w:rPr>
          <w:rFonts w:ascii="Times New Roman" w:hAnsi="Times New Roman" w:hint="eastAsia"/>
          <w:b/>
          <w:bCs/>
          <w:sz w:val="22"/>
          <w:szCs w:val="22"/>
          <w:u w:val="thick"/>
        </w:rPr>
        <w:t>神照他的「形像」創造人，授予人的屬性</w:t>
      </w:r>
      <w:r>
        <w:rPr>
          <w:rFonts w:ascii="Times New Roman" w:hAnsi="Times New Roman" w:hint="eastAsia"/>
          <w:sz w:val="22"/>
          <w:szCs w:val="22"/>
        </w:rPr>
        <w:t>。其實，獨特屬性</w:t>
      </w:r>
      <w:r>
        <w:rPr>
          <w:rFonts w:ascii="Times New Roman" w:hAnsi="Times New Roman"/>
          <w:sz w:val="22"/>
          <w:szCs w:val="22"/>
        </w:rPr>
        <w:t>(</w:t>
      </w:r>
      <w:r>
        <w:rPr>
          <w:rFonts w:ascii="Times New Roman" w:hAnsi="Times New Roman" w:hint="eastAsia"/>
          <w:sz w:val="22"/>
          <w:szCs w:val="22"/>
        </w:rPr>
        <w:t>不可授予屬性</w:t>
      </w:r>
      <w:r>
        <w:rPr>
          <w:rFonts w:ascii="Times New Roman" w:hAnsi="Times New Roman"/>
          <w:sz w:val="22"/>
          <w:szCs w:val="22"/>
        </w:rPr>
        <w:t>)</w:t>
      </w:r>
      <w:r>
        <w:rPr>
          <w:rFonts w:ascii="Times New Roman" w:hAnsi="Times New Roman" w:hint="eastAsia"/>
          <w:sz w:val="22"/>
          <w:szCs w:val="22"/>
        </w:rPr>
        <w:t>和可授予屬性的區分是相對的，神所擁有可授予屬性，以其完美而言是不可授予的、獨特的，不是人所能分享的。在人身上所找得到的類似屬性，不過是神完美屬性微弱的反映，只是「形像」而已，不是神屬性的本相。意思，人即使可以擁有這些神的屬性，也不可能是完美的，因為人是有限的。</w:t>
      </w:r>
    </w:p>
    <w:p w14:paraId="7C6B6217" w14:textId="77777777" w:rsidR="0047156F" w:rsidRDefault="0047156F">
      <w:pPr>
        <w:spacing w:line="240" w:lineRule="atLeast"/>
        <w:jc w:val="both"/>
        <w:rPr>
          <w:rFonts w:ascii="Times New Roman" w:hAnsi="Times New Roman"/>
          <w:sz w:val="22"/>
          <w:szCs w:val="22"/>
        </w:rPr>
      </w:pPr>
    </w:p>
    <w:p w14:paraId="3E9EFE6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以下的討論我們不得不個別介紹神的屬性，但這只是為了方便研究而已，</w:t>
      </w:r>
      <w:r>
        <w:rPr>
          <w:rFonts w:ascii="Times New Roman" w:hAnsi="Times New Roman" w:hint="eastAsia"/>
          <w:b/>
          <w:bCs/>
          <w:sz w:val="22"/>
          <w:szCs w:val="22"/>
          <w:u w:val="thick"/>
        </w:rPr>
        <w:t>其實他全部的屬性是不容隔開的</w:t>
      </w:r>
      <w:r>
        <w:rPr>
          <w:rFonts w:ascii="Times New Roman" w:hAnsi="Times New Roman" w:hint="eastAsia"/>
          <w:sz w:val="22"/>
          <w:szCs w:val="22"/>
        </w:rPr>
        <w:t>。公義與慈愛的屬性不構成立，互相限制，以致一面多另一面就少。事實上神的公義是「慈愛的公義」，而神的慈愛是「公義的慈愛」。</w:t>
      </w:r>
      <w:r>
        <w:rPr>
          <w:rFonts w:ascii="Times New Roman" w:hAnsi="Times New Roman" w:hint="eastAsia"/>
          <w:b/>
          <w:bCs/>
          <w:sz w:val="22"/>
          <w:szCs w:val="22"/>
          <w:u w:val="thick"/>
        </w:rPr>
        <w:t>神的生命是整體的，而從他生命發出來的每一屬性也是他全部生命的彰顯</w:t>
      </w:r>
      <w:r>
        <w:rPr>
          <w:rFonts w:ascii="Times New Roman" w:hAnsi="Times New Roman" w:hint="eastAsia"/>
          <w:sz w:val="22"/>
          <w:szCs w:val="22"/>
        </w:rPr>
        <w:t>，所以可以照字面說「神是愛」，「神是聖潔」。</w:t>
      </w:r>
    </w:p>
    <w:p w14:paraId="74925436" w14:textId="77777777" w:rsidR="0047156F" w:rsidRDefault="0047156F">
      <w:pPr>
        <w:spacing w:line="240" w:lineRule="atLeast"/>
        <w:jc w:val="both"/>
        <w:rPr>
          <w:rFonts w:ascii="Times New Roman" w:hAnsi="Times New Roman"/>
          <w:sz w:val="22"/>
          <w:szCs w:val="22"/>
        </w:rPr>
      </w:pPr>
    </w:p>
    <w:p w14:paraId="2CB58E8F" w14:textId="77777777" w:rsidR="0047156F" w:rsidRDefault="0047156F">
      <w:pPr>
        <w:spacing w:line="240" w:lineRule="atLeast"/>
        <w:jc w:val="both"/>
        <w:rPr>
          <w:rFonts w:ascii="Times New Roman" w:hAnsi="Times New Roman"/>
          <w:sz w:val="22"/>
          <w:szCs w:val="22"/>
        </w:rPr>
      </w:pPr>
    </w:p>
    <w:p w14:paraId="3B036A80" w14:textId="77777777" w:rsidR="00670332" w:rsidRDefault="00670332">
      <w:pPr>
        <w:spacing w:line="240" w:lineRule="atLeast"/>
        <w:jc w:val="both"/>
        <w:rPr>
          <w:rFonts w:ascii="Times New Roman" w:hAnsi="Times New Roman"/>
          <w:sz w:val="22"/>
          <w:szCs w:val="22"/>
        </w:rPr>
      </w:pPr>
    </w:p>
    <w:p w14:paraId="2B3EB48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&lt;&lt; </w:t>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生命</w:t>
      </w:r>
      <w:r>
        <w:rPr>
          <w:rFonts w:ascii="Times New Roman" w:hAnsi="Times New Roman"/>
          <w:b/>
          <w:sz w:val="22"/>
          <w:szCs w:val="22"/>
        </w:rPr>
        <w:t xml:space="preserve"> &gt;&gt;</w:t>
      </w:r>
    </w:p>
    <w:p w14:paraId="1FA16B21" w14:textId="77777777" w:rsidR="0047156F" w:rsidRDefault="0047156F">
      <w:pPr>
        <w:spacing w:line="240" w:lineRule="atLeast"/>
        <w:jc w:val="both"/>
        <w:rPr>
          <w:rFonts w:ascii="Times New Roman" w:hAnsi="Times New Roman"/>
          <w:sz w:val="22"/>
          <w:szCs w:val="22"/>
        </w:rPr>
      </w:pPr>
    </w:p>
    <w:p w14:paraId="0E9785A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生命是神最明顯的屬性</w:t>
      </w:r>
      <w:r>
        <w:rPr>
          <w:rFonts w:ascii="Times New Roman" w:hAnsi="Times New Roman" w:hint="eastAsia"/>
          <w:sz w:val="22"/>
          <w:szCs w:val="22"/>
        </w:rPr>
        <w:t>。</w:t>
      </w:r>
      <w:r>
        <w:rPr>
          <w:rFonts w:ascii="Times New Roman" w:hAnsi="Times New Roman" w:hint="eastAsia"/>
          <w:b/>
          <w:bCs/>
          <w:sz w:val="22"/>
          <w:szCs w:val="22"/>
          <w:u w:val="thick"/>
        </w:rPr>
        <w:t>神是生命的主體</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5:26</w:t>
      </w:r>
      <w:r>
        <w:rPr>
          <w:rFonts w:ascii="Times New Roman" w:hAnsi="Times New Roman" w:hint="eastAsia"/>
          <w:sz w:val="22"/>
          <w:szCs w:val="22"/>
        </w:rPr>
        <w:t>;</w:t>
      </w:r>
      <w:r>
        <w:rPr>
          <w:rFonts w:ascii="Times New Roman" w:hAnsi="Times New Roman"/>
          <w:sz w:val="22"/>
          <w:szCs w:val="22"/>
        </w:rPr>
        <w:t>14:6</w:t>
      </w:r>
      <w:r>
        <w:rPr>
          <w:rFonts w:ascii="Times New Roman" w:hAnsi="Times New Roman" w:hint="eastAsia"/>
          <w:sz w:val="22"/>
          <w:szCs w:val="22"/>
        </w:rPr>
        <w:t>;</w:t>
      </w:r>
      <w:r>
        <w:rPr>
          <w:rFonts w:ascii="Times New Roman" w:hAnsi="Times New Roman"/>
          <w:sz w:val="22"/>
          <w:szCs w:val="22"/>
        </w:rPr>
        <w:t>1:4)</w:t>
      </w:r>
      <w:r>
        <w:rPr>
          <w:rFonts w:ascii="Times New Roman" w:hAnsi="Times New Roman" w:hint="eastAsia"/>
          <w:sz w:val="22"/>
          <w:szCs w:val="22"/>
        </w:rPr>
        <w:t>。神造的人只能有限地體認生命的真相，因為他所觀察而認識的一切生命，都設計成適合生存於地上環境的形態，以攝取、繁殖、新陳代謝和生長為共同性質，而這些不過是生命在三層面世界裡的特殊現象而已，</w:t>
      </w:r>
      <w:r>
        <w:rPr>
          <w:rFonts w:ascii="Times New Roman" w:hAnsi="Times New Roman" w:hint="eastAsia"/>
          <w:b/>
          <w:bCs/>
          <w:sz w:val="22"/>
          <w:szCs w:val="22"/>
          <w:u w:val="thick"/>
        </w:rPr>
        <w:t>不能以此類推不同層面的生命</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22:30)</w:t>
      </w:r>
      <w:r>
        <w:rPr>
          <w:rFonts w:ascii="Times New Roman" w:hAnsi="Times New Roman" w:hint="eastAsia"/>
          <w:sz w:val="22"/>
          <w:szCs w:val="22"/>
        </w:rPr>
        <w:t>，</w:t>
      </w:r>
      <w:r>
        <w:rPr>
          <w:rFonts w:ascii="Times New Roman" w:hAnsi="Times New Roman" w:hint="eastAsia"/>
          <w:b/>
          <w:bCs/>
          <w:sz w:val="22"/>
          <w:szCs w:val="22"/>
          <w:highlight w:val="cyan"/>
          <w:u w:val="thick"/>
        </w:rPr>
        <w:t>更不能因為人有神形像就用地上生命的特點去領悟神的生命</w:t>
      </w:r>
      <w:r>
        <w:rPr>
          <w:rFonts w:ascii="Times New Roman" w:hAnsi="Times New Roman" w:hint="eastAsia"/>
          <w:sz w:val="22"/>
          <w:szCs w:val="22"/>
        </w:rPr>
        <w:t>。</w:t>
      </w:r>
    </w:p>
    <w:p w14:paraId="65EF98D5" w14:textId="77777777" w:rsidR="0047156F" w:rsidRDefault="0047156F">
      <w:pPr>
        <w:spacing w:line="240" w:lineRule="atLeast"/>
        <w:jc w:val="both"/>
        <w:rPr>
          <w:rFonts w:ascii="Times New Roman" w:hAnsi="Times New Roman"/>
          <w:sz w:val="22"/>
          <w:szCs w:val="22"/>
        </w:rPr>
      </w:pPr>
    </w:p>
    <w:p w14:paraId="33C7078F" w14:textId="77777777" w:rsidR="0047156F" w:rsidRDefault="0047156F">
      <w:pPr>
        <w:spacing w:line="240" w:lineRule="atLeast"/>
        <w:jc w:val="both"/>
        <w:rPr>
          <w:rFonts w:ascii="Times New Roman" w:hAnsi="Times New Roman"/>
          <w:sz w:val="22"/>
          <w:szCs w:val="22"/>
        </w:rPr>
      </w:pPr>
    </w:p>
    <w:p w14:paraId="7579CD2A"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靈性</w:t>
      </w:r>
    </w:p>
    <w:p w14:paraId="5CC0CAC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p>
    <w:p w14:paraId="6B2F29C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bCs/>
          <w:sz w:val="22"/>
          <w:szCs w:val="22"/>
        </w:rPr>
        <w:t xml:space="preserve">1. </w:t>
      </w:r>
      <w:r>
        <w:rPr>
          <w:rFonts w:ascii="Times New Roman" w:hAnsi="Times New Roman" w:hint="eastAsia"/>
          <w:b/>
          <w:bCs/>
          <w:sz w:val="22"/>
          <w:szCs w:val="22"/>
          <w:u w:val="thick"/>
        </w:rPr>
        <w:t>神是靈</w:t>
      </w:r>
      <w:r>
        <w:rPr>
          <w:rFonts w:ascii="Times New Roman" w:hAnsi="Times New Roman" w:hint="eastAsia"/>
          <w:sz w:val="22"/>
          <w:szCs w:val="22"/>
        </w:rPr>
        <w:t>：這是耶穌親口說的真理</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4:24)</w:t>
      </w:r>
      <w:r>
        <w:rPr>
          <w:rFonts w:ascii="Times New Roman" w:hAnsi="Times New Roman" w:hint="eastAsia"/>
          <w:sz w:val="22"/>
          <w:szCs w:val="22"/>
        </w:rPr>
        <w:t>。說神是靈，不表示他虛無飄渺，不著邊際。被聖靈更新的人靈，有感受認識他的能力，神是存在的基磐，在宇宙中最實在的一位。</w:t>
      </w:r>
    </w:p>
    <w:p w14:paraId="0B618A3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bCs/>
          <w:sz w:val="22"/>
          <w:szCs w:val="22"/>
        </w:rPr>
        <w:t xml:space="preserve">2. </w:t>
      </w:r>
      <w:r>
        <w:rPr>
          <w:rFonts w:ascii="Times New Roman" w:hAnsi="Times New Roman" w:hint="eastAsia"/>
          <w:b/>
          <w:bCs/>
          <w:sz w:val="22"/>
          <w:szCs w:val="22"/>
          <w:u w:val="thick"/>
        </w:rPr>
        <w:t>靈的神是超越的</w:t>
      </w:r>
      <w:r>
        <w:rPr>
          <w:rFonts w:ascii="Times New Roman" w:hAnsi="Times New Roman" w:hint="eastAsia"/>
          <w:sz w:val="22"/>
          <w:szCs w:val="22"/>
        </w:rPr>
        <w:t>：靈的神超越空間、時間，和層面的限制。不受三度空間的限制而不可視，正是靈最顯著的特色。靈既然超越時間。神的靈自由來往於各層面之間，所以人才有機會感受他的默感。</w:t>
      </w:r>
    </w:p>
    <w:p w14:paraId="37FFFCF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bCs/>
          <w:sz w:val="22"/>
          <w:szCs w:val="22"/>
        </w:rPr>
        <w:t xml:space="preserve">3. </w:t>
      </w:r>
      <w:r>
        <w:rPr>
          <w:rFonts w:ascii="Times New Roman" w:hAnsi="Times New Roman" w:hint="eastAsia"/>
          <w:b/>
          <w:bCs/>
          <w:sz w:val="22"/>
          <w:szCs w:val="22"/>
          <w:u w:val="thick"/>
        </w:rPr>
        <w:t>靈的神是內在的</w:t>
      </w:r>
      <w:r>
        <w:rPr>
          <w:rFonts w:ascii="Times New Roman" w:hAnsi="Times New Roman" w:hint="eastAsia"/>
          <w:sz w:val="22"/>
          <w:szCs w:val="22"/>
        </w:rPr>
        <w:t>：靈的神是創造物質世界的神，他也創造時間與無數的層面，所以他從高層面進入時間</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1:14)</w:t>
      </w:r>
      <w:r>
        <w:rPr>
          <w:rFonts w:ascii="Times New Roman" w:hAnsi="Times New Roman" w:hint="eastAsia"/>
          <w:sz w:val="22"/>
          <w:szCs w:val="22"/>
        </w:rPr>
        <w:t>或進入空間</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18:1-3)</w:t>
      </w:r>
      <w:r>
        <w:rPr>
          <w:rFonts w:ascii="Times New Roman" w:hAnsi="Times New Roman" w:hint="eastAsia"/>
          <w:sz w:val="22"/>
          <w:szCs w:val="22"/>
        </w:rPr>
        <w:t>，以有形的形態向人類顯現，是輕而易舉的事。</w:t>
      </w:r>
    </w:p>
    <w:p w14:paraId="7298E7F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bCs/>
          <w:sz w:val="22"/>
          <w:szCs w:val="22"/>
        </w:rPr>
        <w:t xml:space="preserve">4. </w:t>
      </w:r>
      <w:r>
        <w:rPr>
          <w:rFonts w:ascii="Times New Roman" w:hAnsi="Times New Roman" w:hint="eastAsia"/>
          <w:b/>
          <w:bCs/>
          <w:sz w:val="22"/>
          <w:szCs w:val="22"/>
          <w:u w:val="thick"/>
        </w:rPr>
        <w:t>神授予人的靈是有限的</w:t>
      </w:r>
      <w:r>
        <w:rPr>
          <w:rFonts w:ascii="Times New Roman" w:hAnsi="Times New Roman" w:hint="eastAsia"/>
          <w:sz w:val="22"/>
          <w:szCs w:val="22"/>
        </w:rPr>
        <w:t>：是存在中看不見的部份，</w:t>
      </w:r>
      <w:r>
        <w:rPr>
          <w:rFonts w:ascii="Times New Roman" w:hAnsi="Times New Roman" w:hint="eastAsia"/>
          <w:b/>
          <w:bCs/>
          <w:sz w:val="22"/>
          <w:szCs w:val="22"/>
          <w:u w:val="thick"/>
        </w:rPr>
        <w:t>人靈缺乏神靈的超越能力，通常的人不能像神自由來往於不同層面之間</w:t>
      </w:r>
      <w:r>
        <w:rPr>
          <w:rFonts w:ascii="Times New Roman" w:hAnsi="Times New Roman"/>
          <w:sz w:val="22"/>
          <w:szCs w:val="22"/>
        </w:rPr>
        <w:t>(</w:t>
      </w:r>
      <w:r>
        <w:rPr>
          <w:rFonts w:ascii="Times New Roman" w:hAnsi="Times New Roman" w:hint="eastAsia"/>
          <w:sz w:val="22"/>
          <w:szCs w:val="22"/>
        </w:rPr>
        <w:t>有些人宣稱能夠用禱告突破層面與神溝通，但這種超越層面還是很有限的</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但還是能夠用禱告突破層面與溝通，也能感受來自其他層面的惡靈撒但的試探</w:t>
      </w:r>
      <w:r>
        <w:rPr>
          <w:rFonts w:ascii="Times New Roman" w:hAnsi="Times New Roman" w:hint="eastAsia"/>
          <w:sz w:val="22"/>
          <w:szCs w:val="22"/>
        </w:rPr>
        <w:t>。</w:t>
      </w:r>
    </w:p>
    <w:p w14:paraId="6F081D89" w14:textId="77777777" w:rsidR="0047156F" w:rsidRDefault="0047156F">
      <w:pPr>
        <w:spacing w:line="240" w:lineRule="atLeast"/>
        <w:jc w:val="both"/>
        <w:rPr>
          <w:rFonts w:ascii="Times New Roman" w:hAnsi="Times New Roman"/>
          <w:sz w:val="22"/>
          <w:szCs w:val="22"/>
        </w:rPr>
      </w:pPr>
    </w:p>
    <w:p w14:paraId="25620822" w14:textId="77777777" w:rsidR="0047156F" w:rsidRDefault="0047156F">
      <w:pPr>
        <w:spacing w:line="240" w:lineRule="atLeast"/>
        <w:jc w:val="both"/>
        <w:rPr>
          <w:rFonts w:ascii="Times New Roman" w:hAnsi="Times New Roman"/>
          <w:sz w:val="22"/>
          <w:szCs w:val="22"/>
        </w:rPr>
      </w:pPr>
    </w:p>
    <w:p w14:paraId="3CDEC177" w14:textId="77777777" w:rsidR="0047156F" w:rsidRDefault="0047156F">
      <w:pPr>
        <w:spacing w:line="240" w:lineRule="atLeast"/>
        <w:jc w:val="both"/>
        <w:rPr>
          <w:rFonts w:ascii="Times New Roman" w:hAnsi="Times New Roman"/>
          <w:sz w:val="22"/>
          <w:szCs w:val="22"/>
        </w:rPr>
      </w:pPr>
    </w:p>
    <w:p w14:paraId="48B0C626"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知性與感性</w:t>
      </w:r>
    </w:p>
    <w:p w14:paraId="40AE8A6E"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人的知性與感性微弱地反映神的知性與感性。</w:t>
      </w:r>
    </w:p>
    <w:p w14:paraId="030163A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p>
    <w:p w14:paraId="675887EE"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1. </w:t>
      </w:r>
      <w:r>
        <w:rPr>
          <w:rFonts w:ascii="Times New Roman" w:hAnsi="Times New Roman" w:hint="eastAsia"/>
          <w:b/>
          <w:bCs/>
          <w:sz w:val="22"/>
          <w:szCs w:val="22"/>
        </w:rPr>
        <w:t>神以獨特的方式，直接又立刻透徹地察知自己，並一切實在的事物以及可能的事物，並且永遠保有這</w:t>
      </w:r>
      <w:r>
        <w:rPr>
          <w:rFonts w:ascii="Times New Roman" w:hAnsi="Times New Roman" w:hint="eastAsia"/>
          <w:b/>
          <w:bCs/>
          <w:sz w:val="22"/>
          <w:szCs w:val="22"/>
          <w:u w:val="thick"/>
        </w:rPr>
        <w:t>認知的能力</w:t>
      </w:r>
      <w:r>
        <w:rPr>
          <w:rFonts w:ascii="Times New Roman" w:hAnsi="Times New Roman" w:hint="eastAsia"/>
          <w:b/>
          <w:bCs/>
          <w:sz w:val="22"/>
          <w:szCs w:val="22"/>
        </w:rPr>
        <w:t>。</w:t>
      </w:r>
    </w:p>
    <w:p w14:paraId="4A63B13F"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神知能的性質：</w:t>
      </w:r>
      <w:r>
        <w:rPr>
          <w:rFonts w:ascii="Times New Roman" w:hAnsi="Times New Roman" w:hint="eastAsia"/>
          <w:b/>
          <w:bCs/>
          <w:sz w:val="22"/>
          <w:szCs w:val="22"/>
          <w:u w:val="single"/>
        </w:rPr>
        <w:t>神的知能是絕對的，消極而言不受時間與空間的限制，積極而言知盡宇宙</w:t>
      </w:r>
      <w:r>
        <w:rPr>
          <w:rFonts w:ascii="Times New Roman" w:hAnsi="Times New Roman"/>
          <w:b/>
          <w:bCs/>
          <w:sz w:val="22"/>
          <w:szCs w:val="22"/>
          <w:u w:val="single"/>
        </w:rPr>
        <w:t>(</w:t>
      </w:r>
      <w:r>
        <w:rPr>
          <w:rFonts w:ascii="Times New Roman" w:hAnsi="Times New Roman" w:hint="eastAsia"/>
          <w:b/>
          <w:bCs/>
          <w:sz w:val="22"/>
          <w:szCs w:val="22"/>
          <w:u w:val="single"/>
        </w:rPr>
        <w:t>各層面</w:t>
      </w:r>
      <w:r>
        <w:rPr>
          <w:rFonts w:ascii="Times New Roman" w:hAnsi="Times New Roman"/>
          <w:b/>
          <w:bCs/>
          <w:sz w:val="22"/>
          <w:szCs w:val="22"/>
          <w:u w:val="single"/>
        </w:rPr>
        <w:t>)</w:t>
      </w:r>
      <w:r>
        <w:rPr>
          <w:rFonts w:ascii="Times New Roman" w:hAnsi="Times New Roman" w:hint="eastAsia"/>
          <w:b/>
          <w:bCs/>
          <w:sz w:val="22"/>
          <w:szCs w:val="22"/>
          <w:u w:val="single"/>
        </w:rPr>
        <w:t>中從過去到未來的一切事物，而所知毫無錯誤</w:t>
      </w:r>
      <w:r>
        <w:rPr>
          <w:rFonts w:ascii="Times New Roman" w:hAnsi="Times New Roman" w:hint="eastAsia"/>
          <w:sz w:val="22"/>
          <w:szCs w:val="22"/>
        </w:rPr>
        <w:t>。</w:t>
      </w:r>
    </w:p>
    <w:p w14:paraId="6D938B0F"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神的知能是直接的</w:t>
      </w:r>
      <w:r>
        <w:rPr>
          <w:rFonts w:ascii="Times New Roman" w:hAnsi="Times New Roman" w:hint="eastAsia"/>
          <w:sz w:val="22"/>
          <w:szCs w:val="22"/>
        </w:rPr>
        <w:t>，立刻覺察一件事，不需經過觀察與推論的手續。</w:t>
      </w:r>
    </w:p>
    <w:p w14:paraId="504AC219"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神的知能是全盤的</w:t>
      </w:r>
      <w:r>
        <w:rPr>
          <w:rFonts w:ascii="Times New Roman" w:hAnsi="Times New Roman" w:hint="eastAsia"/>
          <w:sz w:val="22"/>
          <w:szCs w:val="22"/>
        </w:rPr>
        <w:t>，一次全部把握，不循序從部分個別地認知。</w:t>
      </w:r>
    </w:p>
    <w:p w14:paraId="5F051877"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神的知能是完全的</w:t>
      </w:r>
      <w:r>
        <w:rPr>
          <w:rFonts w:ascii="Times New Roman" w:hAnsi="Times New Roman" w:hint="eastAsia"/>
          <w:sz w:val="22"/>
          <w:szCs w:val="22"/>
        </w:rPr>
        <w:t>，無瑕疵、不含糊，明晰而透徹。</w:t>
      </w:r>
    </w:p>
    <w:p w14:paraId="61886FD6"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神所知的範圍：全知已經把神所知範圍的大小表達出來，但具體而言乃如下：</w:t>
      </w:r>
    </w:p>
    <w:p w14:paraId="4A374014" w14:textId="77777777" w:rsidR="0047156F" w:rsidRDefault="00000000">
      <w:pPr>
        <w:spacing w:line="240" w:lineRule="atLeast"/>
        <w:ind w:left="479" w:hanging="2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神識透自己</w:t>
      </w:r>
      <w:r>
        <w:rPr>
          <w:rFonts w:ascii="Times New Roman" w:hAnsi="Times New Roman" w:hint="eastAsia"/>
          <w:sz w:val="22"/>
          <w:szCs w:val="22"/>
        </w:rPr>
        <w:t>。這是人對自己所絕對辦不到的事。</w:t>
      </w:r>
    </w:p>
    <w:p w14:paraId="44A22937"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神識透萬物的歷史和萬物相互之間的關係</w:t>
      </w:r>
      <w:r>
        <w:rPr>
          <w:rFonts w:ascii="Times New Roman" w:hAnsi="Times New Roman" w:hint="eastAsia"/>
          <w:sz w:val="22"/>
          <w:szCs w:val="22"/>
        </w:rPr>
        <w:t>。</w:t>
      </w:r>
    </w:p>
    <w:p w14:paraId="1C13F6AE"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神識透萬物隱藏的本質</w:t>
      </w:r>
      <w:r>
        <w:rPr>
          <w:rFonts w:ascii="Times New Roman" w:hAnsi="Times New Roman" w:hint="eastAsia"/>
          <w:sz w:val="22"/>
          <w:szCs w:val="22"/>
        </w:rPr>
        <w:t>。</w:t>
      </w:r>
    </w:p>
    <w:p w14:paraId="44EB2091"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神識透人心深處</w:t>
      </w:r>
      <w:r>
        <w:rPr>
          <w:rFonts w:ascii="Times New Roman" w:hAnsi="Times New Roman"/>
          <w:sz w:val="22"/>
          <w:szCs w:val="22"/>
        </w:rPr>
        <w:t>(</w:t>
      </w:r>
      <w:r>
        <w:rPr>
          <w:rFonts w:ascii="Times New Roman" w:hAnsi="Times New Roman" w:hint="eastAsia"/>
          <w:sz w:val="22"/>
          <w:szCs w:val="22"/>
        </w:rPr>
        <w:t>撒上</w:t>
      </w:r>
      <w:r>
        <w:rPr>
          <w:rFonts w:ascii="Times New Roman" w:hAnsi="Times New Roman"/>
          <w:sz w:val="22"/>
          <w:szCs w:val="22"/>
        </w:rPr>
        <w:t>16:7</w:t>
      </w:r>
      <w:r>
        <w:rPr>
          <w:rFonts w:ascii="Times New Roman" w:hAnsi="Times New Roman" w:hint="eastAsia"/>
          <w:sz w:val="22"/>
          <w:szCs w:val="22"/>
        </w:rPr>
        <w:t>;</w:t>
      </w:r>
      <w:r>
        <w:rPr>
          <w:rFonts w:ascii="Times New Roman" w:hAnsi="Times New Roman" w:hint="eastAsia"/>
          <w:sz w:val="22"/>
          <w:szCs w:val="22"/>
        </w:rPr>
        <w:t>代上</w:t>
      </w:r>
      <w:r>
        <w:rPr>
          <w:rFonts w:ascii="Times New Roman" w:hAnsi="Times New Roman"/>
          <w:sz w:val="22"/>
          <w:szCs w:val="22"/>
        </w:rPr>
        <w:t>28:9</w:t>
      </w:r>
      <w:r>
        <w:rPr>
          <w:rFonts w:ascii="Times New Roman" w:hAnsi="Times New Roman" w:hint="eastAsia"/>
          <w:sz w:val="22"/>
          <w:szCs w:val="22"/>
        </w:rPr>
        <w:t>;</w:t>
      </w:r>
      <w:r>
        <w:rPr>
          <w:rFonts w:ascii="Times New Roman" w:hAnsi="Times New Roman" w:hint="eastAsia"/>
          <w:sz w:val="22"/>
          <w:szCs w:val="22"/>
        </w:rPr>
        <w:t>詩</w:t>
      </w:r>
      <w:r>
        <w:rPr>
          <w:rFonts w:ascii="Times New Roman" w:hAnsi="Times New Roman"/>
          <w:sz w:val="22"/>
          <w:szCs w:val="22"/>
        </w:rPr>
        <w:t>139:2</w:t>
      </w:r>
      <w:r>
        <w:rPr>
          <w:rFonts w:ascii="Times New Roman" w:hAnsi="Times New Roman" w:hint="eastAsia"/>
          <w:sz w:val="22"/>
          <w:szCs w:val="22"/>
        </w:rPr>
        <w:t>;</w:t>
      </w:r>
      <w:r>
        <w:rPr>
          <w:rFonts w:ascii="Times New Roman" w:hAnsi="Times New Roman" w:hint="eastAsia"/>
          <w:sz w:val="22"/>
          <w:szCs w:val="22"/>
        </w:rPr>
        <w:t>耶</w:t>
      </w:r>
      <w:r>
        <w:rPr>
          <w:rFonts w:ascii="Times New Roman" w:hAnsi="Times New Roman"/>
          <w:sz w:val="22"/>
          <w:szCs w:val="22"/>
        </w:rPr>
        <w:t>17:10)</w:t>
      </w:r>
      <w:r>
        <w:rPr>
          <w:rFonts w:ascii="Times New Roman" w:hAnsi="Times New Roman" w:hint="eastAsia"/>
          <w:sz w:val="22"/>
          <w:szCs w:val="22"/>
        </w:rPr>
        <w:t>。</w:t>
      </w:r>
    </w:p>
    <w:p w14:paraId="0B4D2CBA"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神知盡未來的事</w:t>
      </w:r>
      <w:r>
        <w:rPr>
          <w:rFonts w:ascii="Times New Roman" w:hAnsi="Times New Roman" w:hint="eastAsia"/>
          <w:sz w:val="22"/>
          <w:szCs w:val="22"/>
        </w:rPr>
        <w:t>。這是超時間的限制，展現時間上的全知</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42:9)</w:t>
      </w:r>
      <w:r>
        <w:rPr>
          <w:rFonts w:ascii="Times New Roman" w:hAnsi="Times New Roman" w:hint="eastAsia"/>
          <w:sz w:val="22"/>
          <w:szCs w:val="22"/>
        </w:rPr>
        <w:t>。</w:t>
      </w:r>
    </w:p>
    <w:p w14:paraId="2AB98B14"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神識透各層面中一切的事</w:t>
      </w:r>
      <w:r>
        <w:rPr>
          <w:rFonts w:ascii="Times New Roman" w:hAnsi="Times New Roman" w:hint="eastAsia"/>
          <w:sz w:val="22"/>
          <w:szCs w:val="22"/>
        </w:rPr>
        <w:t>。</w:t>
      </w:r>
    </w:p>
    <w:p w14:paraId="2B1937E3" w14:textId="77777777" w:rsidR="0047156F" w:rsidRDefault="00000000">
      <w:pPr>
        <w:spacing w:line="240" w:lineRule="atLeast"/>
        <w:ind w:left="440" w:hanging="44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神知能的區分：加爾文派的改革宗系統神學家，傳統上將神的知能分為「必要的」和「自由的」。作此區分在這裡似乎是多餘的，但對下一課「神的旨意」有參考價值。</w:t>
      </w:r>
    </w:p>
    <w:p w14:paraId="0181CD1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i. </w:t>
      </w:r>
      <w:r>
        <w:rPr>
          <w:rFonts w:ascii="Times New Roman" w:hAnsi="Times New Roman" w:hint="eastAsia"/>
          <w:b/>
          <w:bCs/>
          <w:sz w:val="22"/>
          <w:szCs w:val="22"/>
          <w:u w:val="thick"/>
        </w:rPr>
        <w:t>神必要的知能：在神未動意志之前就已存在的本然的知能</w:t>
      </w:r>
      <w:r>
        <w:rPr>
          <w:rFonts w:ascii="Times New Roman" w:hAnsi="Times New Roman" w:hint="eastAsia"/>
          <w:sz w:val="22"/>
          <w:szCs w:val="22"/>
        </w:rPr>
        <w:t>。他基於本然的全知能力，認知自己和以外萬物的潛力和可能性。</w:t>
      </w:r>
    </w:p>
    <w:p w14:paraId="6BA5CC1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sz w:val="22"/>
          <w:szCs w:val="22"/>
        </w:rPr>
        <w:t xml:space="preserve">ii. </w:t>
      </w:r>
      <w:r>
        <w:rPr>
          <w:rFonts w:ascii="Times New Roman" w:hAnsi="Times New Roman" w:hint="eastAsia"/>
          <w:b/>
          <w:bCs/>
          <w:sz w:val="22"/>
          <w:szCs w:val="22"/>
          <w:u w:val="thick"/>
        </w:rPr>
        <w:t>神自由的知能：神認知實際在過去，現在以及將來要發生一切事物實然的知能</w:t>
      </w:r>
      <w:r>
        <w:rPr>
          <w:rFonts w:ascii="Times New Roman" w:hAnsi="Times New Roman" w:hint="eastAsia"/>
          <w:sz w:val="22"/>
          <w:szCs w:val="22"/>
        </w:rPr>
        <w:t>。這是基於他對自己那涵蓋一切而不改變的旨意而有無限的知識。自由的知能也叫做「看見的知能」</w:t>
      </w:r>
      <w:r>
        <w:rPr>
          <w:rFonts w:ascii="Times New Roman" w:hAnsi="Times New Roman"/>
          <w:sz w:val="22"/>
          <w:szCs w:val="22"/>
        </w:rPr>
        <w:t>(scientia visionis)</w:t>
      </w:r>
      <w:r>
        <w:rPr>
          <w:rFonts w:ascii="Times New Roman" w:hAnsi="Times New Roman" w:hint="eastAsia"/>
          <w:sz w:val="22"/>
          <w:szCs w:val="22"/>
        </w:rPr>
        <w:t>。信義宗和亞米紐派的神學家在上述區分之外再加一項叫做「中介知能」</w:t>
      </w:r>
      <w:r>
        <w:rPr>
          <w:rFonts w:ascii="Times New Roman" w:hAnsi="Times New Roman"/>
          <w:sz w:val="22"/>
          <w:szCs w:val="22"/>
        </w:rPr>
        <w:t>(scientai media)</w:t>
      </w:r>
      <w:r>
        <w:rPr>
          <w:rFonts w:ascii="Times New Roman" w:hAnsi="Times New Roman" w:hint="eastAsia"/>
          <w:sz w:val="22"/>
          <w:szCs w:val="22"/>
        </w:rPr>
        <w:t>。</w:t>
      </w:r>
    </w:p>
    <w:p w14:paraId="529354F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iii.</w:t>
      </w:r>
      <w:r>
        <w:rPr>
          <w:rFonts w:ascii="Times New Roman" w:hAnsi="Times New Roman" w:hint="eastAsia"/>
          <w:sz w:val="22"/>
          <w:szCs w:val="22"/>
        </w:rPr>
        <w:t xml:space="preserve"> </w:t>
      </w:r>
      <w:r>
        <w:rPr>
          <w:rFonts w:ascii="Times New Roman" w:hAnsi="Times New Roman" w:hint="eastAsia"/>
          <w:b/>
          <w:bCs/>
          <w:sz w:val="22"/>
          <w:szCs w:val="22"/>
          <w:u w:val="thick"/>
        </w:rPr>
        <w:t>神中</w:t>
      </w:r>
      <w:r>
        <w:rPr>
          <w:rFonts w:ascii="Times New Roman" w:hAnsi="Times New Roman" w:hint="eastAsia"/>
          <w:b/>
          <w:bCs/>
          <w:sz w:val="22"/>
          <w:szCs w:val="22"/>
          <w:u w:val="thick"/>
          <w:lang w:eastAsia="zh-TW"/>
        </w:rPr>
        <w:t>間</w:t>
      </w:r>
      <w:r>
        <w:rPr>
          <w:rFonts w:ascii="Times New Roman" w:hAnsi="Times New Roman" w:hint="eastAsia"/>
          <w:b/>
          <w:bCs/>
          <w:sz w:val="22"/>
          <w:szCs w:val="22"/>
          <w:u w:val="thick"/>
        </w:rPr>
        <w:t>的知能：稱為「中</w:t>
      </w:r>
      <w:r>
        <w:rPr>
          <w:rFonts w:ascii="Times New Roman" w:hAnsi="Times New Roman" w:hint="eastAsia"/>
          <w:b/>
          <w:bCs/>
          <w:sz w:val="22"/>
          <w:szCs w:val="22"/>
          <w:u w:val="thick"/>
          <w:lang w:eastAsia="zh-TW"/>
        </w:rPr>
        <w:t>間</w:t>
      </w:r>
      <w:r>
        <w:rPr>
          <w:rFonts w:ascii="Times New Roman" w:hAnsi="Times New Roman" w:hint="eastAsia"/>
          <w:b/>
          <w:bCs/>
          <w:sz w:val="22"/>
          <w:szCs w:val="22"/>
          <w:u w:val="thick"/>
        </w:rPr>
        <w:t>」，因它既不是「必要的」，也不是「自由的」</w:t>
      </w:r>
      <w:r>
        <w:rPr>
          <w:rFonts w:ascii="Times New Roman" w:hAnsi="Times New Roman" w:hint="eastAsia"/>
          <w:sz w:val="22"/>
          <w:szCs w:val="22"/>
        </w:rPr>
        <w:t>。它不是神必要的知能，因為對象不是「可能」的事，卻是一種實際將來發生的事。它也不是神自由的知能，因為不以神憑「永不改變的旨意」預定發生的事為對象。</w:t>
      </w:r>
      <w:r>
        <w:rPr>
          <w:rFonts w:ascii="Times New Roman" w:hAnsi="Times New Roman" w:hint="eastAsia"/>
          <w:b/>
          <w:bCs/>
          <w:sz w:val="22"/>
          <w:szCs w:val="22"/>
          <w:u w:val="thick"/>
        </w:rPr>
        <w:t>神中介的知能是單純地預知被造者出於自由意志</w:t>
      </w:r>
      <w:r>
        <w:rPr>
          <w:rFonts w:ascii="Times New Roman" w:hAnsi="Times New Roman"/>
          <w:sz w:val="22"/>
          <w:szCs w:val="22"/>
        </w:rPr>
        <w:t>(</w:t>
      </w:r>
      <w:r>
        <w:rPr>
          <w:rFonts w:ascii="Times New Roman" w:hAnsi="Times New Roman" w:hint="eastAsia"/>
          <w:sz w:val="22"/>
          <w:szCs w:val="22"/>
        </w:rPr>
        <w:t>不恣意而是全理的自決</w:t>
      </w:r>
      <w:r>
        <w:rPr>
          <w:rFonts w:ascii="Times New Roman" w:hAnsi="Times New Roman"/>
          <w:sz w:val="22"/>
          <w:szCs w:val="22"/>
        </w:rPr>
        <w:t>)</w:t>
      </w:r>
      <w:r>
        <w:rPr>
          <w:rFonts w:ascii="Times New Roman" w:hAnsi="Times New Roman" w:hint="eastAsia"/>
          <w:b/>
          <w:bCs/>
          <w:sz w:val="22"/>
          <w:szCs w:val="22"/>
          <w:u w:val="thick"/>
        </w:rPr>
        <w:t>的行動的能力</w:t>
      </w:r>
      <w:r>
        <w:rPr>
          <w:rFonts w:ascii="Times New Roman" w:hAnsi="Times New Roman" w:hint="eastAsia"/>
          <w:sz w:val="22"/>
          <w:szCs w:val="22"/>
        </w:rPr>
        <w:t>。提出這麼細密的區別，和「預定論」的辯論有關。</w:t>
      </w:r>
    </w:p>
    <w:p w14:paraId="792E649C" w14:textId="77777777" w:rsidR="0047156F" w:rsidRDefault="0047156F">
      <w:pPr>
        <w:spacing w:line="240" w:lineRule="atLeast"/>
        <w:ind w:left="240" w:hanging="240"/>
        <w:jc w:val="both"/>
        <w:rPr>
          <w:rFonts w:ascii="Times New Roman" w:hAnsi="Times New Roman"/>
          <w:sz w:val="22"/>
          <w:szCs w:val="22"/>
        </w:rPr>
      </w:pPr>
    </w:p>
    <w:p w14:paraId="03D6A452"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rPr>
        <w:t>神的智慧</w:t>
      </w:r>
    </w:p>
    <w:p w14:paraId="5C6A83C7"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靠學習而累積的知識，不是智慧，儘管智慧使用知識達成目的。</w:t>
      </w:r>
      <w:r>
        <w:rPr>
          <w:rFonts w:ascii="Times New Roman" w:hAnsi="Times New Roman" w:hint="eastAsia"/>
          <w:b/>
          <w:bCs/>
          <w:sz w:val="22"/>
          <w:szCs w:val="22"/>
          <w:u w:val="thick"/>
        </w:rPr>
        <w:t>智慧是以卓越的洞察，動員全部心智能力達成所意識之目的能力</w:t>
      </w:r>
      <w:r>
        <w:rPr>
          <w:rFonts w:ascii="Times New Roman" w:hAnsi="Times New Roman" w:hint="eastAsia"/>
          <w:sz w:val="22"/>
          <w:szCs w:val="22"/>
        </w:rPr>
        <w:t>。人的知識智慧都不完備，神的知識和智慧卻都是完美的，他經常以最好的手段造成最好的結果，以達成他的目的。</w:t>
      </w:r>
    </w:p>
    <w:p w14:paraId="7D4E46A6"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thick"/>
        </w:rPr>
        <w:t>創造的智慧：</w:t>
      </w:r>
      <w:r>
        <w:rPr>
          <w:rFonts w:ascii="Times New Roman" w:hAnsi="Times New Roman" w:hint="eastAsia"/>
          <w:sz w:val="22"/>
          <w:szCs w:val="22"/>
        </w:rPr>
        <w:t>被造萬物構造的精密和相互關係的複雜，宇宙內各相關因素互相配合而維持其中的諧和，在彰顯神高超，令人嘆為觀止的智慧</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104:1-24)</w:t>
      </w:r>
      <w:r>
        <w:rPr>
          <w:rFonts w:ascii="Times New Roman" w:hAnsi="Times New Roman" w:hint="eastAsia"/>
          <w:sz w:val="22"/>
          <w:szCs w:val="22"/>
        </w:rPr>
        <w:t>。</w:t>
      </w:r>
    </w:p>
    <w:p w14:paraId="3EF95AF2"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thick"/>
        </w:rPr>
        <w:t>攝理的智慧：</w:t>
      </w:r>
      <w:r>
        <w:rPr>
          <w:rFonts w:ascii="Times New Roman" w:hAnsi="Times New Roman" w:hint="eastAsia"/>
          <w:b/>
          <w:bCs/>
          <w:sz w:val="22"/>
          <w:szCs w:val="22"/>
        </w:rPr>
        <w:t>護理</w:t>
      </w:r>
      <w:r>
        <w:rPr>
          <w:rFonts w:ascii="Times New Roman" w:hAnsi="Times New Roman"/>
          <w:b/>
          <w:bCs/>
          <w:sz w:val="22"/>
          <w:szCs w:val="22"/>
        </w:rPr>
        <w:t>(providence)</w:t>
      </w:r>
      <w:r>
        <w:rPr>
          <w:rFonts w:ascii="Times New Roman" w:hAnsi="Times New Roman" w:hint="eastAsia"/>
          <w:b/>
          <w:bCs/>
          <w:sz w:val="22"/>
          <w:szCs w:val="22"/>
        </w:rPr>
        <w:t>意思是「</w:t>
      </w:r>
      <w:r>
        <w:rPr>
          <w:rFonts w:ascii="Times New Roman" w:hAnsi="Times New Roman" w:hint="eastAsia"/>
          <w:b/>
          <w:bCs/>
          <w:sz w:val="22"/>
          <w:szCs w:val="22"/>
          <w:u w:val="thick"/>
        </w:rPr>
        <w:t>妥善周到的安排</w:t>
      </w:r>
      <w:r>
        <w:rPr>
          <w:rFonts w:ascii="Times New Roman" w:hAnsi="Times New Roman" w:hint="eastAsia"/>
          <w:b/>
          <w:bCs/>
          <w:sz w:val="22"/>
          <w:szCs w:val="22"/>
        </w:rPr>
        <w:t>」。</w:t>
      </w:r>
      <w:r>
        <w:rPr>
          <w:rFonts w:ascii="Times New Roman" w:hAnsi="Times New Roman" w:hint="eastAsia"/>
          <w:sz w:val="22"/>
          <w:szCs w:val="22"/>
        </w:rPr>
        <w:t>中國教會中有人譯為「護理」，與照顧病患的「護理」</w:t>
      </w:r>
      <w:r>
        <w:rPr>
          <w:rFonts w:ascii="Times New Roman" w:hAnsi="Times New Roman"/>
          <w:sz w:val="22"/>
          <w:szCs w:val="22"/>
        </w:rPr>
        <w:t>(nursing)</w:t>
      </w:r>
      <w:r>
        <w:rPr>
          <w:rFonts w:ascii="Times New Roman" w:hAnsi="Times New Roman" w:hint="eastAsia"/>
          <w:sz w:val="22"/>
          <w:szCs w:val="22"/>
        </w:rPr>
        <w:t>相混，譯詞的選擇不恰當。神在歷史屢次作奇妙的安排，例如他揀選亞伯拉罕和他的子孫做他的子民並應許賜以迦南之地，但先為保全雅各一家的性命，安排約瑟下埃及</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50:18-21)</w:t>
      </w:r>
      <w:r>
        <w:rPr>
          <w:rFonts w:ascii="Times New Roman" w:hAnsi="Times New Roman" w:hint="eastAsia"/>
          <w:sz w:val="22"/>
          <w:szCs w:val="22"/>
        </w:rPr>
        <w:t>，然後在四百多年後，終於安排以色列人出埃及，進迦南。他也為各國各族作安排，定準他們的年限和所住的疆界</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17:26)</w:t>
      </w:r>
      <w:r>
        <w:rPr>
          <w:rFonts w:ascii="Times New Roman" w:hAnsi="Times New Roman" w:hint="eastAsia"/>
          <w:sz w:val="22"/>
          <w:szCs w:val="22"/>
        </w:rPr>
        <w:t>。</w:t>
      </w:r>
    </w:p>
    <w:p w14:paraId="7F22CD80"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b/>
          <w:bCs/>
          <w:sz w:val="22"/>
          <w:szCs w:val="22"/>
        </w:rPr>
        <w:t xml:space="preserve">  c. </w:t>
      </w:r>
      <w:r>
        <w:rPr>
          <w:rFonts w:ascii="Times New Roman" w:hAnsi="Times New Roman" w:hint="eastAsia"/>
          <w:b/>
          <w:bCs/>
          <w:sz w:val="22"/>
          <w:szCs w:val="22"/>
          <w:u w:val="thick"/>
        </w:rPr>
        <w:t>救贖的智慧：</w:t>
      </w:r>
      <w:r>
        <w:rPr>
          <w:rFonts w:ascii="Times New Roman" w:hAnsi="Times New Roman" w:hint="eastAsia"/>
          <w:sz w:val="22"/>
          <w:szCs w:val="22"/>
        </w:rPr>
        <w:t>神為差遣他獨生子道成肉身，他在當時作妥善安排，使「時候滿足」</w:t>
      </w:r>
      <w:r>
        <w:rPr>
          <w:rFonts w:ascii="Times New Roman" w:hAnsi="Times New Roman"/>
          <w:sz w:val="22"/>
          <w:szCs w:val="22"/>
        </w:rPr>
        <w:t>(</w:t>
      </w:r>
      <w:r>
        <w:rPr>
          <w:rFonts w:ascii="Times New Roman" w:hAnsi="Times New Roman" w:hint="eastAsia"/>
          <w:sz w:val="22"/>
          <w:szCs w:val="22"/>
        </w:rPr>
        <w:t>加</w:t>
      </w:r>
      <w:r>
        <w:rPr>
          <w:rFonts w:ascii="Times New Roman" w:hAnsi="Times New Roman"/>
          <w:sz w:val="22"/>
          <w:szCs w:val="22"/>
        </w:rPr>
        <w:t>4:45)</w:t>
      </w:r>
      <w:r>
        <w:rPr>
          <w:rFonts w:ascii="Times New Roman" w:hAnsi="Times New Roman" w:hint="eastAsia"/>
          <w:sz w:val="22"/>
          <w:szCs w:val="22"/>
        </w:rPr>
        <w:t>。到進行贖罪時，猶太宗教領袖，羅馬政府和叛徒猶大和猶太民眾，雖然自己照自己意志行事，卻都在神的安排之下促成耶穌上十字架。在主耶穌復活之後，他出人意表地揀選反對基督教最力的掃羅，使他成為基督教最大的宣教使徒。這些事上顯出神救贖的智慧。</w:t>
      </w:r>
    </w:p>
    <w:p w14:paraId="7532B4A9" w14:textId="77777777" w:rsidR="0047156F" w:rsidRDefault="0047156F">
      <w:pPr>
        <w:spacing w:line="240" w:lineRule="atLeast"/>
        <w:ind w:left="240" w:hanging="240"/>
        <w:jc w:val="both"/>
        <w:rPr>
          <w:rFonts w:ascii="Times New Roman" w:hAnsi="Times New Roman"/>
          <w:sz w:val="22"/>
          <w:szCs w:val="22"/>
        </w:rPr>
      </w:pPr>
    </w:p>
    <w:p w14:paraId="3549BFB1"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3. </w:t>
      </w:r>
      <w:r>
        <w:rPr>
          <w:rFonts w:ascii="Times New Roman" w:hAnsi="Times New Roman" w:hint="eastAsia"/>
          <w:b/>
          <w:bCs/>
          <w:sz w:val="22"/>
          <w:szCs w:val="22"/>
        </w:rPr>
        <w:t>神的感性</w:t>
      </w:r>
    </w:p>
    <w:p w14:paraId="694BAC5C"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神不但是理性的神，也是感性的神</w:t>
      </w:r>
      <w:r>
        <w:rPr>
          <w:rFonts w:ascii="Times New Roman" w:hAnsi="Times New Roman" w:hint="eastAsia"/>
          <w:sz w:val="22"/>
          <w:szCs w:val="22"/>
        </w:rPr>
        <w:t>，古希臘那超越而無感</w:t>
      </w:r>
      <w:r>
        <w:rPr>
          <w:rFonts w:ascii="Times New Roman" w:hAnsi="Times New Roman"/>
          <w:sz w:val="22"/>
          <w:szCs w:val="22"/>
        </w:rPr>
        <w:t>(impassible)</w:t>
      </w:r>
      <w:r>
        <w:rPr>
          <w:rFonts w:ascii="Times New Roman" w:hAnsi="Times New Roman" w:hint="eastAsia"/>
          <w:sz w:val="22"/>
          <w:szCs w:val="22"/>
        </w:rPr>
        <w:t>的神，不是基督教的神。他所創造的人反映他的特性，因為人是照神的形像被造的，而感性乃其中之一。</w:t>
      </w:r>
    </w:p>
    <w:p w14:paraId="17203511"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從聖經的啟示看來，神不是嚴峻、冷酷，高不可攀的，卻是令人有親近感的，因為他有喜怒哀樂</w:t>
      </w:r>
      <w:r>
        <w:rPr>
          <w:rFonts w:ascii="Times New Roman" w:hAnsi="Times New Roman" w:hint="eastAsia"/>
          <w:sz w:val="22"/>
          <w:szCs w:val="22"/>
        </w:rPr>
        <w:lastRenderedPageBreak/>
        <w:t>。人像他也有喜怒哀樂，但不同的是人發作情緒時，常常會失控而違反理性，但</w:t>
      </w:r>
      <w:r>
        <w:rPr>
          <w:rFonts w:ascii="Times New Roman" w:hAnsi="Times New Roman" w:hint="eastAsia"/>
          <w:b/>
          <w:bCs/>
          <w:sz w:val="22"/>
          <w:szCs w:val="22"/>
          <w:u w:val="thick"/>
        </w:rPr>
        <w:t>神所發的感情一定是全理的</w:t>
      </w:r>
      <w:r>
        <w:rPr>
          <w:rFonts w:ascii="Times New Roman" w:hAnsi="Times New Roman" w:hint="eastAsia"/>
          <w:sz w:val="22"/>
          <w:szCs w:val="22"/>
        </w:rPr>
        <w:t>。人的感性不過是神的感性微弱的反映。</w:t>
      </w:r>
    </w:p>
    <w:p w14:paraId="49A09961" w14:textId="77777777" w:rsidR="0047156F" w:rsidRDefault="0047156F">
      <w:pPr>
        <w:spacing w:line="240" w:lineRule="atLeast"/>
        <w:ind w:left="240" w:hanging="240"/>
        <w:jc w:val="both"/>
        <w:rPr>
          <w:rFonts w:ascii="Times New Roman" w:hAnsi="Times New Roman"/>
          <w:sz w:val="22"/>
          <w:szCs w:val="22"/>
        </w:rPr>
      </w:pPr>
    </w:p>
    <w:p w14:paraId="3128EDAA"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神對人發忿怒</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1:18)</w:t>
      </w:r>
      <w:r>
        <w:rPr>
          <w:rFonts w:ascii="Times New Roman" w:hAnsi="Times New Roman" w:hint="eastAsia"/>
          <w:sz w:val="22"/>
          <w:szCs w:val="22"/>
        </w:rPr>
        <w:t>，彰顯對不虔與不義的不悅，顯出他審判的公義。</w:t>
      </w:r>
    </w:p>
    <w:p w14:paraId="0A325AEB"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神愛世人</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3:16)</w:t>
      </w:r>
      <w:r>
        <w:rPr>
          <w:rFonts w:ascii="Times New Roman" w:hAnsi="Times New Roman" w:hint="eastAsia"/>
          <w:sz w:val="22"/>
          <w:szCs w:val="22"/>
        </w:rPr>
        <w:t>乃他感性最有力的表達，但他的愛是理性的愛。基督在我們還在作罪人的時候為我們死而顯明的愛</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5:8)</w:t>
      </w:r>
      <w:r>
        <w:rPr>
          <w:rFonts w:ascii="Times New Roman" w:hAnsi="Times New Roman" w:hint="eastAsia"/>
          <w:sz w:val="22"/>
          <w:szCs w:val="22"/>
        </w:rPr>
        <w:t>不是好惡的愛，不是因為罪人可愛才愛，反倒是雖然罪人不可愛，卻因為該愛而愛的，理性合理的愛。</w:t>
      </w:r>
    </w:p>
    <w:p w14:paraId="48D699C6"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除此之外，</w:t>
      </w:r>
      <w:r>
        <w:rPr>
          <w:rFonts w:ascii="Times New Roman" w:hAnsi="Times New Roman" w:hint="eastAsia"/>
          <w:b/>
          <w:bCs/>
          <w:sz w:val="22"/>
          <w:szCs w:val="22"/>
          <w:u w:val="thick"/>
        </w:rPr>
        <w:t>神有所喜悅和喜樂</w:t>
      </w:r>
      <w:r>
        <w:rPr>
          <w:rFonts w:ascii="Times New Roman" w:hAnsi="Times New Roman" w:hint="eastAsia"/>
          <w:sz w:val="22"/>
          <w:szCs w:val="22"/>
        </w:rPr>
        <w:t>（弗</w:t>
      </w:r>
      <w:r>
        <w:rPr>
          <w:rFonts w:ascii="Times New Roman" w:hAnsi="Times New Roman"/>
          <w:sz w:val="22"/>
          <w:szCs w:val="22"/>
        </w:rPr>
        <w:t>5:10</w:t>
      </w:r>
      <w:r>
        <w:rPr>
          <w:rFonts w:ascii="Times New Roman" w:hAnsi="Times New Roman" w:hint="eastAsia"/>
          <w:sz w:val="22"/>
          <w:szCs w:val="22"/>
        </w:rPr>
        <w:t>;</w:t>
      </w:r>
      <w:r>
        <w:rPr>
          <w:rFonts w:ascii="Times New Roman" w:hAnsi="Times New Roman" w:hint="eastAsia"/>
          <w:sz w:val="22"/>
          <w:szCs w:val="22"/>
        </w:rPr>
        <w:t>加</w:t>
      </w:r>
      <w:r>
        <w:rPr>
          <w:rFonts w:ascii="Times New Roman" w:hAnsi="Times New Roman"/>
          <w:sz w:val="22"/>
          <w:szCs w:val="22"/>
        </w:rPr>
        <w:t>5:22)</w:t>
      </w:r>
      <w:r>
        <w:rPr>
          <w:rFonts w:ascii="Times New Roman" w:hAnsi="Times New Roman" w:hint="eastAsia"/>
          <w:b/>
          <w:bCs/>
          <w:sz w:val="22"/>
          <w:szCs w:val="22"/>
          <w:u w:val="thick"/>
        </w:rPr>
        <w:t>他既會憂傷</w:t>
      </w:r>
      <w:r>
        <w:rPr>
          <w:rFonts w:ascii="Times New Roman" w:hAnsi="Times New Roman" w:hint="eastAsia"/>
          <w:sz w:val="22"/>
          <w:szCs w:val="22"/>
        </w:rPr>
        <w:t>（創</w:t>
      </w:r>
      <w:r>
        <w:rPr>
          <w:rFonts w:ascii="Times New Roman" w:hAnsi="Times New Roman"/>
          <w:sz w:val="22"/>
          <w:szCs w:val="22"/>
        </w:rPr>
        <w:t>6:6)</w:t>
      </w:r>
      <w:r>
        <w:rPr>
          <w:rFonts w:ascii="Times New Roman" w:hAnsi="Times New Roman" w:hint="eastAsia"/>
          <w:sz w:val="22"/>
          <w:szCs w:val="22"/>
        </w:rPr>
        <w:t>也會為人擔憂</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4:30)</w:t>
      </w:r>
      <w:r>
        <w:rPr>
          <w:rFonts w:ascii="Times New Roman" w:hAnsi="Times New Roman" w:hint="eastAsia"/>
          <w:sz w:val="22"/>
          <w:szCs w:val="22"/>
        </w:rPr>
        <w:t>，表現神有豐富的感性。</w:t>
      </w:r>
      <w:r>
        <w:rPr>
          <w:rFonts w:ascii="Times New Roman" w:hAnsi="Times New Roman" w:hint="eastAsia"/>
          <w:b/>
          <w:bCs/>
          <w:sz w:val="22"/>
          <w:szCs w:val="22"/>
          <w:u w:val="thick"/>
        </w:rPr>
        <w:t>他的感性只有人感性的優點而沒有人感性的缺點</w:t>
      </w:r>
      <w:r>
        <w:rPr>
          <w:rFonts w:ascii="Times New Roman" w:hAnsi="Times New Roman" w:hint="eastAsia"/>
          <w:sz w:val="22"/>
          <w:szCs w:val="22"/>
        </w:rPr>
        <w:t>。</w:t>
      </w:r>
    </w:p>
    <w:p w14:paraId="6BD627CE" w14:textId="77777777" w:rsidR="0047156F" w:rsidRDefault="0047156F">
      <w:pPr>
        <w:spacing w:line="240" w:lineRule="atLeast"/>
        <w:jc w:val="both"/>
        <w:rPr>
          <w:rFonts w:ascii="Times New Roman" w:hAnsi="Times New Roman"/>
          <w:sz w:val="22"/>
          <w:szCs w:val="22"/>
        </w:rPr>
      </w:pPr>
    </w:p>
    <w:p w14:paraId="11C1F2BD" w14:textId="77777777" w:rsidR="0047156F" w:rsidRDefault="0047156F">
      <w:pPr>
        <w:spacing w:line="240" w:lineRule="atLeast"/>
        <w:jc w:val="both"/>
        <w:rPr>
          <w:rFonts w:ascii="Times New Roman" w:hAnsi="Times New Roman"/>
          <w:sz w:val="22"/>
          <w:szCs w:val="22"/>
        </w:rPr>
      </w:pPr>
    </w:p>
    <w:p w14:paraId="5889FB86" w14:textId="77777777" w:rsidR="0047156F" w:rsidRDefault="0047156F">
      <w:pPr>
        <w:spacing w:line="240" w:lineRule="atLeast"/>
        <w:jc w:val="both"/>
        <w:rPr>
          <w:rFonts w:ascii="Times New Roman" w:hAnsi="Times New Roman"/>
          <w:sz w:val="22"/>
          <w:szCs w:val="22"/>
        </w:rPr>
      </w:pPr>
    </w:p>
    <w:p w14:paraId="40832CBB"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德性</w:t>
      </w:r>
      <w:r>
        <w:rPr>
          <w:rFonts w:ascii="Times New Roman" w:hAnsi="Times New Roman"/>
          <w:b/>
          <w:bCs/>
          <w:sz w:val="22"/>
          <w:szCs w:val="22"/>
        </w:rPr>
        <w:t>(Virtues)</w:t>
      </w:r>
    </w:p>
    <w:p w14:paraId="0357CEB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基督教以</w:t>
      </w:r>
      <w:r>
        <w:rPr>
          <w:rFonts w:ascii="Times New Roman" w:hAnsi="Times New Roman" w:hint="eastAsia"/>
          <w:b/>
          <w:bCs/>
          <w:sz w:val="22"/>
          <w:szCs w:val="22"/>
          <w:u w:val="thick"/>
        </w:rPr>
        <w:t>道德唯一神教</w:t>
      </w:r>
      <w:r>
        <w:rPr>
          <w:rFonts w:ascii="Times New Roman" w:hAnsi="Times New Roman" w:hint="eastAsia"/>
          <w:sz w:val="22"/>
          <w:szCs w:val="22"/>
        </w:rPr>
        <w:t>作它對外界的標記。</w:t>
      </w:r>
    </w:p>
    <w:p w14:paraId="5AA2E31A" w14:textId="77777777" w:rsidR="0047156F" w:rsidRDefault="0047156F">
      <w:pPr>
        <w:spacing w:line="240" w:lineRule="atLeast"/>
        <w:jc w:val="both"/>
        <w:rPr>
          <w:rFonts w:ascii="Times New Roman" w:hAnsi="Times New Roman"/>
          <w:sz w:val="22"/>
          <w:szCs w:val="22"/>
        </w:rPr>
      </w:pPr>
    </w:p>
    <w:p w14:paraId="35EF505C"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1. </w:t>
      </w:r>
      <w:r>
        <w:rPr>
          <w:rFonts w:ascii="Times New Roman" w:hAnsi="Times New Roman" w:hint="eastAsia"/>
          <w:b/>
          <w:bCs/>
          <w:sz w:val="22"/>
          <w:szCs w:val="22"/>
        </w:rPr>
        <w:t>純潔性</w:t>
      </w:r>
      <w:r>
        <w:rPr>
          <w:rFonts w:ascii="Times New Roman" w:hAnsi="Times New Roman"/>
          <w:b/>
          <w:bCs/>
          <w:sz w:val="22"/>
          <w:szCs w:val="22"/>
        </w:rPr>
        <w:t>(Purity)</w:t>
      </w:r>
    </w:p>
    <w:p w14:paraId="38EAB33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神的純潔可分為聖潔與公義</w:t>
      </w:r>
      <w:r>
        <w:rPr>
          <w:rFonts w:ascii="Times New Roman" w:hAnsi="Times New Roman" w:hint="eastAsia"/>
          <w:sz w:val="22"/>
          <w:szCs w:val="22"/>
        </w:rPr>
        <w:t>。</w:t>
      </w:r>
    </w:p>
    <w:p w14:paraId="1EE90325" w14:textId="77777777" w:rsidR="0047156F" w:rsidRDefault="0047156F">
      <w:pPr>
        <w:spacing w:line="240" w:lineRule="atLeast"/>
        <w:jc w:val="both"/>
        <w:rPr>
          <w:rFonts w:ascii="Times New Roman" w:hAnsi="Times New Roman"/>
          <w:sz w:val="22"/>
          <w:szCs w:val="22"/>
        </w:rPr>
      </w:pPr>
    </w:p>
    <w:p w14:paraId="6C2A5996" w14:textId="77777777" w:rsidR="0047156F" w:rsidRDefault="00000000">
      <w:pPr>
        <w:spacing w:line="240" w:lineRule="atLeast"/>
        <w:ind w:left="480" w:hanging="278"/>
        <w:jc w:val="both"/>
        <w:rPr>
          <w:rFonts w:ascii="Times New Roman" w:hAnsi="Times New Roman"/>
          <w:sz w:val="22"/>
          <w:szCs w:val="22"/>
        </w:rPr>
      </w:pPr>
      <w:r>
        <w:rPr>
          <w:rFonts w:ascii="Times New Roman" w:hAnsi="Times New Roman"/>
          <w:b/>
          <w:bCs/>
          <w:sz w:val="22"/>
          <w:szCs w:val="22"/>
        </w:rPr>
        <w:t xml:space="preserve">a. </w:t>
      </w:r>
      <w:r>
        <w:rPr>
          <w:rFonts w:ascii="Times New Roman" w:hAnsi="Times New Roman" w:hint="eastAsia"/>
          <w:b/>
          <w:bCs/>
          <w:sz w:val="22"/>
          <w:szCs w:val="22"/>
        </w:rPr>
        <w:t>聖潔</w:t>
      </w:r>
      <w:r>
        <w:rPr>
          <w:rFonts w:ascii="Times New Roman" w:hAnsi="Times New Roman"/>
          <w:b/>
          <w:bCs/>
          <w:sz w:val="22"/>
          <w:szCs w:val="22"/>
        </w:rPr>
        <w:t>(Holiness)</w:t>
      </w:r>
      <w:r>
        <w:rPr>
          <w:rFonts w:ascii="Times New Roman" w:hAnsi="Times New Roman" w:hint="eastAsia"/>
          <w:sz w:val="22"/>
          <w:szCs w:val="22"/>
        </w:rPr>
        <w:t>：聖潔有三種的含義，</w:t>
      </w:r>
      <w:r>
        <w:rPr>
          <w:rFonts w:ascii="Times New Roman" w:hAnsi="Times New Roman" w:hint="eastAsia"/>
          <w:b/>
          <w:bCs/>
          <w:sz w:val="22"/>
          <w:szCs w:val="22"/>
          <w:u w:val="thick"/>
        </w:rPr>
        <w:t>首先</w:t>
      </w:r>
      <w:r>
        <w:rPr>
          <w:rFonts w:ascii="Times New Roman" w:hAnsi="Times New Roman" w:hint="eastAsia"/>
          <w:sz w:val="22"/>
          <w:szCs w:val="22"/>
        </w:rPr>
        <w:t>是</w:t>
      </w:r>
      <w:r>
        <w:rPr>
          <w:rFonts w:ascii="Times New Roman" w:hAnsi="Times New Roman" w:hint="eastAsia"/>
          <w:b/>
          <w:bCs/>
          <w:sz w:val="22"/>
          <w:szCs w:val="22"/>
          <w:u w:val="thick"/>
        </w:rPr>
        <w:t>分別為聖歸於耶和華</w:t>
      </w:r>
      <w:r>
        <w:rPr>
          <w:rFonts w:ascii="Times New Roman" w:hAnsi="Times New Roman" w:hint="eastAsia"/>
          <w:sz w:val="22"/>
          <w:szCs w:val="22"/>
        </w:rPr>
        <w:t>，成為屬於耶和華者的意思。耶和華既然是聖者，屬於他的自然是聖潔的，如聖山、聖袍、聖徒</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1:2)</w:t>
      </w:r>
      <w:r>
        <w:rPr>
          <w:rFonts w:ascii="Times New Roman" w:hAnsi="Times New Roman" w:hint="eastAsia"/>
          <w:sz w:val="22"/>
          <w:szCs w:val="22"/>
        </w:rPr>
        <w:t>，當然這層面指的是耶和華以外者的聖潔。</w:t>
      </w:r>
      <w:r>
        <w:rPr>
          <w:rFonts w:ascii="Times New Roman" w:hAnsi="Times New Roman" w:hint="eastAsia"/>
          <w:b/>
          <w:bCs/>
          <w:sz w:val="22"/>
          <w:szCs w:val="22"/>
          <w:u w:val="thick"/>
        </w:rPr>
        <w:t>耶和華本身之聖潔的意義，在於他的絕對獨特，獨一無二</w:t>
      </w:r>
      <w:r>
        <w:rPr>
          <w:rFonts w:ascii="Times New Roman" w:hAnsi="Times New Roman" w:hint="eastAsia"/>
          <w:sz w:val="22"/>
          <w:szCs w:val="22"/>
        </w:rPr>
        <w:t>，舉世無雙。</w:t>
      </w:r>
    </w:p>
    <w:p w14:paraId="2FBBC3B5" w14:textId="77777777" w:rsidR="0047156F" w:rsidRDefault="00000000">
      <w:pPr>
        <w:spacing w:line="240" w:lineRule="atLeast"/>
        <w:ind w:left="480"/>
        <w:jc w:val="both"/>
        <w:rPr>
          <w:rFonts w:ascii="Times New Roman" w:hAnsi="Times New Roman"/>
          <w:sz w:val="22"/>
          <w:szCs w:val="22"/>
        </w:rPr>
      </w:pPr>
      <w:r>
        <w:rPr>
          <w:rFonts w:ascii="Times New Roman" w:hAnsi="Times New Roman" w:hint="eastAsia"/>
          <w:b/>
          <w:bCs/>
          <w:sz w:val="22"/>
          <w:szCs w:val="22"/>
          <w:u w:val="thick"/>
        </w:rPr>
        <w:t>其次</w:t>
      </w:r>
      <w:r>
        <w:rPr>
          <w:rFonts w:ascii="Times New Roman" w:hAnsi="Times New Roman" w:hint="eastAsia"/>
          <w:sz w:val="22"/>
          <w:szCs w:val="22"/>
        </w:rPr>
        <w:t>，</w:t>
      </w:r>
      <w:r>
        <w:rPr>
          <w:rFonts w:ascii="Times New Roman" w:hAnsi="Times New Roman" w:hint="eastAsia"/>
          <w:b/>
          <w:bCs/>
          <w:sz w:val="22"/>
          <w:szCs w:val="22"/>
          <w:u w:val="thick"/>
        </w:rPr>
        <w:t>聖潔是消極地從罪惡分離，耶和華潔身自愛，不同流合污，不行惡</w:t>
      </w:r>
      <w:r>
        <w:rPr>
          <w:rFonts w:ascii="Times New Roman" w:hAnsi="Times New Roman"/>
          <w:sz w:val="22"/>
          <w:szCs w:val="22"/>
        </w:rPr>
        <w:t>(</w:t>
      </w:r>
      <w:r>
        <w:rPr>
          <w:rFonts w:ascii="Times New Roman" w:hAnsi="Times New Roman" w:hint="eastAsia"/>
          <w:sz w:val="22"/>
          <w:szCs w:val="22"/>
        </w:rPr>
        <w:t>伯</w:t>
      </w:r>
      <w:r>
        <w:rPr>
          <w:rFonts w:ascii="Times New Roman" w:hAnsi="Times New Roman"/>
          <w:sz w:val="22"/>
          <w:szCs w:val="22"/>
        </w:rPr>
        <w:t>34:10)</w:t>
      </w:r>
      <w:r>
        <w:rPr>
          <w:rFonts w:ascii="Times New Roman" w:hAnsi="Times New Roman" w:hint="eastAsia"/>
          <w:sz w:val="22"/>
          <w:szCs w:val="22"/>
        </w:rPr>
        <w:t>，他分別為聖，</w:t>
      </w:r>
      <w:r>
        <w:rPr>
          <w:rFonts w:ascii="Times New Roman" w:hAnsi="Times New Roman" w:hint="eastAsia"/>
          <w:b/>
          <w:bCs/>
          <w:sz w:val="22"/>
          <w:szCs w:val="22"/>
          <w:u w:val="thick"/>
        </w:rPr>
        <w:t>不受惡者的污染</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6:14-16)</w:t>
      </w:r>
      <w:r>
        <w:rPr>
          <w:rFonts w:ascii="Times New Roman" w:hAnsi="Times New Roman" w:hint="eastAsia"/>
          <w:sz w:val="22"/>
          <w:szCs w:val="22"/>
        </w:rPr>
        <w:t>。面對聖潔的神，也應該從世俗中間出來，不沾染不潔淨的事</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6:17)</w:t>
      </w:r>
      <w:r>
        <w:rPr>
          <w:rFonts w:ascii="Times New Roman" w:hAnsi="Times New Roman" w:hint="eastAsia"/>
          <w:sz w:val="22"/>
          <w:szCs w:val="22"/>
        </w:rPr>
        <w:t>除去身體靈魂一切的污穢</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7:1</w:t>
      </w:r>
      <w:r>
        <w:rPr>
          <w:rFonts w:ascii="Times New Roman" w:hAnsi="Times New Roman" w:hint="eastAsia"/>
          <w:sz w:val="22"/>
          <w:szCs w:val="22"/>
        </w:rPr>
        <w:t>;</w:t>
      </w:r>
      <w:r>
        <w:rPr>
          <w:rFonts w:ascii="Times New Roman" w:hAnsi="Times New Roman" w:hint="eastAsia"/>
          <w:sz w:val="22"/>
          <w:szCs w:val="22"/>
        </w:rPr>
        <w:t>帖前</w:t>
      </w:r>
      <w:r>
        <w:rPr>
          <w:rFonts w:ascii="Times New Roman" w:hAnsi="Times New Roman"/>
          <w:sz w:val="22"/>
          <w:szCs w:val="22"/>
        </w:rPr>
        <w:t>4:7)</w:t>
      </w:r>
      <w:r>
        <w:rPr>
          <w:rFonts w:ascii="Times New Roman" w:hAnsi="Times New Roman" w:hint="eastAsia"/>
          <w:sz w:val="22"/>
          <w:szCs w:val="22"/>
        </w:rPr>
        <w:t>。</w:t>
      </w:r>
    </w:p>
    <w:p w14:paraId="514FC61A" w14:textId="77777777" w:rsidR="0047156F" w:rsidRDefault="00000000">
      <w:pPr>
        <w:numPr>
          <w:ilvl w:val="0"/>
          <w:numId w:val="14"/>
        </w:numPr>
        <w:spacing w:line="240" w:lineRule="atLeast"/>
        <w:ind w:left="480"/>
        <w:jc w:val="both"/>
        <w:rPr>
          <w:rFonts w:ascii="Times New Roman" w:hAnsi="Times New Roman"/>
          <w:sz w:val="22"/>
          <w:szCs w:val="22"/>
        </w:rPr>
      </w:pPr>
      <w:r>
        <w:rPr>
          <w:rFonts w:ascii="Times New Roman" w:hAnsi="Times New Roman" w:hint="eastAsia"/>
          <w:b/>
          <w:bCs/>
          <w:sz w:val="22"/>
          <w:szCs w:val="22"/>
          <w:u w:val="thick"/>
        </w:rPr>
        <w:t>聖潔也積極地指道德上的卓越</w:t>
      </w:r>
      <w:r>
        <w:rPr>
          <w:rFonts w:ascii="Times New Roman" w:hAnsi="Times New Roman" w:hint="eastAsia"/>
          <w:sz w:val="22"/>
          <w:szCs w:val="22"/>
        </w:rPr>
        <w:t>。畢竟，人的道德標準是神所規範的</w:t>
      </w:r>
      <w:r>
        <w:rPr>
          <w:rFonts w:ascii="Times New Roman" w:hAnsi="Times New Roman"/>
          <w:sz w:val="22"/>
          <w:szCs w:val="22"/>
        </w:rPr>
        <w:t>(</w:t>
      </w:r>
      <w:r>
        <w:rPr>
          <w:rFonts w:ascii="Times New Roman" w:hAnsi="Times New Roman" w:hint="eastAsia"/>
          <w:sz w:val="22"/>
          <w:szCs w:val="22"/>
        </w:rPr>
        <w:t>出</w:t>
      </w:r>
      <w:r>
        <w:rPr>
          <w:rFonts w:ascii="Times New Roman" w:hAnsi="Times New Roman"/>
          <w:sz w:val="22"/>
          <w:szCs w:val="22"/>
        </w:rPr>
        <w:t>20:3-17)</w:t>
      </w:r>
      <w:r>
        <w:rPr>
          <w:rFonts w:ascii="Times New Roman" w:hAnsi="Times New Roman" w:hint="eastAsia"/>
          <w:sz w:val="22"/>
          <w:szCs w:val="22"/>
        </w:rPr>
        <w:t>，人的道德性反映神的道德性，聖潔的神是在道德上最完美，</w:t>
      </w:r>
      <w:r>
        <w:rPr>
          <w:rFonts w:ascii="Times New Roman" w:hAnsi="Times New Roman"/>
          <w:sz w:val="22"/>
          <w:szCs w:val="22"/>
        </w:rPr>
        <w:t xml:space="preserve"> </w:t>
      </w:r>
      <w:r>
        <w:rPr>
          <w:rFonts w:ascii="Times New Roman" w:hAnsi="Times New Roman" w:hint="eastAsia"/>
          <w:sz w:val="22"/>
          <w:szCs w:val="22"/>
        </w:rPr>
        <w:t>無可指摘的。神的聖潔就是神永遠保持自己道德上的卓越，恨惡罪污，要救被造者效法他的屬性。</w:t>
      </w:r>
      <w:r>
        <w:rPr>
          <w:rFonts w:ascii="Times New Roman" w:hAnsi="Times New Roman" w:hint="eastAsia"/>
          <w:b/>
          <w:bCs/>
          <w:sz w:val="22"/>
          <w:szCs w:val="22"/>
          <w:u w:val="thick"/>
        </w:rPr>
        <w:t>耶穌是神聖潔的彰顯，「只有在父懷裡的獨生子，將他表明出來」</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1:18)</w:t>
      </w:r>
      <w:r>
        <w:rPr>
          <w:rFonts w:ascii="Times New Roman" w:hAnsi="Times New Roman" w:hint="eastAsia"/>
          <w:sz w:val="22"/>
          <w:szCs w:val="22"/>
        </w:rPr>
        <w:t>。</w:t>
      </w:r>
      <w:r>
        <w:rPr>
          <w:rFonts w:ascii="Times New Roman" w:hAnsi="Times New Roman" w:hint="eastAsia"/>
          <w:b/>
          <w:bCs/>
          <w:sz w:val="22"/>
          <w:szCs w:val="22"/>
          <w:u w:val="thick"/>
        </w:rPr>
        <w:t>當神賜下律法時，就設計好要以色列人強烈感受神的聖潔，要</w:t>
      </w:r>
      <w:r>
        <w:rPr>
          <w:rFonts w:ascii="Times New Roman" w:hAnsi="Times New Roman" w:hint="eastAsia"/>
          <w:b/>
          <w:bCs/>
          <w:sz w:val="22"/>
          <w:szCs w:val="22"/>
          <w:u w:val="thick"/>
          <w:lang w:eastAsia="zh-TW"/>
        </w:rPr>
        <w:t>使</w:t>
      </w:r>
      <w:r>
        <w:rPr>
          <w:rFonts w:ascii="Times New Roman" w:hAnsi="Times New Roman" w:hint="eastAsia"/>
          <w:b/>
          <w:bCs/>
          <w:sz w:val="22"/>
          <w:szCs w:val="22"/>
          <w:u w:val="thick"/>
        </w:rPr>
        <w:t>他們過聖潔的生活</w:t>
      </w:r>
      <w:r>
        <w:rPr>
          <w:rFonts w:ascii="Times New Roman" w:hAnsi="Times New Roman" w:hint="eastAsia"/>
          <w:sz w:val="22"/>
          <w:szCs w:val="22"/>
        </w:rPr>
        <w:t>。</w:t>
      </w:r>
      <w:r>
        <w:rPr>
          <w:rFonts w:ascii="Times New Roman" w:hAnsi="Times New Roman"/>
          <w:sz w:val="22"/>
          <w:szCs w:val="22"/>
        </w:rPr>
        <w:tab/>
      </w:r>
    </w:p>
    <w:p w14:paraId="7C6FBAFE" w14:textId="77777777" w:rsidR="0047156F" w:rsidRDefault="0047156F">
      <w:pPr>
        <w:spacing w:line="240" w:lineRule="atLeast"/>
        <w:jc w:val="both"/>
        <w:rPr>
          <w:rFonts w:ascii="Times New Roman" w:hAnsi="Times New Roman"/>
          <w:sz w:val="22"/>
          <w:szCs w:val="22"/>
        </w:rPr>
      </w:pPr>
    </w:p>
    <w:p w14:paraId="6565A386" w14:textId="77777777" w:rsidR="0047156F" w:rsidRDefault="00000000">
      <w:pPr>
        <w:spacing w:line="240" w:lineRule="atLeast"/>
        <w:ind w:left="480" w:hanging="278"/>
        <w:jc w:val="both"/>
        <w:rPr>
          <w:rFonts w:ascii="Times New Roman" w:hAnsi="Times New Roman"/>
          <w:sz w:val="22"/>
          <w:szCs w:val="22"/>
        </w:rPr>
      </w:pPr>
      <w:r>
        <w:rPr>
          <w:rFonts w:ascii="Times New Roman" w:hAnsi="Times New Roman"/>
          <w:b/>
          <w:bCs/>
          <w:sz w:val="22"/>
          <w:szCs w:val="22"/>
        </w:rPr>
        <w:t xml:space="preserve">b. </w:t>
      </w:r>
      <w:r>
        <w:rPr>
          <w:rFonts w:ascii="Times New Roman" w:hAnsi="Times New Roman" w:hint="eastAsia"/>
          <w:b/>
          <w:bCs/>
          <w:sz w:val="22"/>
          <w:szCs w:val="22"/>
        </w:rPr>
        <w:t>公義</w:t>
      </w:r>
      <w:r>
        <w:rPr>
          <w:rFonts w:ascii="Times New Roman" w:hAnsi="Times New Roman"/>
          <w:b/>
          <w:bCs/>
          <w:sz w:val="22"/>
          <w:szCs w:val="22"/>
        </w:rPr>
        <w:t>(Justice)</w:t>
      </w:r>
      <w:r>
        <w:rPr>
          <w:rFonts w:ascii="Times New Roman" w:hAnsi="Times New Roman" w:hint="eastAsia"/>
          <w:sz w:val="22"/>
          <w:szCs w:val="22"/>
        </w:rPr>
        <w:t>：</w:t>
      </w:r>
      <w:r>
        <w:rPr>
          <w:rFonts w:ascii="Times New Roman" w:hAnsi="Times New Roman" w:hint="eastAsia"/>
          <w:b/>
          <w:bCs/>
          <w:sz w:val="22"/>
          <w:szCs w:val="22"/>
          <w:u w:val="thick"/>
        </w:rPr>
        <w:t>神的純潔也表現為公義</w:t>
      </w:r>
      <w:r>
        <w:rPr>
          <w:rFonts w:ascii="Times New Roman" w:hAnsi="Times New Roman" w:hint="eastAsia"/>
          <w:sz w:val="22"/>
          <w:szCs w:val="22"/>
        </w:rPr>
        <w:t>。</w:t>
      </w:r>
      <w:r>
        <w:rPr>
          <w:rFonts w:ascii="Times New Roman" w:hAnsi="Times New Roman" w:hint="eastAsia"/>
          <w:b/>
          <w:bCs/>
          <w:sz w:val="22"/>
          <w:szCs w:val="22"/>
          <w:u w:val="thick"/>
        </w:rPr>
        <w:t>公義是分別是非善惡的準繩嚴格的維護</w:t>
      </w:r>
      <w:r>
        <w:rPr>
          <w:rFonts w:ascii="Times New Roman" w:hAnsi="Times New Roman" w:hint="eastAsia"/>
          <w:sz w:val="22"/>
          <w:szCs w:val="22"/>
        </w:rPr>
        <w:t>，這是扎根於他本性永遠的心意。這旨意的落實，就是神所賜的律法。</w:t>
      </w:r>
      <w:r>
        <w:rPr>
          <w:rFonts w:ascii="Times New Roman" w:hAnsi="Times New Roman" w:hint="eastAsia"/>
          <w:b/>
          <w:bCs/>
          <w:sz w:val="22"/>
          <w:szCs w:val="22"/>
          <w:u w:val="thick"/>
        </w:rPr>
        <w:t>神是公義的最高準繩，所有其他準繩都以神為準</w:t>
      </w:r>
      <w:r>
        <w:rPr>
          <w:rFonts w:ascii="Times New Roman" w:hAnsi="Times New Roman" w:hint="eastAsia"/>
          <w:sz w:val="22"/>
          <w:szCs w:val="22"/>
        </w:rPr>
        <w:t>。</w:t>
      </w:r>
      <w:r>
        <w:rPr>
          <w:rFonts w:ascii="Times New Roman" w:hAnsi="Times New Roman" w:hint="eastAsia"/>
          <w:b/>
          <w:bCs/>
          <w:sz w:val="22"/>
          <w:szCs w:val="22"/>
          <w:u w:val="thick"/>
        </w:rPr>
        <w:t>律法的公義，以神本身為依據</w:t>
      </w:r>
      <w:r>
        <w:rPr>
          <w:rFonts w:ascii="Times New Roman" w:hAnsi="Times New Roman" w:hint="eastAsia"/>
          <w:sz w:val="22"/>
          <w:szCs w:val="22"/>
        </w:rPr>
        <w:t>。</w:t>
      </w:r>
    </w:p>
    <w:p w14:paraId="073F3243" w14:textId="77777777" w:rsidR="0047156F" w:rsidRDefault="00000000">
      <w:pPr>
        <w:spacing w:line="240" w:lineRule="atLeast"/>
        <w:ind w:left="480"/>
        <w:jc w:val="both"/>
        <w:rPr>
          <w:rFonts w:ascii="Times New Roman" w:hAnsi="Times New Roman"/>
          <w:sz w:val="22"/>
          <w:szCs w:val="22"/>
        </w:rPr>
      </w:pPr>
      <w:r>
        <w:rPr>
          <w:rFonts w:ascii="Times New Roman" w:hAnsi="Times New Roman" w:hint="eastAsia"/>
          <w:sz w:val="22"/>
          <w:szCs w:val="22"/>
        </w:rPr>
        <w:t>作深入一點的探討，公義可以分為「絕對的公義」</w:t>
      </w:r>
      <w:r>
        <w:rPr>
          <w:rFonts w:ascii="Times New Roman" w:hAnsi="Times New Roman"/>
          <w:sz w:val="22"/>
          <w:szCs w:val="22"/>
        </w:rPr>
        <w:t>(absolute justice)</w:t>
      </w:r>
      <w:r>
        <w:rPr>
          <w:rFonts w:ascii="Times New Roman" w:hAnsi="Times New Roman" w:hint="eastAsia"/>
          <w:sz w:val="22"/>
          <w:szCs w:val="22"/>
        </w:rPr>
        <w:t>和「相對的公義」</w:t>
      </w:r>
      <w:r>
        <w:rPr>
          <w:rFonts w:ascii="Times New Roman" w:hAnsi="Times New Roman"/>
          <w:sz w:val="22"/>
          <w:szCs w:val="22"/>
        </w:rPr>
        <w:t>(relative justice)</w:t>
      </w:r>
      <w:r>
        <w:rPr>
          <w:rFonts w:ascii="Times New Roman" w:hAnsi="Times New Roman" w:hint="eastAsia"/>
          <w:sz w:val="22"/>
          <w:szCs w:val="22"/>
        </w:rPr>
        <w:t>。</w:t>
      </w:r>
      <w:r>
        <w:rPr>
          <w:rFonts w:ascii="Times New Roman" w:hAnsi="Times New Roman" w:hint="eastAsia"/>
          <w:b/>
          <w:bCs/>
          <w:sz w:val="22"/>
          <w:szCs w:val="22"/>
          <w:u w:val="thick"/>
        </w:rPr>
        <w:t>絕對的公義指神本身無限的純潔，絕對的正直</w:t>
      </w:r>
      <w:r>
        <w:rPr>
          <w:rFonts w:ascii="Times New Roman" w:hAnsi="Times New Roman"/>
          <w:sz w:val="22"/>
          <w:szCs w:val="22"/>
        </w:rPr>
        <w:t>(rectitude)</w:t>
      </w:r>
      <w:r>
        <w:rPr>
          <w:rFonts w:ascii="Times New Roman" w:hAnsi="Times New Roman" w:hint="eastAsia"/>
          <w:sz w:val="22"/>
          <w:szCs w:val="22"/>
        </w:rPr>
        <w:t>，</w:t>
      </w:r>
      <w:r>
        <w:rPr>
          <w:rFonts w:ascii="Times New Roman" w:hAnsi="Times New Roman" w:hint="eastAsia"/>
          <w:b/>
          <w:bCs/>
          <w:sz w:val="22"/>
          <w:szCs w:val="22"/>
          <w:u w:val="thick"/>
        </w:rPr>
        <w:t>以及與不公義毫不妥協的本性</w:t>
      </w:r>
      <w:r>
        <w:rPr>
          <w:rFonts w:ascii="Times New Roman" w:hAnsi="Times New Roman" w:hint="eastAsia"/>
          <w:sz w:val="22"/>
          <w:szCs w:val="22"/>
        </w:rPr>
        <w:t>。</w:t>
      </w:r>
    </w:p>
    <w:p w14:paraId="1E77DB01" w14:textId="77777777" w:rsidR="0047156F" w:rsidRDefault="00000000">
      <w:pPr>
        <w:spacing w:line="240" w:lineRule="atLeast"/>
        <w:ind w:left="480"/>
        <w:jc w:val="both"/>
        <w:rPr>
          <w:rFonts w:ascii="Times New Roman" w:hAnsi="Times New Roman"/>
          <w:sz w:val="22"/>
          <w:szCs w:val="22"/>
        </w:rPr>
      </w:pPr>
      <w:r>
        <w:rPr>
          <w:rFonts w:ascii="Times New Roman" w:hAnsi="Times New Roman" w:hint="eastAsia"/>
          <w:b/>
          <w:bCs/>
          <w:sz w:val="22"/>
          <w:szCs w:val="22"/>
          <w:u w:val="thick"/>
        </w:rPr>
        <w:t>相對的公義指與人有關的公義</w:t>
      </w:r>
      <w:r>
        <w:rPr>
          <w:rFonts w:ascii="Times New Roman" w:hAnsi="Times New Roman" w:hint="eastAsia"/>
          <w:sz w:val="22"/>
          <w:szCs w:val="22"/>
        </w:rPr>
        <w:t>，乃對任何直接或間接冒犯他的神聖時，他所堅持維護正義的態度。謝德</w:t>
      </w:r>
      <w:r>
        <w:rPr>
          <w:rFonts w:ascii="Times New Roman" w:hAnsi="Times New Roman"/>
          <w:sz w:val="22"/>
          <w:szCs w:val="22"/>
        </w:rPr>
        <w:t>(Shedd)</w:t>
      </w:r>
      <w:r>
        <w:rPr>
          <w:rFonts w:ascii="Times New Roman" w:hAnsi="Times New Roman" w:hint="eastAsia"/>
          <w:sz w:val="22"/>
          <w:szCs w:val="22"/>
        </w:rPr>
        <w:t>主張公義是「聖」的一種表現形態，「聖」向人發出就成為「公義」。</w:t>
      </w:r>
    </w:p>
    <w:p w14:paraId="771984B6" w14:textId="77777777" w:rsidR="0047156F" w:rsidRDefault="00000000">
      <w:pPr>
        <w:spacing w:line="240" w:lineRule="atLeast"/>
        <w:ind w:left="480"/>
        <w:jc w:val="both"/>
        <w:rPr>
          <w:rFonts w:ascii="Times New Roman" w:hAnsi="Times New Roman"/>
          <w:sz w:val="22"/>
          <w:szCs w:val="22"/>
        </w:rPr>
      </w:pPr>
      <w:r>
        <w:rPr>
          <w:rFonts w:ascii="Times New Roman" w:hAnsi="Times New Roman" w:hint="eastAsia"/>
          <w:b/>
          <w:bCs/>
          <w:sz w:val="22"/>
          <w:szCs w:val="22"/>
          <w:u w:val="thick"/>
        </w:rPr>
        <w:t>相對的公義，以善有善報，惡有惡報為原則</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2:6)-11)</w:t>
      </w:r>
      <w:r>
        <w:rPr>
          <w:rFonts w:ascii="Times New Roman" w:hAnsi="Times New Roman" w:hint="eastAsia"/>
          <w:sz w:val="22"/>
          <w:szCs w:val="22"/>
        </w:rPr>
        <w:t>。若有人一生自始至終本於律法的精神盡心愛神愛別人且完全無可指責，他便有資格憑自己的成就蒙神悅納而稱義。可惜的是沒有一個人達到這標準</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3:10,23)</w:t>
      </w:r>
      <w:r>
        <w:rPr>
          <w:rFonts w:ascii="Times New Roman" w:hAnsi="Times New Roman" w:hint="eastAsia"/>
          <w:sz w:val="22"/>
          <w:szCs w:val="22"/>
        </w:rPr>
        <w:t>。結果</w:t>
      </w:r>
      <w:r>
        <w:rPr>
          <w:rFonts w:ascii="Times New Roman" w:hAnsi="Times New Roman" w:hint="eastAsia"/>
          <w:b/>
          <w:bCs/>
          <w:sz w:val="22"/>
          <w:szCs w:val="22"/>
          <w:u w:val="thick"/>
        </w:rPr>
        <w:t>照</w:t>
      </w:r>
      <w:r>
        <w:rPr>
          <w:rFonts w:ascii="Times New Roman" w:hAnsi="Times New Roman" w:hint="eastAsia"/>
          <w:b/>
          <w:bCs/>
          <w:sz w:val="22"/>
          <w:szCs w:val="22"/>
          <w:u w:val="thick"/>
          <w:lang w:eastAsia="zh-TW"/>
        </w:rPr>
        <w:t>著</w:t>
      </w:r>
      <w:r>
        <w:rPr>
          <w:rFonts w:ascii="Times New Roman" w:hAnsi="Times New Roman" w:hint="eastAsia"/>
          <w:b/>
          <w:bCs/>
          <w:sz w:val="22"/>
          <w:szCs w:val="22"/>
          <w:u w:val="thick"/>
        </w:rPr>
        <w:t>公義，人只有惡報，不配善報，神才賜下本乎恩，因著信而稱義的救贖原則</w:t>
      </w:r>
      <w:r>
        <w:rPr>
          <w:rFonts w:ascii="Times New Roman" w:hAnsi="Times New Roman" w:hint="eastAsia"/>
          <w:sz w:val="22"/>
          <w:szCs w:val="22"/>
        </w:rPr>
        <w:t>。然而，</w:t>
      </w:r>
      <w:r>
        <w:rPr>
          <w:rFonts w:ascii="Times New Roman" w:hAnsi="Times New Roman" w:hint="eastAsia"/>
          <w:b/>
          <w:bCs/>
          <w:sz w:val="22"/>
          <w:szCs w:val="22"/>
          <w:u w:val="thick"/>
        </w:rPr>
        <w:t>此恩典的賜下，仍然以基督的行義和贖罪為依據，所以還是合乎善有善報，惡有惡報的公義原則</w:t>
      </w:r>
      <w:r>
        <w:rPr>
          <w:rFonts w:ascii="Times New Roman" w:hAnsi="Times New Roman" w:hint="eastAsia"/>
          <w:sz w:val="22"/>
          <w:szCs w:val="22"/>
        </w:rPr>
        <w:t>。固然蒙恩的人白白稱義，但所憑的是「</w:t>
      </w:r>
      <w:r>
        <w:rPr>
          <w:rFonts w:ascii="Times New Roman" w:hAnsi="Times New Roman" w:hint="eastAsia"/>
          <w:b/>
          <w:bCs/>
          <w:sz w:val="22"/>
          <w:szCs w:val="22"/>
          <w:u w:val="thick"/>
        </w:rPr>
        <w:t>因耶穌基督的救贖</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3:24,25)</w:t>
      </w:r>
      <w:r>
        <w:rPr>
          <w:rFonts w:ascii="Times New Roman" w:hAnsi="Times New Roman" w:hint="eastAsia"/>
          <w:sz w:val="22"/>
          <w:szCs w:val="22"/>
        </w:rPr>
        <w:t>，他所付流向的代價。</w:t>
      </w:r>
    </w:p>
    <w:p w14:paraId="290521AB" w14:textId="77777777" w:rsidR="0047156F" w:rsidRDefault="00000000">
      <w:pPr>
        <w:spacing w:line="240" w:lineRule="atLeast"/>
        <w:ind w:left="480"/>
        <w:jc w:val="both"/>
        <w:rPr>
          <w:rFonts w:ascii="Times New Roman" w:hAnsi="Times New Roman"/>
          <w:sz w:val="22"/>
          <w:szCs w:val="22"/>
        </w:rPr>
      </w:pPr>
      <w:r>
        <w:rPr>
          <w:rFonts w:ascii="Times New Roman" w:hAnsi="Times New Roman" w:hint="eastAsia"/>
          <w:b/>
          <w:bCs/>
          <w:sz w:val="22"/>
          <w:szCs w:val="22"/>
        </w:rPr>
        <w:t>相對的公義</w:t>
      </w:r>
      <w:r>
        <w:rPr>
          <w:rFonts w:ascii="Times New Roman" w:hAnsi="Times New Roman" w:hint="eastAsia"/>
          <w:sz w:val="22"/>
          <w:szCs w:val="22"/>
        </w:rPr>
        <w:t>，可以有不同的稱呼：稱為「</w:t>
      </w:r>
      <w:r>
        <w:rPr>
          <w:rFonts w:ascii="Times New Roman" w:hAnsi="Times New Roman" w:hint="eastAsia"/>
          <w:b/>
          <w:bCs/>
          <w:sz w:val="22"/>
          <w:szCs w:val="22"/>
        </w:rPr>
        <w:t>主持公道的公義</w:t>
      </w:r>
      <w:r>
        <w:rPr>
          <w:rFonts w:ascii="Times New Roman" w:hAnsi="Times New Roman" w:hint="eastAsia"/>
          <w:sz w:val="22"/>
          <w:szCs w:val="22"/>
        </w:rPr>
        <w:t>」</w:t>
      </w:r>
      <w:r>
        <w:rPr>
          <w:rFonts w:ascii="Times New Roman" w:hAnsi="Times New Roman"/>
          <w:sz w:val="22"/>
          <w:szCs w:val="22"/>
        </w:rPr>
        <w:t>(Rectoral justice)</w:t>
      </w:r>
      <w:r>
        <w:rPr>
          <w:rFonts w:ascii="Times New Roman" w:hAnsi="Times New Roman" w:hint="eastAsia"/>
          <w:sz w:val="22"/>
          <w:szCs w:val="22"/>
        </w:rPr>
        <w:t>時，所強調的是神以善惡的審判者的身份，為人設立</w:t>
      </w:r>
      <w:r>
        <w:rPr>
          <w:rFonts w:ascii="Times New Roman" w:hAnsi="Times New Roman" w:hint="eastAsia"/>
          <w:b/>
          <w:bCs/>
          <w:sz w:val="22"/>
          <w:szCs w:val="22"/>
        </w:rPr>
        <w:t>管理善惡之制度</w:t>
      </w:r>
      <w:r>
        <w:rPr>
          <w:rFonts w:ascii="Times New Roman" w:hAnsi="Times New Roman"/>
          <w:sz w:val="22"/>
          <w:szCs w:val="22"/>
        </w:rPr>
        <w:t>(moral government)</w:t>
      </w:r>
      <w:r>
        <w:rPr>
          <w:rFonts w:ascii="Times New Roman" w:hAnsi="Times New Roman" w:hint="eastAsia"/>
          <w:sz w:val="22"/>
          <w:szCs w:val="22"/>
        </w:rPr>
        <w:t>，頒佈分別是非善惡之準繩的層面。從這角度看來，</w:t>
      </w:r>
      <w:r>
        <w:rPr>
          <w:rFonts w:ascii="Times New Roman" w:hAnsi="Times New Roman" w:hint="eastAsia"/>
          <w:b/>
          <w:bCs/>
          <w:sz w:val="22"/>
          <w:szCs w:val="22"/>
          <w:u w:val="thick"/>
        </w:rPr>
        <w:t>神是主持公道的神</w:t>
      </w:r>
      <w:r>
        <w:rPr>
          <w:rFonts w:ascii="Times New Roman" w:hAnsi="Times New Roman" w:hint="eastAsia"/>
          <w:sz w:val="22"/>
          <w:szCs w:val="22"/>
        </w:rPr>
        <w:t>。</w:t>
      </w:r>
    </w:p>
    <w:p w14:paraId="44E97829" w14:textId="77777777" w:rsidR="0047156F" w:rsidRDefault="0047156F">
      <w:pPr>
        <w:spacing w:line="240" w:lineRule="atLeast"/>
        <w:ind w:left="480"/>
        <w:jc w:val="both"/>
        <w:rPr>
          <w:rFonts w:ascii="Times New Roman" w:hAnsi="Times New Roman"/>
          <w:sz w:val="22"/>
          <w:szCs w:val="22"/>
        </w:rPr>
      </w:pPr>
    </w:p>
    <w:p w14:paraId="4BB38AF8" w14:textId="77777777" w:rsidR="0047156F" w:rsidRDefault="00000000">
      <w:pPr>
        <w:spacing w:line="240" w:lineRule="atLeast"/>
        <w:ind w:left="480" w:hanging="27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 xml:space="preserve"> </w:t>
      </w:r>
      <w:r>
        <w:rPr>
          <w:rFonts w:ascii="Times New Roman" w:hAnsi="Times New Roman" w:hint="eastAsia"/>
          <w:b/>
          <w:bCs/>
          <w:sz w:val="22"/>
          <w:szCs w:val="22"/>
          <w:u w:val="thick"/>
        </w:rPr>
        <w:t>相對的公義</w:t>
      </w:r>
      <w:r>
        <w:rPr>
          <w:rFonts w:ascii="Times New Roman" w:hAnsi="Times New Roman" w:hint="eastAsia"/>
          <w:sz w:val="22"/>
          <w:szCs w:val="22"/>
        </w:rPr>
        <w:t>另一種稱呼是「</w:t>
      </w:r>
      <w:r>
        <w:rPr>
          <w:rFonts w:ascii="Times New Roman" w:hAnsi="Times New Roman" w:hint="eastAsia"/>
          <w:b/>
          <w:bCs/>
          <w:sz w:val="22"/>
          <w:szCs w:val="22"/>
          <w:u w:val="thick"/>
        </w:rPr>
        <w:t>分配的公義</w:t>
      </w:r>
      <w:r>
        <w:rPr>
          <w:rFonts w:ascii="Times New Roman" w:hAnsi="Times New Roman" w:hint="eastAsia"/>
          <w:sz w:val="22"/>
          <w:szCs w:val="22"/>
        </w:rPr>
        <w:t>」</w:t>
      </w:r>
      <w:r>
        <w:rPr>
          <w:rFonts w:ascii="Times New Roman" w:hAnsi="Times New Roman"/>
          <w:sz w:val="22"/>
          <w:szCs w:val="22"/>
        </w:rPr>
        <w:t xml:space="preserve"> (distributive justice)</w:t>
      </w:r>
      <w:r>
        <w:rPr>
          <w:rFonts w:ascii="Times New Roman" w:hAnsi="Times New Roman" w:hint="eastAsia"/>
          <w:sz w:val="22"/>
          <w:szCs w:val="22"/>
        </w:rPr>
        <w:t>，所強調的是「主持公道的公義」的執行。分配的公義有兩個層面：</w:t>
      </w:r>
    </w:p>
    <w:p w14:paraId="41E73046" w14:textId="77777777" w:rsidR="0047156F" w:rsidRDefault="00000000">
      <w:pPr>
        <w:spacing w:line="240" w:lineRule="atLeast"/>
        <w:ind w:left="720" w:hanging="518"/>
        <w:jc w:val="both"/>
        <w:rPr>
          <w:rFonts w:ascii="Times New Roman" w:hAnsi="Times New Roman"/>
          <w:sz w:val="22"/>
          <w:szCs w:val="22"/>
        </w:rPr>
      </w:pPr>
      <w:r>
        <w:rPr>
          <w:rFonts w:ascii="Times New Roman" w:hAnsi="Times New Roman"/>
          <w:b/>
          <w:bCs/>
          <w:sz w:val="22"/>
          <w:szCs w:val="22"/>
        </w:rPr>
        <w:t xml:space="preserve">   i. </w:t>
      </w:r>
      <w:r>
        <w:rPr>
          <w:rFonts w:ascii="Times New Roman" w:hAnsi="Times New Roman" w:hint="eastAsia"/>
          <w:b/>
          <w:bCs/>
          <w:sz w:val="22"/>
          <w:szCs w:val="22"/>
          <w:u w:val="thick"/>
        </w:rPr>
        <w:t>罰惡的公義</w:t>
      </w:r>
      <w:r>
        <w:rPr>
          <w:rFonts w:ascii="Times New Roman" w:hAnsi="Times New Roman"/>
          <w:b/>
          <w:bCs/>
          <w:sz w:val="22"/>
          <w:szCs w:val="22"/>
        </w:rPr>
        <w:t>(Retributive justice)</w:t>
      </w:r>
      <w:r>
        <w:rPr>
          <w:rFonts w:ascii="Times New Roman" w:hAnsi="Times New Roman" w:hint="eastAsia"/>
          <w:sz w:val="22"/>
          <w:szCs w:val="22"/>
        </w:rPr>
        <w:t>：神照此公義施予罪有應得的懲罰</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1:32</w:t>
      </w:r>
      <w:r>
        <w:rPr>
          <w:rFonts w:ascii="Times New Roman" w:hAnsi="Times New Roman" w:hint="eastAsia"/>
          <w:sz w:val="22"/>
          <w:szCs w:val="22"/>
        </w:rPr>
        <w:t>;</w:t>
      </w:r>
      <w:r>
        <w:rPr>
          <w:rFonts w:ascii="Times New Roman" w:hAnsi="Times New Roman"/>
          <w:sz w:val="22"/>
          <w:szCs w:val="22"/>
        </w:rPr>
        <w:t>2:8-9</w:t>
      </w:r>
      <w:r>
        <w:rPr>
          <w:rFonts w:ascii="Times New Roman" w:hAnsi="Times New Roman" w:hint="eastAsia"/>
          <w:sz w:val="22"/>
          <w:szCs w:val="22"/>
        </w:rPr>
        <w:t>;</w:t>
      </w:r>
      <w:r>
        <w:rPr>
          <w:rFonts w:ascii="Times New Roman" w:hAnsi="Times New Roman"/>
          <w:sz w:val="22"/>
          <w:szCs w:val="22"/>
        </w:rPr>
        <w:t>12:19</w:t>
      </w:r>
      <w:r>
        <w:rPr>
          <w:rFonts w:ascii="Times New Roman" w:hAnsi="Times New Roman" w:hint="eastAsia"/>
          <w:sz w:val="22"/>
          <w:szCs w:val="22"/>
        </w:rPr>
        <w:t>;</w:t>
      </w:r>
      <w:r>
        <w:rPr>
          <w:rFonts w:ascii="Times New Roman" w:hAnsi="Times New Roman" w:hint="eastAsia"/>
          <w:sz w:val="22"/>
          <w:szCs w:val="22"/>
        </w:rPr>
        <w:t>帖後</w:t>
      </w:r>
      <w:r>
        <w:rPr>
          <w:rFonts w:ascii="Times New Roman" w:hAnsi="Times New Roman"/>
          <w:sz w:val="22"/>
          <w:szCs w:val="22"/>
        </w:rPr>
        <w:t>1:8,9)</w:t>
      </w:r>
      <w:r>
        <w:rPr>
          <w:rFonts w:ascii="Times New Roman" w:hAnsi="Times New Roman" w:hint="eastAsia"/>
          <w:sz w:val="22"/>
          <w:szCs w:val="22"/>
        </w:rPr>
        <w:t>。自由派的神學認定神的公義不應該是報復性的，因此拒絕罰惡的公義。</w:t>
      </w:r>
    </w:p>
    <w:p w14:paraId="5D33C1A6" w14:textId="134FED96" w:rsidR="0047156F" w:rsidRDefault="00000000">
      <w:pPr>
        <w:spacing w:line="240" w:lineRule="atLeast"/>
        <w:ind w:left="720" w:hanging="518"/>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b/>
          <w:bCs/>
          <w:sz w:val="22"/>
          <w:szCs w:val="22"/>
        </w:rPr>
        <w:t>ii.</w:t>
      </w:r>
      <w:r>
        <w:rPr>
          <w:rFonts w:ascii="Times New Roman" w:hAnsi="Times New Roman" w:hint="eastAsia"/>
          <w:b/>
          <w:bCs/>
          <w:sz w:val="22"/>
          <w:szCs w:val="22"/>
        </w:rPr>
        <w:t xml:space="preserve"> </w:t>
      </w:r>
      <w:r>
        <w:rPr>
          <w:rFonts w:ascii="Times New Roman" w:hAnsi="Times New Roman" w:hint="eastAsia"/>
          <w:b/>
          <w:bCs/>
          <w:sz w:val="22"/>
          <w:szCs w:val="22"/>
          <w:u w:val="thick"/>
        </w:rPr>
        <w:t>賞善的公義</w:t>
      </w:r>
      <w:r>
        <w:rPr>
          <w:rFonts w:ascii="Times New Roman" w:hAnsi="Times New Roman"/>
          <w:b/>
          <w:bCs/>
          <w:sz w:val="22"/>
          <w:szCs w:val="22"/>
        </w:rPr>
        <w:t>(Remunerative justice)</w:t>
      </w:r>
      <w:r>
        <w:rPr>
          <w:rFonts w:ascii="Times New Roman" w:hAnsi="Times New Roman" w:hint="eastAsia"/>
          <w:b/>
          <w:bCs/>
          <w:sz w:val="22"/>
          <w:szCs w:val="22"/>
        </w:rPr>
        <w:t>：</w:t>
      </w:r>
      <w:r>
        <w:rPr>
          <w:rFonts w:ascii="Times New Roman" w:hAnsi="Times New Roman" w:hint="eastAsia"/>
          <w:sz w:val="22"/>
          <w:szCs w:val="22"/>
        </w:rPr>
        <w:t>人在稱義得救之前，照賞善的公義而言不配憑自己的成就得賞賜，但在得</w:t>
      </w:r>
      <w:r w:rsidR="00130D3B">
        <w:rPr>
          <w:rFonts w:ascii="Times New Roman" w:hAnsi="Times New Roman" w:hint="eastAsia"/>
          <w:sz w:val="22"/>
          <w:szCs w:val="22"/>
          <w:lang w:eastAsia="zh-TW"/>
        </w:rPr>
        <w:t>救</w:t>
      </w:r>
      <w:r>
        <w:rPr>
          <w:rFonts w:ascii="Times New Roman" w:hAnsi="Times New Roman" w:hint="eastAsia"/>
          <w:sz w:val="22"/>
          <w:szCs w:val="22"/>
        </w:rPr>
        <w:t>之後就有機會「積儹財寶在天上」而賞賜</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6:19,20</w:t>
      </w:r>
      <w:r>
        <w:rPr>
          <w:rFonts w:ascii="Times New Roman" w:hAnsi="Times New Roman" w:hint="eastAsia"/>
          <w:sz w:val="22"/>
          <w:szCs w:val="22"/>
        </w:rPr>
        <w:t>;</w:t>
      </w:r>
      <w:r>
        <w:rPr>
          <w:rFonts w:ascii="Times New Roman" w:hAnsi="Times New Roman"/>
          <w:sz w:val="22"/>
          <w:szCs w:val="22"/>
        </w:rPr>
        <w:t>25:34)</w:t>
      </w:r>
      <w:r>
        <w:rPr>
          <w:rFonts w:ascii="Times New Roman" w:hAnsi="Times New Roman" w:hint="eastAsia"/>
          <w:sz w:val="22"/>
          <w:szCs w:val="22"/>
        </w:rPr>
        <w:t>。</w:t>
      </w:r>
    </w:p>
    <w:p w14:paraId="2598DD71" w14:textId="77777777" w:rsidR="0047156F" w:rsidRDefault="00000000">
      <w:pPr>
        <w:spacing w:line="240" w:lineRule="atLeast"/>
        <w:ind w:left="720" w:hanging="51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如此看來，</w:t>
      </w:r>
      <w:r>
        <w:rPr>
          <w:rFonts w:ascii="Times New Roman" w:hAnsi="Times New Roman" w:hint="eastAsia"/>
          <w:b/>
          <w:bCs/>
          <w:sz w:val="22"/>
          <w:szCs w:val="22"/>
          <w:u w:val="thick"/>
        </w:rPr>
        <w:t>神的公義是慈愛的公義</w:t>
      </w:r>
      <w:r>
        <w:rPr>
          <w:rFonts w:ascii="Times New Roman" w:hAnsi="Times New Roman" w:hint="eastAsia"/>
          <w:sz w:val="22"/>
          <w:szCs w:val="22"/>
        </w:rPr>
        <w:t>，尤其是在賞善的公義裡，最容易看到神慈愛的彰顯（巴特在他的《系統神學》裡作此觀察）。</w:t>
      </w:r>
      <w:r>
        <w:rPr>
          <w:rFonts w:ascii="Times New Roman" w:hAnsi="Times New Roman" w:hint="eastAsia"/>
          <w:b/>
          <w:bCs/>
          <w:sz w:val="22"/>
          <w:szCs w:val="22"/>
          <w:u w:val="thick"/>
        </w:rPr>
        <w:t>神的慈愛與公義天衣無縫地配合，出現於耶穌基督身上</w:t>
      </w:r>
      <w:r>
        <w:rPr>
          <w:rFonts w:ascii="Times New Roman" w:hAnsi="Times New Roman" w:hint="eastAsia"/>
          <w:sz w:val="22"/>
          <w:szCs w:val="22"/>
        </w:rPr>
        <w:t>。</w:t>
      </w:r>
    </w:p>
    <w:p w14:paraId="7473ED3F" w14:textId="77777777" w:rsidR="0047156F" w:rsidRDefault="00000000">
      <w:pPr>
        <w:spacing w:line="240" w:lineRule="atLeast"/>
        <w:ind w:left="480" w:hanging="27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p>
    <w:p w14:paraId="1E6188BE" w14:textId="77777777" w:rsidR="0047156F" w:rsidRDefault="00000000">
      <w:pPr>
        <w:spacing w:line="240" w:lineRule="atLeast"/>
        <w:ind w:left="480"/>
        <w:jc w:val="both"/>
        <w:rPr>
          <w:rFonts w:ascii="Times New Roman" w:hAnsi="Times New Roman"/>
          <w:sz w:val="22"/>
          <w:szCs w:val="22"/>
        </w:rPr>
      </w:pPr>
      <w:r>
        <w:rPr>
          <w:rFonts w:ascii="Times New Roman" w:hAnsi="Times New Roman" w:hint="eastAsia"/>
          <w:sz w:val="22"/>
          <w:szCs w:val="22"/>
        </w:rPr>
        <w:t>總而言之，神對被造者施行公義時，罰惡的公義和賞善的公義缺一不可。</w:t>
      </w:r>
    </w:p>
    <w:p w14:paraId="1EC7A86F"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p>
    <w:p w14:paraId="6C9561C5"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rPr>
        <w:t>實在性</w:t>
      </w:r>
      <w:r>
        <w:rPr>
          <w:rFonts w:ascii="Times New Roman" w:hAnsi="Times New Roman"/>
          <w:b/>
          <w:bCs/>
          <w:sz w:val="22"/>
          <w:szCs w:val="22"/>
        </w:rPr>
        <w:t>(Integrity)</w:t>
      </w:r>
    </w:p>
    <w:p w14:paraId="39D4AC4A"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為神的屬性作如此命名，是長期思考的結果。神的「實在性」表示就真理而言，神是實實在的。神在本性是真實的，誠實的，也是信實的，都實實在在。</w:t>
      </w:r>
    </w:p>
    <w:p w14:paraId="2EE2781D"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rPr>
        <w:t>a</w:t>
      </w:r>
      <w:r>
        <w:rPr>
          <w:rFonts w:ascii="Times New Roman" w:hAnsi="Times New Roman"/>
          <w:b/>
          <w:bCs/>
          <w:sz w:val="22"/>
          <w:szCs w:val="22"/>
        </w:rPr>
        <w:t xml:space="preserve">. </w:t>
      </w:r>
      <w:r>
        <w:rPr>
          <w:rFonts w:ascii="Times New Roman" w:hAnsi="Times New Roman" w:hint="eastAsia"/>
          <w:b/>
          <w:bCs/>
          <w:sz w:val="22"/>
          <w:szCs w:val="22"/>
          <w:u w:val="thick"/>
        </w:rPr>
        <w:t>真實性</w:t>
      </w:r>
      <w:r>
        <w:rPr>
          <w:rFonts w:ascii="Times New Roman" w:hAnsi="Times New Roman"/>
          <w:b/>
          <w:bCs/>
          <w:sz w:val="22"/>
          <w:szCs w:val="22"/>
        </w:rPr>
        <w:t>(Genuineness &amp; Truthfulness)</w:t>
      </w:r>
      <w:r>
        <w:rPr>
          <w:rFonts w:ascii="Times New Roman" w:hAnsi="Times New Roman" w:hint="eastAsia"/>
          <w:sz w:val="22"/>
          <w:szCs w:val="22"/>
        </w:rPr>
        <w:t>：若神該怎樣才能配稱為神，上帝就是這樣擁有最充分資格的一位。他擁有完整的神性，名符其實，不假，是獨一真神（耶</w:t>
      </w:r>
      <w:r>
        <w:rPr>
          <w:rFonts w:ascii="Times New Roman" w:hAnsi="Times New Roman"/>
          <w:sz w:val="22"/>
          <w:szCs w:val="22"/>
        </w:rPr>
        <w:t>10:10</w:t>
      </w:r>
      <w:r>
        <w:rPr>
          <w:rFonts w:ascii="Times New Roman" w:hAnsi="Times New Roman" w:hint="eastAsia"/>
          <w:sz w:val="22"/>
          <w:szCs w:val="22"/>
        </w:rPr>
        <w:t>）。</w:t>
      </w:r>
    </w:p>
    <w:p w14:paraId="4126B339"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上帝是真實的神，也因為他有看出事物真相的能力，也把這種能力賜給人。他的真實是一切真理的基礎</w:t>
      </w:r>
      <w:r>
        <w:rPr>
          <w:rFonts w:ascii="Times New Roman" w:hAnsi="Times New Roman"/>
          <w:sz w:val="22"/>
          <w:szCs w:val="22"/>
        </w:rPr>
        <w:t>(</w:t>
      </w:r>
      <w:r>
        <w:rPr>
          <w:rFonts w:ascii="Times New Roman" w:hAnsi="Times New Roman" w:hint="eastAsia"/>
          <w:sz w:val="22"/>
          <w:szCs w:val="22"/>
        </w:rPr>
        <w:t>約</w:t>
      </w:r>
      <w:r>
        <w:rPr>
          <w:rFonts w:ascii="Times New Roman" w:hAnsi="Times New Roman" w:hint="eastAsia"/>
          <w:sz w:val="22"/>
          <w:szCs w:val="22"/>
        </w:rPr>
        <w:t>14:</w:t>
      </w:r>
      <w:r>
        <w:rPr>
          <w:rFonts w:ascii="Times New Roman" w:hAnsi="Times New Roman"/>
          <w:sz w:val="22"/>
          <w:szCs w:val="22"/>
        </w:rPr>
        <w:t>6)</w:t>
      </w:r>
      <w:r>
        <w:rPr>
          <w:rFonts w:ascii="Times New Roman" w:hAnsi="Times New Roman" w:hint="eastAsia"/>
          <w:sz w:val="22"/>
          <w:szCs w:val="22"/>
        </w:rPr>
        <w:t>。他審判人時，就照真理判決</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2:2,6,11)</w:t>
      </w:r>
      <w:r>
        <w:rPr>
          <w:rFonts w:ascii="Times New Roman" w:hAnsi="Times New Roman" w:hint="eastAsia"/>
          <w:sz w:val="22"/>
          <w:szCs w:val="22"/>
        </w:rPr>
        <w:t>。</w:t>
      </w:r>
    </w:p>
    <w:p w14:paraId="04B65E83"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b</w:t>
      </w:r>
      <w:r>
        <w:rPr>
          <w:rFonts w:ascii="Times New Roman" w:hAnsi="Times New Roman"/>
          <w:b/>
          <w:bCs/>
          <w:sz w:val="22"/>
          <w:szCs w:val="22"/>
        </w:rPr>
        <w:t>.</w:t>
      </w:r>
      <w:r>
        <w:rPr>
          <w:rFonts w:ascii="Times New Roman" w:hAnsi="Times New Roman" w:hint="eastAsia"/>
          <w:b/>
          <w:bCs/>
          <w:sz w:val="22"/>
          <w:szCs w:val="22"/>
        </w:rPr>
        <w:t xml:space="preserve"> </w:t>
      </w:r>
      <w:r>
        <w:rPr>
          <w:rFonts w:ascii="Times New Roman" w:hAnsi="Times New Roman" w:hint="eastAsia"/>
          <w:b/>
          <w:bCs/>
          <w:sz w:val="22"/>
          <w:szCs w:val="22"/>
          <w:u w:val="thick"/>
        </w:rPr>
        <w:t>誠實性</w:t>
      </w:r>
      <w:r>
        <w:rPr>
          <w:rFonts w:ascii="Times New Roman" w:hAnsi="Times New Roman"/>
          <w:b/>
          <w:bCs/>
          <w:sz w:val="22"/>
          <w:szCs w:val="22"/>
        </w:rPr>
        <w:t>(Veracity)</w:t>
      </w:r>
      <w:r>
        <w:rPr>
          <w:rFonts w:ascii="Times New Roman" w:hAnsi="Times New Roman" w:hint="eastAsia"/>
          <w:sz w:val="22"/>
          <w:szCs w:val="22"/>
        </w:rPr>
        <w:t>：神是就說是，不是就說不是，因為撒謊違反他的本性</w:t>
      </w:r>
      <w:r>
        <w:rPr>
          <w:rFonts w:ascii="Times New Roman" w:hAnsi="Times New Roman"/>
          <w:sz w:val="22"/>
          <w:szCs w:val="22"/>
        </w:rPr>
        <w:t>(</w:t>
      </w:r>
      <w:r>
        <w:rPr>
          <w:rFonts w:ascii="Times New Roman" w:hAnsi="Times New Roman" w:hint="eastAsia"/>
          <w:sz w:val="22"/>
          <w:szCs w:val="22"/>
        </w:rPr>
        <w:t>多</w:t>
      </w:r>
      <w:r>
        <w:rPr>
          <w:rFonts w:ascii="Times New Roman" w:hAnsi="Times New Roman"/>
          <w:sz w:val="22"/>
          <w:szCs w:val="22"/>
        </w:rPr>
        <w:t>1:2</w:t>
      </w:r>
      <w:r>
        <w:rPr>
          <w:rFonts w:ascii="Times New Roman" w:hAnsi="Times New Roman" w:hint="eastAsia"/>
          <w:sz w:val="22"/>
          <w:szCs w:val="22"/>
        </w:rPr>
        <w:t>;</w:t>
      </w:r>
      <w:r>
        <w:rPr>
          <w:rFonts w:ascii="Times New Roman" w:hAnsi="Times New Roman" w:hint="eastAsia"/>
          <w:sz w:val="22"/>
          <w:szCs w:val="22"/>
        </w:rPr>
        <w:t>來</w:t>
      </w:r>
      <w:r>
        <w:rPr>
          <w:rFonts w:ascii="Times New Roman" w:hAnsi="Times New Roman"/>
          <w:sz w:val="22"/>
          <w:szCs w:val="22"/>
        </w:rPr>
        <w:t>6:18)</w:t>
      </w:r>
      <w:r>
        <w:rPr>
          <w:rFonts w:ascii="Times New Roman" w:hAnsi="Times New Roman" w:hint="eastAsia"/>
          <w:sz w:val="22"/>
          <w:szCs w:val="22"/>
        </w:rPr>
        <w:t>。何況神是全知的，不可能不自知地告訴人不真實的事，這屬性反映於神對他子民的要求</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13-16)</w:t>
      </w:r>
      <w:r>
        <w:rPr>
          <w:rFonts w:ascii="Times New Roman" w:hAnsi="Times New Roman" w:hint="eastAsia"/>
          <w:sz w:val="22"/>
          <w:szCs w:val="22"/>
        </w:rPr>
        <w:t>。</w:t>
      </w:r>
    </w:p>
    <w:p w14:paraId="63548208" w14:textId="77777777" w:rsidR="0047156F" w:rsidRDefault="00000000">
      <w:pPr>
        <w:spacing w:line="240" w:lineRule="atLeast"/>
        <w:ind w:left="480" w:hanging="480"/>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c</w:t>
      </w:r>
      <w:r>
        <w:rPr>
          <w:rFonts w:ascii="Times New Roman" w:hAnsi="Times New Roman"/>
          <w:b/>
          <w:bCs/>
          <w:sz w:val="22"/>
          <w:szCs w:val="22"/>
        </w:rPr>
        <w:t>.</w:t>
      </w:r>
      <w:r>
        <w:rPr>
          <w:rFonts w:ascii="Times New Roman" w:hAnsi="Times New Roman" w:hint="eastAsia"/>
          <w:b/>
          <w:bCs/>
          <w:sz w:val="22"/>
          <w:szCs w:val="22"/>
        </w:rPr>
        <w:t xml:space="preserve"> </w:t>
      </w:r>
      <w:r>
        <w:rPr>
          <w:rFonts w:ascii="Times New Roman" w:hAnsi="Times New Roman" w:hint="eastAsia"/>
          <w:b/>
          <w:bCs/>
          <w:sz w:val="22"/>
          <w:szCs w:val="22"/>
          <w:u w:val="thick"/>
        </w:rPr>
        <w:t>信實性</w:t>
      </w:r>
      <w:r>
        <w:rPr>
          <w:rFonts w:ascii="Times New Roman" w:hAnsi="Times New Roman"/>
          <w:b/>
          <w:bCs/>
          <w:sz w:val="22"/>
          <w:szCs w:val="22"/>
        </w:rPr>
        <w:t>(Faithfulness)</w:t>
      </w:r>
      <w:r>
        <w:rPr>
          <w:rFonts w:ascii="Times New Roman" w:hAnsi="Times New Roman" w:hint="eastAsia"/>
          <w:sz w:val="22"/>
          <w:szCs w:val="22"/>
        </w:rPr>
        <w:t>：神信守諾言，因為他是全能的。他不只意願一件事，也有使它實現的能耐與把握，所以絕不會在答應一件事後沒有辦法兌現</w:t>
      </w:r>
      <w:r>
        <w:rPr>
          <w:rFonts w:ascii="Times New Roman" w:hAnsi="Times New Roman"/>
          <w:sz w:val="22"/>
          <w:szCs w:val="22"/>
        </w:rPr>
        <w:t>(</w:t>
      </w:r>
      <w:r>
        <w:rPr>
          <w:rFonts w:ascii="Times New Roman" w:hAnsi="Times New Roman" w:hint="eastAsia"/>
          <w:sz w:val="22"/>
          <w:szCs w:val="22"/>
        </w:rPr>
        <w:t>帖前</w:t>
      </w:r>
      <w:r>
        <w:rPr>
          <w:rFonts w:ascii="Times New Roman" w:hAnsi="Times New Roman"/>
          <w:sz w:val="22"/>
          <w:szCs w:val="22"/>
        </w:rPr>
        <w:t>5:24</w:t>
      </w:r>
      <w:r>
        <w:rPr>
          <w:rFonts w:ascii="Times New Roman" w:hAnsi="Times New Roman" w:hint="eastAsia"/>
          <w:sz w:val="22"/>
          <w:szCs w:val="22"/>
        </w:rPr>
        <w:t>;</w:t>
      </w:r>
      <w:r>
        <w:rPr>
          <w:rFonts w:ascii="Times New Roman" w:hAnsi="Times New Roman" w:hint="eastAsia"/>
          <w:sz w:val="22"/>
          <w:szCs w:val="22"/>
        </w:rPr>
        <w:t>提後</w:t>
      </w:r>
      <w:r>
        <w:rPr>
          <w:rFonts w:ascii="Times New Roman" w:hAnsi="Times New Roman"/>
          <w:sz w:val="22"/>
          <w:szCs w:val="22"/>
        </w:rPr>
        <w:t>2;13)</w:t>
      </w:r>
      <w:r>
        <w:rPr>
          <w:rFonts w:ascii="Times New Roman" w:hAnsi="Times New Roman" w:hint="eastAsia"/>
          <w:sz w:val="22"/>
          <w:szCs w:val="22"/>
        </w:rPr>
        <w:t>。他說到作到，言出必行（賽</w:t>
      </w:r>
      <w:r>
        <w:rPr>
          <w:rFonts w:ascii="Times New Roman" w:hAnsi="Times New Roman"/>
          <w:sz w:val="22"/>
          <w:szCs w:val="22"/>
        </w:rPr>
        <w:t>55:11</w:t>
      </w:r>
      <w:r>
        <w:rPr>
          <w:rFonts w:ascii="Times New Roman" w:hAnsi="Times New Roman" w:hint="eastAsia"/>
          <w:sz w:val="22"/>
          <w:szCs w:val="22"/>
        </w:rPr>
        <w:t>;</w:t>
      </w:r>
      <w:r>
        <w:rPr>
          <w:rFonts w:ascii="Times New Roman" w:hAnsi="Times New Roman" w:hint="eastAsia"/>
          <w:sz w:val="22"/>
          <w:szCs w:val="22"/>
        </w:rPr>
        <w:t>民</w:t>
      </w:r>
      <w:r>
        <w:rPr>
          <w:rFonts w:ascii="Times New Roman" w:hAnsi="Times New Roman"/>
          <w:sz w:val="22"/>
          <w:szCs w:val="22"/>
        </w:rPr>
        <w:t>23:16)</w:t>
      </w:r>
      <w:r>
        <w:rPr>
          <w:rFonts w:ascii="Times New Roman" w:hAnsi="Times New Roman" w:hint="eastAsia"/>
          <w:sz w:val="22"/>
          <w:szCs w:val="22"/>
        </w:rPr>
        <w:t>。以色列人也曾經表現信實</w:t>
      </w:r>
      <w:r>
        <w:rPr>
          <w:rFonts w:ascii="Times New Roman" w:hAnsi="Times New Roman"/>
          <w:sz w:val="22"/>
          <w:szCs w:val="22"/>
        </w:rPr>
        <w:t>(</w:t>
      </w:r>
      <w:r>
        <w:rPr>
          <w:rFonts w:ascii="Times New Roman" w:hAnsi="Times New Roman" w:hint="eastAsia"/>
          <w:sz w:val="22"/>
          <w:szCs w:val="22"/>
        </w:rPr>
        <w:t>書</w:t>
      </w:r>
      <w:r>
        <w:rPr>
          <w:rFonts w:ascii="Times New Roman" w:hAnsi="Times New Roman"/>
          <w:sz w:val="22"/>
          <w:szCs w:val="22"/>
        </w:rPr>
        <w:t>9:16-21)</w:t>
      </w:r>
      <w:r>
        <w:rPr>
          <w:rFonts w:ascii="Times New Roman" w:hAnsi="Times New Roman" w:hint="eastAsia"/>
          <w:sz w:val="22"/>
          <w:szCs w:val="22"/>
        </w:rPr>
        <w:t>。</w:t>
      </w:r>
    </w:p>
    <w:p w14:paraId="3C0D60D2" w14:textId="77777777" w:rsidR="0047156F" w:rsidRDefault="0047156F">
      <w:pPr>
        <w:spacing w:line="240" w:lineRule="atLeast"/>
        <w:ind w:left="480" w:hanging="480"/>
        <w:jc w:val="both"/>
        <w:rPr>
          <w:rFonts w:ascii="Times New Roman" w:hAnsi="Times New Roman"/>
          <w:sz w:val="22"/>
          <w:szCs w:val="22"/>
        </w:rPr>
      </w:pPr>
    </w:p>
    <w:p w14:paraId="6848320D"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3. </w:t>
      </w:r>
      <w:r>
        <w:rPr>
          <w:rFonts w:ascii="Times New Roman" w:hAnsi="Times New Roman" w:hint="eastAsia"/>
          <w:b/>
          <w:bCs/>
          <w:sz w:val="22"/>
          <w:szCs w:val="22"/>
        </w:rPr>
        <w:t>善良性</w:t>
      </w:r>
      <w:r>
        <w:rPr>
          <w:rFonts w:ascii="Times New Roman" w:hAnsi="Times New Roman"/>
          <w:b/>
          <w:bCs/>
          <w:sz w:val="22"/>
          <w:szCs w:val="22"/>
        </w:rPr>
        <w:t>(Goodness)</w:t>
      </w:r>
    </w:p>
    <w:p w14:paraId="34B50DCA"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古今中外，善是神觀念的理想</w:t>
      </w:r>
      <w:r>
        <w:rPr>
          <w:rFonts w:ascii="Times New Roman" w:hAnsi="Times New Roman" w:hint="eastAsia"/>
          <w:sz w:val="22"/>
          <w:szCs w:val="22"/>
        </w:rPr>
        <w:t>。柏拉圖</w:t>
      </w:r>
      <w:r>
        <w:rPr>
          <w:rFonts w:ascii="Times New Roman" w:hAnsi="Times New Roman"/>
          <w:sz w:val="22"/>
          <w:szCs w:val="22"/>
        </w:rPr>
        <w:t>(Plato)</w:t>
      </w:r>
      <w:r>
        <w:rPr>
          <w:rFonts w:ascii="Times New Roman" w:hAnsi="Times New Roman" w:hint="eastAsia"/>
          <w:sz w:val="22"/>
          <w:szCs w:val="22"/>
        </w:rPr>
        <w:t>說神就是善的概念</w:t>
      </w:r>
      <w:r>
        <w:rPr>
          <w:rFonts w:ascii="Times New Roman" w:hAnsi="Times New Roman"/>
          <w:sz w:val="22"/>
          <w:szCs w:val="22"/>
        </w:rPr>
        <w:t>(Idea)</w:t>
      </w:r>
      <w:r>
        <w:rPr>
          <w:rFonts w:ascii="Times New Roman" w:hAnsi="Times New Roman" w:hint="eastAsia"/>
          <w:sz w:val="22"/>
          <w:szCs w:val="22"/>
        </w:rPr>
        <w:t>。耶穌說神是唯一良善者</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11:18)</w:t>
      </w:r>
      <w:r>
        <w:rPr>
          <w:rFonts w:ascii="Times New Roman" w:hAnsi="Times New Roman" w:hint="eastAsia"/>
          <w:sz w:val="22"/>
          <w:szCs w:val="22"/>
        </w:rPr>
        <w:t>，他是一切善的泉源。</w:t>
      </w:r>
      <w:r>
        <w:rPr>
          <w:rFonts w:ascii="Times New Roman" w:hAnsi="Times New Roman" w:hint="eastAsia"/>
          <w:b/>
          <w:bCs/>
          <w:sz w:val="22"/>
          <w:szCs w:val="22"/>
          <w:u w:val="thick"/>
        </w:rPr>
        <w:t>表示神的善良性最具涵蓋的名詞是「愛」</w:t>
      </w:r>
      <w:r>
        <w:rPr>
          <w:rFonts w:ascii="Times New Roman" w:hAnsi="Times New Roman" w:hint="eastAsia"/>
          <w:sz w:val="22"/>
          <w:szCs w:val="22"/>
        </w:rPr>
        <w:t>。</w:t>
      </w:r>
    </w:p>
    <w:p w14:paraId="20DEDBE5"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神對人的愛是堅定的</w:t>
      </w:r>
      <w:r>
        <w:rPr>
          <w:rFonts w:ascii="Times New Roman" w:hAnsi="Times New Roman" w:hint="eastAsia"/>
          <w:sz w:val="22"/>
          <w:szCs w:val="22"/>
        </w:rPr>
        <w:t>，是</w:t>
      </w:r>
      <w:r>
        <w:rPr>
          <w:rFonts w:ascii="Times New Roman" w:hAnsi="Times New Roman" w:hint="eastAsia"/>
          <w:b/>
          <w:bCs/>
          <w:sz w:val="22"/>
          <w:szCs w:val="22"/>
          <w:u w:val="thick"/>
        </w:rPr>
        <w:t>立約的愛</w:t>
      </w:r>
      <w:r>
        <w:rPr>
          <w:rFonts w:ascii="Times New Roman" w:hAnsi="Times New Roman"/>
          <w:sz w:val="22"/>
          <w:szCs w:val="22"/>
        </w:rPr>
        <w:t>(hesed)</w:t>
      </w:r>
      <w:r>
        <w:rPr>
          <w:rFonts w:ascii="Times New Roman" w:hAnsi="Times New Roman" w:hint="eastAsia"/>
          <w:sz w:val="22"/>
          <w:szCs w:val="22"/>
        </w:rPr>
        <w:t>，</w:t>
      </w:r>
      <w:r>
        <w:rPr>
          <w:rFonts w:ascii="Times New Roman" w:hAnsi="Times New Roman" w:hint="eastAsia"/>
          <w:b/>
          <w:bCs/>
          <w:sz w:val="22"/>
          <w:szCs w:val="22"/>
          <w:u w:val="thick"/>
        </w:rPr>
        <w:t>不改變的愛</w:t>
      </w:r>
      <w:r>
        <w:rPr>
          <w:rFonts w:ascii="Times New Roman" w:hAnsi="Times New Roman" w:hint="eastAsia"/>
          <w:sz w:val="22"/>
          <w:szCs w:val="22"/>
        </w:rPr>
        <w:t>(</w:t>
      </w:r>
      <w:r>
        <w:rPr>
          <w:rFonts w:ascii="Times New Roman" w:hAnsi="Times New Roman" w:hint="eastAsia"/>
          <w:sz w:val="22"/>
          <w:szCs w:val="22"/>
        </w:rPr>
        <w:t>詩</w:t>
      </w:r>
      <w:r>
        <w:rPr>
          <w:rFonts w:ascii="Times New Roman" w:hAnsi="Times New Roman"/>
          <w:sz w:val="22"/>
          <w:szCs w:val="22"/>
        </w:rPr>
        <w:t>51:1)</w:t>
      </w:r>
      <w:r>
        <w:rPr>
          <w:rFonts w:ascii="Times New Roman" w:hAnsi="Times New Roman" w:hint="eastAsia"/>
          <w:sz w:val="22"/>
          <w:szCs w:val="22"/>
        </w:rPr>
        <w:t>。</w:t>
      </w:r>
    </w:p>
    <w:p w14:paraId="20A6AE0B"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神對人的愛是恩慈的</w:t>
      </w:r>
      <w:r>
        <w:rPr>
          <w:rFonts w:ascii="Times New Roman" w:hAnsi="Times New Roman" w:hint="eastAsia"/>
          <w:sz w:val="22"/>
          <w:szCs w:val="22"/>
        </w:rPr>
        <w:t>，乃體貼而有行動的愛</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36:6</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5:45)</w:t>
      </w:r>
      <w:r>
        <w:rPr>
          <w:rFonts w:ascii="Times New Roman" w:hAnsi="Times New Roman" w:hint="eastAsia"/>
          <w:sz w:val="22"/>
          <w:szCs w:val="22"/>
        </w:rPr>
        <w:t>。</w:t>
      </w:r>
    </w:p>
    <w:p w14:paraId="356FAB45"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神對人的愛是賜給不配的</w:t>
      </w:r>
      <w:r>
        <w:rPr>
          <w:rFonts w:ascii="Times New Roman" w:hAnsi="Times New Roman" w:hint="eastAsia"/>
          <w:sz w:val="22"/>
          <w:szCs w:val="22"/>
        </w:rPr>
        <w:t>對象的恩典</w:t>
      </w:r>
      <w:r>
        <w:rPr>
          <w:rFonts w:ascii="Times New Roman" w:hAnsi="Times New Roman"/>
          <w:sz w:val="22"/>
          <w:szCs w:val="22"/>
        </w:rPr>
        <w:t>(grace)</w:t>
      </w:r>
      <w:r>
        <w:rPr>
          <w:rFonts w:ascii="Times New Roman" w:hAnsi="Times New Roman" w:hint="eastAsia"/>
          <w:sz w:val="22"/>
          <w:szCs w:val="22"/>
        </w:rPr>
        <w:t>，乃無代價的</w:t>
      </w:r>
      <w:r>
        <w:rPr>
          <w:rFonts w:ascii="Times New Roman" w:hAnsi="Times New Roman"/>
          <w:sz w:val="22"/>
          <w:szCs w:val="22"/>
        </w:rPr>
        <w:t>(</w:t>
      </w:r>
      <w:r>
        <w:rPr>
          <w:rFonts w:ascii="Times New Roman" w:hAnsi="Times New Roman" w:hint="eastAsia"/>
          <w:sz w:val="22"/>
          <w:szCs w:val="22"/>
        </w:rPr>
        <w:t>弗</w:t>
      </w:r>
      <w:r>
        <w:rPr>
          <w:rFonts w:ascii="Times New Roman" w:hAnsi="Times New Roman" w:hint="eastAsia"/>
          <w:sz w:val="22"/>
          <w:szCs w:val="22"/>
        </w:rPr>
        <w:t>2:</w:t>
      </w:r>
      <w:r>
        <w:rPr>
          <w:rFonts w:ascii="Times New Roman" w:hAnsi="Times New Roman"/>
          <w:sz w:val="22"/>
          <w:szCs w:val="22"/>
        </w:rPr>
        <w:t>7-9)</w:t>
      </w:r>
      <w:r>
        <w:rPr>
          <w:rFonts w:ascii="Times New Roman" w:hAnsi="Times New Roman" w:hint="eastAsia"/>
          <w:sz w:val="22"/>
          <w:szCs w:val="22"/>
        </w:rPr>
        <w:t>。</w:t>
      </w:r>
    </w:p>
    <w:p w14:paraId="180A56A7"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神對人的愛是對需要幫助的、可憐的對象，溫暖地體恤憐憫</w:t>
      </w:r>
      <w:r>
        <w:rPr>
          <w:rFonts w:ascii="Times New Roman" w:hAnsi="Times New Roman"/>
          <w:sz w:val="22"/>
          <w:szCs w:val="22"/>
        </w:rPr>
        <w:t>(mercy</w:t>
      </w:r>
      <w:r>
        <w:rPr>
          <w:rFonts w:ascii="Times New Roman" w:hAnsi="Times New Roman" w:hint="eastAsia"/>
          <w:sz w:val="22"/>
          <w:szCs w:val="22"/>
        </w:rPr>
        <w:t>，出</w:t>
      </w:r>
      <w:r>
        <w:rPr>
          <w:rFonts w:ascii="Times New Roman" w:hAnsi="Times New Roman"/>
          <w:sz w:val="22"/>
          <w:szCs w:val="22"/>
        </w:rPr>
        <w:t>3:7</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9:36</w:t>
      </w:r>
      <w:r>
        <w:rPr>
          <w:rFonts w:ascii="Times New Roman" w:hAnsi="Times New Roman" w:hint="eastAsia"/>
          <w:sz w:val="22"/>
          <w:szCs w:val="22"/>
        </w:rPr>
        <w:t>;</w:t>
      </w:r>
      <w:r>
        <w:rPr>
          <w:rFonts w:ascii="Times New Roman" w:hAnsi="Times New Roman" w:hint="eastAsia"/>
          <w:sz w:val="22"/>
          <w:szCs w:val="22"/>
        </w:rPr>
        <w:t>可</w:t>
      </w:r>
      <w:r>
        <w:rPr>
          <w:rFonts w:ascii="Times New Roman" w:hAnsi="Times New Roman"/>
          <w:sz w:val="22"/>
          <w:szCs w:val="22"/>
        </w:rPr>
        <w:t>1:41)</w:t>
      </w:r>
      <w:r>
        <w:rPr>
          <w:rFonts w:ascii="Times New Roman" w:hAnsi="Times New Roman" w:hint="eastAsia"/>
          <w:sz w:val="22"/>
          <w:szCs w:val="22"/>
        </w:rPr>
        <w:t>。</w:t>
      </w:r>
      <w:r>
        <w:rPr>
          <w:rFonts w:ascii="Times New Roman" w:hAnsi="Times New Roman"/>
          <w:sz w:val="22"/>
          <w:szCs w:val="22"/>
        </w:rPr>
        <w:t xml:space="preserve"> </w:t>
      </w:r>
    </w:p>
    <w:p w14:paraId="5FAAFD50" w14:textId="77777777" w:rsidR="0047156F" w:rsidRDefault="00000000">
      <w:pPr>
        <w:spacing w:line="240" w:lineRule="atLeast"/>
        <w:ind w:left="240"/>
        <w:jc w:val="both"/>
        <w:rPr>
          <w:rFonts w:ascii="Times New Roman" w:hAnsi="Times New Roman"/>
          <w:sz w:val="22"/>
          <w:szCs w:val="22"/>
        </w:rPr>
      </w:pPr>
      <w:r>
        <w:rPr>
          <w:rFonts w:ascii="Times New Roman" w:hAnsi="Times New Roman" w:hint="eastAsia"/>
          <w:b/>
          <w:bCs/>
          <w:sz w:val="22"/>
          <w:szCs w:val="22"/>
          <w:u w:val="thick"/>
        </w:rPr>
        <w:t>神對人的愛是忍耐寬容</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2:4</w:t>
      </w:r>
      <w:r>
        <w:rPr>
          <w:rFonts w:ascii="Times New Roman" w:hAnsi="Times New Roman" w:hint="eastAsia"/>
          <w:sz w:val="22"/>
          <w:szCs w:val="22"/>
        </w:rPr>
        <w:t>;</w:t>
      </w:r>
      <w:r>
        <w:rPr>
          <w:rFonts w:ascii="Times New Roman" w:hAnsi="Times New Roman"/>
          <w:sz w:val="22"/>
          <w:szCs w:val="22"/>
        </w:rPr>
        <w:t>9:22</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18:21</w:t>
      </w:r>
      <w:r>
        <w:rPr>
          <w:rFonts w:ascii="Times New Roman" w:hAnsi="Times New Roman" w:hint="eastAsia"/>
          <w:sz w:val="22"/>
          <w:szCs w:val="22"/>
        </w:rPr>
        <w:t>;</w:t>
      </w:r>
      <w:r>
        <w:rPr>
          <w:rFonts w:ascii="Times New Roman" w:hAnsi="Times New Roman"/>
          <w:sz w:val="22"/>
          <w:szCs w:val="22"/>
        </w:rPr>
        <w:t>22)</w:t>
      </w:r>
      <w:r>
        <w:rPr>
          <w:rFonts w:ascii="Times New Roman" w:hAnsi="Times New Roman" w:hint="eastAsia"/>
          <w:sz w:val="22"/>
          <w:szCs w:val="22"/>
        </w:rPr>
        <w:t>，這是舊約時代的以色列人表現得最明顯。</w:t>
      </w:r>
    </w:p>
    <w:p w14:paraId="3DC4CC31"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神對人的愛，更是只給不求的，無條件的愛「阿格佩」</w:t>
      </w:r>
      <w:r>
        <w:rPr>
          <w:rFonts w:ascii="Times New Roman" w:hAnsi="Times New Roman"/>
          <w:sz w:val="22"/>
          <w:szCs w:val="22"/>
        </w:rPr>
        <w:t>(agape)</w:t>
      </w:r>
      <w:r>
        <w:rPr>
          <w:rFonts w:ascii="Times New Roman" w:hAnsi="Times New Roman" w:hint="eastAsia"/>
          <w:sz w:val="22"/>
          <w:szCs w:val="22"/>
        </w:rPr>
        <w:t>，乃</w:t>
      </w:r>
      <w:r>
        <w:rPr>
          <w:rFonts w:ascii="Times New Roman" w:hAnsi="Times New Roman" w:hint="eastAsia"/>
          <w:b/>
          <w:bCs/>
          <w:sz w:val="22"/>
          <w:szCs w:val="22"/>
          <w:u w:val="thick"/>
        </w:rPr>
        <w:t>甚至把自己都給下來的愛</w:t>
      </w:r>
      <w:r>
        <w:rPr>
          <w:rFonts w:ascii="Times New Roman" w:hAnsi="Times New Roman" w:hint="eastAsia"/>
          <w:sz w:val="22"/>
          <w:szCs w:val="22"/>
        </w:rPr>
        <w:t>(</w:t>
      </w:r>
      <w:r>
        <w:rPr>
          <w:rFonts w:ascii="Times New Roman" w:hAnsi="Times New Roman" w:hint="eastAsia"/>
          <w:sz w:val="22"/>
          <w:szCs w:val="22"/>
        </w:rPr>
        <w:t>約</w:t>
      </w:r>
      <w:r>
        <w:rPr>
          <w:rFonts w:ascii="Times New Roman" w:hAnsi="Times New Roman"/>
          <w:sz w:val="22"/>
          <w:szCs w:val="22"/>
        </w:rPr>
        <w:t>3:16)</w:t>
      </w:r>
      <w:r>
        <w:rPr>
          <w:rFonts w:ascii="Times New Roman" w:hAnsi="Times New Roman" w:hint="eastAsia"/>
          <w:sz w:val="22"/>
          <w:szCs w:val="22"/>
        </w:rPr>
        <w:t>。</w:t>
      </w:r>
    </w:p>
    <w:p w14:paraId="41DA3D6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p>
    <w:p w14:paraId="57A23EBE" w14:textId="77777777" w:rsidR="00E4702F" w:rsidRDefault="00E4702F">
      <w:pPr>
        <w:spacing w:line="240" w:lineRule="atLeast"/>
        <w:jc w:val="both"/>
        <w:rPr>
          <w:rFonts w:ascii="Times New Roman" w:hAnsi="Times New Roman"/>
          <w:sz w:val="22"/>
          <w:szCs w:val="22"/>
        </w:rPr>
      </w:pPr>
    </w:p>
    <w:p w14:paraId="73A0322E" w14:textId="77777777" w:rsidR="00452844" w:rsidRDefault="00452844">
      <w:pPr>
        <w:spacing w:line="240" w:lineRule="atLeast"/>
        <w:jc w:val="both"/>
        <w:rPr>
          <w:rFonts w:ascii="Times New Roman" w:hAnsi="Times New Roman"/>
          <w:sz w:val="22"/>
          <w:szCs w:val="22"/>
        </w:rPr>
      </w:pPr>
    </w:p>
    <w:p w14:paraId="4114074E" w14:textId="77777777" w:rsidR="00452844" w:rsidRDefault="00452844">
      <w:pPr>
        <w:spacing w:line="240" w:lineRule="atLeast"/>
        <w:jc w:val="both"/>
        <w:rPr>
          <w:rFonts w:ascii="Times New Roman" w:hAnsi="Times New Roman"/>
          <w:sz w:val="22"/>
          <w:szCs w:val="22"/>
        </w:rPr>
      </w:pPr>
    </w:p>
    <w:p w14:paraId="7DE685DB" w14:textId="77777777" w:rsidR="00452844" w:rsidRDefault="00452844" w:rsidP="00452844">
      <w:pPr>
        <w:spacing w:line="240" w:lineRule="atLeast"/>
        <w:jc w:val="both"/>
        <w:rPr>
          <w:rFonts w:ascii="Times New Roman" w:hAnsi="Times New Roman"/>
          <w:b/>
          <w:sz w:val="22"/>
          <w:szCs w:val="22"/>
          <w:lang w:eastAsia="zh-TW"/>
        </w:rPr>
      </w:pPr>
      <w:r>
        <w:rPr>
          <w:rFonts w:ascii="Times New Roman" w:hAnsi="Times New Roman"/>
          <w:b/>
          <w:sz w:val="22"/>
          <w:szCs w:val="22"/>
          <w:lang w:eastAsia="zh-TW"/>
        </w:rPr>
        <w:t>&lt;</w:t>
      </w:r>
      <w:r>
        <w:rPr>
          <w:rFonts w:ascii="Times New Roman" w:hAnsi="Times New Roman" w:hint="eastAsia"/>
          <w:b/>
          <w:sz w:val="22"/>
          <w:szCs w:val="22"/>
          <w:lang w:eastAsia="zh-TW"/>
        </w:rPr>
        <w:t xml:space="preserve">&lt;&lt; </w:t>
      </w:r>
      <w:r>
        <w:rPr>
          <w:rFonts w:ascii="Times New Roman" w:hAnsi="Times New Roman" w:hint="eastAsia"/>
          <w:b/>
          <w:sz w:val="22"/>
          <w:szCs w:val="22"/>
        </w:rPr>
        <w:t>神論</w:t>
      </w:r>
      <w:r>
        <w:rPr>
          <w:rFonts w:ascii="Times New Roman" w:hAnsi="Times New Roman" w:hint="eastAsia"/>
          <w:b/>
          <w:sz w:val="22"/>
          <w:szCs w:val="22"/>
          <w:lang w:eastAsia="zh-TW"/>
        </w:rPr>
        <w:t xml:space="preserve"> &gt;&gt;</w:t>
      </w:r>
      <w:r>
        <w:rPr>
          <w:rFonts w:ascii="Times New Roman" w:hAnsi="Times New Roman"/>
          <w:b/>
          <w:sz w:val="22"/>
          <w:szCs w:val="22"/>
          <w:lang w:eastAsia="zh-TW"/>
        </w:rPr>
        <w:t>&gt;</w:t>
      </w:r>
    </w:p>
    <w:p w14:paraId="0FAA0E3C" w14:textId="77777777" w:rsidR="00452844" w:rsidRDefault="00452844" w:rsidP="00452844">
      <w:pPr>
        <w:spacing w:line="240" w:lineRule="atLeast"/>
        <w:jc w:val="both"/>
        <w:rPr>
          <w:rFonts w:ascii="Times New Roman" w:hAnsi="Times New Roman"/>
          <w:b/>
          <w:sz w:val="22"/>
          <w:szCs w:val="22"/>
          <w:lang w:eastAsia="zh-TW"/>
        </w:rPr>
      </w:pPr>
    </w:p>
    <w:p w14:paraId="09F0C807" w14:textId="77777777" w:rsidR="00452844" w:rsidRDefault="00452844" w:rsidP="00452844">
      <w:pPr>
        <w:spacing w:line="240" w:lineRule="atLeast"/>
        <w:ind w:left="454" w:hanging="454"/>
        <w:jc w:val="both"/>
        <w:rPr>
          <w:rFonts w:ascii="Times New Roman" w:hAnsi="Times New Roman"/>
          <w:b/>
          <w:sz w:val="22"/>
          <w:szCs w:val="22"/>
          <w:lang w:eastAsia="zh-TW"/>
        </w:rPr>
      </w:pPr>
      <w:r>
        <w:rPr>
          <w:rFonts w:ascii="Times New Roman" w:hAnsi="Times New Roman" w:hint="eastAsia"/>
          <w:b/>
          <w:sz w:val="22"/>
          <w:szCs w:val="22"/>
          <w:lang w:eastAsia="zh-TW"/>
        </w:rPr>
        <w:tab/>
      </w:r>
      <w:r>
        <w:rPr>
          <w:rFonts w:ascii="Times New Roman" w:hAnsi="Times New Roman" w:hint="eastAsia"/>
          <w:b/>
          <w:sz w:val="22"/>
          <w:szCs w:val="22"/>
          <w:lang w:eastAsia="zh-TW"/>
        </w:rPr>
        <w:tab/>
        <w:t xml:space="preserve">* </w:t>
      </w:r>
      <w:r>
        <w:rPr>
          <w:rFonts w:ascii="Times New Roman" w:hAnsi="Times New Roman" w:hint="eastAsia"/>
          <w:b/>
          <w:sz w:val="22"/>
          <w:szCs w:val="22"/>
        </w:rPr>
        <w:t>神的屬性</w:t>
      </w:r>
    </w:p>
    <w:p w14:paraId="753658CE" w14:textId="77777777" w:rsidR="00452844" w:rsidRDefault="00452844" w:rsidP="00452844">
      <w:pPr>
        <w:spacing w:line="240" w:lineRule="atLeast"/>
        <w:ind w:left="454" w:hanging="454"/>
        <w:jc w:val="both"/>
        <w:rPr>
          <w:rFonts w:ascii="Times New Roman" w:hAnsi="Times New Roman"/>
          <w:b/>
          <w:sz w:val="22"/>
          <w:szCs w:val="22"/>
          <w:lang w:eastAsia="zh-TW"/>
        </w:rPr>
      </w:pPr>
    </w:p>
    <w:p w14:paraId="40F9D3BE" w14:textId="77777777" w:rsidR="00452844" w:rsidRDefault="00452844" w:rsidP="00452844">
      <w:pPr>
        <w:spacing w:line="240" w:lineRule="atLeast"/>
        <w:ind w:left="1080"/>
        <w:jc w:val="both"/>
        <w:rPr>
          <w:rFonts w:ascii="Times New Roman" w:hAnsi="Times New Roman"/>
          <w:sz w:val="22"/>
          <w:szCs w:val="22"/>
        </w:rPr>
      </w:pPr>
      <w:r>
        <w:rPr>
          <w:rFonts w:ascii="Times New Roman" w:hAnsi="Times New Roman" w:hint="eastAsia"/>
          <w:b/>
          <w:sz w:val="22"/>
          <w:szCs w:val="22"/>
          <w:lang w:eastAsia="zh-TW"/>
        </w:rPr>
        <w:t xml:space="preserve">     </w:t>
      </w:r>
      <w:r>
        <w:rPr>
          <w:rFonts w:ascii="Times New Roman" w:hAnsi="Times New Roman" w:hint="eastAsia"/>
          <w:b/>
          <w:sz w:val="22"/>
          <w:szCs w:val="22"/>
        </w:rPr>
        <w:t>神的獨特屬性</w:t>
      </w:r>
    </w:p>
    <w:p w14:paraId="4B3CF212" w14:textId="77777777" w:rsidR="00452844" w:rsidRDefault="00452844" w:rsidP="00452844">
      <w:pPr>
        <w:spacing w:line="240" w:lineRule="atLeast"/>
        <w:ind w:left="1080" w:firstLine="1080"/>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自存性</w:t>
      </w:r>
      <w:r>
        <w:rPr>
          <w:rFonts w:ascii="Times New Roman" w:hAnsi="Times New Roman"/>
          <w:b/>
          <w:sz w:val="22"/>
          <w:szCs w:val="22"/>
        </w:rPr>
        <w:t>( Aseity)</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自存</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自足</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終極基石</w:t>
      </w:r>
    </w:p>
    <w:p w14:paraId="7C1F7267" w14:textId="77777777" w:rsidR="00452844" w:rsidRDefault="00452844" w:rsidP="00452844">
      <w:pPr>
        <w:spacing w:line="240" w:lineRule="atLeast"/>
        <w:ind w:left="1080" w:firstLine="1080"/>
        <w:jc w:val="both"/>
        <w:rPr>
          <w:rFonts w:ascii="Times New Roman" w:hAnsi="Times New Roman"/>
          <w:b/>
          <w:bCs/>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不變性</w:t>
      </w:r>
      <w:r>
        <w:rPr>
          <w:rFonts w:ascii="Times New Roman" w:hAnsi="Times New Roman"/>
          <w:b/>
          <w:sz w:val="22"/>
          <w:szCs w:val="22"/>
        </w:rPr>
        <w:t>(Immutability)</w:t>
      </w:r>
      <w:r>
        <w:rPr>
          <w:rFonts w:ascii="Times New Roman" w:hAnsi="Times New Roman" w:hint="eastAsia"/>
          <w:b/>
          <w:sz w:val="22"/>
          <w:szCs w:val="22"/>
          <w:lang w:eastAsia="zh-TW"/>
        </w:rPr>
        <w:t xml:space="preserve">:  </w:t>
      </w:r>
      <w:r>
        <w:rPr>
          <w:rFonts w:ascii="Times New Roman" w:hAnsi="Times New Roman" w:hint="eastAsia"/>
          <w:b/>
          <w:bCs/>
          <w:sz w:val="22"/>
          <w:szCs w:val="22"/>
        </w:rPr>
        <w:t>屬性不變</w:t>
      </w:r>
      <w:r>
        <w:rPr>
          <w:rFonts w:ascii="Times New Roman" w:hAnsi="Times New Roman" w:hint="eastAsia"/>
          <w:b/>
          <w:bCs/>
          <w:sz w:val="22"/>
          <w:szCs w:val="22"/>
          <w:lang w:eastAsia="zh-TW"/>
        </w:rPr>
        <w:t xml:space="preserve">   </w:t>
      </w:r>
      <w:r>
        <w:rPr>
          <w:rFonts w:ascii="Times New Roman" w:hAnsi="Times New Roman" w:hint="eastAsia"/>
          <w:b/>
          <w:bCs/>
          <w:sz w:val="22"/>
          <w:szCs w:val="22"/>
        </w:rPr>
        <w:t>旨意不改變</w:t>
      </w:r>
      <w:r>
        <w:rPr>
          <w:rFonts w:ascii="Times New Roman" w:hAnsi="Times New Roman" w:hint="eastAsia"/>
          <w:b/>
          <w:bCs/>
          <w:sz w:val="22"/>
          <w:szCs w:val="22"/>
          <w:lang w:eastAsia="zh-TW"/>
        </w:rPr>
        <w:t xml:space="preserve">   </w:t>
      </w:r>
      <w:r>
        <w:rPr>
          <w:rFonts w:ascii="Times New Roman" w:hAnsi="Times New Roman" w:hint="eastAsia"/>
          <w:b/>
          <w:bCs/>
          <w:sz w:val="22"/>
          <w:szCs w:val="22"/>
        </w:rPr>
        <w:t>神會不會後悔</w:t>
      </w:r>
    </w:p>
    <w:p w14:paraId="5D74DFC3" w14:textId="77777777" w:rsidR="00452844" w:rsidRDefault="00452844" w:rsidP="00452844">
      <w:pPr>
        <w:spacing w:line="240" w:lineRule="atLeast"/>
        <w:ind w:left="1080" w:firstLine="1080"/>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無限性</w:t>
      </w:r>
      <w:r>
        <w:rPr>
          <w:rFonts w:ascii="Times New Roman" w:hAnsi="Times New Roman"/>
          <w:b/>
          <w:sz w:val="22"/>
          <w:szCs w:val="22"/>
        </w:rPr>
        <w:t>(Infinity)</w:t>
      </w:r>
      <w:r>
        <w:rPr>
          <w:rFonts w:ascii="Times New Roman" w:hAnsi="Times New Roman" w:hint="eastAsia"/>
          <w:b/>
          <w:sz w:val="22"/>
          <w:szCs w:val="22"/>
          <w:lang w:eastAsia="zh-TW"/>
        </w:rPr>
        <w:t xml:space="preserve">:  </w:t>
      </w:r>
      <w:r>
        <w:rPr>
          <w:rFonts w:ascii="Times New Roman" w:hAnsi="Times New Roman" w:hint="eastAsia"/>
          <w:b/>
          <w:bCs/>
          <w:sz w:val="22"/>
          <w:szCs w:val="22"/>
        </w:rPr>
        <w:t>全能</w:t>
      </w:r>
      <w:r>
        <w:rPr>
          <w:rFonts w:ascii="Times New Roman" w:hAnsi="Times New Roman" w:hint="eastAsia"/>
          <w:b/>
          <w:bCs/>
          <w:sz w:val="22"/>
          <w:szCs w:val="22"/>
          <w:lang w:eastAsia="zh-TW"/>
        </w:rPr>
        <w:t xml:space="preserve">   </w:t>
      </w:r>
      <w:r>
        <w:rPr>
          <w:rFonts w:ascii="Times New Roman" w:hAnsi="Times New Roman" w:hint="eastAsia"/>
          <w:b/>
          <w:bCs/>
          <w:sz w:val="22"/>
          <w:szCs w:val="22"/>
        </w:rPr>
        <w:t>全在</w:t>
      </w:r>
      <w:r>
        <w:rPr>
          <w:rFonts w:ascii="Times New Roman" w:hAnsi="Times New Roman" w:hint="eastAsia"/>
          <w:b/>
          <w:bCs/>
          <w:sz w:val="22"/>
          <w:szCs w:val="22"/>
          <w:lang w:eastAsia="zh-TW"/>
        </w:rPr>
        <w:t xml:space="preserve">   </w:t>
      </w:r>
      <w:r>
        <w:rPr>
          <w:rFonts w:ascii="Times New Roman" w:hAnsi="Times New Roman" w:hint="eastAsia"/>
          <w:b/>
          <w:bCs/>
          <w:sz w:val="22"/>
          <w:szCs w:val="22"/>
        </w:rPr>
        <w:t>全知</w:t>
      </w:r>
    </w:p>
    <w:p w14:paraId="67B92FE7" w14:textId="77777777" w:rsidR="00452844" w:rsidRDefault="00452844" w:rsidP="00452844">
      <w:pPr>
        <w:spacing w:line="240" w:lineRule="atLeast"/>
        <w:jc w:val="both"/>
        <w:rPr>
          <w:rFonts w:ascii="Times New Roman" w:hAnsi="Times New Roman"/>
          <w:sz w:val="22"/>
          <w:szCs w:val="22"/>
        </w:rPr>
      </w:pPr>
    </w:p>
    <w:p w14:paraId="466F989E" w14:textId="77777777" w:rsidR="00452844" w:rsidRDefault="00452844" w:rsidP="00452844">
      <w:pPr>
        <w:spacing w:line="240" w:lineRule="atLeast"/>
        <w:jc w:val="both"/>
        <w:rPr>
          <w:rFonts w:ascii="Times New Roman" w:hAnsi="Times New Roman"/>
          <w:sz w:val="22"/>
          <w:szCs w:val="22"/>
        </w:rPr>
      </w:pPr>
    </w:p>
    <w:p w14:paraId="423ECE39" w14:textId="77777777" w:rsidR="00452844" w:rsidRDefault="00452844" w:rsidP="00452844">
      <w:pPr>
        <w:spacing w:line="240" w:lineRule="atLeast"/>
        <w:ind w:left="1080"/>
        <w:jc w:val="both"/>
        <w:rPr>
          <w:rFonts w:ascii="Times New Roman" w:hAnsi="Times New Roman"/>
          <w:b/>
          <w:sz w:val="22"/>
          <w:szCs w:val="22"/>
        </w:rPr>
      </w:pPr>
      <w:r>
        <w:rPr>
          <w:rFonts w:ascii="Times New Roman" w:hAnsi="Times New Roman" w:hint="eastAsia"/>
          <w:b/>
          <w:sz w:val="22"/>
          <w:szCs w:val="22"/>
          <w:lang w:eastAsia="zh-TW"/>
        </w:rPr>
        <w:t xml:space="preserve">    </w:t>
      </w:r>
      <w:r>
        <w:rPr>
          <w:rFonts w:ascii="Times New Roman" w:hAnsi="Times New Roman" w:hint="eastAsia"/>
          <w:b/>
          <w:sz w:val="22"/>
          <w:szCs w:val="22"/>
        </w:rPr>
        <w:t>可授予的屬性</w:t>
      </w:r>
      <w:r>
        <w:rPr>
          <w:rFonts w:ascii="Times New Roman" w:hAnsi="Times New Roman"/>
          <w:b/>
          <w:sz w:val="22"/>
          <w:szCs w:val="22"/>
        </w:rPr>
        <w:t xml:space="preserve">:   </w:t>
      </w:r>
    </w:p>
    <w:p w14:paraId="7E7A3EF7" w14:textId="77777777" w:rsidR="00452844" w:rsidRDefault="00452844" w:rsidP="00452844">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&lt;&lt; </w:t>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生命</w:t>
      </w:r>
      <w:r>
        <w:rPr>
          <w:rFonts w:ascii="Times New Roman" w:hAnsi="Times New Roman"/>
          <w:b/>
          <w:sz w:val="22"/>
          <w:szCs w:val="22"/>
        </w:rPr>
        <w:t xml:space="preserve"> &gt;&gt;    </w:t>
      </w:r>
    </w:p>
    <w:p w14:paraId="32CE76E7" w14:textId="77777777" w:rsidR="00452844" w:rsidRDefault="00452844" w:rsidP="00452844">
      <w:pPr>
        <w:spacing w:line="240" w:lineRule="atLeast"/>
        <w:jc w:val="both"/>
        <w:rPr>
          <w:rFonts w:ascii="Times New Roman" w:hAnsi="Times New Roman"/>
          <w:b/>
          <w:bCs/>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hint="eastAsia"/>
          <w:b/>
          <w:bCs/>
          <w:sz w:val="22"/>
          <w:szCs w:val="22"/>
        </w:rPr>
        <w:t>靈性</w:t>
      </w:r>
    </w:p>
    <w:p w14:paraId="35B4486C" w14:textId="77777777" w:rsidR="00452844" w:rsidRDefault="00452844" w:rsidP="00452844">
      <w:pPr>
        <w:spacing w:line="240" w:lineRule="atLeast"/>
        <w:jc w:val="both"/>
        <w:rPr>
          <w:rFonts w:ascii="Times New Roman" w:hAnsi="Times New Roman"/>
          <w:b/>
          <w:bCs/>
          <w:sz w:val="22"/>
          <w:szCs w:val="22"/>
        </w:rPr>
      </w:pP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知性與感性</w:t>
      </w:r>
    </w:p>
    <w:p w14:paraId="604B1C2B" w14:textId="77777777" w:rsidR="00452844" w:rsidRDefault="00452844" w:rsidP="00452844">
      <w:pPr>
        <w:spacing w:line="240" w:lineRule="atLeast"/>
        <w:jc w:val="both"/>
        <w:rPr>
          <w:rFonts w:ascii="Times New Roman" w:hAnsi="Times New Roman"/>
          <w:b/>
          <w:bCs/>
          <w:sz w:val="22"/>
          <w:szCs w:val="22"/>
        </w:rPr>
      </w:pP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德性</w:t>
      </w:r>
      <w:r>
        <w:rPr>
          <w:rFonts w:ascii="Times New Roman" w:hAnsi="Times New Roman"/>
          <w:b/>
          <w:bCs/>
          <w:sz w:val="22"/>
          <w:szCs w:val="22"/>
        </w:rPr>
        <w:t>(Virtues)</w:t>
      </w:r>
    </w:p>
    <w:p w14:paraId="3C847BA8" w14:textId="77777777" w:rsidR="00452844" w:rsidRDefault="00452844" w:rsidP="00452844">
      <w:pPr>
        <w:spacing w:line="240" w:lineRule="atLeast"/>
        <w:ind w:left="1080" w:firstLine="1080"/>
        <w:jc w:val="both"/>
        <w:rPr>
          <w:rFonts w:ascii="Times New Roman" w:hAnsi="Times New Roman"/>
          <w:b/>
          <w:sz w:val="22"/>
          <w:szCs w:val="22"/>
        </w:rPr>
      </w:pPr>
    </w:p>
    <w:p w14:paraId="4188B44C" w14:textId="77777777" w:rsidR="00452844" w:rsidRDefault="00452844" w:rsidP="00452844">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&lt;&lt; </w:t>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自主性</w:t>
      </w:r>
      <w:r>
        <w:rPr>
          <w:rFonts w:ascii="Times New Roman" w:hAnsi="Times New Roman"/>
          <w:b/>
          <w:sz w:val="22"/>
          <w:szCs w:val="22"/>
        </w:rPr>
        <w:t xml:space="preserve">  &gt;&gt;</w:t>
      </w:r>
    </w:p>
    <w:p w14:paraId="3479A067" w14:textId="77777777" w:rsidR="00452844" w:rsidRDefault="00452844" w:rsidP="00452844">
      <w:pPr>
        <w:spacing w:line="240" w:lineRule="atLeast"/>
        <w:jc w:val="both"/>
        <w:rPr>
          <w:rFonts w:ascii="Times New Roman" w:hAnsi="Times New Roman"/>
          <w:b/>
          <w:bCs/>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hint="eastAsia"/>
          <w:b/>
          <w:bCs/>
          <w:sz w:val="22"/>
          <w:szCs w:val="22"/>
        </w:rPr>
        <w:t>主權者的旨意</w:t>
      </w:r>
    </w:p>
    <w:p w14:paraId="390B4C43" w14:textId="77777777" w:rsidR="00452844" w:rsidRDefault="00452844" w:rsidP="00452844">
      <w:pPr>
        <w:spacing w:line="240" w:lineRule="atLeast"/>
        <w:jc w:val="both"/>
        <w:rPr>
          <w:rFonts w:ascii="Times New Roman" w:hAnsi="Times New Roman"/>
          <w:b/>
          <w:bCs/>
          <w:sz w:val="22"/>
          <w:szCs w:val="22"/>
          <w:lang w:eastAsia="zh-TW"/>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hint="eastAsia"/>
          <w:b/>
          <w:bCs/>
          <w:sz w:val="22"/>
          <w:szCs w:val="22"/>
        </w:rPr>
        <w:t>主權者的權能</w:t>
      </w:r>
    </w:p>
    <w:p w14:paraId="01796CB4" w14:textId="77777777" w:rsidR="00452844" w:rsidRDefault="00452844" w:rsidP="00452844">
      <w:pPr>
        <w:spacing w:line="240" w:lineRule="atLeast"/>
        <w:jc w:val="both"/>
        <w:rPr>
          <w:rFonts w:ascii="Times New Roman" w:hAnsi="Times New Roman"/>
          <w:b/>
          <w:bCs/>
          <w:sz w:val="22"/>
          <w:szCs w:val="22"/>
          <w:lang w:eastAsia="zh-TW"/>
        </w:rPr>
      </w:pPr>
    </w:p>
    <w:p w14:paraId="3ED66A96" w14:textId="77777777" w:rsidR="0047156F" w:rsidRDefault="0047156F">
      <w:pPr>
        <w:spacing w:line="240" w:lineRule="atLeast"/>
        <w:jc w:val="both"/>
        <w:rPr>
          <w:rFonts w:ascii="Times New Roman" w:hAnsi="Times New Roman"/>
          <w:b/>
          <w:sz w:val="22"/>
          <w:szCs w:val="22"/>
        </w:rPr>
      </w:pPr>
    </w:p>
    <w:p w14:paraId="42C3C8CF"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&lt;&lt; </w:t>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自主性</w:t>
      </w:r>
      <w:r>
        <w:rPr>
          <w:rFonts w:ascii="Times New Roman" w:hAnsi="Times New Roman"/>
          <w:b/>
          <w:sz w:val="22"/>
          <w:szCs w:val="22"/>
        </w:rPr>
        <w:t xml:space="preserve">  &gt;&gt;</w:t>
      </w:r>
    </w:p>
    <w:p w14:paraId="6BFB73EE" w14:textId="77777777" w:rsidR="0047156F" w:rsidRDefault="0047156F">
      <w:pPr>
        <w:spacing w:line="240" w:lineRule="atLeast"/>
        <w:jc w:val="both"/>
        <w:rPr>
          <w:rFonts w:ascii="Times New Roman" w:hAnsi="Times New Roman"/>
          <w:b/>
          <w:sz w:val="22"/>
          <w:szCs w:val="22"/>
        </w:rPr>
      </w:pPr>
    </w:p>
    <w:p w14:paraId="289B5D4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除了生命之外，神可授予人的屬性是他的自主性，可稱為</w:t>
      </w:r>
      <w:r>
        <w:rPr>
          <w:rFonts w:ascii="Times New Roman" w:hAnsi="Times New Roman" w:hint="eastAsia"/>
          <w:b/>
          <w:bCs/>
          <w:sz w:val="22"/>
          <w:szCs w:val="22"/>
          <w:u w:val="single"/>
        </w:rPr>
        <w:t>主權</w:t>
      </w:r>
      <w:r>
        <w:rPr>
          <w:rFonts w:ascii="Times New Roman" w:hAnsi="Times New Roman"/>
          <w:sz w:val="22"/>
          <w:szCs w:val="22"/>
        </w:rPr>
        <w:t>(sovereignty)</w:t>
      </w:r>
      <w:r>
        <w:rPr>
          <w:rFonts w:ascii="Times New Roman" w:hAnsi="Times New Roman" w:hint="eastAsia"/>
          <w:sz w:val="22"/>
          <w:szCs w:val="22"/>
        </w:rPr>
        <w:t>或自由</w:t>
      </w:r>
      <w:r>
        <w:rPr>
          <w:rFonts w:ascii="Times New Roman" w:hAnsi="Times New Roman"/>
          <w:sz w:val="22"/>
          <w:szCs w:val="22"/>
        </w:rPr>
        <w:t>(freedom)</w:t>
      </w:r>
      <w:r>
        <w:rPr>
          <w:rFonts w:ascii="Times New Roman" w:hAnsi="Times New Roman" w:hint="eastAsia"/>
          <w:sz w:val="22"/>
          <w:szCs w:val="22"/>
        </w:rPr>
        <w:t>。</w:t>
      </w:r>
      <w:r>
        <w:rPr>
          <w:rFonts w:ascii="Times New Roman" w:hAnsi="Times New Roman" w:hint="eastAsia"/>
          <w:b/>
          <w:bCs/>
          <w:sz w:val="22"/>
          <w:szCs w:val="22"/>
          <w:u w:val="thick"/>
        </w:rPr>
        <w:t>人所分享的自由是有限的。但神卻擁有意志絕對的自由</w:t>
      </w:r>
      <w:r>
        <w:rPr>
          <w:rFonts w:ascii="Times New Roman" w:hAnsi="Times New Roman" w:hint="eastAsia"/>
          <w:sz w:val="22"/>
          <w:szCs w:val="22"/>
        </w:rPr>
        <w:t>(</w:t>
      </w:r>
      <w:r>
        <w:rPr>
          <w:rFonts w:ascii="Times New Roman" w:hAnsi="Times New Roman" w:hint="eastAsia"/>
          <w:sz w:val="22"/>
          <w:szCs w:val="22"/>
        </w:rPr>
        <w:t>詩</w:t>
      </w:r>
      <w:r>
        <w:rPr>
          <w:rFonts w:ascii="Times New Roman" w:hAnsi="Times New Roman"/>
          <w:sz w:val="22"/>
          <w:szCs w:val="22"/>
        </w:rPr>
        <w:t>135:6)</w:t>
      </w:r>
      <w:r>
        <w:rPr>
          <w:rFonts w:ascii="Times New Roman" w:hAnsi="Times New Roman" w:hint="eastAsia"/>
          <w:sz w:val="22"/>
          <w:szCs w:val="22"/>
        </w:rPr>
        <w:t>。</w:t>
      </w:r>
      <w:r>
        <w:rPr>
          <w:rFonts w:ascii="Times New Roman" w:hAnsi="Times New Roman" w:hint="eastAsia"/>
          <w:b/>
          <w:bCs/>
          <w:sz w:val="22"/>
          <w:szCs w:val="22"/>
          <w:u w:val="thick"/>
        </w:rPr>
        <w:t>神以絕對的意義而言是宇宙的王，他的旨意就是宇宙的法律。</w:t>
      </w:r>
    </w:p>
    <w:p w14:paraId="6B567BAE" w14:textId="77777777" w:rsidR="0047156F" w:rsidRDefault="0047156F">
      <w:pPr>
        <w:spacing w:line="240" w:lineRule="atLeast"/>
        <w:jc w:val="both"/>
        <w:rPr>
          <w:rFonts w:ascii="Times New Roman" w:hAnsi="Times New Roman"/>
          <w:sz w:val="22"/>
          <w:szCs w:val="22"/>
        </w:rPr>
      </w:pPr>
    </w:p>
    <w:p w14:paraId="6FD3AAF5" w14:textId="77777777" w:rsidR="0047156F" w:rsidRDefault="0047156F">
      <w:pPr>
        <w:spacing w:line="240" w:lineRule="atLeast"/>
        <w:jc w:val="both"/>
        <w:rPr>
          <w:rFonts w:ascii="Times New Roman" w:hAnsi="Times New Roman"/>
          <w:sz w:val="22"/>
          <w:szCs w:val="22"/>
        </w:rPr>
      </w:pPr>
    </w:p>
    <w:p w14:paraId="265276CF"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主權者的旨意</w:t>
      </w:r>
    </w:p>
    <w:p w14:paraId="44A4BC24"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1. </w:t>
      </w:r>
      <w:r>
        <w:rPr>
          <w:rFonts w:ascii="Times New Roman" w:hAnsi="Times New Roman" w:hint="eastAsia"/>
          <w:b/>
          <w:bCs/>
          <w:sz w:val="22"/>
          <w:szCs w:val="22"/>
        </w:rPr>
        <w:t>神對被造的旨意</w:t>
      </w:r>
    </w:p>
    <w:p w14:paraId="7ED27BDA"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神</w:t>
      </w:r>
      <w:r>
        <w:rPr>
          <w:rFonts w:ascii="Times New Roman" w:hAnsi="Times New Roman" w:hint="eastAsia"/>
          <w:b/>
          <w:bCs/>
          <w:sz w:val="22"/>
          <w:szCs w:val="22"/>
          <w:u w:val="thick"/>
        </w:rPr>
        <w:t>隨己意</w:t>
      </w:r>
      <w:r>
        <w:rPr>
          <w:rFonts w:ascii="Times New Roman" w:hAnsi="Times New Roman" w:hint="eastAsia"/>
          <w:sz w:val="22"/>
          <w:szCs w:val="22"/>
        </w:rPr>
        <w:t>創造</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1:3</w:t>
      </w:r>
      <w:r>
        <w:rPr>
          <w:rFonts w:ascii="Times New Roman" w:hAnsi="Times New Roman" w:hint="eastAsia"/>
          <w:sz w:val="22"/>
          <w:szCs w:val="22"/>
        </w:rPr>
        <w:t>;</w:t>
      </w:r>
      <w:r>
        <w:rPr>
          <w:rFonts w:ascii="Times New Roman" w:hAnsi="Times New Roman" w:hint="eastAsia"/>
          <w:sz w:val="22"/>
          <w:szCs w:val="22"/>
        </w:rPr>
        <w:t>尼</w:t>
      </w:r>
      <w:r>
        <w:rPr>
          <w:rFonts w:ascii="Times New Roman" w:hAnsi="Times New Roman"/>
          <w:sz w:val="22"/>
          <w:szCs w:val="22"/>
        </w:rPr>
        <w:t>9:6</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4:11)</w:t>
      </w:r>
      <w:r>
        <w:rPr>
          <w:rFonts w:ascii="Times New Roman" w:hAnsi="Times New Roman" w:hint="eastAsia"/>
          <w:sz w:val="22"/>
          <w:szCs w:val="22"/>
        </w:rPr>
        <w:t>，統治管理</w:t>
      </w:r>
      <w:r>
        <w:rPr>
          <w:rFonts w:ascii="Times New Roman" w:hAnsi="Times New Roman"/>
          <w:sz w:val="22"/>
          <w:szCs w:val="22"/>
        </w:rPr>
        <w:t>(</w:t>
      </w:r>
      <w:r>
        <w:rPr>
          <w:rFonts w:ascii="Times New Roman" w:hAnsi="Times New Roman" w:hint="eastAsia"/>
          <w:sz w:val="22"/>
          <w:szCs w:val="22"/>
        </w:rPr>
        <w:t>代上</w:t>
      </w:r>
      <w:r>
        <w:rPr>
          <w:rFonts w:ascii="Times New Roman" w:hAnsi="Times New Roman"/>
          <w:sz w:val="22"/>
          <w:szCs w:val="22"/>
        </w:rPr>
        <w:t>29:1,12</w:t>
      </w:r>
      <w:r>
        <w:rPr>
          <w:rFonts w:ascii="Times New Roman" w:hAnsi="Times New Roman" w:hint="eastAsia"/>
          <w:sz w:val="22"/>
          <w:szCs w:val="22"/>
        </w:rPr>
        <w:t>;</w:t>
      </w:r>
      <w:r>
        <w:rPr>
          <w:rFonts w:ascii="Times New Roman" w:hAnsi="Times New Roman" w:hint="eastAsia"/>
          <w:sz w:val="22"/>
          <w:szCs w:val="22"/>
        </w:rPr>
        <w:t>代下</w:t>
      </w:r>
      <w:r>
        <w:rPr>
          <w:rFonts w:ascii="Times New Roman" w:hAnsi="Times New Roman"/>
          <w:sz w:val="22"/>
          <w:szCs w:val="22"/>
        </w:rPr>
        <w:t>20:6</w:t>
      </w:r>
      <w:r>
        <w:rPr>
          <w:rFonts w:ascii="Times New Roman" w:hAnsi="Times New Roman" w:hint="eastAsia"/>
          <w:sz w:val="22"/>
          <w:szCs w:val="22"/>
        </w:rPr>
        <w:t>;</w:t>
      </w:r>
      <w:r>
        <w:rPr>
          <w:rFonts w:ascii="Times New Roman" w:hAnsi="Times New Roman" w:hint="eastAsia"/>
          <w:sz w:val="22"/>
          <w:szCs w:val="22"/>
        </w:rPr>
        <w:t>徒</w:t>
      </w:r>
      <w:r>
        <w:rPr>
          <w:rFonts w:ascii="Times New Roman" w:hAnsi="Times New Roman"/>
          <w:sz w:val="22"/>
          <w:szCs w:val="22"/>
        </w:rPr>
        <w:t>17:26)</w:t>
      </w:r>
      <w:r>
        <w:rPr>
          <w:rFonts w:ascii="Times New Roman" w:hAnsi="Times New Roman" w:hint="eastAsia"/>
          <w:sz w:val="22"/>
          <w:szCs w:val="22"/>
        </w:rPr>
        <w:t>，揀選或棄絕</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1:4,11</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9:18)</w:t>
      </w:r>
      <w:r>
        <w:rPr>
          <w:rFonts w:ascii="Times New Roman" w:hAnsi="Times New Roman" w:hint="eastAsia"/>
          <w:sz w:val="22"/>
          <w:szCs w:val="22"/>
        </w:rPr>
        <w:t>，安排基督為人贖罪</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2:23)</w:t>
      </w:r>
      <w:r>
        <w:rPr>
          <w:rFonts w:ascii="Times New Roman" w:hAnsi="Times New Roman" w:hint="eastAsia"/>
          <w:sz w:val="22"/>
          <w:szCs w:val="22"/>
        </w:rPr>
        <w:t>，主宰被造生命</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10:29</w:t>
      </w:r>
      <w:r>
        <w:rPr>
          <w:rFonts w:ascii="Times New Roman" w:hAnsi="Times New Roman" w:hint="eastAsia"/>
          <w:sz w:val="22"/>
          <w:szCs w:val="22"/>
        </w:rPr>
        <w:t>;</w:t>
      </w:r>
      <w:r>
        <w:rPr>
          <w:rFonts w:ascii="Times New Roman" w:hAnsi="Times New Roman" w:hint="eastAsia"/>
          <w:sz w:val="22"/>
          <w:szCs w:val="22"/>
        </w:rPr>
        <w:t>雅</w:t>
      </w:r>
      <w:r>
        <w:rPr>
          <w:rFonts w:ascii="Times New Roman" w:hAnsi="Times New Roman"/>
          <w:sz w:val="22"/>
          <w:szCs w:val="22"/>
        </w:rPr>
        <w:t>4:15)</w:t>
      </w:r>
      <w:r>
        <w:rPr>
          <w:rFonts w:ascii="Times New Roman" w:hAnsi="Times New Roman" w:hint="eastAsia"/>
          <w:sz w:val="22"/>
          <w:szCs w:val="22"/>
        </w:rPr>
        <w:t>，帶領人</w:t>
      </w:r>
      <w:r>
        <w:rPr>
          <w:rFonts w:ascii="Times New Roman" w:hAnsi="Times New Roman"/>
          <w:sz w:val="22"/>
          <w:szCs w:val="22"/>
        </w:rPr>
        <w:t>(</w:t>
      </w:r>
      <w:r>
        <w:rPr>
          <w:rFonts w:ascii="Times New Roman" w:hAnsi="Times New Roman" w:hint="eastAsia"/>
          <w:sz w:val="22"/>
          <w:szCs w:val="22"/>
        </w:rPr>
        <w:t>腓</w:t>
      </w:r>
      <w:r>
        <w:rPr>
          <w:rFonts w:ascii="Times New Roman" w:hAnsi="Times New Roman"/>
          <w:sz w:val="22"/>
          <w:szCs w:val="22"/>
        </w:rPr>
        <w:t>2:23</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15:32)</w:t>
      </w:r>
      <w:r>
        <w:rPr>
          <w:rFonts w:ascii="Times New Roman" w:hAnsi="Times New Roman" w:hint="eastAsia"/>
          <w:sz w:val="22"/>
          <w:szCs w:val="22"/>
        </w:rPr>
        <w:t>，也決定萬有的歸宿</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20:11,15)</w:t>
      </w:r>
      <w:r>
        <w:rPr>
          <w:rFonts w:ascii="Times New Roman" w:hAnsi="Times New Roman" w:hint="eastAsia"/>
          <w:sz w:val="22"/>
          <w:szCs w:val="22"/>
        </w:rPr>
        <w:t>。</w:t>
      </w:r>
    </w:p>
    <w:p w14:paraId="6BE66509"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p>
    <w:p w14:paraId="00BEFA71"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hint="eastAsia"/>
          <w:b/>
          <w:bCs/>
          <w:sz w:val="22"/>
          <w:szCs w:val="22"/>
          <w:lang w:eastAsia="zh-TW"/>
        </w:rPr>
        <w:t>2</w:t>
      </w:r>
      <w:r>
        <w:rPr>
          <w:rFonts w:ascii="Times New Roman" w:hAnsi="Times New Roman"/>
          <w:b/>
          <w:bCs/>
          <w:sz w:val="22"/>
          <w:szCs w:val="22"/>
        </w:rPr>
        <w:t xml:space="preserve">. </w:t>
      </w:r>
      <w:r>
        <w:rPr>
          <w:rFonts w:ascii="Times New Roman" w:hAnsi="Times New Roman" w:hint="eastAsia"/>
          <w:b/>
          <w:bCs/>
          <w:sz w:val="22"/>
          <w:szCs w:val="22"/>
        </w:rPr>
        <w:t>神旨意的自由</w:t>
      </w:r>
    </w:p>
    <w:p w14:paraId="399A7161"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神的旨意本質上是</w:t>
      </w:r>
      <w:r>
        <w:rPr>
          <w:rFonts w:ascii="Times New Roman" w:hAnsi="Times New Roman" w:hint="eastAsia"/>
          <w:b/>
          <w:bCs/>
          <w:sz w:val="22"/>
          <w:szCs w:val="22"/>
          <w:u w:val="thick"/>
        </w:rPr>
        <w:t>理性的自我決定</w:t>
      </w:r>
      <w:r>
        <w:rPr>
          <w:rFonts w:ascii="Times New Roman" w:hAnsi="Times New Roman" w:hint="eastAsia"/>
          <w:sz w:val="22"/>
          <w:szCs w:val="22"/>
        </w:rPr>
        <w:t>。</w:t>
      </w:r>
    </w:p>
    <w:p w14:paraId="74FC7625" w14:textId="77777777" w:rsidR="0047156F" w:rsidRDefault="00000000">
      <w:pPr>
        <w:numPr>
          <w:ilvl w:val="0"/>
          <w:numId w:val="15"/>
        </w:numPr>
        <w:spacing w:line="240" w:lineRule="atLeast"/>
        <w:ind w:left="480" w:hanging="240"/>
        <w:jc w:val="both"/>
        <w:rPr>
          <w:rFonts w:ascii="Times New Roman" w:hAnsi="Times New Roman"/>
          <w:sz w:val="22"/>
          <w:szCs w:val="22"/>
        </w:rPr>
      </w:pPr>
      <w:r>
        <w:rPr>
          <w:rFonts w:ascii="Times New Roman" w:hAnsi="Times New Roman" w:hint="eastAsia"/>
          <w:b/>
          <w:bCs/>
          <w:sz w:val="22"/>
          <w:szCs w:val="22"/>
          <w:u w:val="thick"/>
        </w:rPr>
        <w:t>神作或不作一件事一定有理由</w:t>
      </w:r>
      <w:r>
        <w:rPr>
          <w:rFonts w:ascii="Times New Roman" w:hAnsi="Times New Roman" w:hint="eastAsia"/>
          <w:b/>
          <w:bCs/>
          <w:sz w:val="22"/>
          <w:szCs w:val="22"/>
        </w:rPr>
        <w:t>：</w:t>
      </w:r>
      <w:r>
        <w:rPr>
          <w:rFonts w:ascii="Times New Roman" w:hAnsi="Times New Roman" w:hint="eastAsia"/>
          <w:sz w:val="22"/>
          <w:szCs w:val="22"/>
        </w:rPr>
        <w:t>神總是選定最合乎他旨意的事去作，這也表示他</w:t>
      </w:r>
      <w:r>
        <w:rPr>
          <w:rFonts w:ascii="Times New Roman" w:hAnsi="Times New Roman" w:hint="eastAsia"/>
          <w:b/>
          <w:bCs/>
          <w:sz w:val="22"/>
          <w:szCs w:val="22"/>
          <w:u w:val="thick"/>
        </w:rPr>
        <w:t>有所不為</w:t>
      </w:r>
      <w:r>
        <w:rPr>
          <w:rFonts w:ascii="Times New Roman" w:hAnsi="Times New Roman" w:hint="eastAsia"/>
          <w:sz w:val="22"/>
          <w:szCs w:val="22"/>
        </w:rPr>
        <w:t>，</w:t>
      </w:r>
      <w:r>
        <w:rPr>
          <w:rFonts w:ascii="Times New Roman" w:hAnsi="Times New Roman" w:hint="eastAsia"/>
          <w:b/>
          <w:bCs/>
          <w:sz w:val="22"/>
          <w:szCs w:val="22"/>
          <w:u w:val="thick"/>
        </w:rPr>
        <w:t>總不作不合乎他智慧、公義與聖潔的事</w:t>
      </w:r>
      <w:r>
        <w:rPr>
          <w:rFonts w:ascii="Times New Roman" w:hAnsi="Times New Roman" w:hint="eastAsia"/>
          <w:sz w:val="22"/>
          <w:szCs w:val="22"/>
        </w:rPr>
        <w:t>。</w:t>
      </w:r>
    </w:p>
    <w:p w14:paraId="144D61EE" w14:textId="77777777" w:rsidR="0047156F" w:rsidRDefault="0047156F">
      <w:pPr>
        <w:spacing w:line="240" w:lineRule="atLeast"/>
        <w:ind w:left="240"/>
        <w:jc w:val="both"/>
        <w:rPr>
          <w:rFonts w:ascii="Times New Roman" w:hAnsi="Times New Roman"/>
          <w:sz w:val="22"/>
          <w:szCs w:val="22"/>
        </w:rPr>
      </w:pPr>
    </w:p>
    <w:p w14:paraId="77B29DEE" w14:textId="77777777" w:rsidR="0047156F" w:rsidRDefault="00000000">
      <w:pPr>
        <w:spacing w:line="240" w:lineRule="atLeast"/>
        <w:ind w:left="480" w:hanging="240"/>
        <w:jc w:val="both"/>
        <w:rPr>
          <w:rFonts w:ascii="Times New Roman" w:hAnsi="Times New Roman"/>
          <w:sz w:val="22"/>
          <w:szCs w:val="22"/>
        </w:rPr>
      </w:pPr>
      <w:r>
        <w:rPr>
          <w:rFonts w:ascii="Times New Roman" w:hAnsi="Times New Roman"/>
          <w:b/>
          <w:bCs/>
          <w:sz w:val="22"/>
          <w:szCs w:val="22"/>
        </w:rPr>
        <w:t xml:space="preserve">b. </w:t>
      </w:r>
      <w:r>
        <w:rPr>
          <w:rFonts w:ascii="Times New Roman" w:hAnsi="Times New Roman" w:hint="eastAsia"/>
          <w:b/>
          <w:bCs/>
          <w:sz w:val="22"/>
          <w:szCs w:val="22"/>
          <w:u w:val="thick"/>
        </w:rPr>
        <w:t>神意志的自由可由對象的不同而分</w:t>
      </w:r>
      <w:r>
        <w:rPr>
          <w:rFonts w:ascii="Times New Roman" w:hAnsi="Times New Roman" w:hint="eastAsia"/>
          <w:b/>
          <w:bCs/>
          <w:sz w:val="22"/>
          <w:szCs w:val="22"/>
        </w:rPr>
        <w:t>：</w:t>
      </w:r>
      <w:r>
        <w:rPr>
          <w:rFonts w:ascii="Times New Roman" w:hAnsi="Times New Roman" w:hint="eastAsia"/>
          <w:sz w:val="22"/>
          <w:szCs w:val="22"/>
        </w:rPr>
        <w:t>一種是「</w:t>
      </w:r>
      <w:r>
        <w:rPr>
          <w:rFonts w:ascii="Times New Roman" w:hAnsi="Times New Roman" w:hint="eastAsia"/>
          <w:b/>
          <w:bCs/>
          <w:sz w:val="22"/>
          <w:szCs w:val="22"/>
          <w:u w:val="thick"/>
        </w:rPr>
        <w:t>必要的旨意</w:t>
      </w:r>
      <w:r>
        <w:rPr>
          <w:rFonts w:ascii="Times New Roman" w:hAnsi="Times New Roman" w:hint="eastAsia"/>
          <w:sz w:val="22"/>
          <w:szCs w:val="22"/>
        </w:rPr>
        <w:t>」</w:t>
      </w:r>
      <w:r>
        <w:rPr>
          <w:rFonts w:ascii="Times New Roman" w:hAnsi="Times New Roman"/>
          <w:sz w:val="22"/>
          <w:szCs w:val="22"/>
        </w:rPr>
        <w:t>(voluntas necessaria)</w:t>
      </w:r>
      <w:r>
        <w:rPr>
          <w:rFonts w:ascii="Times New Roman" w:hAnsi="Times New Roman" w:hint="eastAsia"/>
          <w:sz w:val="22"/>
          <w:szCs w:val="22"/>
        </w:rPr>
        <w:t>，</w:t>
      </w:r>
      <w:r>
        <w:rPr>
          <w:rFonts w:ascii="Times New Roman" w:hAnsi="Times New Roman" w:hint="eastAsia"/>
          <w:b/>
          <w:bCs/>
          <w:sz w:val="22"/>
          <w:szCs w:val="22"/>
          <w:u w:val="thick"/>
        </w:rPr>
        <w:t>以神自己為對象</w:t>
      </w:r>
      <w:r>
        <w:rPr>
          <w:rFonts w:ascii="Times New Roman" w:hAnsi="Times New Roman" w:hint="eastAsia"/>
          <w:sz w:val="22"/>
          <w:szCs w:val="22"/>
        </w:rPr>
        <w:t>，</w:t>
      </w:r>
      <w:r>
        <w:rPr>
          <w:rFonts w:ascii="Times New Roman" w:hAnsi="Times New Roman" w:hint="eastAsia"/>
          <w:b/>
          <w:bCs/>
          <w:sz w:val="22"/>
          <w:szCs w:val="22"/>
          <w:u w:val="thick"/>
        </w:rPr>
        <w:t>這旨意使他以必然合乎他本性的樣子存在</w:t>
      </w:r>
      <w:r>
        <w:rPr>
          <w:rFonts w:ascii="Times New Roman" w:hAnsi="Times New Roman" w:hint="eastAsia"/>
          <w:sz w:val="22"/>
          <w:szCs w:val="22"/>
        </w:rPr>
        <w:t>，不受任何外來力量的強迫或約束，三位一體和他全部屬性的擁有，屬於這一類。</w:t>
      </w:r>
    </w:p>
    <w:p w14:paraId="1A61B5B0" w14:textId="77777777" w:rsidR="0047156F" w:rsidRDefault="00000000">
      <w:pPr>
        <w:spacing w:line="240" w:lineRule="atLeast"/>
        <w:ind w:left="48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另一種是「</w:t>
      </w:r>
      <w:r>
        <w:rPr>
          <w:rFonts w:ascii="Times New Roman" w:hAnsi="Times New Roman" w:hint="eastAsia"/>
          <w:b/>
          <w:bCs/>
          <w:sz w:val="22"/>
          <w:szCs w:val="22"/>
          <w:u w:val="thick"/>
        </w:rPr>
        <w:t>自由的旨意</w:t>
      </w:r>
      <w:r>
        <w:rPr>
          <w:rFonts w:ascii="Times New Roman" w:hAnsi="Times New Roman" w:hint="eastAsia"/>
          <w:sz w:val="22"/>
          <w:szCs w:val="22"/>
        </w:rPr>
        <w:t>」</w:t>
      </w:r>
      <w:r>
        <w:rPr>
          <w:rFonts w:ascii="Times New Roman" w:hAnsi="Times New Roman"/>
          <w:sz w:val="22"/>
          <w:szCs w:val="22"/>
        </w:rPr>
        <w:t>(voluntas libera)</w:t>
      </w:r>
      <w:r>
        <w:rPr>
          <w:rFonts w:ascii="Times New Roman" w:hAnsi="Times New Roman" w:hint="eastAsia"/>
          <w:sz w:val="22"/>
          <w:szCs w:val="22"/>
        </w:rPr>
        <w:t>，</w:t>
      </w:r>
      <w:r>
        <w:rPr>
          <w:rFonts w:ascii="Times New Roman" w:hAnsi="Times New Roman" w:hint="eastAsia"/>
          <w:b/>
          <w:bCs/>
          <w:sz w:val="22"/>
          <w:szCs w:val="22"/>
          <w:u w:val="thick"/>
        </w:rPr>
        <w:t>以被造者為對象</w:t>
      </w:r>
      <w:r>
        <w:rPr>
          <w:rFonts w:ascii="Times New Roman" w:hAnsi="Times New Roman" w:hint="eastAsia"/>
          <w:sz w:val="22"/>
          <w:szCs w:val="22"/>
        </w:rPr>
        <w:t>，指神對被造者絕對的主權，包括揀選和預定。</w:t>
      </w:r>
    </w:p>
    <w:p w14:paraId="3183EF17"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ab/>
      </w:r>
    </w:p>
    <w:p w14:paraId="2D780A24"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hint="eastAsia"/>
          <w:b/>
          <w:bCs/>
          <w:sz w:val="22"/>
          <w:szCs w:val="22"/>
          <w:lang w:eastAsia="zh-TW"/>
        </w:rPr>
        <w:t>3</w:t>
      </w:r>
      <w:r>
        <w:rPr>
          <w:rFonts w:ascii="Times New Roman" w:hAnsi="Times New Roman"/>
          <w:b/>
          <w:bCs/>
          <w:sz w:val="22"/>
          <w:szCs w:val="22"/>
        </w:rPr>
        <w:t xml:space="preserve">. </w:t>
      </w:r>
      <w:r>
        <w:rPr>
          <w:rFonts w:ascii="Times New Roman" w:hAnsi="Times New Roman" w:hint="eastAsia"/>
          <w:b/>
          <w:bCs/>
          <w:sz w:val="22"/>
          <w:szCs w:val="22"/>
        </w:rPr>
        <w:t>神的自由與罪惡的關係</w:t>
      </w:r>
    </w:p>
    <w:p w14:paraId="7129D72C"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既然神對被造者有預定的自由，</w:t>
      </w:r>
      <w:r>
        <w:rPr>
          <w:rFonts w:ascii="Times New Roman" w:hAnsi="Times New Roman" w:hint="eastAsia"/>
          <w:b/>
          <w:bCs/>
          <w:sz w:val="22"/>
          <w:szCs w:val="22"/>
          <w:u w:val="thick"/>
        </w:rPr>
        <w:t>罪與惡是不是他所預定的？</w:t>
      </w:r>
    </w:p>
    <w:p w14:paraId="6D30B9DA" w14:textId="77777777" w:rsidR="0047156F" w:rsidRDefault="00000000">
      <w:pPr>
        <w:spacing w:line="240" w:lineRule="atLeast"/>
        <w:ind w:left="400"/>
        <w:jc w:val="both"/>
        <w:rPr>
          <w:rFonts w:ascii="Times New Roman" w:hAnsi="Times New Roman"/>
          <w:sz w:val="22"/>
          <w:szCs w:val="22"/>
        </w:rPr>
      </w:pPr>
      <w:r>
        <w:rPr>
          <w:rFonts w:ascii="Times New Roman" w:hAnsi="Times New Roman" w:hint="eastAsia"/>
          <w:b/>
          <w:bCs/>
          <w:sz w:val="22"/>
          <w:szCs w:val="22"/>
          <w:u w:val="thick"/>
        </w:rPr>
        <w:t>加爾文派</w:t>
      </w:r>
      <w:r>
        <w:rPr>
          <w:rFonts w:ascii="Times New Roman" w:hAnsi="Times New Roman" w:hint="eastAsia"/>
          <w:sz w:val="22"/>
          <w:szCs w:val="22"/>
        </w:rPr>
        <w:t>的神學家主張照神定旨的旨意而言，</w:t>
      </w:r>
      <w:r>
        <w:rPr>
          <w:rFonts w:ascii="Times New Roman" w:hAnsi="Times New Roman" w:hint="eastAsia"/>
          <w:b/>
          <w:bCs/>
          <w:sz w:val="22"/>
          <w:szCs w:val="22"/>
          <w:u w:val="thick"/>
        </w:rPr>
        <w:t>人所犯的罪乃出於神被動准許的旨意</w:t>
      </w:r>
      <w:r>
        <w:rPr>
          <w:rFonts w:ascii="Times New Roman" w:hAnsi="Times New Roman"/>
          <w:sz w:val="22"/>
          <w:szCs w:val="22"/>
        </w:rPr>
        <w:t>(permissive will)</w:t>
      </w:r>
      <w:r>
        <w:rPr>
          <w:rFonts w:ascii="Times New Roman" w:hAnsi="Times New Roman" w:hint="eastAsia"/>
          <w:sz w:val="22"/>
          <w:szCs w:val="22"/>
        </w:rPr>
        <w:t>，如猶大出賣耶穌，法老王的硬心等，</w:t>
      </w:r>
      <w:r>
        <w:rPr>
          <w:rFonts w:ascii="Times New Roman" w:hAnsi="Times New Roman" w:hint="eastAsia"/>
          <w:b/>
          <w:bCs/>
          <w:sz w:val="22"/>
          <w:szCs w:val="22"/>
          <w:u w:val="thick"/>
        </w:rPr>
        <w:t>神只准許其發生，並沒有蓄意設計它</w:t>
      </w:r>
      <w:r>
        <w:rPr>
          <w:rFonts w:ascii="Times New Roman" w:hAnsi="Times New Roman" w:hint="eastAsia"/>
          <w:sz w:val="22"/>
          <w:szCs w:val="22"/>
        </w:rPr>
        <w:t>。</w:t>
      </w:r>
    </w:p>
    <w:p w14:paraId="0156DE9A" w14:textId="77777777" w:rsidR="0047156F" w:rsidRDefault="00000000">
      <w:pPr>
        <w:spacing w:line="240" w:lineRule="atLeast"/>
        <w:ind w:leftChars="166" w:left="398"/>
        <w:jc w:val="both"/>
        <w:rPr>
          <w:rFonts w:ascii="Times New Roman" w:hAnsi="Times New Roman"/>
          <w:sz w:val="22"/>
          <w:szCs w:val="22"/>
        </w:rPr>
      </w:pPr>
      <w:r>
        <w:rPr>
          <w:rFonts w:ascii="Times New Roman" w:hAnsi="Times New Roman" w:hint="eastAsia"/>
          <w:b/>
          <w:bCs/>
          <w:sz w:val="22"/>
          <w:szCs w:val="22"/>
          <w:u w:val="thick"/>
        </w:rPr>
        <w:t>亞米紐派</w:t>
      </w:r>
      <w:r>
        <w:rPr>
          <w:rFonts w:ascii="Times New Roman" w:hAnsi="Times New Roman" w:hint="eastAsia"/>
          <w:sz w:val="22"/>
          <w:szCs w:val="22"/>
        </w:rPr>
        <w:t>的神學家則</w:t>
      </w:r>
      <w:r>
        <w:rPr>
          <w:rFonts w:ascii="Times New Roman" w:hAnsi="Times New Roman" w:hint="eastAsia"/>
          <w:b/>
          <w:bCs/>
          <w:sz w:val="22"/>
          <w:szCs w:val="22"/>
          <w:u w:val="thick"/>
        </w:rPr>
        <w:t>為避免人推論神為罪的作者，將神的預定解釋為預知，主張他只預知人將選擇的罪行，並不預定人去犯罪</w:t>
      </w:r>
      <w:r>
        <w:rPr>
          <w:rFonts w:ascii="Times New Roman" w:hAnsi="Times New Roman" w:hint="eastAsia"/>
          <w:sz w:val="22"/>
          <w:szCs w:val="22"/>
        </w:rPr>
        <w:t>。</w:t>
      </w:r>
    </w:p>
    <w:p w14:paraId="7CA67DE7"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關於這問題，預知的說法與神全能的信仰勢難兩立。其實認清是什麼，有助於困難的解決。</w:t>
      </w:r>
      <w:r>
        <w:rPr>
          <w:rFonts w:ascii="Times New Roman" w:hAnsi="Times New Roman" w:hint="eastAsia"/>
          <w:b/>
          <w:bCs/>
          <w:sz w:val="22"/>
          <w:szCs w:val="22"/>
          <w:u w:val="thick"/>
        </w:rPr>
        <w:t>罪原來不是實質，乃是神人關係的破壞</w:t>
      </w:r>
      <w:r>
        <w:rPr>
          <w:rFonts w:ascii="Times New Roman" w:hAnsi="Times New Roman" w:hint="eastAsia"/>
          <w:sz w:val="22"/>
          <w:szCs w:val="22"/>
        </w:rPr>
        <w:t>。既然罪不是實質，就無所謂創作與否了，畢竟它與神的預定無干。</w:t>
      </w:r>
    </w:p>
    <w:p w14:paraId="1A38FD75" w14:textId="77777777" w:rsidR="0047156F" w:rsidRDefault="0047156F">
      <w:pPr>
        <w:spacing w:line="240" w:lineRule="atLeast"/>
        <w:jc w:val="both"/>
        <w:rPr>
          <w:rFonts w:ascii="Times New Roman" w:hAnsi="Times New Roman"/>
          <w:sz w:val="22"/>
          <w:szCs w:val="22"/>
        </w:rPr>
      </w:pPr>
    </w:p>
    <w:p w14:paraId="17603E29" w14:textId="77777777" w:rsidR="0047156F" w:rsidRDefault="00000000">
      <w:pPr>
        <w:spacing w:line="240" w:lineRule="atLeast"/>
        <w:jc w:val="both"/>
        <w:rPr>
          <w:rFonts w:ascii="Times New Roman" w:hAnsi="Times New Roman"/>
          <w:b/>
          <w:bCs/>
          <w:sz w:val="22"/>
          <w:szCs w:val="22"/>
        </w:rPr>
      </w:pPr>
      <w:r>
        <w:rPr>
          <w:rFonts w:ascii="Times New Roman" w:hAnsi="Times New Roman" w:hint="eastAsia"/>
          <w:b/>
          <w:bCs/>
          <w:sz w:val="22"/>
          <w:szCs w:val="22"/>
        </w:rPr>
        <w:t>主權者的權能</w:t>
      </w:r>
      <w:r>
        <w:rPr>
          <w:rFonts w:ascii="Times New Roman" w:hAnsi="Times New Roman"/>
          <w:b/>
          <w:bCs/>
          <w:sz w:val="22"/>
          <w:szCs w:val="22"/>
        </w:rPr>
        <w:tab/>
      </w:r>
    </w:p>
    <w:p w14:paraId="623D576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神的主權不但表現於他旨意絕對的自由，也表現於執行他旨意無限的力量及全能上面</w:t>
      </w:r>
      <w:r>
        <w:rPr>
          <w:rFonts w:ascii="Times New Roman" w:hAnsi="Times New Roman" w:hint="eastAsia"/>
          <w:sz w:val="22"/>
          <w:szCs w:val="22"/>
        </w:rPr>
        <w:t>。神的權能是全能的，他是最高而絕對的力量來源。</w:t>
      </w:r>
    </w:p>
    <w:p w14:paraId="664EE035" w14:textId="77777777" w:rsidR="0047156F" w:rsidRDefault="0047156F">
      <w:pPr>
        <w:spacing w:line="240" w:lineRule="atLeast"/>
        <w:jc w:val="both"/>
        <w:rPr>
          <w:rFonts w:ascii="Times New Roman" w:hAnsi="Times New Roman"/>
          <w:sz w:val="22"/>
          <w:szCs w:val="22"/>
        </w:rPr>
      </w:pPr>
    </w:p>
    <w:p w14:paraId="7AFC50A1"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1.  </w:t>
      </w:r>
      <w:r>
        <w:rPr>
          <w:rFonts w:ascii="Times New Roman" w:hAnsi="Times New Roman" w:hint="eastAsia"/>
          <w:b/>
          <w:bCs/>
          <w:sz w:val="22"/>
          <w:szCs w:val="22"/>
        </w:rPr>
        <w:t>神絕對的潛能</w:t>
      </w:r>
      <w:r>
        <w:rPr>
          <w:rFonts w:ascii="Times New Roman" w:hAnsi="Times New Roman"/>
          <w:b/>
          <w:bCs/>
          <w:sz w:val="22"/>
          <w:szCs w:val="22"/>
        </w:rPr>
        <w:t>(potentia dei absbsoluta)</w:t>
      </w:r>
    </w:p>
    <w:p w14:paraId="3CAE289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雖然神沒有作，但</w:t>
      </w:r>
      <w:r>
        <w:rPr>
          <w:rFonts w:ascii="Times New Roman" w:hAnsi="Times New Roman" w:hint="eastAsia"/>
          <w:b/>
          <w:bCs/>
          <w:sz w:val="22"/>
          <w:szCs w:val="22"/>
          <w:u w:val="thick"/>
        </w:rPr>
        <w:t>他想作就做得到的</w:t>
      </w:r>
      <w:r>
        <w:rPr>
          <w:rFonts w:ascii="Times New Roman" w:hAnsi="Times New Roman" w:hint="eastAsia"/>
          <w:sz w:val="22"/>
          <w:szCs w:val="22"/>
        </w:rPr>
        <w:t>能力</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3:9;26:53)</w:t>
      </w:r>
      <w:r>
        <w:rPr>
          <w:rFonts w:ascii="Times New Roman" w:hAnsi="Times New Roman" w:hint="eastAsia"/>
          <w:sz w:val="22"/>
          <w:szCs w:val="22"/>
        </w:rPr>
        <w:t>。</w:t>
      </w:r>
      <w:r>
        <w:rPr>
          <w:rFonts w:ascii="Times New Roman" w:hAnsi="Times New Roman"/>
          <w:sz w:val="22"/>
          <w:szCs w:val="22"/>
        </w:rPr>
        <w:tab/>
      </w:r>
    </w:p>
    <w:p w14:paraId="00585605"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rPr>
        <w:t>神絕對的權能</w:t>
      </w:r>
    </w:p>
    <w:p w14:paraId="57E8A88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只要神動他的意志，就能實現他旨意或計劃的能力</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9:29)</w:t>
      </w:r>
      <w:r>
        <w:rPr>
          <w:rFonts w:ascii="Times New Roman" w:hAnsi="Times New Roman" w:hint="eastAsia"/>
          <w:sz w:val="22"/>
          <w:szCs w:val="22"/>
        </w:rPr>
        <w:t>。</w:t>
      </w:r>
    </w:p>
    <w:p w14:paraId="13960B0E"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sz w:val="22"/>
          <w:szCs w:val="22"/>
        </w:rPr>
        <w:t xml:space="preserve">  </w:t>
      </w:r>
    </w:p>
    <w:p w14:paraId="7E32C8F0" w14:textId="77777777" w:rsidR="0047156F" w:rsidRDefault="0047156F">
      <w:pPr>
        <w:spacing w:line="240" w:lineRule="atLeast"/>
        <w:jc w:val="both"/>
        <w:rPr>
          <w:rFonts w:ascii="Times New Roman" w:hAnsi="Times New Roman"/>
          <w:sz w:val="22"/>
          <w:szCs w:val="22"/>
        </w:rPr>
      </w:pPr>
    </w:p>
    <w:p w14:paraId="7D538982" w14:textId="77777777" w:rsidR="0047156F" w:rsidRDefault="0047156F">
      <w:pPr>
        <w:spacing w:line="240" w:lineRule="atLeast"/>
        <w:jc w:val="both"/>
        <w:rPr>
          <w:rFonts w:ascii="Times New Roman" w:hAnsi="Times New Roman"/>
          <w:sz w:val="22"/>
          <w:szCs w:val="22"/>
        </w:rPr>
      </w:pPr>
    </w:p>
    <w:p w14:paraId="08CF36D7" w14:textId="77777777" w:rsidR="0047156F" w:rsidRDefault="00000000">
      <w:pPr>
        <w:spacing w:line="240" w:lineRule="atLeast"/>
        <w:jc w:val="both"/>
        <w:rPr>
          <w:rFonts w:ascii="Times New Roman" w:hAnsi="Times New Roman"/>
          <w:b/>
          <w:i/>
          <w:sz w:val="22"/>
          <w:szCs w:val="22"/>
        </w:rPr>
      </w:pPr>
      <w:r>
        <w:rPr>
          <w:rFonts w:ascii="Times New Roman" w:hAnsi="Times New Roman"/>
          <w:sz w:val="22"/>
          <w:szCs w:val="22"/>
        </w:rPr>
        <w:t xml:space="preserve">   </w:t>
      </w:r>
    </w:p>
    <w:p w14:paraId="10779E44" w14:textId="77777777" w:rsidR="0047156F" w:rsidRDefault="00000000">
      <w:pPr>
        <w:spacing w:line="240" w:lineRule="atLeast"/>
        <w:ind w:left="454" w:hanging="454"/>
        <w:jc w:val="both"/>
        <w:rPr>
          <w:rFonts w:ascii="Times New Roman" w:hAnsi="Times New Roman"/>
          <w:iCs/>
          <w:sz w:val="22"/>
          <w:szCs w:val="22"/>
        </w:rPr>
      </w:pPr>
      <w:r>
        <w:rPr>
          <w:rFonts w:ascii="Times New Roman" w:hAnsi="Times New Roman" w:hint="eastAsia"/>
          <w:b/>
          <w:iCs/>
          <w:sz w:val="22"/>
          <w:szCs w:val="22"/>
          <w:lang w:eastAsia="zh-TW"/>
        </w:rPr>
        <w:t>貳</w:t>
      </w:r>
      <w:r>
        <w:rPr>
          <w:rFonts w:ascii="Times New Roman" w:hAnsi="Times New Roman" w:hint="eastAsia"/>
          <w:b/>
          <w:iCs/>
          <w:sz w:val="22"/>
          <w:szCs w:val="22"/>
          <w:lang w:eastAsia="zh-TW"/>
        </w:rPr>
        <w:t xml:space="preserve">. </w:t>
      </w:r>
      <w:r>
        <w:rPr>
          <w:rFonts w:ascii="Times New Roman" w:hAnsi="Times New Roman" w:hint="eastAsia"/>
          <w:b/>
          <w:iCs/>
          <w:sz w:val="22"/>
          <w:szCs w:val="22"/>
        </w:rPr>
        <w:t>三位一體的神</w:t>
      </w:r>
    </w:p>
    <w:p w14:paraId="57FF471B" w14:textId="77777777" w:rsidR="0047156F" w:rsidRDefault="0047156F">
      <w:pPr>
        <w:spacing w:line="240" w:lineRule="atLeast"/>
        <w:jc w:val="both"/>
        <w:rPr>
          <w:rFonts w:ascii="Times New Roman" w:hAnsi="Times New Roman"/>
          <w:sz w:val="22"/>
          <w:szCs w:val="22"/>
        </w:rPr>
      </w:pPr>
    </w:p>
    <w:p w14:paraId="7757BDA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聖經沒有直接使用這字眼，也沒有完整或全面地為這個題目作詮釋，但是在多方面顯示出這觀念。</w:t>
      </w:r>
      <w:r>
        <w:rPr>
          <w:rFonts w:ascii="Times New Roman" w:hAnsi="Times New Roman" w:hint="eastAsia"/>
          <w:b/>
          <w:bCs/>
          <w:sz w:val="22"/>
          <w:szCs w:val="22"/>
        </w:rPr>
        <w:t>特土良在辯駁異端者時第一次使用這「三位一體」</w:t>
      </w:r>
      <w:r>
        <w:rPr>
          <w:rFonts w:ascii="Times New Roman" w:hAnsi="Times New Roman"/>
          <w:b/>
          <w:bCs/>
          <w:sz w:val="22"/>
          <w:szCs w:val="22"/>
        </w:rPr>
        <w:t>(Trinitas)</w:t>
      </w:r>
      <w:r>
        <w:rPr>
          <w:rFonts w:ascii="Times New Roman" w:hAnsi="Times New Roman" w:hint="eastAsia"/>
          <w:b/>
          <w:bCs/>
          <w:sz w:val="22"/>
          <w:szCs w:val="22"/>
        </w:rPr>
        <w:t>名詞用來說明聖父、聖子、聖靈這三個位格</w:t>
      </w:r>
      <w:r>
        <w:rPr>
          <w:rFonts w:ascii="Times New Roman" w:hAnsi="Times New Roman"/>
          <w:b/>
          <w:bCs/>
          <w:sz w:val="22"/>
          <w:szCs w:val="22"/>
        </w:rPr>
        <w:t>(personalities)</w:t>
      </w:r>
      <w:r>
        <w:rPr>
          <w:rFonts w:ascii="Times New Roman" w:hAnsi="Times New Roman" w:hint="eastAsia"/>
          <w:b/>
          <w:bCs/>
          <w:sz w:val="22"/>
          <w:szCs w:val="22"/>
        </w:rPr>
        <w:t>為同一本質</w:t>
      </w:r>
      <w:r>
        <w:rPr>
          <w:rFonts w:ascii="Times New Roman" w:hAnsi="Times New Roman"/>
          <w:b/>
          <w:bCs/>
          <w:sz w:val="22"/>
          <w:szCs w:val="22"/>
        </w:rPr>
        <w:t>(homoousios / equal essence)</w:t>
      </w:r>
      <w:r>
        <w:rPr>
          <w:rFonts w:ascii="Times New Roman" w:hAnsi="Times New Roman" w:hint="eastAsia"/>
          <w:b/>
          <w:bCs/>
          <w:sz w:val="22"/>
          <w:szCs w:val="22"/>
        </w:rPr>
        <w:t>，因此是神</w:t>
      </w:r>
      <w:r>
        <w:rPr>
          <w:rFonts w:ascii="Times New Roman" w:hAnsi="Times New Roman"/>
          <w:b/>
          <w:bCs/>
          <w:sz w:val="22"/>
          <w:szCs w:val="22"/>
        </w:rPr>
        <w:t>(</w:t>
      </w:r>
      <w:r>
        <w:rPr>
          <w:rFonts w:ascii="Times New Roman" w:hAnsi="Times New Roman" w:hint="eastAsia"/>
          <w:b/>
          <w:bCs/>
          <w:sz w:val="22"/>
          <w:szCs w:val="22"/>
        </w:rPr>
        <w:t>見特土良</w:t>
      </w:r>
      <w:r>
        <w:rPr>
          <w:rFonts w:ascii="Times New Roman" w:hAnsi="Times New Roman"/>
          <w:b/>
          <w:bCs/>
          <w:sz w:val="22"/>
          <w:szCs w:val="22"/>
        </w:rPr>
        <w:t>Against Praxeas 3,11,12)</w:t>
      </w:r>
      <w:r>
        <w:rPr>
          <w:rFonts w:ascii="Times New Roman" w:hAnsi="Times New Roman" w:hint="eastAsia"/>
          <w:b/>
          <w:bCs/>
          <w:sz w:val="22"/>
          <w:szCs w:val="22"/>
        </w:rPr>
        <w:t>。後來在尼西亞大公會議上決定使用「同一本質」</w:t>
      </w:r>
      <w:r>
        <w:rPr>
          <w:rFonts w:ascii="Times New Roman" w:hAnsi="Times New Roman"/>
          <w:b/>
          <w:bCs/>
          <w:sz w:val="22"/>
          <w:szCs w:val="22"/>
        </w:rPr>
        <w:t>(homoousios)</w:t>
      </w:r>
      <w:r>
        <w:rPr>
          <w:rFonts w:ascii="Times New Roman" w:hAnsi="Times New Roman" w:hint="eastAsia"/>
          <w:b/>
          <w:bCs/>
          <w:sz w:val="22"/>
          <w:szCs w:val="22"/>
        </w:rPr>
        <w:t>說明聖子和聖父為同一本質</w:t>
      </w:r>
      <w:r>
        <w:rPr>
          <w:rFonts w:ascii="Times New Roman" w:hAnsi="Times New Roman" w:hint="eastAsia"/>
          <w:sz w:val="22"/>
          <w:szCs w:val="22"/>
        </w:rPr>
        <w:lastRenderedPageBreak/>
        <w:t>。</w:t>
      </w:r>
      <w:r>
        <w:rPr>
          <w:rFonts w:ascii="Times New Roman" w:hAnsi="Times New Roman" w:hint="eastAsia"/>
          <w:b/>
          <w:i/>
          <w:sz w:val="22"/>
          <w:szCs w:val="22"/>
        </w:rPr>
        <w:t>新約論及三位一體最清楚的經文公推林後</w:t>
      </w:r>
      <w:r>
        <w:rPr>
          <w:rFonts w:ascii="Times New Roman" w:hAnsi="Times New Roman"/>
          <w:b/>
          <w:i/>
          <w:sz w:val="22"/>
          <w:szCs w:val="22"/>
        </w:rPr>
        <w:t>13:13</w:t>
      </w:r>
      <w:r>
        <w:rPr>
          <w:rFonts w:ascii="Times New Roman" w:hAnsi="Times New Roman" w:hint="eastAsia"/>
          <w:b/>
          <w:i/>
          <w:sz w:val="22"/>
          <w:szCs w:val="22"/>
        </w:rPr>
        <w:t>，另外馬太</w:t>
      </w:r>
      <w:r>
        <w:rPr>
          <w:rFonts w:ascii="Times New Roman" w:hAnsi="Times New Roman"/>
          <w:b/>
          <w:i/>
          <w:sz w:val="22"/>
          <w:szCs w:val="22"/>
        </w:rPr>
        <w:t>28:19</w:t>
      </w:r>
      <w:r>
        <w:rPr>
          <w:rFonts w:ascii="Times New Roman" w:hAnsi="Times New Roman" w:hint="eastAsia"/>
          <w:b/>
          <w:i/>
          <w:sz w:val="22"/>
          <w:szCs w:val="22"/>
        </w:rPr>
        <w:t>提到為信徒施洗時是奉這三位一體的名字</w:t>
      </w:r>
      <w:r>
        <w:rPr>
          <w:rFonts w:ascii="Times New Roman" w:hAnsi="Times New Roman" w:hint="eastAsia"/>
          <w:sz w:val="22"/>
          <w:szCs w:val="22"/>
        </w:rPr>
        <w:t>。新約另外多方面形容其中兩位的關係。我們只有綜合這些經文才可以把三位一體的觀念整理出來。</w:t>
      </w:r>
    </w:p>
    <w:p w14:paraId="7C14CB78" w14:textId="77777777" w:rsidR="0047156F" w:rsidRDefault="0047156F">
      <w:pPr>
        <w:spacing w:line="240" w:lineRule="atLeast"/>
        <w:ind w:left="454" w:hanging="454"/>
        <w:jc w:val="both"/>
        <w:rPr>
          <w:rFonts w:ascii="Times New Roman" w:hAnsi="Times New Roman"/>
          <w:sz w:val="22"/>
          <w:szCs w:val="22"/>
        </w:rPr>
      </w:pPr>
    </w:p>
    <w:p w14:paraId="44CEC62F"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hint="eastAsia"/>
          <w:b/>
          <w:bCs/>
          <w:sz w:val="22"/>
          <w:szCs w:val="22"/>
        </w:rPr>
        <w:t>一．父－子：「我與父原為一」</w:t>
      </w:r>
      <w:r>
        <w:rPr>
          <w:rFonts w:ascii="Times New Roman" w:hAnsi="Times New Roman"/>
          <w:b/>
          <w:bCs/>
          <w:sz w:val="22"/>
          <w:szCs w:val="22"/>
        </w:rPr>
        <w:t>(</w:t>
      </w:r>
      <w:r>
        <w:rPr>
          <w:rFonts w:ascii="Times New Roman" w:hAnsi="Times New Roman" w:hint="eastAsia"/>
          <w:b/>
          <w:bCs/>
          <w:sz w:val="22"/>
          <w:szCs w:val="22"/>
        </w:rPr>
        <w:t>約</w:t>
      </w:r>
      <w:r>
        <w:rPr>
          <w:rFonts w:ascii="Times New Roman" w:hAnsi="Times New Roman"/>
          <w:b/>
          <w:bCs/>
          <w:sz w:val="22"/>
          <w:szCs w:val="22"/>
        </w:rPr>
        <w:t>10:30,</w:t>
      </w:r>
      <w:r>
        <w:rPr>
          <w:rFonts w:ascii="Times New Roman" w:hAnsi="Times New Roman" w:hint="eastAsia"/>
          <w:b/>
          <w:bCs/>
          <w:sz w:val="22"/>
          <w:szCs w:val="22"/>
        </w:rPr>
        <w:t>約</w:t>
      </w:r>
      <w:r>
        <w:rPr>
          <w:rFonts w:ascii="Times New Roman" w:hAnsi="Times New Roman"/>
          <w:b/>
          <w:bCs/>
          <w:sz w:val="22"/>
          <w:szCs w:val="22"/>
        </w:rPr>
        <w:t>14:6-10)</w:t>
      </w:r>
      <w:r>
        <w:rPr>
          <w:rFonts w:ascii="Times New Roman" w:hAnsi="Times New Roman" w:hint="eastAsia"/>
          <w:b/>
          <w:bCs/>
          <w:sz w:val="22"/>
          <w:szCs w:val="22"/>
        </w:rPr>
        <w:t>。「一位神，就是父</w:t>
      </w:r>
      <w:r>
        <w:rPr>
          <w:rFonts w:ascii="Times New Roman" w:hAnsi="Times New Roman"/>
          <w:b/>
          <w:bCs/>
          <w:sz w:val="22"/>
          <w:szCs w:val="22"/>
        </w:rPr>
        <w:t>...</w:t>
      </w:r>
      <w:r>
        <w:rPr>
          <w:rFonts w:ascii="Times New Roman" w:hAnsi="Times New Roman" w:hint="eastAsia"/>
          <w:b/>
          <w:bCs/>
          <w:sz w:val="22"/>
          <w:szCs w:val="22"/>
        </w:rPr>
        <w:t>一位主，就是耶穌基督」</w:t>
      </w:r>
      <w:r>
        <w:rPr>
          <w:rFonts w:ascii="Times New Roman" w:hAnsi="Times New Roman"/>
          <w:b/>
          <w:bCs/>
          <w:sz w:val="22"/>
          <w:szCs w:val="22"/>
        </w:rPr>
        <w:t>(</w:t>
      </w:r>
      <w:r>
        <w:rPr>
          <w:rFonts w:ascii="Times New Roman" w:hAnsi="Times New Roman" w:hint="eastAsia"/>
          <w:b/>
          <w:bCs/>
          <w:sz w:val="22"/>
          <w:szCs w:val="22"/>
        </w:rPr>
        <w:t>林前</w:t>
      </w:r>
      <w:r>
        <w:rPr>
          <w:rFonts w:ascii="Times New Roman" w:hAnsi="Times New Roman"/>
          <w:b/>
          <w:bCs/>
          <w:sz w:val="22"/>
          <w:szCs w:val="22"/>
        </w:rPr>
        <w:t>8:6)</w:t>
      </w:r>
      <w:r>
        <w:rPr>
          <w:rFonts w:ascii="Times New Roman" w:hAnsi="Times New Roman" w:hint="eastAsia"/>
          <w:b/>
          <w:bCs/>
          <w:sz w:val="22"/>
          <w:szCs w:val="22"/>
        </w:rPr>
        <w:t>。「只有一位上帝，在上帝與人之間只有一位中保</w:t>
      </w:r>
      <w:r>
        <w:rPr>
          <w:rFonts w:ascii="Times New Roman" w:hAnsi="Times New Roman"/>
          <w:b/>
          <w:bCs/>
          <w:sz w:val="22"/>
          <w:szCs w:val="22"/>
        </w:rPr>
        <w:t>...</w:t>
      </w:r>
      <w:r>
        <w:rPr>
          <w:rFonts w:ascii="Times New Roman" w:hAnsi="Times New Roman" w:hint="eastAsia"/>
          <w:b/>
          <w:bCs/>
          <w:sz w:val="22"/>
          <w:szCs w:val="22"/>
        </w:rPr>
        <w:t>仍是基督耶穌」</w:t>
      </w:r>
      <w:r>
        <w:rPr>
          <w:rFonts w:ascii="Times New Roman" w:hAnsi="Times New Roman"/>
          <w:b/>
          <w:bCs/>
          <w:sz w:val="22"/>
          <w:szCs w:val="22"/>
        </w:rPr>
        <w:t>(</w:t>
      </w:r>
      <w:r>
        <w:rPr>
          <w:rFonts w:ascii="Times New Roman" w:hAnsi="Times New Roman" w:hint="eastAsia"/>
          <w:b/>
          <w:bCs/>
          <w:sz w:val="22"/>
          <w:szCs w:val="22"/>
        </w:rPr>
        <w:t>提前</w:t>
      </w:r>
      <w:r>
        <w:rPr>
          <w:rFonts w:ascii="Times New Roman" w:hAnsi="Times New Roman"/>
          <w:b/>
          <w:bCs/>
          <w:sz w:val="22"/>
          <w:szCs w:val="22"/>
        </w:rPr>
        <w:t>2:5)</w:t>
      </w:r>
      <w:r>
        <w:rPr>
          <w:rFonts w:ascii="Times New Roman" w:hAnsi="Times New Roman" w:hint="eastAsia"/>
          <w:b/>
          <w:bCs/>
          <w:sz w:val="22"/>
          <w:szCs w:val="22"/>
        </w:rPr>
        <w:t>。</w:t>
      </w:r>
    </w:p>
    <w:p w14:paraId="4B95E233"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hint="eastAsia"/>
          <w:b/>
          <w:bCs/>
          <w:sz w:val="22"/>
          <w:szCs w:val="22"/>
        </w:rPr>
        <w:t>二．父、子、靈：「</w:t>
      </w:r>
      <w:r>
        <w:rPr>
          <w:rFonts w:ascii="Times New Roman" w:hAnsi="Times New Roman" w:hint="eastAsia"/>
          <w:b/>
          <w:bCs/>
          <w:sz w:val="22"/>
          <w:szCs w:val="22"/>
          <w:u w:val="thick"/>
        </w:rPr>
        <w:t>奉聖父聖子聖靈</w:t>
      </w:r>
      <w:r>
        <w:rPr>
          <w:rFonts w:ascii="Times New Roman" w:hAnsi="Times New Roman"/>
          <w:b/>
          <w:bCs/>
          <w:sz w:val="22"/>
          <w:szCs w:val="22"/>
        </w:rPr>
        <w:t>....</w:t>
      </w:r>
      <w:r>
        <w:rPr>
          <w:rFonts w:ascii="Times New Roman" w:hAnsi="Times New Roman" w:hint="eastAsia"/>
          <w:b/>
          <w:bCs/>
          <w:sz w:val="22"/>
          <w:szCs w:val="22"/>
        </w:rPr>
        <w:t>」</w:t>
      </w:r>
      <w:r>
        <w:rPr>
          <w:rFonts w:ascii="Times New Roman" w:hAnsi="Times New Roman"/>
          <w:b/>
          <w:bCs/>
          <w:sz w:val="22"/>
          <w:szCs w:val="22"/>
        </w:rPr>
        <w:t>(</w:t>
      </w:r>
      <w:r>
        <w:rPr>
          <w:rFonts w:ascii="Times New Roman" w:hAnsi="Times New Roman" w:hint="eastAsia"/>
          <w:b/>
          <w:bCs/>
          <w:sz w:val="22"/>
          <w:szCs w:val="22"/>
        </w:rPr>
        <w:t>太</w:t>
      </w:r>
      <w:r>
        <w:rPr>
          <w:rFonts w:ascii="Times New Roman" w:hAnsi="Times New Roman"/>
          <w:b/>
          <w:bCs/>
          <w:sz w:val="22"/>
          <w:szCs w:val="22"/>
        </w:rPr>
        <w:t>28:19;cf.</w:t>
      </w:r>
      <w:r>
        <w:rPr>
          <w:rFonts w:ascii="Times New Roman" w:hAnsi="Times New Roman" w:hint="eastAsia"/>
          <w:b/>
          <w:bCs/>
          <w:sz w:val="22"/>
          <w:szCs w:val="22"/>
        </w:rPr>
        <w:t>林後</w:t>
      </w:r>
      <w:r>
        <w:rPr>
          <w:rFonts w:ascii="Times New Roman" w:hAnsi="Times New Roman"/>
          <w:b/>
          <w:bCs/>
          <w:sz w:val="22"/>
          <w:szCs w:val="22"/>
        </w:rPr>
        <w:t>13:14(</w:t>
      </w:r>
      <w:r>
        <w:rPr>
          <w:rFonts w:ascii="Times New Roman" w:hAnsi="Times New Roman" w:hint="eastAsia"/>
          <w:b/>
          <w:bCs/>
          <w:sz w:val="22"/>
          <w:szCs w:val="22"/>
        </w:rPr>
        <w:t>祝福詞</w:t>
      </w:r>
      <w:r>
        <w:rPr>
          <w:rFonts w:ascii="Times New Roman" w:hAnsi="Times New Roman"/>
          <w:b/>
          <w:bCs/>
          <w:sz w:val="22"/>
          <w:szCs w:val="22"/>
        </w:rPr>
        <w:t>);</w:t>
      </w:r>
      <w:r>
        <w:rPr>
          <w:rFonts w:ascii="Times New Roman" w:hAnsi="Times New Roman" w:hint="eastAsia"/>
          <w:b/>
          <w:bCs/>
          <w:sz w:val="22"/>
          <w:szCs w:val="22"/>
        </w:rPr>
        <w:t>林前</w:t>
      </w:r>
      <w:r>
        <w:rPr>
          <w:rFonts w:ascii="Times New Roman" w:hAnsi="Times New Roman"/>
          <w:b/>
          <w:bCs/>
          <w:sz w:val="22"/>
          <w:szCs w:val="22"/>
        </w:rPr>
        <w:t>12:4;</w:t>
      </w:r>
      <w:r>
        <w:rPr>
          <w:rFonts w:ascii="Times New Roman" w:hAnsi="Times New Roman" w:hint="eastAsia"/>
          <w:b/>
          <w:bCs/>
          <w:sz w:val="22"/>
          <w:szCs w:val="22"/>
        </w:rPr>
        <w:t>弗</w:t>
      </w:r>
      <w:r>
        <w:rPr>
          <w:rFonts w:ascii="Times New Roman" w:hAnsi="Times New Roman"/>
          <w:b/>
          <w:bCs/>
          <w:sz w:val="22"/>
          <w:szCs w:val="22"/>
        </w:rPr>
        <w:t>4:4-6(</w:t>
      </w:r>
      <w:r>
        <w:rPr>
          <w:rFonts w:ascii="Times New Roman" w:hAnsi="Times New Roman" w:hint="eastAsia"/>
          <w:b/>
          <w:bCs/>
          <w:sz w:val="22"/>
          <w:szCs w:val="22"/>
          <w:u w:val="thick"/>
        </w:rPr>
        <w:t>各是一位</w:t>
      </w:r>
      <w:r>
        <w:rPr>
          <w:rFonts w:ascii="Times New Roman" w:hAnsi="Times New Roman"/>
          <w:b/>
          <w:bCs/>
          <w:sz w:val="22"/>
          <w:szCs w:val="22"/>
        </w:rPr>
        <w:t>);</w:t>
      </w:r>
      <w:r>
        <w:rPr>
          <w:rFonts w:ascii="Times New Roman" w:hAnsi="Times New Roman" w:hint="eastAsia"/>
          <w:b/>
          <w:bCs/>
          <w:sz w:val="22"/>
          <w:szCs w:val="22"/>
        </w:rPr>
        <w:t>彼前</w:t>
      </w:r>
      <w:r>
        <w:rPr>
          <w:rFonts w:ascii="Times New Roman" w:hAnsi="Times New Roman"/>
          <w:b/>
          <w:bCs/>
          <w:sz w:val="22"/>
          <w:szCs w:val="22"/>
        </w:rPr>
        <w:t>1:2)</w:t>
      </w:r>
      <w:r>
        <w:rPr>
          <w:rFonts w:ascii="Times New Roman" w:hAnsi="Times New Roman" w:hint="eastAsia"/>
          <w:b/>
          <w:bCs/>
          <w:sz w:val="22"/>
          <w:szCs w:val="22"/>
        </w:rPr>
        <w:t xml:space="preserve">。　</w:t>
      </w:r>
    </w:p>
    <w:p w14:paraId="5013924C"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hint="eastAsia"/>
          <w:b/>
          <w:bCs/>
          <w:sz w:val="22"/>
          <w:szCs w:val="22"/>
        </w:rPr>
        <w:t>三．位格分別：父差子</w:t>
      </w:r>
      <w:r>
        <w:rPr>
          <w:rFonts w:ascii="Times New Roman" w:hAnsi="Times New Roman"/>
          <w:b/>
          <w:bCs/>
          <w:sz w:val="22"/>
          <w:szCs w:val="22"/>
        </w:rPr>
        <w:t>(</w:t>
      </w:r>
      <w:r>
        <w:rPr>
          <w:rFonts w:ascii="Times New Roman" w:hAnsi="Times New Roman" w:hint="eastAsia"/>
          <w:b/>
          <w:bCs/>
          <w:sz w:val="22"/>
          <w:szCs w:val="22"/>
        </w:rPr>
        <w:t>加</w:t>
      </w:r>
      <w:r>
        <w:rPr>
          <w:rFonts w:ascii="Times New Roman" w:hAnsi="Times New Roman"/>
          <w:b/>
          <w:bCs/>
          <w:sz w:val="22"/>
          <w:szCs w:val="22"/>
        </w:rPr>
        <w:t>4:4)</w:t>
      </w:r>
      <w:r>
        <w:rPr>
          <w:rFonts w:ascii="Times New Roman" w:hAnsi="Times New Roman" w:hint="eastAsia"/>
          <w:b/>
          <w:bCs/>
          <w:sz w:val="22"/>
          <w:szCs w:val="22"/>
        </w:rPr>
        <w:t>，父賜聖靈</w:t>
      </w:r>
      <w:r>
        <w:rPr>
          <w:rFonts w:ascii="Times New Roman" w:hAnsi="Times New Roman"/>
          <w:b/>
          <w:bCs/>
          <w:sz w:val="22"/>
          <w:szCs w:val="22"/>
        </w:rPr>
        <w:t>(</w:t>
      </w:r>
      <w:r>
        <w:rPr>
          <w:rFonts w:ascii="Times New Roman" w:hAnsi="Times New Roman" w:hint="eastAsia"/>
          <w:b/>
          <w:bCs/>
          <w:sz w:val="22"/>
          <w:szCs w:val="22"/>
        </w:rPr>
        <w:t>約</w:t>
      </w:r>
      <w:r>
        <w:rPr>
          <w:rFonts w:ascii="Times New Roman" w:hAnsi="Times New Roman"/>
          <w:b/>
          <w:bCs/>
          <w:sz w:val="22"/>
          <w:szCs w:val="22"/>
        </w:rPr>
        <w:t>14:16)</w:t>
      </w:r>
      <w:r>
        <w:rPr>
          <w:rFonts w:ascii="Times New Roman" w:hAnsi="Times New Roman" w:hint="eastAsia"/>
          <w:b/>
          <w:bCs/>
          <w:sz w:val="22"/>
          <w:szCs w:val="22"/>
        </w:rPr>
        <w:t>，子差聖靈</w:t>
      </w:r>
      <w:r>
        <w:rPr>
          <w:rFonts w:ascii="Times New Roman" w:hAnsi="Times New Roman"/>
          <w:b/>
          <w:bCs/>
          <w:sz w:val="22"/>
          <w:szCs w:val="22"/>
        </w:rPr>
        <w:t>(</w:t>
      </w:r>
      <w:r>
        <w:rPr>
          <w:rFonts w:ascii="Times New Roman" w:hAnsi="Times New Roman" w:hint="eastAsia"/>
          <w:b/>
          <w:bCs/>
          <w:sz w:val="22"/>
          <w:szCs w:val="22"/>
        </w:rPr>
        <w:t>約</w:t>
      </w:r>
      <w:r>
        <w:rPr>
          <w:rFonts w:ascii="Times New Roman" w:hAnsi="Times New Roman"/>
          <w:b/>
          <w:bCs/>
          <w:sz w:val="22"/>
          <w:szCs w:val="22"/>
        </w:rPr>
        <w:t>15:26;16:7)</w:t>
      </w:r>
      <w:r>
        <w:rPr>
          <w:rFonts w:ascii="Times New Roman" w:hAnsi="Times New Roman" w:hint="eastAsia"/>
          <w:b/>
          <w:bCs/>
          <w:sz w:val="22"/>
          <w:szCs w:val="22"/>
        </w:rPr>
        <w:t>，父差子的靈</w:t>
      </w:r>
      <w:r>
        <w:rPr>
          <w:rFonts w:ascii="Times New Roman" w:hAnsi="Times New Roman"/>
          <w:b/>
          <w:bCs/>
          <w:sz w:val="22"/>
          <w:szCs w:val="22"/>
        </w:rPr>
        <w:t>(</w:t>
      </w:r>
      <w:r>
        <w:rPr>
          <w:rFonts w:ascii="Times New Roman" w:hAnsi="Times New Roman" w:hint="eastAsia"/>
          <w:b/>
          <w:bCs/>
          <w:sz w:val="22"/>
          <w:szCs w:val="22"/>
        </w:rPr>
        <w:t>加</w:t>
      </w:r>
      <w:r>
        <w:rPr>
          <w:rFonts w:ascii="Times New Roman" w:hAnsi="Times New Roman"/>
          <w:b/>
          <w:bCs/>
          <w:sz w:val="22"/>
          <w:szCs w:val="22"/>
        </w:rPr>
        <w:t>4:6)</w:t>
      </w:r>
      <w:r>
        <w:rPr>
          <w:rFonts w:ascii="Times New Roman" w:hAnsi="Times New Roman" w:hint="eastAsia"/>
          <w:b/>
          <w:bCs/>
          <w:sz w:val="22"/>
          <w:szCs w:val="22"/>
        </w:rPr>
        <w:t>一起說明</w:t>
      </w:r>
      <w:r>
        <w:rPr>
          <w:rFonts w:ascii="Times New Roman" w:hAnsi="Times New Roman" w:hint="eastAsia"/>
          <w:b/>
          <w:bCs/>
          <w:sz w:val="22"/>
          <w:szCs w:val="22"/>
          <w:u w:val="thick"/>
        </w:rPr>
        <w:t>父、子、聖靈各擁有自己的位格</w:t>
      </w:r>
      <w:r>
        <w:rPr>
          <w:rFonts w:ascii="Times New Roman" w:hAnsi="Times New Roman"/>
          <w:b/>
          <w:bCs/>
          <w:sz w:val="22"/>
          <w:szCs w:val="22"/>
        </w:rPr>
        <w:t>(personality)</w:t>
      </w:r>
      <w:r>
        <w:rPr>
          <w:rFonts w:ascii="Times New Roman" w:hAnsi="Times New Roman" w:hint="eastAsia"/>
          <w:b/>
          <w:bCs/>
          <w:sz w:val="22"/>
          <w:szCs w:val="22"/>
        </w:rPr>
        <w:t>。</w:t>
      </w:r>
    </w:p>
    <w:p w14:paraId="19E04A4C" w14:textId="77777777" w:rsidR="0047156F" w:rsidRDefault="0047156F">
      <w:pPr>
        <w:spacing w:line="240" w:lineRule="atLeast"/>
        <w:ind w:left="454" w:hanging="454"/>
        <w:jc w:val="both"/>
        <w:rPr>
          <w:rFonts w:ascii="Times New Roman" w:hAnsi="Times New Roman"/>
          <w:b/>
          <w:bCs/>
          <w:sz w:val="22"/>
          <w:szCs w:val="22"/>
        </w:rPr>
      </w:pPr>
    </w:p>
    <w:p w14:paraId="4C8F1389" w14:textId="77777777" w:rsidR="0047156F" w:rsidRDefault="00000000">
      <w:pPr>
        <w:spacing w:line="240" w:lineRule="atLeast"/>
        <w:jc w:val="both"/>
        <w:rPr>
          <w:rFonts w:ascii="Times New Roman" w:hAnsi="Times New Roman"/>
          <w:b/>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以上資料只能說明初期教會並不像後期的教會擁有一個完整的三位一體教義</w:t>
      </w:r>
      <w:r>
        <w:rPr>
          <w:rFonts w:ascii="Times New Roman" w:hAnsi="Times New Roman" w:hint="eastAsia"/>
          <w:sz w:val="22"/>
          <w:szCs w:val="22"/>
        </w:rPr>
        <w:t>。今日的基督徒一方面必須藉著基本的經文，另一方面加上後期教會的解釋來講解三位一體論。也必須指明對</w:t>
      </w:r>
      <w:r>
        <w:rPr>
          <w:rFonts w:ascii="Times New Roman" w:hAnsi="Times New Roman" w:hint="eastAsia"/>
          <w:b/>
          <w:bCs/>
          <w:sz w:val="22"/>
          <w:szCs w:val="22"/>
          <w:u w:val="thick"/>
        </w:rPr>
        <w:t>這三位一體的認識是藉著聖靈而來，也是神的啟示</w:t>
      </w:r>
      <w:r>
        <w:rPr>
          <w:rFonts w:ascii="Times New Roman" w:hAnsi="Times New Roman" w:hint="eastAsia"/>
          <w:sz w:val="22"/>
          <w:szCs w:val="22"/>
        </w:rPr>
        <w:t>，而且超越人類物質的邏輯理解。簡單的說，三位一體的觀念是聖經或基督教獨有的，也是聖經所啟示的，也只有從聖經的啟示中我們才可以了解，人類是無法使用自己的理性去創造或編寫出來，這三位一體的教義是超越理性的，只有靠聖經的啟示才得以理解。</w:t>
      </w:r>
    </w:p>
    <w:p w14:paraId="27ED4504" w14:textId="77777777" w:rsidR="0047156F" w:rsidRDefault="0047156F">
      <w:pPr>
        <w:spacing w:line="240" w:lineRule="atLeast"/>
        <w:jc w:val="both"/>
        <w:rPr>
          <w:rFonts w:ascii="Times New Roman" w:hAnsi="Times New Roman"/>
          <w:b/>
          <w:sz w:val="22"/>
          <w:szCs w:val="22"/>
        </w:rPr>
      </w:pPr>
    </w:p>
    <w:p w14:paraId="547D608D"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各種三位一體的比喻</w:t>
      </w:r>
    </w:p>
    <w:p w14:paraId="68EDE09B" w14:textId="77777777" w:rsidR="0047156F" w:rsidRDefault="00000000">
      <w:pPr>
        <w:spacing w:line="240" w:lineRule="atLeast"/>
        <w:ind w:firstLine="435"/>
        <w:jc w:val="both"/>
        <w:rPr>
          <w:rFonts w:ascii="Times New Roman" w:hAnsi="Times New Roman"/>
          <w:sz w:val="22"/>
          <w:szCs w:val="22"/>
        </w:rPr>
      </w:pPr>
      <w:r>
        <w:rPr>
          <w:rFonts w:ascii="Times New Roman" w:hAnsi="Times New Roman" w:hint="eastAsia"/>
          <w:sz w:val="22"/>
          <w:szCs w:val="22"/>
        </w:rPr>
        <w:t>三位一體的神的奧秘是奇妙的，歷代以來，常有一些信徒以謹慎的態度</w:t>
      </w:r>
      <w:r>
        <w:rPr>
          <w:rFonts w:ascii="Times New Roman" w:hAnsi="Times New Roman" w:hint="eastAsia"/>
          <w:b/>
          <w:bCs/>
          <w:sz w:val="22"/>
          <w:szCs w:val="22"/>
          <w:u w:val="thick"/>
        </w:rPr>
        <w:t>使用一些比喻</w:t>
      </w:r>
      <w:r>
        <w:rPr>
          <w:rFonts w:ascii="Times New Roman" w:hAnsi="Times New Roman" w:hint="eastAsia"/>
          <w:sz w:val="22"/>
          <w:szCs w:val="22"/>
        </w:rPr>
        <w:t>來講解及說明，希望讓一般的人更容易明白。但是，這樣的作法常是</w:t>
      </w:r>
      <w:r>
        <w:rPr>
          <w:rFonts w:ascii="Times New Roman" w:hAnsi="Times New Roman" w:hint="eastAsia"/>
          <w:b/>
          <w:bCs/>
          <w:sz w:val="22"/>
          <w:szCs w:val="22"/>
          <w:u w:val="thick"/>
        </w:rPr>
        <w:t>弄巧反拙</w:t>
      </w:r>
      <w:r>
        <w:rPr>
          <w:rFonts w:ascii="Times New Roman" w:hAnsi="Times New Roman" w:hint="eastAsia"/>
          <w:sz w:val="22"/>
          <w:szCs w:val="22"/>
        </w:rPr>
        <w:t>的。以下是各種常使用的比喻。現略為介紹。</w:t>
      </w:r>
    </w:p>
    <w:p w14:paraId="08CE7CEB" w14:textId="77777777" w:rsidR="0047156F" w:rsidRDefault="00000000">
      <w:pPr>
        <w:numPr>
          <w:ilvl w:val="0"/>
          <w:numId w:val="16"/>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rPr>
        <w:t>以星體來比喻。</w:t>
      </w:r>
      <w:r>
        <w:rPr>
          <w:rFonts w:ascii="Times New Roman" w:hAnsi="Times New Roman" w:hint="eastAsia"/>
          <w:sz w:val="22"/>
          <w:szCs w:val="22"/>
        </w:rPr>
        <w:t>說太陽、月亮、星星以不同的時間和面貌出現讓人類看見它們。聖父如太陽自己在早上出現，聖子如月亮和星星如聖靈在後來一起出現。它們互相配搭，在時間和身份上不會弄錯。這樣的比喻有許多漏洞，三位一體的神是可以以三個不同的身份</w:t>
      </w:r>
      <w:r>
        <w:rPr>
          <w:rFonts w:ascii="Times New Roman" w:hAnsi="Times New Roman"/>
          <w:sz w:val="22"/>
          <w:szCs w:val="22"/>
        </w:rPr>
        <w:t>(</w:t>
      </w:r>
      <w:r>
        <w:rPr>
          <w:rFonts w:ascii="Times New Roman" w:hAnsi="Times New Roman" w:hint="eastAsia"/>
          <w:sz w:val="22"/>
          <w:szCs w:val="22"/>
        </w:rPr>
        <w:t>位格</w:t>
      </w:r>
      <w:r>
        <w:rPr>
          <w:rFonts w:ascii="Times New Roman" w:hAnsi="Times New Roman"/>
          <w:sz w:val="22"/>
          <w:szCs w:val="22"/>
        </w:rPr>
        <w:t>)</w:t>
      </w:r>
      <w:r>
        <w:rPr>
          <w:rFonts w:ascii="Times New Roman" w:hAnsi="Times New Roman" w:hint="eastAsia"/>
          <w:sz w:val="22"/>
          <w:szCs w:val="22"/>
        </w:rPr>
        <w:t>在不同的時間出現，但是他們是一位，每一位都有同樣的本質，不受時間限制，隨時可以出現。</w:t>
      </w:r>
      <w:r>
        <w:rPr>
          <w:rFonts w:ascii="Times New Roman" w:hAnsi="Times New Roman" w:hint="eastAsia"/>
          <w:b/>
          <w:bCs/>
          <w:sz w:val="22"/>
          <w:szCs w:val="22"/>
          <w:u w:val="thick"/>
        </w:rPr>
        <w:t>這樣的比喻並不能說明三位一體的奧秘</w:t>
      </w:r>
      <w:r>
        <w:rPr>
          <w:rFonts w:ascii="Times New Roman" w:hAnsi="Times New Roman" w:hint="eastAsia"/>
          <w:sz w:val="22"/>
          <w:szCs w:val="22"/>
        </w:rPr>
        <w:t>。</w:t>
      </w:r>
    </w:p>
    <w:p w14:paraId="749AF858" w14:textId="77777777" w:rsidR="0047156F" w:rsidRDefault="0047156F">
      <w:pPr>
        <w:spacing w:line="240" w:lineRule="atLeast"/>
        <w:jc w:val="both"/>
        <w:rPr>
          <w:rFonts w:ascii="Times New Roman" w:hAnsi="Times New Roman"/>
          <w:sz w:val="22"/>
          <w:szCs w:val="22"/>
        </w:rPr>
      </w:pPr>
    </w:p>
    <w:p w14:paraId="783631EA" w14:textId="77777777" w:rsidR="0047156F" w:rsidRDefault="00000000">
      <w:pPr>
        <w:numPr>
          <w:ilvl w:val="0"/>
          <w:numId w:val="16"/>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rPr>
        <w:t>以太陽作比喻。</w:t>
      </w:r>
      <w:r>
        <w:rPr>
          <w:rFonts w:ascii="Times New Roman" w:hAnsi="Times New Roman" w:hint="eastAsia"/>
          <w:sz w:val="22"/>
          <w:szCs w:val="22"/>
        </w:rPr>
        <w:t>說人所感受到的太陽有三方面的組成，</w:t>
      </w:r>
      <w:r>
        <w:rPr>
          <w:rFonts w:ascii="Times New Roman" w:hAnsi="Times New Roman" w:hint="eastAsia"/>
          <w:b/>
          <w:bCs/>
          <w:sz w:val="22"/>
          <w:szCs w:val="22"/>
          <w:u w:val="thick"/>
        </w:rPr>
        <w:t>太陽的本體可比喻為聖父，太陽發出的光可比喻為聖子，太陽的熱能可比喻為聖靈</w:t>
      </w:r>
      <w:r>
        <w:rPr>
          <w:rFonts w:ascii="Times New Roman" w:hAnsi="Times New Roman" w:hint="eastAsia"/>
          <w:sz w:val="22"/>
          <w:szCs w:val="22"/>
        </w:rPr>
        <w:t>。這三者只有一個太陽而已。太陽十分巨大，其光和熱能遠遠地發送到地球上來。樣的比喻僅可作參考，它和真實的三一真神的認識相距甚遠。太陽的本體和光或熱能是不同的本質。太陽本體、光和熱能必是一起出現，沒有太陽，也沒有光，也沒有熱能。但是</w:t>
      </w:r>
      <w:r>
        <w:rPr>
          <w:rFonts w:ascii="Times New Roman" w:hAnsi="Times New Roman" w:hint="eastAsia"/>
          <w:b/>
          <w:bCs/>
          <w:sz w:val="22"/>
          <w:szCs w:val="22"/>
          <w:u w:val="thick"/>
        </w:rPr>
        <w:t>聖、聖子和聖靈是可以在不同的時間和空間出現，可以完全獨立行事</w:t>
      </w:r>
      <w:r>
        <w:rPr>
          <w:rFonts w:ascii="Times New Roman" w:hAnsi="Times New Roman" w:hint="eastAsia"/>
          <w:sz w:val="22"/>
          <w:szCs w:val="22"/>
        </w:rPr>
        <w:t>。而且太陽是</w:t>
      </w:r>
      <w:r>
        <w:rPr>
          <w:rFonts w:ascii="Times New Roman" w:hAnsi="Times New Roman"/>
          <w:sz w:val="22"/>
          <w:szCs w:val="22"/>
        </w:rPr>
        <w:t>“</w:t>
      </w:r>
      <w:r>
        <w:rPr>
          <w:rFonts w:ascii="Times New Roman" w:hAnsi="Times New Roman" w:hint="eastAsia"/>
          <w:sz w:val="22"/>
          <w:szCs w:val="22"/>
        </w:rPr>
        <w:t>死</w:t>
      </w:r>
      <w:r>
        <w:rPr>
          <w:rFonts w:ascii="Times New Roman" w:hAnsi="Times New Roman"/>
          <w:sz w:val="22"/>
          <w:szCs w:val="22"/>
        </w:rPr>
        <w:t>”</w:t>
      </w:r>
      <w:r>
        <w:rPr>
          <w:rFonts w:ascii="Times New Roman" w:hAnsi="Times New Roman" w:hint="eastAsia"/>
          <w:sz w:val="22"/>
          <w:szCs w:val="22"/>
        </w:rPr>
        <w:t>的物質，沒有像神一樣許多</w:t>
      </w:r>
      <w:r>
        <w:rPr>
          <w:rFonts w:ascii="Times New Roman" w:hAnsi="Times New Roman"/>
          <w:sz w:val="22"/>
          <w:szCs w:val="22"/>
        </w:rPr>
        <w:t>“</w:t>
      </w:r>
      <w:r>
        <w:rPr>
          <w:rFonts w:ascii="Times New Roman" w:hAnsi="Times New Roman" w:hint="eastAsia"/>
          <w:sz w:val="22"/>
          <w:szCs w:val="22"/>
        </w:rPr>
        <w:t>活</w:t>
      </w:r>
      <w:r>
        <w:rPr>
          <w:rFonts w:ascii="Times New Roman" w:hAnsi="Times New Roman"/>
          <w:sz w:val="22"/>
          <w:szCs w:val="22"/>
        </w:rPr>
        <w:t>”</w:t>
      </w:r>
      <w:r>
        <w:rPr>
          <w:rFonts w:ascii="Times New Roman" w:hAnsi="Times New Roman" w:hint="eastAsia"/>
          <w:sz w:val="22"/>
          <w:szCs w:val="22"/>
        </w:rPr>
        <w:t>的屬性</w:t>
      </w:r>
      <w:r>
        <w:rPr>
          <w:rFonts w:ascii="Times New Roman" w:hAnsi="Times New Roman"/>
          <w:sz w:val="22"/>
          <w:szCs w:val="22"/>
        </w:rPr>
        <w:t>(</w:t>
      </w:r>
      <w:r>
        <w:rPr>
          <w:rFonts w:ascii="Times New Roman" w:hAnsi="Times New Roman" w:hint="eastAsia"/>
          <w:sz w:val="22"/>
          <w:szCs w:val="22"/>
        </w:rPr>
        <w:t>見「神的屬性」一課的講解</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以太陽作比喻，只不過是真實三位一體神的千萬分之一吧了</w:t>
      </w:r>
      <w:r>
        <w:rPr>
          <w:rFonts w:ascii="Times New Roman" w:hAnsi="Times New Roman" w:hint="eastAsia"/>
          <w:sz w:val="22"/>
          <w:szCs w:val="22"/>
        </w:rPr>
        <w:t>。</w:t>
      </w:r>
    </w:p>
    <w:p w14:paraId="5225D837" w14:textId="77777777" w:rsidR="0047156F" w:rsidRDefault="0047156F">
      <w:pPr>
        <w:spacing w:line="240" w:lineRule="atLeast"/>
        <w:jc w:val="both"/>
        <w:rPr>
          <w:rFonts w:ascii="Times New Roman" w:hAnsi="Times New Roman"/>
          <w:sz w:val="22"/>
          <w:szCs w:val="22"/>
        </w:rPr>
      </w:pPr>
    </w:p>
    <w:p w14:paraId="10E499B7" w14:textId="77777777" w:rsidR="0047156F" w:rsidRDefault="00000000">
      <w:pPr>
        <w:numPr>
          <w:ilvl w:val="0"/>
          <w:numId w:val="16"/>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rPr>
        <w:t>以水作比喻。</w:t>
      </w:r>
      <w:r>
        <w:rPr>
          <w:rFonts w:ascii="Times New Roman" w:hAnsi="Times New Roman" w:hint="eastAsia"/>
          <w:sz w:val="22"/>
          <w:szCs w:val="22"/>
        </w:rPr>
        <w:t>按照科學，</w:t>
      </w:r>
      <w:r>
        <w:rPr>
          <w:rFonts w:ascii="Times New Roman" w:hAnsi="Times New Roman" w:hint="eastAsia"/>
          <w:b/>
          <w:bCs/>
          <w:sz w:val="22"/>
          <w:szCs w:val="22"/>
          <w:u w:val="thick"/>
        </w:rPr>
        <w:t>水有三種存在形態</w:t>
      </w:r>
      <w:r>
        <w:rPr>
          <w:rFonts w:ascii="Times New Roman" w:hAnsi="Times New Roman" w:hint="eastAsia"/>
          <w:sz w:val="22"/>
          <w:szCs w:val="22"/>
        </w:rPr>
        <w:t>。一是</w:t>
      </w:r>
      <w:r>
        <w:rPr>
          <w:rFonts w:ascii="Times New Roman" w:hAnsi="Times New Roman" w:hint="eastAsia"/>
          <w:b/>
          <w:bCs/>
          <w:sz w:val="22"/>
          <w:szCs w:val="22"/>
          <w:u w:val="thick"/>
        </w:rPr>
        <w:t>液態的水，代表聖父</w:t>
      </w:r>
      <w:r>
        <w:rPr>
          <w:rFonts w:ascii="Times New Roman" w:hAnsi="Times New Roman" w:hint="eastAsia"/>
          <w:sz w:val="22"/>
          <w:szCs w:val="22"/>
        </w:rPr>
        <w:t>；二是</w:t>
      </w:r>
      <w:r>
        <w:rPr>
          <w:rFonts w:ascii="Times New Roman" w:hAnsi="Times New Roman" w:hint="eastAsia"/>
          <w:b/>
          <w:bCs/>
          <w:sz w:val="22"/>
          <w:szCs w:val="22"/>
          <w:u w:val="thick"/>
        </w:rPr>
        <w:t>固體的水，代表聖子</w:t>
      </w:r>
      <w:r>
        <w:rPr>
          <w:rFonts w:ascii="Times New Roman" w:hAnsi="Times New Roman" w:hint="eastAsia"/>
          <w:sz w:val="22"/>
          <w:szCs w:val="22"/>
        </w:rPr>
        <w:t>；三是</w:t>
      </w:r>
      <w:r>
        <w:rPr>
          <w:rFonts w:ascii="Times New Roman" w:hAnsi="Times New Roman" w:hint="eastAsia"/>
          <w:b/>
          <w:bCs/>
          <w:sz w:val="22"/>
          <w:szCs w:val="22"/>
          <w:u w:val="thick"/>
        </w:rPr>
        <w:t>氣態的水蒸氣，代表聖靈</w:t>
      </w:r>
      <w:r>
        <w:rPr>
          <w:rFonts w:ascii="Times New Roman" w:hAnsi="Times New Roman" w:hint="eastAsia"/>
          <w:sz w:val="22"/>
          <w:szCs w:val="22"/>
        </w:rPr>
        <w:t>。三者均是水。雖然這樣的比喻可以說他們的本質是一樣，像神一樣。但是，他們的出現不能說明三位一體的出現。液態的水變成了固體的水以後，液態的水就不存在了，固體的水變成了水蒸氣以後，固體的水就不存在了。但是，三位一體的神可以三而一，一而三。聖父不出現時，聖子出現，那聖父及聖靈還是存在著的。</w:t>
      </w:r>
      <w:r>
        <w:rPr>
          <w:rFonts w:ascii="Times New Roman" w:hAnsi="Times New Roman" w:hint="eastAsia"/>
          <w:b/>
          <w:bCs/>
          <w:sz w:val="22"/>
          <w:szCs w:val="22"/>
          <w:u w:val="thick"/>
        </w:rPr>
        <w:t>以水作比喻，只不過是真實三位一體神的千萬分之一吧了</w:t>
      </w:r>
      <w:r>
        <w:rPr>
          <w:rFonts w:ascii="Times New Roman" w:hAnsi="Times New Roman" w:hint="eastAsia"/>
          <w:sz w:val="22"/>
          <w:szCs w:val="22"/>
        </w:rPr>
        <w:t>。</w:t>
      </w:r>
    </w:p>
    <w:p w14:paraId="2CE9ABE4" w14:textId="77777777" w:rsidR="0047156F" w:rsidRDefault="0047156F">
      <w:pPr>
        <w:spacing w:line="240" w:lineRule="atLeast"/>
        <w:jc w:val="both"/>
        <w:rPr>
          <w:rFonts w:ascii="Times New Roman" w:hAnsi="Times New Roman"/>
          <w:sz w:val="22"/>
          <w:szCs w:val="22"/>
        </w:rPr>
      </w:pPr>
    </w:p>
    <w:p w14:paraId="1B741C54" w14:textId="77777777" w:rsidR="0047156F" w:rsidRDefault="00000000">
      <w:pPr>
        <w:numPr>
          <w:ilvl w:val="0"/>
          <w:numId w:val="16"/>
        </w:numPr>
        <w:tabs>
          <w:tab w:val="left" w:pos="435"/>
        </w:tabs>
        <w:spacing w:line="240" w:lineRule="atLeast"/>
        <w:ind w:left="435" w:hanging="435"/>
        <w:jc w:val="both"/>
        <w:rPr>
          <w:rFonts w:ascii="Times New Roman" w:hAnsi="Times New Roman"/>
          <w:sz w:val="22"/>
          <w:szCs w:val="22"/>
        </w:rPr>
      </w:pPr>
      <w:r>
        <w:rPr>
          <w:rFonts w:ascii="Times New Roman" w:hAnsi="Times New Roman" w:hint="eastAsia"/>
          <w:b/>
          <w:bCs/>
          <w:sz w:val="22"/>
          <w:szCs w:val="22"/>
        </w:rPr>
        <w:t>以一個人不同的身份作比喻。</w:t>
      </w:r>
      <w:r>
        <w:rPr>
          <w:rFonts w:ascii="Times New Roman" w:hAnsi="Times New Roman" w:hint="eastAsia"/>
          <w:sz w:val="22"/>
          <w:szCs w:val="22"/>
        </w:rPr>
        <w:t>同一個人在家中為父親，在工作中被稱為老師，在父母面前是兒子。這個比喻更差。</w:t>
      </w:r>
      <w:r>
        <w:rPr>
          <w:rFonts w:ascii="Times New Roman" w:hAnsi="Times New Roman"/>
          <w:sz w:val="22"/>
          <w:szCs w:val="22"/>
        </w:rPr>
        <w:t>“</w:t>
      </w:r>
      <w:r>
        <w:rPr>
          <w:rFonts w:ascii="Times New Roman" w:hAnsi="Times New Roman" w:hint="eastAsia"/>
          <w:sz w:val="22"/>
          <w:szCs w:val="22"/>
        </w:rPr>
        <w:t>父親</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老師</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兒子</w:t>
      </w:r>
      <w:r>
        <w:rPr>
          <w:rFonts w:ascii="Times New Roman" w:hAnsi="Times New Roman"/>
          <w:sz w:val="22"/>
          <w:szCs w:val="22"/>
        </w:rPr>
        <w:t>”</w:t>
      </w:r>
      <w:r>
        <w:rPr>
          <w:rFonts w:ascii="Times New Roman" w:hAnsi="Times New Roman" w:hint="eastAsia"/>
          <w:sz w:val="22"/>
          <w:szCs w:val="22"/>
        </w:rPr>
        <w:t>，還是一個，也不能同時出現。三位一體神可以一，可以三，可以同時間出現。</w:t>
      </w:r>
    </w:p>
    <w:p w14:paraId="506F7577" w14:textId="77777777" w:rsidR="0047156F" w:rsidRDefault="0047156F">
      <w:pPr>
        <w:spacing w:line="240" w:lineRule="atLeast"/>
        <w:jc w:val="both"/>
        <w:rPr>
          <w:rFonts w:ascii="Times New Roman" w:hAnsi="Times New Roman"/>
          <w:sz w:val="22"/>
          <w:szCs w:val="22"/>
        </w:rPr>
      </w:pPr>
    </w:p>
    <w:p w14:paraId="5EFA43D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以上的比喻和真實三位一體的神的情況相距甚遠</w:t>
      </w:r>
      <w:r>
        <w:rPr>
          <w:rFonts w:ascii="Times New Roman" w:hAnsi="Times New Roman" w:hint="eastAsia"/>
          <w:sz w:val="22"/>
          <w:szCs w:val="22"/>
        </w:rPr>
        <w:t>，不很實際。我們應當承認，我們畢竟是人，是被造者，是屬於物質的。要用物質的比喻，及有限的理性去度量超自然無限，屬靈的神，實在是困難，也有限，怎樣也比不了。如果沒有神的自我啟示，加上神默示了聖經的寫成，犯罪而有限的人是無法認識這個三位一體的神。保羅說得對：「我們講說這些事，不是用人智慧所指教的言語，仍是用聖靈所指教的言語，將屬靈的話解釋屬的事。」</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2:10-16)</w:t>
      </w:r>
      <w:r>
        <w:rPr>
          <w:rFonts w:ascii="Times New Roman" w:hAnsi="Times New Roman" w:hint="eastAsia"/>
          <w:sz w:val="22"/>
          <w:szCs w:val="22"/>
        </w:rPr>
        <w:t>最後我們或者會問，我們明白了三位一體的觀念足夠了嗎？完全了嗎？當然，神是按我們所能領受的啟示我們認識。我們如今知</w:t>
      </w:r>
      <w:r>
        <w:rPr>
          <w:rFonts w:ascii="Times New Roman" w:hAnsi="Times New Roman" w:hint="eastAsia"/>
          <w:sz w:val="22"/>
          <w:szCs w:val="22"/>
        </w:rPr>
        <w:lastRenderedPageBreak/>
        <w:t>道的有限，像小孩子，但到那時候，我們將與神面對面，知道他，如同他知道我一樣</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13:9-12)</w:t>
      </w:r>
      <w:r>
        <w:rPr>
          <w:rFonts w:ascii="Times New Roman" w:hAnsi="Times New Roman" w:hint="eastAsia"/>
          <w:sz w:val="22"/>
          <w:szCs w:val="22"/>
        </w:rPr>
        <w:t>。</w:t>
      </w:r>
    </w:p>
    <w:p w14:paraId="4209D212" w14:textId="77777777" w:rsidR="0047156F" w:rsidRDefault="0047156F">
      <w:pPr>
        <w:spacing w:line="240" w:lineRule="atLeast"/>
        <w:jc w:val="both"/>
        <w:rPr>
          <w:rFonts w:ascii="Times New Roman" w:hAnsi="Times New Roman"/>
          <w:sz w:val="22"/>
          <w:szCs w:val="22"/>
        </w:rPr>
      </w:pPr>
    </w:p>
    <w:p w14:paraId="0DCCC825" w14:textId="77777777" w:rsidR="0047156F" w:rsidRDefault="0047156F">
      <w:pPr>
        <w:spacing w:line="240" w:lineRule="atLeast"/>
        <w:jc w:val="both"/>
        <w:rPr>
          <w:rFonts w:ascii="Times New Roman" w:hAnsi="Times New Roman"/>
          <w:sz w:val="22"/>
          <w:szCs w:val="22"/>
        </w:rPr>
      </w:pPr>
    </w:p>
    <w:p w14:paraId="0426F17C" w14:textId="77777777" w:rsidR="0047156F" w:rsidRDefault="0047156F">
      <w:pPr>
        <w:spacing w:line="240" w:lineRule="atLeast"/>
        <w:jc w:val="both"/>
        <w:rPr>
          <w:rFonts w:ascii="Times New Roman" w:hAnsi="Times New Roman"/>
          <w:sz w:val="22"/>
          <w:szCs w:val="22"/>
        </w:rPr>
      </w:pPr>
    </w:p>
    <w:p w14:paraId="650AE4CE"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第一部分：</w:t>
      </w:r>
      <w:r>
        <w:rPr>
          <w:rFonts w:ascii="Times New Roman" w:hAnsi="Times New Roman"/>
          <w:b/>
          <w:sz w:val="22"/>
          <w:szCs w:val="22"/>
        </w:rPr>
        <w:tab/>
      </w:r>
    </w:p>
    <w:p w14:paraId="6DF8ACF7"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簡介</w:t>
      </w:r>
    </w:p>
    <w:p w14:paraId="781082C7"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做神學的方法</w:t>
      </w:r>
    </w:p>
    <w:p w14:paraId="2C7600A8"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ab/>
      </w:r>
      <w:r>
        <w:rPr>
          <w:rFonts w:ascii="Times New Roman" w:hAnsi="Times New Roman" w:hint="eastAsia"/>
          <w:b/>
          <w:sz w:val="22"/>
          <w:szCs w:val="22"/>
        </w:rPr>
        <w:t>三</w:t>
      </w:r>
      <w:r>
        <w:rPr>
          <w:rFonts w:ascii="Times New Roman" w:hAnsi="Times New Roman"/>
          <w:b/>
          <w:sz w:val="22"/>
          <w:szCs w:val="22"/>
        </w:rPr>
        <w:t>.</w:t>
      </w:r>
      <w:r>
        <w:rPr>
          <w:rFonts w:ascii="Times New Roman" w:hAnsi="Times New Roman"/>
          <w:b/>
          <w:sz w:val="22"/>
          <w:szCs w:val="22"/>
        </w:rPr>
        <w:tab/>
      </w:r>
      <w:r>
        <w:rPr>
          <w:rFonts w:ascii="Times New Roman" w:hAnsi="Times New Roman" w:hint="eastAsia"/>
          <w:b/>
          <w:sz w:val="22"/>
          <w:szCs w:val="22"/>
        </w:rPr>
        <w:t>啟示論</w:t>
      </w:r>
    </w:p>
    <w:p w14:paraId="46040A51"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聖經論</w:t>
      </w:r>
    </w:p>
    <w:p w14:paraId="240CA4BD"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神論</w:t>
      </w:r>
    </w:p>
    <w:p w14:paraId="14189BF0" w14:textId="77777777" w:rsidR="0047156F" w:rsidRDefault="00000000">
      <w:pPr>
        <w:spacing w:line="260" w:lineRule="exact"/>
        <w:ind w:firstLine="1080"/>
        <w:jc w:val="both"/>
        <w:rPr>
          <w:rFonts w:ascii="Times New Roman" w:hAnsi="Times New Roman"/>
          <w:b/>
          <w:sz w:val="22"/>
          <w:szCs w:val="22"/>
          <w:highlight w:val="lightGray"/>
        </w:rPr>
      </w:pPr>
      <w:r>
        <w:rPr>
          <w:rFonts w:ascii="Times New Roman" w:hAnsi="Times New Roman" w:hint="eastAsia"/>
          <w:b/>
          <w:sz w:val="22"/>
          <w:szCs w:val="22"/>
          <w:highlight w:val="lightGray"/>
        </w:rPr>
        <w:t>六</w:t>
      </w:r>
      <w:r>
        <w:rPr>
          <w:rFonts w:ascii="Times New Roman" w:hAnsi="Times New Roman"/>
          <w:b/>
          <w:sz w:val="22"/>
          <w:szCs w:val="22"/>
          <w:highlight w:val="lightGray"/>
        </w:rPr>
        <w:t xml:space="preserve">. </w:t>
      </w:r>
      <w:r>
        <w:rPr>
          <w:rFonts w:ascii="Times New Roman" w:hAnsi="Times New Roman"/>
          <w:b/>
          <w:sz w:val="22"/>
          <w:szCs w:val="22"/>
          <w:highlight w:val="lightGray"/>
        </w:rPr>
        <w:tab/>
      </w:r>
      <w:r>
        <w:rPr>
          <w:rFonts w:ascii="Times New Roman" w:hAnsi="Times New Roman" w:hint="eastAsia"/>
          <w:b/>
          <w:sz w:val="22"/>
          <w:szCs w:val="22"/>
          <w:highlight w:val="lightGray"/>
        </w:rPr>
        <w:t>人論</w:t>
      </w:r>
    </w:p>
    <w:p w14:paraId="0F22FF49"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七</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罪是什麼？</w:t>
      </w:r>
    </w:p>
    <w:p w14:paraId="4CA856BB" w14:textId="77777777" w:rsidR="0047156F" w:rsidRDefault="0047156F">
      <w:pPr>
        <w:spacing w:line="240" w:lineRule="atLeast"/>
        <w:jc w:val="both"/>
        <w:rPr>
          <w:rFonts w:ascii="Times New Roman" w:hAnsi="Times New Roman"/>
          <w:sz w:val="22"/>
          <w:szCs w:val="22"/>
        </w:rPr>
      </w:pPr>
    </w:p>
    <w:p w14:paraId="71141B26" w14:textId="77777777" w:rsidR="0047156F" w:rsidRDefault="00000000">
      <w:pPr>
        <w:spacing w:line="240" w:lineRule="atLeast"/>
        <w:jc w:val="both"/>
        <w:rPr>
          <w:rFonts w:ascii="Times New Roman" w:hAnsi="Times New Roman"/>
          <w:b/>
          <w:sz w:val="22"/>
          <w:szCs w:val="22"/>
        </w:rPr>
      </w:pPr>
      <w:r>
        <w:rPr>
          <w:rFonts w:ascii="Times New Roman" w:hAnsi="Times New Roman" w:hint="eastAsia"/>
          <w:b/>
          <w:sz w:val="22"/>
          <w:szCs w:val="22"/>
        </w:rPr>
        <w:t>六</w:t>
      </w:r>
      <w:r>
        <w:rPr>
          <w:rFonts w:ascii="Times New Roman" w:hAnsi="Times New Roman"/>
          <w:b/>
          <w:sz w:val="22"/>
          <w:szCs w:val="22"/>
        </w:rPr>
        <w:t xml:space="preserve">. </w:t>
      </w:r>
      <w:r>
        <w:rPr>
          <w:rFonts w:ascii="Times New Roman" w:hAnsi="Times New Roman" w:hint="eastAsia"/>
          <w:b/>
          <w:sz w:val="22"/>
          <w:szCs w:val="22"/>
        </w:rPr>
        <w:t>人論</w:t>
      </w:r>
      <w:r>
        <w:rPr>
          <w:rFonts w:ascii="Times New Roman" w:hAnsi="Times New Roman"/>
          <w:b/>
          <w:sz w:val="22"/>
          <w:szCs w:val="22"/>
        </w:rPr>
        <w:t>(Anthropology)</w:t>
      </w:r>
    </w:p>
    <w:p w14:paraId="34F048C9" w14:textId="77777777" w:rsidR="00B74883" w:rsidRDefault="00B74883">
      <w:pPr>
        <w:spacing w:line="240" w:lineRule="atLeast"/>
        <w:jc w:val="both"/>
        <w:rPr>
          <w:rFonts w:ascii="Times New Roman" w:hAnsi="Times New Roman"/>
          <w:b/>
          <w:sz w:val="22"/>
          <w:szCs w:val="22"/>
        </w:rPr>
      </w:pPr>
    </w:p>
    <w:p w14:paraId="31E26582" w14:textId="77777777" w:rsidR="00B74883" w:rsidRDefault="00B74883" w:rsidP="00B74883">
      <w:pPr>
        <w:spacing w:line="240" w:lineRule="atLeast"/>
        <w:jc w:val="both"/>
        <w:rPr>
          <w:rFonts w:ascii="Times New Roman" w:hAnsi="Times New Roman"/>
          <w:sz w:val="22"/>
          <w:szCs w:val="22"/>
        </w:rPr>
      </w:pPr>
      <w:r>
        <w:rPr>
          <w:rFonts w:ascii="Times New Roman" w:hAnsi="Times New Roman"/>
          <w:b/>
          <w:sz w:val="22"/>
          <w:szCs w:val="22"/>
        </w:rPr>
        <w:tab/>
      </w:r>
      <w:r w:rsidRPr="00B74883">
        <w:rPr>
          <w:rFonts w:ascii="Times New Roman" w:hAnsi="Times New Roman" w:hint="eastAsia"/>
          <w:b/>
          <w:sz w:val="22"/>
          <w:szCs w:val="22"/>
          <w:highlight w:val="lightGray"/>
        </w:rPr>
        <w:t>一</w:t>
      </w:r>
      <w:r w:rsidRPr="00B74883">
        <w:rPr>
          <w:rFonts w:ascii="Times New Roman" w:hAnsi="Times New Roman"/>
          <w:b/>
          <w:sz w:val="22"/>
          <w:szCs w:val="22"/>
          <w:highlight w:val="lightGray"/>
        </w:rPr>
        <w:t xml:space="preserve">. </w:t>
      </w:r>
      <w:r w:rsidRPr="00B74883">
        <w:rPr>
          <w:rFonts w:ascii="Times New Roman" w:hAnsi="Times New Roman" w:hint="eastAsia"/>
          <w:b/>
          <w:sz w:val="22"/>
          <w:szCs w:val="22"/>
          <w:highlight w:val="lightGray"/>
        </w:rPr>
        <w:t>人起源的理論</w:t>
      </w:r>
    </w:p>
    <w:p w14:paraId="0D5A4192"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神為何創造人</w:t>
      </w:r>
      <w:r>
        <w:rPr>
          <w:rFonts w:ascii="Times New Roman" w:hAnsi="Times New Roman"/>
          <w:b/>
          <w:sz w:val="22"/>
          <w:szCs w:val="22"/>
        </w:rPr>
        <w:t>？</w:t>
      </w:r>
    </w:p>
    <w:p w14:paraId="38B5A1C5" w14:textId="58A1388B" w:rsidR="00B74883" w:rsidRDefault="00B74883" w:rsidP="00B74883">
      <w:pPr>
        <w:tabs>
          <w:tab w:val="left" w:pos="420"/>
        </w:tabs>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2.1. </w:t>
      </w:r>
      <w:r>
        <w:rPr>
          <w:rFonts w:ascii="Times New Roman" w:hAnsi="Times New Roman" w:hint="eastAsia"/>
          <w:b/>
          <w:sz w:val="22"/>
          <w:szCs w:val="22"/>
        </w:rPr>
        <w:t>人受造的神學意義</w:t>
      </w:r>
    </w:p>
    <w:p w14:paraId="4845859F" w14:textId="35A34EDA" w:rsidR="00B74883" w:rsidRDefault="00B74883" w:rsidP="00B74883">
      <w:pPr>
        <w:tabs>
          <w:tab w:val="left" w:pos="420"/>
        </w:tabs>
        <w:spacing w:line="240" w:lineRule="atLeast"/>
        <w:ind w:left="420" w:hanging="42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2.2. </w:t>
      </w:r>
      <w:r>
        <w:rPr>
          <w:rFonts w:ascii="Times New Roman" w:hAnsi="Times New Roman" w:hint="eastAsia"/>
          <w:b/>
          <w:sz w:val="22"/>
          <w:szCs w:val="22"/>
        </w:rPr>
        <w:t>人與神的關係</w:t>
      </w:r>
    </w:p>
    <w:p w14:paraId="185738EB" w14:textId="60EDB2F6" w:rsidR="00B74883" w:rsidRDefault="00B74883" w:rsidP="00B74883">
      <w:pPr>
        <w:tabs>
          <w:tab w:val="left" w:pos="420"/>
        </w:tabs>
        <w:spacing w:line="240" w:lineRule="atLeast"/>
        <w:ind w:left="420" w:hanging="42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2.3. </w:t>
      </w:r>
      <w:r>
        <w:rPr>
          <w:rFonts w:ascii="Times New Roman" w:hAnsi="Times New Roman" w:hint="eastAsia"/>
          <w:b/>
          <w:sz w:val="22"/>
          <w:szCs w:val="22"/>
        </w:rPr>
        <w:t>人與別人的關係</w:t>
      </w:r>
    </w:p>
    <w:p w14:paraId="681B3CAD"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2.4. </w:t>
      </w:r>
      <w:r>
        <w:rPr>
          <w:rFonts w:ascii="Times New Roman" w:hAnsi="Times New Roman" w:hint="eastAsia"/>
          <w:b/>
          <w:sz w:val="22"/>
          <w:szCs w:val="22"/>
        </w:rPr>
        <w:t>人與其他被造的關係</w:t>
      </w:r>
    </w:p>
    <w:p w14:paraId="149B45AE" w14:textId="56116A7A"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人性的構造</w:t>
      </w:r>
    </w:p>
    <w:p w14:paraId="53EAF6A0" w14:textId="77777777" w:rsidR="00B74883" w:rsidRDefault="00B74883" w:rsidP="00B74883">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3.1. </w:t>
      </w:r>
      <w:r>
        <w:rPr>
          <w:rFonts w:ascii="Times New Roman" w:hAnsi="Times New Roman" w:hint="eastAsia"/>
          <w:b/>
          <w:sz w:val="22"/>
          <w:szCs w:val="22"/>
        </w:rPr>
        <w:t>神的形像</w:t>
      </w:r>
    </w:p>
    <w:p w14:paraId="6B542117" w14:textId="77777777" w:rsidR="00B74883" w:rsidRDefault="00B74883" w:rsidP="00B74883">
      <w:pPr>
        <w:spacing w:line="240" w:lineRule="atLeast"/>
        <w:ind w:left="1534" w:firstLine="626"/>
        <w:jc w:val="both"/>
        <w:rPr>
          <w:rFonts w:ascii="Times New Roman" w:hAnsi="Times New Roman"/>
          <w:sz w:val="22"/>
          <w:szCs w:val="22"/>
        </w:rPr>
      </w:pPr>
      <w:r>
        <w:rPr>
          <w:rFonts w:ascii="Times New Roman" w:hAnsi="Times New Roman"/>
          <w:b/>
          <w:sz w:val="22"/>
          <w:szCs w:val="22"/>
        </w:rPr>
        <w:t xml:space="preserve">3.2 </w:t>
      </w:r>
      <w:r>
        <w:rPr>
          <w:rFonts w:ascii="Times New Roman" w:hAnsi="Times New Roman" w:hint="eastAsia"/>
          <w:b/>
          <w:sz w:val="22"/>
          <w:szCs w:val="22"/>
        </w:rPr>
        <w:t>人性的構成因素</w:t>
      </w:r>
    </w:p>
    <w:p w14:paraId="158659C2" w14:textId="62831B10" w:rsidR="00B74883" w:rsidRDefault="00B74883" w:rsidP="00B74883">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人性構成的理論有三</w:t>
      </w:r>
      <w:r>
        <w:rPr>
          <w:rFonts w:ascii="Times New Roman" w:hAnsi="Times New Roman" w:hint="eastAsia"/>
          <w:sz w:val="22"/>
          <w:szCs w:val="22"/>
          <w:lang w:eastAsia="zh-TW"/>
        </w:rPr>
        <w:t>元論</w:t>
      </w:r>
      <w:r>
        <w:rPr>
          <w:rFonts w:ascii="Times New Roman" w:hAnsi="Times New Roman" w:hint="eastAsia"/>
          <w:sz w:val="22"/>
          <w:szCs w:val="22"/>
        </w:rPr>
        <w:t>、二</w:t>
      </w:r>
      <w:r>
        <w:rPr>
          <w:rFonts w:ascii="Times New Roman" w:hAnsi="Times New Roman" w:hint="eastAsia"/>
          <w:sz w:val="22"/>
          <w:szCs w:val="22"/>
          <w:lang w:eastAsia="zh-TW"/>
        </w:rPr>
        <w:t>元論</w:t>
      </w:r>
      <w:r>
        <w:rPr>
          <w:rFonts w:ascii="Times New Roman" w:hAnsi="Times New Roman" w:hint="eastAsia"/>
          <w:sz w:val="22"/>
          <w:szCs w:val="22"/>
        </w:rPr>
        <w:t>和一</w:t>
      </w:r>
      <w:r>
        <w:rPr>
          <w:rFonts w:ascii="Times New Roman" w:hAnsi="Times New Roman" w:hint="eastAsia"/>
          <w:sz w:val="22"/>
          <w:szCs w:val="22"/>
          <w:lang w:eastAsia="zh-TW"/>
        </w:rPr>
        <w:t>元論</w:t>
      </w:r>
      <w:r>
        <w:rPr>
          <w:rFonts w:ascii="Times New Roman" w:hAnsi="Times New Roman" w:hint="eastAsia"/>
          <w:sz w:val="22"/>
          <w:szCs w:val="22"/>
        </w:rPr>
        <w:t>三種。</w:t>
      </w:r>
    </w:p>
    <w:p w14:paraId="014CB044" w14:textId="77777777" w:rsidR="00B74883" w:rsidRDefault="00B74883" w:rsidP="00B74883">
      <w:pPr>
        <w:spacing w:line="240" w:lineRule="atLeast"/>
        <w:ind w:left="454" w:hanging="454"/>
        <w:jc w:val="both"/>
        <w:rPr>
          <w:rFonts w:ascii="Times New Roman" w:hAnsi="Times New Roman"/>
          <w:sz w:val="22"/>
          <w:szCs w:val="22"/>
        </w:rPr>
      </w:pPr>
    </w:p>
    <w:p w14:paraId="4DD55E31" w14:textId="77777777" w:rsidR="00B74883" w:rsidRDefault="00B74883" w:rsidP="00B74883">
      <w:pPr>
        <w:spacing w:line="240" w:lineRule="atLeast"/>
        <w:ind w:left="1080" w:firstLine="1080"/>
        <w:jc w:val="both"/>
        <w:rPr>
          <w:rFonts w:ascii="Times New Roman" w:hAnsi="Times New Roman"/>
          <w:sz w:val="22"/>
          <w:szCs w:val="22"/>
        </w:rPr>
      </w:pPr>
      <w:r>
        <w:rPr>
          <w:rFonts w:ascii="Times New Roman" w:hAnsi="Times New Roman"/>
          <w:b/>
          <w:sz w:val="22"/>
          <w:szCs w:val="22"/>
        </w:rPr>
        <w:t xml:space="preserve">3.3. </w:t>
      </w:r>
      <w:r>
        <w:rPr>
          <w:rFonts w:ascii="Times New Roman" w:hAnsi="Times New Roman" w:hint="eastAsia"/>
          <w:b/>
          <w:sz w:val="22"/>
          <w:szCs w:val="22"/>
        </w:rPr>
        <w:t>人靈魂的來源</w:t>
      </w:r>
    </w:p>
    <w:p w14:paraId="1A0902CF" w14:textId="77777777" w:rsidR="00B74883" w:rsidRDefault="00B74883" w:rsidP="00B74883">
      <w:pPr>
        <w:spacing w:line="240" w:lineRule="atLeast"/>
        <w:ind w:left="1080" w:firstLine="1080"/>
        <w:jc w:val="both"/>
        <w:rPr>
          <w:rFonts w:ascii="Times New Roman" w:hAnsi="Times New Roman"/>
          <w:sz w:val="22"/>
          <w:szCs w:val="22"/>
        </w:rPr>
      </w:pPr>
    </w:p>
    <w:p w14:paraId="2B626B21" w14:textId="77777777" w:rsidR="0047156F" w:rsidRDefault="0047156F">
      <w:pPr>
        <w:spacing w:line="240" w:lineRule="atLeast"/>
        <w:jc w:val="both"/>
        <w:rPr>
          <w:rFonts w:ascii="Times New Roman" w:hAnsi="Times New Roman"/>
          <w:sz w:val="22"/>
          <w:szCs w:val="22"/>
        </w:rPr>
      </w:pPr>
    </w:p>
    <w:p w14:paraId="79B4A13C"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人起源的理論</w:t>
      </w:r>
    </w:p>
    <w:p w14:paraId="219A693E"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b/>
          <w:bCs/>
          <w:sz w:val="22"/>
          <w:szCs w:val="22"/>
          <w:u w:val="thick"/>
        </w:rPr>
        <w:t>神創造了一對男女，所有的人類都是他們的後裔</w:t>
      </w:r>
      <w:r>
        <w:rPr>
          <w:rFonts w:ascii="Times New Roman" w:hAnsi="Times New Roman" w:hint="eastAsia"/>
          <w:sz w:val="22"/>
          <w:szCs w:val="22"/>
        </w:rPr>
        <w:t>。對這創造事件的發生引起各種人起源的理論。</w:t>
      </w:r>
    </w:p>
    <w:p w14:paraId="3BC43F79" w14:textId="77777777" w:rsidR="0047156F" w:rsidRDefault="0047156F">
      <w:pPr>
        <w:spacing w:line="240" w:lineRule="atLeast"/>
        <w:jc w:val="both"/>
        <w:rPr>
          <w:rFonts w:ascii="Times New Roman" w:hAnsi="Times New Roman"/>
          <w:sz w:val="22"/>
          <w:szCs w:val="22"/>
        </w:rPr>
      </w:pPr>
    </w:p>
    <w:p w14:paraId="72C3D786" w14:textId="77777777" w:rsidR="0047156F" w:rsidRDefault="00000000">
      <w:pPr>
        <w:tabs>
          <w:tab w:val="left" w:pos="390"/>
        </w:tabs>
        <w:spacing w:line="240" w:lineRule="atLeast"/>
        <w:ind w:left="390" w:hanging="390"/>
        <w:jc w:val="both"/>
        <w:rPr>
          <w:rFonts w:ascii="Times New Roman" w:hAnsi="Times New Roman"/>
          <w:sz w:val="22"/>
          <w:szCs w:val="22"/>
        </w:rPr>
      </w:pPr>
      <w:r>
        <w:rPr>
          <w:rFonts w:ascii="Times New Roman" w:hAnsi="Times New Roman"/>
          <w:b/>
          <w:sz w:val="22"/>
          <w:szCs w:val="22"/>
        </w:rPr>
        <w:t xml:space="preserve">1.1 </w:t>
      </w:r>
      <w:r>
        <w:rPr>
          <w:rFonts w:ascii="Times New Roman" w:hAnsi="Times New Roman" w:hint="eastAsia"/>
          <w:b/>
          <w:sz w:val="22"/>
          <w:szCs w:val="22"/>
        </w:rPr>
        <w:t>自然進化論</w:t>
      </w:r>
      <w:r>
        <w:rPr>
          <w:rFonts w:ascii="Times New Roman" w:hAnsi="Times New Roman"/>
          <w:b/>
          <w:sz w:val="22"/>
          <w:szCs w:val="22"/>
        </w:rPr>
        <w:t>(Naturalistic Evolution)</w:t>
      </w:r>
    </w:p>
    <w:p w14:paraId="5E303653" w14:textId="77777777" w:rsidR="0047156F" w:rsidRDefault="00000000">
      <w:pPr>
        <w:spacing w:line="240" w:lineRule="atLeast"/>
        <w:ind w:left="390"/>
        <w:jc w:val="both"/>
        <w:rPr>
          <w:rFonts w:ascii="Times New Roman" w:hAnsi="Times New Roman"/>
          <w:sz w:val="22"/>
          <w:szCs w:val="22"/>
        </w:rPr>
      </w:pPr>
      <w:r>
        <w:rPr>
          <w:rFonts w:ascii="Times New Roman" w:hAnsi="Times New Roman" w:hint="eastAsia"/>
          <w:sz w:val="22"/>
          <w:szCs w:val="22"/>
        </w:rPr>
        <w:t>第十九世記的達爾文</w:t>
      </w:r>
      <w:r>
        <w:rPr>
          <w:rFonts w:ascii="Times New Roman" w:hAnsi="Times New Roman"/>
          <w:sz w:val="22"/>
          <w:szCs w:val="22"/>
        </w:rPr>
        <w:t>(Charles Darwin)</w:t>
      </w:r>
      <w:r>
        <w:rPr>
          <w:rFonts w:ascii="Times New Roman" w:hAnsi="Times New Roman" w:hint="eastAsia"/>
          <w:sz w:val="22"/>
          <w:szCs w:val="22"/>
        </w:rPr>
        <w:t>所首倡。他理論的重點如下：</w:t>
      </w:r>
    </w:p>
    <w:p w14:paraId="7AA0F7B9" w14:textId="77777777" w:rsidR="0047156F" w:rsidRDefault="00000000">
      <w:pPr>
        <w:tabs>
          <w:tab w:val="left" w:pos="840"/>
        </w:tabs>
        <w:spacing w:line="240" w:lineRule="atLeast"/>
        <w:ind w:left="690" w:hanging="300"/>
        <w:jc w:val="both"/>
        <w:rPr>
          <w:rFonts w:ascii="Times New Roman" w:hAnsi="Times New Roman"/>
          <w:sz w:val="22"/>
          <w:szCs w:val="22"/>
        </w:rPr>
      </w:pPr>
      <w:r>
        <w:rPr>
          <w:rFonts w:ascii="Times New Roman" w:hAnsi="Times New Roman"/>
          <w:sz w:val="22"/>
          <w:szCs w:val="22"/>
        </w:rPr>
        <w:t xml:space="preserve">a. </w:t>
      </w:r>
      <w:r>
        <w:rPr>
          <w:rFonts w:ascii="Times New Roman" w:hAnsi="Times New Roman" w:hint="eastAsia"/>
          <w:b/>
          <w:bCs/>
          <w:sz w:val="22"/>
          <w:szCs w:val="22"/>
          <w:u w:val="thick"/>
        </w:rPr>
        <w:t>低等的生命形態經過漫長的時間逐漸進化出高等的生命形態出來</w:t>
      </w:r>
      <w:r>
        <w:rPr>
          <w:rFonts w:ascii="Times New Roman" w:hAnsi="Times New Roman" w:hint="eastAsia"/>
          <w:sz w:val="22"/>
          <w:szCs w:val="22"/>
        </w:rPr>
        <w:t>。所有的生命都展現進化的某一階段，其中達到最高階段的是人類。</w:t>
      </w:r>
    </w:p>
    <w:p w14:paraId="0C4C71CA" w14:textId="77777777" w:rsidR="0047156F" w:rsidRDefault="00000000">
      <w:pPr>
        <w:tabs>
          <w:tab w:val="left" w:pos="840"/>
        </w:tabs>
        <w:spacing w:line="240" w:lineRule="atLeast"/>
        <w:ind w:left="690" w:hanging="300"/>
        <w:jc w:val="both"/>
        <w:rPr>
          <w:rFonts w:ascii="Times New Roman" w:hAnsi="Times New Roman"/>
          <w:sz w:val="22"/>
          <w:szCs w:val="22"/>
        </w:rPr>
      </w:pPr>
      <w:r>
        <w:rPr>
          <w:rFonts w:ascii="Times New Roman" w:hAnsi="Times New Roman"/>
          <w:sz w:val="22"/>
          <w:szCs w:val="22"/>
        </w:rPr>
        <w:t xml:space="preserve">b. </w:t>
      </w:r>
      <w:r>
        <w:rPr>
          <w:rFonts w:ascii="Times New Roman" w:hAnsi="Times New Roman" w:hint="eastAsia"/>
          <w:b/>
          <w:bCs/>
          <w:sz w:val="22"/>
          <w:szCs w:val="22"/>
          <w:u w:val="thick"/>
        </w:rPr>
        <w:t>進化是弱肉強食</w:t>
      </w:r>
      <w:r>
        <w:rPr>
          <w:rFonts w:ascii="Times New Roman" w:hAnsi="Times New Roman" w:hint="eastAsia"/>
          <w:sz w:val="22"/>
          <w:szCs w:val="22"/>
        </w:rPr>
        <w:t>。優勝劣敗、適者生存的事實所造成。</w:t>
      </w:r>
    </w:p>
    <w:p w14:paraId="6BB61657" w14:textId="77777777" w:rsidR="0047156F" w:rsidRDefault="00000000">
      <w:pPr>
        <w:tabs>
          <w:tab w:val="left" w:pos="840"/>
        </w:tabs>
        <w:spacing w:line="240" w:lineRule="atLeast"/>
        <w:ind w:left="690" w:hanging="300"/>
        <w:jc w:val="both"/>
        <w:rPr>
          <w:rFonts w:ascii="Times New Roman" w:hAnsi="Times New Roman"/>
          <w:sz w:val="22"/>
          <w:szCs w:val="22"/>
        </w:rPr>
      </w:pPr>
      <w:r>
        <w:rPr>
          <w:rFonts w:ascii="Times New Roman" w:hAnsi="Times New Roman"/>
          <w:sz w:val="22"/>
          <w:szCs w:val="22"/>
        </w:rPr>
        <w:t xml:space="preserve">c. </w:t>
      </w:r>
      <w:r>
        <w:rPr>
          <w:rFonts w:ascii="Times New Roman" w:hAnsi="Times New Roman" w:hint="eastAsia"/>
          <w:b/>
          <w:bCs/>
          <w:sz w:val="22"/>
          <w:szCs w:val="22"/>
          <w:u w:val="thick"/>
        </w:rPr>
        <w:t>進化的過程中發生過甚多次的突變，有利於生存的突變，其特性被遺傳下來</w:t>
      </w:r>
      <w:r>
        <w:rPr>
          <w:rFonts w:ascii="Times New Roman" w:hAnsi="Times New Roman" w:hint="eastAsia"/>
          <w:sz w:val="22"/>
          <w:szCs w:val="22"/>
        </w:rPr>
        <w:t>。</w:t>
      </w:r>
    </w:p>
    <w:p w14:paraId="4383FE24" w14:textId="77777777" w:rsidR="0047156F" w:rsidRDefault="0047156F">
      <w:pPr>
        <w:spacing w:line="240" w:lineRule="atLeast"/>
        <w:ind w:firstLine="480"/>
        <w:jc w:val="both"/>
        <w:rPr>
          <w:rFonts w:ascii="Times New Roman" w:hAnsi="Times New Roman"/>
          <w:sz w:val="22"/>
          <w:szCs w:val="22"/>
        </w:rPr>
      </w:pPr>
    </w:p>
    <w:p w14:paraId="39B992B4"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進化的理論乍聽之下合乎常識，很容易接受，但深入探討就顯出</w:t>
      </w:r>
      <w:r>
        <w:rPr>
          <w:rFonts w:ascii="Times New Roman" w:hAnsi="Times New Roman" w:hint="eastAsia"/>
          <w:b/>
          <w:bCs/>
          <w:sz w:val="22"/>
          <w:szCs w:val="22"/>
          <w:highlight w:val="cyan"/>
          <w:u w:val="thick"/>
        </w:rPr>
        <w:t>許多漏洞</w:t>
      </w:r>
      <w:r>
        <w:rPr>
          <w:rFonts w:ascii="Times New Roman" w:hAnsi="Times New Roman" w:hint="eastAsia"/>
          <w:sz w:val="22"/>
          <w:szCs w:val="22"/>
        </w:rPr>
        <w:t>：</w:t>
      </w:r>
    </w:p>
    <w:p w14:paraId="1F3DE540"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 xml:space="preserve">a. </w:t>
      </w:r>
      <w:r>
        <w:rPr>
          <w:rFonts w:ascii="Times New Roman" w:hAnsi="Times New Roman" w:hint="eastAsia"/>
          <w:b/>
          <w:bCs/>
          <w:sz w:val="22"/>
          <w:szCs w:val="22"/>
          <w:u w:val="thick"/>
        </w:rPr>
        <w:t>現存的生命形態，仍然包括最低到最高等的。為甚麼低等的生命形態沒有被淘汰</w:t>
      </w:r>
      <w:r>
        <w:rPr>
          <w:rFonts w:ascii="Times New Roman" w:hAnsi="Times New Roman"/>
          <w:b/>
          <w:bCs/>
          <w:sz w:val="22"/>
          <w:szCs w:val="22"/>
          <w:u w:val="thick"/>
        </w:rPr>
        <w:t>？</w:t>
      </w:r>
      <w:r>
        <w:rPr>
          <w:rFonts w:ascii="Times New Roman" w:hAnsi="Times New Roman"/>
          <w:sz w:val="22"/>
          <w:szCs w:val="22"/>
        </w:rPr>
        <w:t xml:space="preserve"> </w:t>
      </w:r>
      <w:r>
        <w:rPr>
          <w:rFonts w:ascii="Times New Roman" w:hAnsi="Times New Roman" w:hint="eastAsia"/>
          <w:sz w:val="22"/>
          <w:szCs w:val="22"/>
        </w:rPr>
        <w:t>例如長頸鹿的脖子長是因為牠成功於吃到更高處的樹葉的結果進化出來的，為甚麼其他吃樹葉的動物沒有餓死淨盡</w:t>
      </w:r>
      <w:r>
        <w:rPr>
          <w:rFonts w:ascii="Times New Roman" w:hAnsi="Times New Roman"/>
          <w:sz w:val="22"/>
          <w:szCs w:val="22"/>
        </w:rPr>
        <w:t>？</w:t>
      </w:r>
    </w:p>
    <w:p w14:paraId="24908445"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b.</w:t>
      </w:r>
      <w:r>
        <w:rPr>
          <w:rFonts w:ascii="Times New Roman" w:hAnsi="Times New Roman"/>
          <w:sz w:val="22"/>
          <w:szCs w:val="22"/>
        </w:rPr>
        <w:tab/>
      </w:r>
      <w:r>
        <w:rPr>
          <w:rFonts w:ascii="Times New Roman" w:hAnsi="Times New Roman" w:hint="eastAsia"/>
          <w:b/>
          <w:bCs/>
          <w:sz w:val="22"/>
          <w:szCs w:val="22"/>
          <w:u w:val="thick"/>
        </w:rPr>
        <w:t>所有的非脊椎動物，如三葉蟲、水母、海綿、蠕蟲、腹足類、頭足類、棘皮動物等，忽然在</w:t>
      </w:r>
      <w:r>
        <w:rPr>
          <w:rFonts w:ascii="Times New Roman" w:hAnsi="Times New Roman" w:hint="eastAsia"/>
          <w:b/>
          <w:bCs/>
          <w:sz w:val="22"/>
          <w:szCs w:val="22"/>
          <w:u w:val="single"/>
        </w:rPr>
        <w:t>古生代最下層的寒武紀</w:t>
      </w:r>
      <w:r>
        <w:rPr>
          <w:rFonts w:ascii="Times New Roman" w:hAnsi="Times New Roman"/>
          <w:b/>
          <w:bCs/>
          <w:sz w:val="22"/>
          <w:szCs w:val="22"/>
          <w:u w:val="single"/>
        </w:rPr>
        <w:t>(</w:t>
      </w:r>
      <w:r>
        <w:rPr>
          <w:rFonts w:ascii="Times New Roman" w:hAnsi="Times New Roman" w:hint="eastAsia"/>
          <w:b/>
          <w:bCs/>
          <w:sz w:val="22"/>
          <w:szCs w:val="22"/>
          <w:u w:val="single"/>
        </w:rPr>
        <w:t>五億九千萬年前到六千五百萬年前</w:t>
      </w:r>
      <w:r>
        <w:rPr>
          <w:rFonts w:ascii="Times New Roman" w:hAnsi="Times New Roman"/>
          <w:b/>
          <w:bCs/>
          <w:sz w:val="22"/>
          <w:szCs w:val="22"/>
          <w:u w:val="single"/>
        </w:rPr>
        <w:t>)</w:t>
      </w:r>
      <w:r>
        <w:rPr>
          <w:rFonts w:ascii="Times New Roman" w:hAnsi="Times New Roman" w:hint="eastAsia"/>
          <w:b/>
          <w:bCs/>
          <w:sz w:val="22"/>
          <w:szCs w:val="22"/>
          <w:u w:val="single"/>
        </w:rPr>
        <w:t>大量出現</w:t>
      </w:r>
      <w:r>
        <w:rPr>
          <w:rFonts w:ascii="Times New Roman" w:hAnsi="Times New Roman" w:hint="eastAsia"/>
          <w:sz w:val="22"/>
          <w:szCs w:val="22"/>
        </w:rPr>
        <w:t>，與寒武紀下面的地層形成斷絕，</w:t>
      </w:r>
      <w:r>
        <w:rPr>
          <w:rFonts w:ascii="Times New Roman" w:hAnsi="Times New Roman" w:hint="eastAsia"/>
          <w:b/>
          <w:bCs/>
          <w:sz w:val="22"/>
          <w:szCs w:val="22"/>
          <w:u w:val="thick"/>
        </w:rPr>
        <w:t>缺乏進化的連貫</w:t>
      </w:r>
      <w:r>
        <w:rPr>
          <w:rFonts w:ascii="Times New Roman" w:hAnsi="Times New Roman" w:hint="eastAsia"/>
          <w:sz w:val="22"/>
          <w:szCs w:val="22"/>
        </w:rPr>
        <w:t>。</w:t>
      </w:r>
      <w:r>
        <w:rPr>
          <w:rFonts w:ascii="Times New Roman" w:hAnsi="Times New Roman" w:hint="eastAsia"/>
          <w:b/>
          <w:bCs/>
          <w:sz w:val="22"/>
          <w:szCs w:val="22"/>
          <w:u w:val="single"/>
        </w:rPr>
        <w:t>所謂「缺環」</w:t>
      </w:r>
      <w:r>
        <w:rPr>
          <w:rFonts w:ascii="Times New Roman" w:hAnsi="Times New Roman"/>
          <w:b/>
          <w:bCs/>
          <w:sz w:val="22"/>
          <w:szCs w:val="22"/>
          <w:u w:val="single"/>
        </w:rPr>
        <w:t>(Missing link)</w:t>
      </w:r>
      <w:r>
        <w:rPr>
          <w:rFonts w:ascii="Times New Roman" w:hAnsi="Times New Roman" w:hint="eastAsia"/>
          <w:b/>
          <w:bCs/>
          <w:sz w:val="22"/>
          <w:szCs w:val="22"/>
          <w:u w:val="single"/>
        </w:rPr>
        <w:t>不只存在於人類與類人猿之間，事</w:t>
      </w:r>
      <w:r>
        <w:rPr>
          <w:rFonts w:ascii="Times New Roman" w:hAnsi="Times New Roman" w:hint="eastAsia"/>
          <w:b/>
          <w:bCs/>
          <w:sz w:val="22"/>
          <w:szCs w:val="22"/>
          <w:u w:val="thick"/>
        </w:rPr>
        <w:t>實上有千千萬萬的缺環</w:t>
      </w:r>
      <w:r>
        <w:rPr>
          <w:rFonts w:ascii="Times New Roman" w:hAnsi="Times New Roman" w:hint="eastAsia"/>
          <w:sz w:val="22"/>
          <w:szCs w:val="22"/>
        </w:rPr>
        <w:t>。</w:t>
      </w:r>
    </w:p>
    <w:p w14:paraId="572F117F"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 xml:space="preserve">c. </w:t>
      </w:r>
      <w:r>
        <w:rPr>
          <w:rFonts w:ascii="Times New Roman" w:hAnsi="Times New Roman" w:hint="eastAsia"/>
          <w:b/>
          <w:bCs/>
          <w:sz w:val="22"/>
          <w:szCs w:val="22"/>
          <w:u w:val="thick"/>
        </w:rPr>
        <w:t>缺環不應該只就化石證據來認定，它必需現存</w:t>
      </w:r>
      <w:r>
        <w:rPr>
          <w:rFonts w:ascii="Times New Roman" w:hAnsi="Times New Roman" w:hint="eastAsia"/>
          <w:b/>
          <w:bCs/>
          <w:sz w:val="22"/>
          <w:szCs w:val="22"/>
        </w:rPr>
        <w:t>。</w:t>
      </w:r>
      <w:r>
        <w:rPr>
          <w:rFonts w:ascii="Times New Roman" w:hAnsi="Times New Roman" w:hint="eastAsia"/>
          <w:sz w:val="22"/>
          <w:szCs w:val="22"/>
        </w:rPr>
        <w:t>照進化的原則而言，生命越原始越容易受淘汰，缺環卻都不是最原始的。既然比它們更原始的生命都現存，缺環應該在現存生命中尋找，但</w:t>
      </w:r>
      <w:r>
        <w:rPr>
          <w:rFonts w:ascii="Times New Roman" w:hAnsi="Times New Roman" w:hint="eastAsia"/>
          <w:b/>
          <w:bCs/>
          <w:sz w:val="22"/>
          <w:szCs w:val="22"/>
          <w:u w:val="thick"/>
        </w:rPr>
        <w:t>事實上缺環還沒有人找到</w:t>
      </w:r>
      <w:r>
        <w:rPr>
          <w:rFonts w:ascii="Times New Roman" w:hAnsi="Times New Roman" w:hint="eastAsia"/>
          <w:sz w:val="22"/>
          <w:szCs w:val="22"/>
        </w:rPr>
        <w:t>。</w:t>
      </w:r>
    </w:p>
    <w:p w14:paraId="43BF2B73" w14:textId="77777777" w:rsidR="0047156F" w:rsidRDefault="00000000">
      <w:pPr>
        <w:tabs>
          <w:tab w:val="left" w:pos="780"/>
        </w:tabs>
        <w:spacing w:line="240" w:lineRule="atLeast"/>
        <w:ind w:left="780" w:hanging="300"/>
        <w:jc w:val="both"/>
        <w:rPr>
          <w:rFonts w:ascii="Times New Roman" w:hAnsi="Times New Roman"/>
          <w:b/>
          <w:bCs/>
          <w:sz w:val="22"/>
          <w:szCs w:val="22"/>
        </w:rPr>
      </w:pPr>
      <w:r>
        <w:rPr>
          <w:rFonts w:ascii="Times New Roman" w:hAnsi="Times New Roman"/>
          <w:sz w:val="22"/>
          <w:szCs w:val="22"/>
        </w:rPr>
        <w:t xml:space="preserve">d. </w:t>
      </w:r>
      <w:r>
        <w:rPr>
          <w:rFonts w:ascii="Times New Roman" w:hAnsi="Times New Roman" w:hint="eastAsia"/>
          <w:sz w:val="22"/>
          <w:szCs w:val="22"/>
        </w:rPr>
        <w:t>古生代</w:t>
      </w:r>
      <w:r>
        <w:rPr>
          <w:rFonts w:ascii="Times New Roman" w:hAnsi="Times New Roman"/>
          <w:sz w:val="22"/>
          <w:szCs w:val="22"/>
        </w:rPr>
        <w:t>(</w:t>
      </w:r>
      <w:r>
        <w:rPr>
          <w:rFonts w:ascii="Times New Roman" w:hAnsi="Times New Roman" w:hint="eastAsia"/>
          <w:sz w:val="22"/>
          <w:szCs w:val="22"/>
        </w:rPr>
        <w:t>包括奧陶紀、志留紀、泥盆紀、石炭紀、二疊紀、</w:t>
      </w:r>
      <w:r>
        <w:rPr>
          <w:rFonts w:ascii="Times New Roman" w:hAnsi="Times New Roman"/>
          <w:sz w:val="22"/>
          <w:szCs w:val="22"/>
        </w:rPr>
        <w:t>(</w:t>
      </w:r>
      <w:r>
        <w:rPr>
          <w:rFonts w:ascii="Times New Roman" w:hAnsi="Times New Roman" w:hint="eastAsia"/>
          <w:sz w:val="22"/>
          <w:szCs w:val="22"/>
        </w:rPr>
        <w:t>中生代</w:t>
      </w:r>
      <w:r>
        <w:rPr>
          <w:rFonts w:ascii="Times New Roman" w:hAnsi="Times New Roman"/>
          <w:sz w:val="22"/>
          <w:szCs w:val="22"/>
        </w:rPr>
        <w:t>)</w:t>
      </w:r>
      <w:r>
        <w:rPr>
          <w:rFonts w:ascii="Times New Roman" w:hAnsi="Times New Roman" w:hint="eastAsia"/>
          <w:sz w:val="22"/>
          <w:szCs w:val="22"/>
        </w:rPr>
        <w:t>包括三疊紀、朱羅紀、白堊紀</w:t>
      </w:r>
      <w:r>
        <w:rPr>
          <w:rFonts w:ascii="Times New Roman" w:hAnsi="Times New Roman"/>
          <w:sz w:val="22"/>
          <w:szCs w:val="22"/>
        </w:rPr>
        <w:t>)</w:t>
      </w:r>
      <w:r>
        <w:rPr>
          <w:rFonts w:ascii="Times New Roman" w:hAnsi="Times New Roman" w:hint="eastAsia"/>
          <w:sz w:val="22"/>
          <w:szCs w:val="22"/>
        </w:rPr>
        <w:t>及新生代</w:t>
      </w:r>
      <w:r>
        <w:rPr>
          <w:rFonts w:ascii="Times New Roman" w:hAnsi="Times New Roman"/>
          <w:sz w:val="22"/>
          <w:szCs w:val="22"/>
        </w:rPr>
        <w:t>(</w:t>
      </w:r>
      <w:r>
        <w:rPr>
          <w:rFonts w:ascii="Times New Roman" w:hAnsi="Times New Roman" w:hint="eastAsia"/>
          <w:sz w:val="22"/>
          <w:szCs w:val="22"/>
        </w:rPr>
        <w:t>包括第三紀、第四紀</w:t>
      </w:r>
      <w:r>
        <w:rPr>
          <w:rFonts w:ascii="Times New Roman" w:hAnsi="Times New Roman"/>
          <w:sz w:val="22"/>
          <w:szCs w:val="22"/>
        </w:rPr>
        <w:t>)</w:t>
      </w:r>
      <w:r>
        <w:rPr>
          <w:rFonts w:ascii="Times New Roman" w:hAnsi="Times New Roman" w:hint="eastAsia"/>
          <w:sz w:val="22"/>
          <w:szCs w:val="22"/>
        </w:rPr>
        <w:t>的眾多地層中，有的地層中的化石所代表的生命完全滅</w:t>
      </w:r>
      <w:r>
        <w:rPr>
          <w:rFonts w:ascii="Times New Roman" w:hAnsi="Times New Roman" w:hint="eastAsia"/>
          <w:sz w:val="22"/>
          <w:szCs w:val="22"/>
        </w:rPr>
        <w:lastRenderedPageBreak/>
        <w:t>絕，有的地層中的化石所代表的生命則現存。</w:t>
      </w:r>
      <w:r>
        <w:rPr>
          <w:rFonts w:ascii="Times New Roman" w:hAnsi="Times New Roman" w:hint="eastAsia"/>
          <w:b/>
          <w:bCs/>
          <w:sz w:val="22"/>
          <w:szCs w:val="22"/>
          <w:u w:val="thick"/>
        </w:rPr>
        <w:t>這種中斷現像與進化論不能相容</w:t>
      </w:r>
      <w:r>
        <w:rPr>
          <w:rFonts w:ascii="Times New Roman" w:hAnsi="Times New Roman" w:hint="eastAsia"/>
          <w:b/>
          <w:bCs/>
          <w:sz w:val="22"/>
          <w:szCs w:val="22"/>
        </w:rPr>
        <w:t>。</w:t>
      </w:r>
    </w:p>
    <w:p w14:paraId="17F2AD5A"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 xml:space="preserve">e. </w:t>
      </w:r>
      <w:r>
        <w:rPr>
          <w:rFonts w:ascii="Times New Roman" w:hAnsi="Times New Roman" w:hint="eastAsia"/>
          <w:sz w:val="22"/>
          <w:szCs w:val="22"/>
        </w:rPr>
        <w:t>人類無論是白種、黑種或黃種都可以通婚生子，可是</w:t>
      </w:r>
      <w:r>
        <w:rPr>
          <w:rFonts w:ascii="Times New Roman" w:hAnsi="Times New Roman" w:hint="eastAsia"/>
          <w:b/>
          <w:bCs/>
          <w:sz w:val="22"/>
          <w:szCs w:val="22"/>
          <w:u w:val="thick"/>
        </w:rPr>
        <w:t>人類只有一種。照進化論推數種人類才對</w:t>
      </w:r>
      <w:r>
        <w:rPr>
          <w:rFonts w:ascii="Times New Roman" w:hAnsi="Times New Roman" w:hint="eastAsia"/>
          <w:sz w:val="22"/>
          <w:szCs w:val="22"/>
        </w:rPr>
        <w:t>。</w:t>
      </w:r>
    </w:p>
    <w:p w14:paraId="53F10F9D"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 xml:space="preserve">f. </w:t>
      </w:r>
      <w:r>
        <w:rPr>
          <w:rFonts w:ascii="Times New Roman" w:hAnsi="Times New Roman" w:hint="eastAsia"/>
          <w:sz w:val="22"/>
          <w:szCs w:val="22"/>
        </w:rPr>
        <w:t xml:space="preserve"> </w:t>
      </w:r>
      <w:r>
        <w:rPr>
          <w:rFonts w:ascii="Times New Roman" w:hAnsi="Times New Roman" w:hint="eastAsia"/>
          <w:sz w:val="22"/>
          <w:szCs w:val="22"/>
        </w:rPr>
        <w:t>事實證明</w:t>
      </w:r>
      <w:r>
        <w:rPr>
          <w:rFonts w:ascii="Times New Roman" w:hAnsi="Times New Roman" w:hint="eastAsia"/>
          <w:b/>
          <w:bCs/>
          <w:sz w:val="22"/>
          <w:szCs w:val="22"/>
          <w:u w:val="single"/>
        </w:rPr>
        <w:t>「物種」</w:t>
      </w:r>
      <w:r>
        <w:rPr>
          <w:rFonts w:ascii="Times New Roman" w:hAnsi="Times New Roman"/>
          <w:b/>
          <w:bCs/>
          <w:sz w:val="22"/>
          <w:szCs w:val="22"/>
          <w:u w:val="single"/>
        </w:rPr>
        <w:t>(Species)</w:t>
      </w:r>
      <w:r>
        <w:rPr>
          <w:rFonts w:ascii="Times New Roman" w:hAnsi="Times New Roman" w:hint="eastAsia"/>
          <w:b/>
          <w:bCs/>
          <w:sz w:val="22"/>
          <w:szCs w:val="22"/>
          <w:u w:val="single"/>
        </w:rPr>
        <w:t>與不同「物種」之間有鴻溝</w:t>
      </w:r>
      <w:r>
        <w:rPr>
          <w:rFonts w:ascii="Times New Roman" w:hAnsi="Times New Roman" w:hint="eastAsia"/>
          <w:sz w:val="22"/>
          <w:szCs w:val="22"/>
        </w:rPr>
        <w:t>。馬與驢交配所生的騾缺乏生育能力。甚至番鴨和香鴨交配而生的「土生仔」也沒有生蛋的能力。</w:t>
      </w:r>
      <w:r>
        <w:rPr>
          <w:rFonts w:ascii="Times New Roman" w:hAnsi="Times New Roman" w:hint="eastAsia"/>
          <w:b/>
          <w:bCs/>
          <w:sz w:val="22"/>
          <w:szCs w:val="22"/>
          <w:u w:val="thick"/>
        </w:rPr>
        <w:t>這些事實與進化論背道而馳</w:t>
      </w:r>
      <w:r>
        <w:rPr>
          <w:rFonts w:ascii="Times New Roman" w:hAnsi="Times New Roman" w:hint="eastAsia"/>
          <w:sz w:val="22"/>
          <w:szCs w:val="22"/>
        </w:rPr>
        <w:t>。</w:t>
      </w:r>
    </w:p>
    <w:p w14:paraId="61F0E388"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 xml:space="preserve">g. </w:t>
      </w:r>
      <w:r>
        <w:rPr>
          <w:rFonts w:ascii="Times New Roman" w:hAnsi="Times New Roman" w:hint="eastAsia"/>
          <w:b/>
          <w:bCs/>
          <w:sz w:val="22"/>
          <w:szCs w:val="22"/>
          <w:u w:val="thick"/>
        </w:rPr>
        <w:t>進化論適合說明一部分可觀察的現象，但無法說明很多事實</w:t>
      </w:r>
      <w:r>
        <w:rPr>
          <w:rFonts w:ascii="Times New Roman" w:hAnsi="Times New Roman" w:hint="eastAsia"/>
          <w:sz w:val="22"/>
          <w:szCs w:val="22"/>
        </w:rPr>
        <w:t>。以理論而言進化論是合理的，可惜事實不照邏輯推論發生</w:t>
      </w:r>
      <w:r>
        <w:rPr>
          <w:rFonts w:ascii="Times New Roman" w:hAnsi="Times New Roman"/>
          <w:sz w:val="22"/>
          <w:szCs w:val="22"/>
        </w:rPr>
        <w:t>(</w:t>
      </w:r>
      <w:r>
        <w:rPr>
          <w:rFonts w:ascii="Times New Roman" w:hAnsi="Times New Roman" w:hint="eastAsia"/>
          <w:sz w:val="22"/>
          <w:szCs w:val="22"/>
        </w:rPr>
        <w:t>何天擇著《人從哪裏來》是對自然進化論最精妙的批判</w:t>
      </w:r>
      <w:r>
        <w:rPr>
          <w:rFonts w:ascii="Times New Roman" w:hAnsi="Times New Roman"/>
          <w:sz w:val="22"/>
          <w:szCs w:val="22"/>
        </w:rPr>
        <w:t>)</w:t>
      </w:r>
      <w:r>
        <w:rPr>
          <w:rFonts w:ascii="Times New Roman" w:hAnsi="Times New Roman" w:hint="eastAsia"/>
          <w:sz w:val="22"/>
          <w:szCs w:val="22"/>
        </w:rPr>
        <w:t>。</w:t>
      </w:r>
    </w:p>
    <w:p w14:paraId="7155CF04" w14:textId="77777777" w:rsidR="0047156F" w:rsidRDefault="00000000">
      <w:pPr>
        <w:tabs>
          <w:tab w:val="left" w:pos="780"/>
        </w:tabs>
        <w:spacing w:line="240" w:lineRule="atLeast"/>
        <w:ind w:left="780" w:hanging="300"/>
        <w:jc w:val="both"/>
        <w:rPr>
          <w:rFonts w:ascii="Times New Roman" w:hAnsi="Times New Roman"/>
          <w:sz w:val="22"/>
          <w:szCs w:val="22"/>
          <w:u w:val="thick"/>
        </w:rPr>
      </w:pPr>
      <w:r>
        <w:rPr>
          <w:rFonts w:ascii="Times New Roman" w:hAnsi="Times New Roman"/>
          <w:sz w:val="22"/>
          <w:szCs w:val="22"/>
        </w:rPr>
        <w:t xml:space="preserve">h. </w:t>
      </w:r>
      <w:r>
        <w:rPr>
          <w:rFonts w:ascii="Times New Roman" w:hAnsi="Times New Roman" w:hint="eastAsia"/>
          <w:b/>
          <w:bCs/>
          <w:sz w:val="22"/>
          <w:szCs w:val="22"/>
          <w:u w:val="thick"/>
        </w:rPr>
        <w:t>進化論只限於過程的推論，但無法說生命和物質的根源，不能算作人類起源的理論，它更與經訓格格不入。</w:t>
      </w:r>
    </w:p>
    <w:p w14:paraId="03F3BAE7" w14:textId="77777777" w:rsidR="0047156F" w:rsidRDefault="0047156F">
      <w:pPr>
        <w:tabs>
          <w:tab w:val="left" w:pos="780"/>
        </w:tabs>
        <w:spacing w:line="240" w:lineRule="atLeast"/>
        <w:jc w:val="both"/>
        <w:rPr>
          <w:rFonts w:ascii="Times New Roman" w:hAnsi="Times New Roman"/>
          <w:sz w:val="22"/>
          <w:szCs w:val="22"/>
        </w:rPr>
      </w:pPr>
    </w:p>
    <w:p w14:paraId="3855D981" w14:textId="77777777" w:rsidR="0047156F" w:rsidRDefault="00000000">
      <w:pPr>
        <w:tabs>
          <w:tab w:val="left" w:pos="390"/>
        </w:tabs>
        <w:spacing w:line="240" w:lineRule="atLeast"/>
        <w:ind w:left="390" w:hanging="390"/>
        <w:jc w:val="both"/>
        <w:rPr>
          <w:rFonts w:ascii="Times New Roman" w:hAnsi="Times New Roman"/>
          <w:sz w:val="22"/>
          <w:szCs w:val="22"/>
        </w:rPr>
      </w:pPr>
      <w:r>
        <w:rPr>
          <w:rFonts w:ascii="Times New Roman" w:hAnsi="Times New Roman"/>
          <w:b/>
          <w:sz w:val="22"/>
          <w:szCs w:val="22"/>
        </w:rPr>
        <w:t xml:space="preserve">1.2. </w:t>
      </w:r>
      <w:r>
        <w:rPr>
          <w:rFonts w:ascii="Times New Roman" w:hAnsi="Times New Roman" w:hint="eastAsia"/>
          <w:b/>
          <w:sz w:val="22"/>
          <w:szCs w:val="22"/>
        </w:rPr>
        <w:t>理神論式進化論</w:t>
      </w:r>
      <w:r>
        <w:rPr>
          <w:rFonts w:ascii="Times New Roman" w:hAnsi="Times New Roman"/>
          <w:b/>
          <w:sz w:val="22"/>
          <w:szCs w:val="22"/>
        </w:rPr>
        <w:t>(Deistic Evolution)</w:t>
      </w:r>
    </w:p>
    <w:p w14:paraId="5085FC6F"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single"/>
        </w:rPr>
        <w:t>詹柏</w:t>
      </w:r>
      <w:r>
        <w:rPr>
          <w:rFonts w:ascii="Times New Roman" w:hAnsi="Times New Roman"/>
          <w:b/>
          <w:bCs/>
          <w:sz w:val="22"/>
          <w:szCs w:val="22"/>
          <w:u w:val="single"/>
        </w:rPr>
        <w:t>(Robert Chambers)</w:t>
      </w:r>
      <w:r>
        <w:rPr>
          <w:rFonts w:ascii="Times New Roman" w:hAnsi="Times New Roman" w:hint="eastAsia"/>
          <w:b/>
          <w:bCs/>
          <w:sz w:val="22"/>
          <w:szCs w:val="22"/>
          <w:u w:val="single"/>
        </w:rPr>
        <w:t>在</w:t>
      </w:r>
      <w:r>
        <w:rPr>
          <w:rFonts w:ascii="Times New Roman" w:hAnsi="Times New Roman"/>
          <w:b/>
          <w:bCs/>
          <w:sz w:val="22"/>
          <w:szCs w:val="22"/>
          <w:u w:val="single"/>
        </w:rPr>
        <w:t>1844</w:t>
      </w:r>
      <w:r>
        <w:rPr>
          <w:rFonts w:ascii="Times New Roman" w:hAnsi="Times New Roman" w:hint="eastAsia"/>
          <w:b/>
          <w:bCs/>
          <w:sz w:val="22"/>
          <w:szCs w:val="22"/>
          <w:u w:val="single"/>
        </w:rPr>
        <w:t>年提出，神首先擬好關於大自然及其中所有礦物和人類的一套</w:t>
      </w:r>
      <w:r>
        <w:rPr>
          <w:rFonts w:ascii="Times New Roman" w:hAnsi="Times New Roman" w:hint="eastAsia"/>
          <w:b/>
          <w:bCs/>
          <w:sz w:val="22"/>
          <w:szCs w:val="22"/>
          <w:u w:val="thick"/>
        </w:rPr>
        <w:t>藍圖，在規畫好自然律之後創造了最原始的物質</w:t>
      </w:r>
      <w:r>
        <w:rPr>
          <w:rFonts w:ascii="Times New Roman" w:hAnsi="Times New Roman" w:hint="eastAsia"/>
          <w:sz w:val="22"/>
          <w:szCs w:val="22"/>
        </w:rPr>
        <w:t>，</w:t>
      </w:r>
      <w:r>
        <w:rPr>
          <w:rFonts w:ascii="Times New Roman" w:hAnsi="Times New Roman" w:hint="eastAsia"/>
          <w:b/>
          <w:bCs/>
          <w:sz w:val="22"/>
          <w:szCs w:val="22"/>
          <w:u w:val="thick"/>
        </w:rPr>
        <w:t>然後讓這原始物質</w:t>
      </w:r>
      <w:r>
        <w:rPr>
          <w:rFonts w:ascii="Times New Roman" w:hAnsi="Times New Roman" w:hint="eastAsia"/>
          <w:b/>
          <w:bCs/>
          <w:sz w:val="22"/>
          <w:szCs w:val="22"/>
          <w:highlight w:val="lightGray"/>
          <w:u w:val="thick"/>
        </w:rPr>
        <w:t>照自然律進化</w:t>
      </w:r>
      <w:r>
        <w:rPr>
          <w:rFonts w:ascii="Times New Roman" w:hAnsi="Times New Roman" w:hint="eastAsia"/>
          <w:b/>
          <w:bCs/>
          <w:sz w:val="22"/>
          <w:szCs w:val="22"/>
          <w:u w:val="thick"/>
        </w:rPr>
        <w:t>下去，以致產生原始的生命，這生命又</w:t>
      </w:r>
      <w:r>
        <w:rPr>
          <w:rFonts w:ascii="Times New Roman" w:hAnsi="Times New Roman" w:hint="eastAsia"/>
          <w:b/>
          <w:bCs/>
          <w:sz w:val="22"/>
          <w:szCs w:val="22"/>
          <w:highlight w:val="lightGray"/>
          <w:u w:val="thick"/>
        </w:rPr>
        <w:t>照自然律進化</w:t>
      </w:r>
      <w:r>
        <w:rPr>
          <w:rFonts w:ascii="Times New Roman" w:hAnsi="Times New Roman" w:hint="eastAsia"/>
          <w:b/>
          <w:bCs/>
          <w:sz w:val="22"/>
          <w:szCs w:val="22"/>
          <w:u w:val="thick"/>
        </w:rPr>
        <w:t>出人類</w:t>
      </w:r>
      <w:r>
        <w:rPr>
          <w:rFonts w:ascii="Times New Roman" w:hAnsi="Times New Roman" w:hint="eastAsia"/>
          <w:b/>
          <w:bCs/>
          <w:sz w:val="22"/>
          <w:szCs w:val="22"/>
        </w:rPr>
        <w:t>。</w:t>
      </w:r>
      <w:r>
        <w:rPr>
          <w:rFonts w:ascii="Times New Roman" w:hAnsi="Times New Roman" w:hint="eastAsia"/>
          <w:sz w:val="22"/>
          <w:szCs w:val="22"/>
        </w:rPr>
        <w:t>神除了原始創造之外，讓萬有照他所預定的過程，循自然律發展出來而避免作任何的干預。神是萬有的間接因，進化才是萬有的直接因。</w:t>
      </w:r>
    </w:p>
    <w:p w14:paraId="3F320E9C" w14:textId="77777777" w:rsidR="0047156F" w:rsidRDefault="00000000">
      <w:pPr>
        <w:spacing w:line="240" w:lineRule="atLeast"/>
        <w:ind w:firstLine="400"/>
        <w:jc w:val="both"/>
        <w:rPr>
          <w:rFonts w:ascii="Times New Roman" w:hAnsi="Times New Roman"/>
          <w:b/>
          <w:bCs/>
          <w:sz w:val="22"/>
          <w:szCs w:val="22"/>
        </w:rPr>
      </w:pPr>
      <w:r>
        <w:rPr>
          <w:rFonts w:ascii="Times New Roman" w:hAnsi="Times New Roman" w:hint="eastAsia"/>
          <w:b/>
          <w:bCs/>
          <w:sz w:val="22"/>
          <w:szCs w:val="22"/>
          <w:highlight w:val="lightGray"/>
          <w:u w:val="thick"/>
        </w:rPr>
        <w:t>理神論式進化論除了將原始因歸給神之外，其餘論點都與自然進化論相符合</w:t>
      </w:r>
      <w:r>
        <w:rPr>
          <w:rFonts w:ascii="Times New Roman" w:hAnsi="Times New Roman" w:hint="eastAsia"/>
          <w:sz w:val="22"/>
          <w:szCs w:val="22"/>
          <w:highlight w:val="lightGray"/>
        </w:rPr>
        <w:t>，如</w:t>
      </w:r>
      <w:r>
        <w:rPr>
          <w:rFonts w:ascii="Times New Roman" w:hAnsi="Times New Roman" w:hint="eastAsia"/>
          <w:b/>
          <w:bCs/>
          <w:sz w:val="22"/>
          <w:szCs w:val="22"/>
          <w:highlight w:val="lightGray"/>
          <w:u w:val="thick"/>
        </w:rPr>
        <w:t>「各從其類」</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創</w:t>
      </w:r>
      <w:r>
        <w:rPr>
          <w:rFonts w:ascii="Times New Roman" w:hAnsi="Times New Roman"/>
          <w:b/>
          <w:bCs/>
          <w:sz w:val="22"/>
          <w:szCs w:val="22"/>
          <w:highlight w:val="lightGray"/>
          <w:u w:val="single"/>
        </w:rPr>
        <w:t>1:21</w:t>
      </w:r>
      <w:r>
        <w:rPr>
          <w:rFonts w:ascii="Times New Roman" w:hAnsi="Times New Roman" w:hint="eastAsia"/>
          <w:b/>
          <w:bCs/>
          <w:sz w:val="22"/>
          <w:szCs w:val="22"/>
          <w:highlight w:val="lightGray"/>
          <w:u w:val="single"/>
        </w:rPr>
        <w:t>,</w:t>
      </w:r>
      <w:r>
        <w:rPr>
          <w:rFonts w:ascii="Times New Roman" w:hAnsi="Times New Roman"/>
          <w:b/>
          <w:bCs/>
          <w:sz w:val="22"/>
          <w:szCs w:val="22"/>
          <w:highlight w:val="lightGray"/>
          <w:u w:val="single"/>
        </w:rPr>
        <w:t>24</w:t>
      </w:r>
      <w:r>
        <w:rPr>
          <w:rFonts w:ascii="Times New Roman" w:hAnsi="Times New Roman" w:hint="eastAsia"/>
          <w:b/>
          <w:bCs/>
          <w:sz w:val="22"/>
          <w:szCs w:val="22"/>
          <w:highlight w:val="lightGray"/>
          <w:u w:val="single"/>
        </w:rPr>
        <w:t>,</w:t>
      </w:r>
      <w:r>
        <w:rPr>
          <w:rFonts w:ascii="Times New Roman" w:hAnsi="Times New Roman"/>
          <w:b/>
          <w:bCs/>
          <w:sz w:val="22"/>
          <w:szCs w:val="22"/>
          <w:highlight w:val="lightGray"/>
          <w:u w:val="single"/>
        </w:rPr>
        <w:t>25)</w:t>
      </w:r>
      <w:r>
        <w:rPr>
          <w:rFonts w:ascii="Times New Roman" w:hAnsi="Times New Roman" w:hint="eastAsia"/>
          <w:b/>
          <w:bCs/>
          <w:sz w:val="22"/>
          <w:szCs w:val="22"/>
          <w:highlight w:val="lightGray"/>
          <w:u w:val="single"/>
        </w:rPr>
        <w:t>以及神關心萬事、主宰萬事</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詩</w:t>
      </w:r>
      <w:r>
        <w:rPr>
          <w:rFonts w:ascii="Times New Roman" w:hAnsi="Times New Roman"/>
          <w:b/>
          <w:bCs/>
          <w:sz w:val="22"/>
          <w:szCs w:val="22"/>
          <w:highlight w:val="lightGray"/>
          <w:u w:val="single"/>
        </w:rPr>
        <w:t>139:1-16)</w:t>
      </w:r>
      <w:r>
        <w:rPr>
          <w:rFonts w:ascii="Times New Roman" w:hAnsi="Times New Roman" w:hint="eastAsia"/>
          <w:b/>
          <w:bCs/>
          <w:sz w:val="22"/>
          <w:szCs w:val="22"/>
          <w:highlight w:val="lightGray"/>
          <w:u w:val="single"/>
        </w:rPr>
        <w:t>的真理相違背</w:t>
      </w:r>
      <w:r>
        <w:rPr>
          <w:rFonts w:ascii="Times New Roman" w:hAnsi="Times New Roman" w:hint="eastAsia"/>
          <w:b/>
          <w:bCs/>
          <w:sz w:val="22"/>
          <w:szCs w:val="22"/>
        </w:rPr>
        <w:t>。</w:t>
      </w:r>
    </w:p>
    <w:p w14:paraId="7E6739CE" w14:textId="77777777" w:rsidR="0047156F" w:rsidRDefault="0047156F">
      <w:pPr>
        <w:spacing w:line="240" w:lineRule="atLeast"/>
        <w:jc w:val="both"/>
        <w:rPr>
          <w:rFonts w:ascii="Times New Roman" w:hAnsi="Times New Roman"/>
          <w:sz w:val="22"/>
          <w:szCs w:val="22"/>
        </w:rPr>
      </w:pPr>
    </w:p>
    <w:p w14:paraId="59218A72" w14:textId="77777777" w:rsidR="0047156F" w:rsidRDefault="00000000">
      <w:pPr>
        <w:tabs>
          <w:tab w:val="left" w:pos="390"/>
        </w:tabs>
        <w:spacing w:line="240" w:lineRule="atLeast"/>
        <w:ind w:left="390" w:hanging="390"/>
        <w:jc w:val="both"/>
        <w:rPr>
          <w:rFonts w:ascii="Times New Roman" w:hAnsi="Times New Roman"/>
          <w:sz w:val="22"/>
          <w:szCs w:val="22"/>
        </w:rPr>
      </w:pPr>
      <w:r>
        <w:rPr>
          <w:rFonts w:ascii="Times New Roman" w:hAnsi="Times New Roman"/>
          <w:b/>
          <w:sz w:val="22"/>
          <w:szCs w:val="22"/>
        </w:rPr>
        <w:t xml:space="preserve">1.3. </w:t>
      </w:r>
      <w:r>
        <w:rPr>
          <w:rFonts w:ascii="Times New Roman" w:hAnsi="Times New Roman" w:hint="eastAsia"/>
          <w:b/>
          <w:sz w:val="22"/>
          <w:szCs w:val="22"/>
        </w:rPr>
        <w:t>有神進化論</w:t>
      </w:r>
      <w:r>
        <w:rPr>
          <w:rFonts w:ascii="Times New Roman" w:hAnsi="Times New Roman"/>
          <w:b/>
          <w:sz w:val="22"/>
          <w:szCs w:val="22"/>
        </w:rPr>
        <w:t>(Theistic Evolution)</w:t>
      </w:r>
    </w:p>
    <w:p w14:paraId="76C925EE"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single"/>
        </w:rPr>
        <w:t>現代基督徒科學家戴大衛</w:t>
      </w:r>
      <w:r>
        <w:rPr>
          <w:rFonts w:ascii="Times New Roman" w:hAnsi="Times New Roman"/>
          <w:b/>
          <w:bCs/>
          <w:sz w:val="22"/>
          <w:szCs w:val="22"/>
          <w:u w:val="single"/>
        </w:rPr>
        <w:t>(David Dye)</w:t>
      </w:r>
      <w:r>
        <w:rPr>
          <w:rFonts w:ascii="Times New Roman" w:hAnsi="Times New Roman" w:hint="eastAsia"/>
          <w:sz w:val="22"/>
          <w:szCs w:val="22"/>
        </w:rPr>
        <w:t>所提出，類似理神論式進化論，但對神在創造過程裏的肯定更多。</w:t>
      </w:r>
      <w:r>
        <w:rPr>
          <w:rFonts w:ascii="Times New Roman" w:hAnsi="Times New Roman" w:hint="eastAsia"/>
          <w:b/>
          <w:bCs/>
          <w:sz w:val="22"/>
          <w:szCs w:val="22"/>
          <w:u w:val="thick"/>
        </w:rPr>
        <w:t>神用他已造的物質創造了生命，然後在進化的某階段</w:t>
      </w:r>
      <w:r>
        <w:rPr>
          <w:rFonts w:ascii="Times New Roman" w:hAnsi="Times New Roman" w:hint="eastAsia"/>
          <w:sz w:val="22"/>
          <w:szCs w:val="22"/>
        </w:rPr>
        <w:t>，</w:t>
      </w:r>
      <w:r>
        <w:rPr>
          <w:rFonts w:ascii="Times New Roman" w:hAnsi="Times New Roman" w:hint="eastAsia"/>
          <w:b/>
          <w:bCs/>
          <w:sz w:val="22"/>
          <w:szCs w:val="22"/>
          <w:u w:val="thick"/>
        </w:rPr>
        <w:t>就既存的生命形態作超自然的干預，修改了進化的過程</w:t>
      </w:r>
      <w:r>
        <w:rPr>
          <w:rFonts w:ascii="Times New Roman" w:hAnsi="Times New Roman" w:hint="eastAsia"/>
          <w:sz w:val="22"/>
          <w:szCs w:val="22"/>
        </w:rPr>
        <w:t>。</w:t>
      </w:r>
      <w:r>
        <w:rPr>
          <w:rFonts w:ascii="Times New Roman" w:hAnsi="Times New Roman" w:hint="eastAsia"/>
          <w:sz w:val="22"/>
          <w:szCs w:val="22"/>
          <w:highlight w:val="lightGray"/>
        </w:rPr>
        <w:t>神造第一個人時，乃利用原已存高度進化的某一種靈魂類動物，將靈魂賜與牠，使他變成有靈的活人</w:t>
      </w:r>
      <w:r>
        <w:rPr>
          <w:rFonts w:ascii="Times New Roman" w:hAnsi="Times New Roman" w:hint="eastAsia"/>
          <w:sz w:val="22"/>
          <w:szCs w:val="22"/>
        </w:rPr>
        <w:t>。</w:t>
      </w:r>
      <w:r>
        <w:rPr>
          <w:rFonts w:ascii="Times New Roman" w:hAnsi="Times New Roman" w:hint="eastAsia"/>
          <w:b/>
          <w:bCs/>
          <w:sz w:val="22"/>
          <w:szCs w:val="22"/>
          <w:u w:val="thick"/>
        </w:rPr>
        <w:t>人的靈魂是神直接創造的，但牠的身體是進化的結果</w:t>
      </w:r>
      <w:r>
        <w:rPr>
          <w:rFonts w:ascii="Times New Roman" w:hAnsi="Times New Roman" w:hint="eastAsia"/>
          <w:sz w:val="22"/>
          <w:szCs w:val="22"/>
        </w:rPr>
        <w:t>。</w:t>
      </w:r>
    </w:p>
    <w:p w14:paraId="1DC11898"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thick"/>
        </w:rPr>
        <w:t>有神進化論是神學對科學妥協的產品，其優點是與科學上的發現沒有衝突，另一方面此論肯定</w:t>
      </w:r>
      <w:r>
        <w:rPr>
          <w:rFonts w:ascii="Times New Roman" w:hAnsi="Times New Roman" w:hint="eastAsia"/>
          <w:b/>
          <w:bCs/>
          <w:sz w:val="22"/>
          <w:szCs w:val="22"/>
          <w:u w:val="single"/>
        </w:rPr>
        <w:t>給始祖的靈魂乃神所直接創造，故在神學上與保羅的原罪觀也沒有衝突</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5:12)</w:t>
      </w:r>
      <w:r>
        <w:rPr>
          <w:rFonts w:ascii="Times New Roman" w:hAnsi="Times New Roman" w:hint="eastAsia"/>
          <w:sz w:val="22"/>
          <w:szCs w:val="22"/>
          <w:u w:val="single"/>
        </w:rPr>
        <w:t>。</w:t>
      </w:r>
      <w:r>
        <w:rPr>
          <w:rFonts w:ascii="Times New Roman" w:hAnsi="Times New Roman" w:hint="eastAsia"/>
          <w:b/>
          <w:bCs/>
          <w:sz w:val="22"/>
          <w:szCs w:val="22"/>
          <w:u w:val="single"/>
        </w:rPr>
        <w:t>其缺點就是不能</w:t>
      </w:r>
      <w:r>
        <w:rPr>
          <w:rFonts w:ascii="Times New Roman" w:hAnsi="Times New Roman" w:hint="eastAsia"/>
          <w:b/>
          <w:bCs/>
          <w:sz w:val="22"/>
          <w:szCs w:val="22"/>
          <w:u w:val="thick"/>
        </w:rPr>
        <w:t>完全與經訓符合</w:t>
      </w:r>
      <w:r>
        <w:rPr>
          <w:rFonts w:ascii="Times New Roman" w:hAnsi="Times New Roman" w:hint="eastAsia"/>
          <w:sz w:val="22"/>
          <w:szCs w:val="22"/>
        </w:rPr>
        <w:t>：創世記</w:t>
      </w:r>
      <w:r>
        <w:rPr>
          <w:rFonts w:ascii="Times New Roman" w:hAnsi="Times New Roman" w:hint="eastAsia"/>
          <w:sz w:val="22"/>
          <w:szCs w:val="22"/>
        </w:rPr>
        <w:t>2:</w:t>
      </w:r>
      <w:r>
        <w:rPr>
          <w:rFonts w:ascii="Times New Roman" w:hAnsi="Times New Roman"/>
          <w:sz w:val="22"/>
          <w:szCs w:val="22"/>
        </w:rPr>
        <w:t>7</w:t>
      </w:r>
      <w:r>
        <w:rPr>
          <w:rFonts w:ascii="Times New Roman" w:hAnsi="Times New Roman" w:hint="eastAsia"/>
          <w:sz w:val="22"/>
          <w:szCs w:val="22"/>
        </w:rPr>
        <w:t>的「</w:t>
      </w:r>
      <w:r>
        <w:rPr>
          <w:rFonts w:ascii="Times New Roman" w:hAnsi="Times New Roman" w:hint="eastAsia"/>
          <w:sz w:val="22"/>
          <w:szCs w:val="22"/>
          <w:highlight w:val="lightGray"/>
        </w:rPr>
        <w:t>塵土」不得不解釋為既存動物象徵性的表達</w:t>
      </w:r>
      <w:r>
        <w:rPr>
          <w:rFonts w:ascii="Times New Roman" w:hAnsi="Times New Roman" w:hint="eastAsia"/>
          <w:sz w:val="22"/>
          <w:szCs w:val="22"/>
        </w:rPr>
        <w:t>，但如此一來解釋原則就不首尾一貫，即亞當照字面解釋為真實的人，「塵土」卻用象徵解釋。不但如此這「塵土」與</w:t>
      </w:r>
      <w:r>
        <w:rPr>
          <w:rFonts w:ascii="Times New Roman" w:hAnsi="Times New Roman" w:hint="eastAsia"/>
          <w:sz w:val="22"/>
          <w:szCs w:val="22"/>
        </w:rPr>
        <w:t>3:</w:t>
      </w:r>
      <w:r>
        <w:rPr>
          <w:rFonts w:ascii="Times New Roman" w:hAnsi="Times New Roman"/>
          <w:sz w:val="22"/>
          <w:szCs w:val="22"/>
        </w:rPr>
        <w:t>14</w:t>
      </w:r>
      <w:r>
        <w:rPr>
          <w:rFonts w:ascii="Times New Roman" w:hAnsi="Times New Roman" w:hint="eastAsia"/>
          <w:sz w:val="22"/>
          <w:szCs w:val="22"/>
        </w:rPr>
        <w:t>的「終身吃土」的「土」原文完全相同，故不能容許象徵的解釋。如此此論創造人的方式就與經文的記載有衝突了。</w:t>
      </w:r>
    </w:p>
    <w:p w14:paraId="13D93FE3" w14:textId="77777777" w:rsidR="0047156F" w:rsidRDefault="0047156F">
      <w:pPr>
        <w:spacing w:line="240" w:lineRule="atLeast"/>
        <w:jc w:val="both"/>
        <w:rPr>
          <w:rFonts w:ascii="Times New Roman" w:hAnsi="Times New Roman"/>
          <w:sz w:val="22"/>
          <w:szCs w:val="22"/>
        </w:rPr>
      </w:pPr>
    </w:p>
    <w:p w14:paraId="10749194" w14:textId="77777777" w:rsidR="0047156F" w:rsidRDefault="00000000">
      <w:pPr>
        <w:tabs>
          <w:tab w:val="left" w:pos="390"/>
        </w:tabs>
        <w:spacing w:line="240" w:lineRule="atLeast"/>
        <w:ind w:left="390" w:hanging="390"/>
        <w:jc w:val="both"/>
        <w:rPr>
          <w:rFonts w:ascii="Times New Roman" w:hAnsi="Times New Roman"/>
          <w:sz w:val="22"/>
          <w:szCs w:val="22"/>
        </w:rPr>
      </w:pPr>
      <w:r>
        <w:rPr>
          <w:rFonts w:ascii="Times New Roman" w:hAnsi="Times New Roman"/>
          <w:b/>
          <w:sz w:val="22"/>
          <w:szCs w:val="22"/>
        </w:rPr>
        <w:t xml:space="preserve">1.4. </w:t>
      </w:r>
      <w:r>
        <w:rPr>
          <w:rFonts w:ascii="Times New Roman" w:hAnsi="Times New Roman" w:hint="eastAsia"/>
          <w:b/>
          <w:sz w:val="22"/>
          <w:szCs w:val="22"/>
        </w:rPr>
        <w:t>漸進創造論</w:t>
      </w:r>
      <w:r>
        <w:rPr>
          <w:rFonts w:ascii="Times New Roman" w:hAnsi="Times New Roman"/>
          <w:b/>
          <w:sz w:val="22"/>
          <w:szCs w:val="22"/>
        </w:rPr>
        <w:t>(Progressive Creationism) /</w:t>
      </w:r>
      <w:r>
        <w:rPr>
          <w:rFonts w:ascii="Times New Roman" w:hAnsi="Times New Roman" w:hint="eastAsia"/>
          <w:b/>
          <w:sz w:val="22"/>
          <w:szCs w:val="22"/>
        </w:rPr>
        <w:t>復造論</w:t>
      </w:r>
    </w:p>
    <w:p w14:paraId="63019163"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此說是美國富勒神學院</w:t>
      </w:r>
      <w:r>
        <w:rPr>
          <w:rFonts w:ascii="Times New Roman" w:hAnsi="Times New Roman"/>
          <w:sz w:val="22"/>
          <w:szCs w:val="22"/>
        </w:rPr>
        <w:t>(Fulller Theological Seminary)</w:t>
      </w:r>
      <w:r>
        <w:rPr>
          <w:rFonts w:ascii="Times New Roman" w:hAnsi="Times New Roman" w:hint="eastAsia"/>
          <w:sz w:val="22"/>
          <w:szCs w:val="22"/>
        </w:rPr>
        <w:t>當過院長的卡內勒</w:t>
      </w:r>
      <w:r>
        <w:rPr>
          <w:rFonts w:ascii="Times New Roman" w:hAnsi="Times New Roman"/>
          <w:sz w:val="22"/>
          <w:szCs w:val="22"/>
        </w:rPr>
        <w:t>(Edward J. Carnell)</w:t>
      </w:r>
      <w:r>
        <w:rPr>
          <w:rFonts w:ascii="Times New Roman" w:hAnsi="Times New Roman" w:hint="eastAsia"/>
          <w:sz w:val="22"/>
          <w:szCs w:val="22"/>
        </w:rPr>
        <w:t>所提出。</w:t>
      </w:r>
      <w:r>
        <w:rPr>
          <w:rFonts w:ascii="Times New Roman" w:hAnsi="Times New Roman" w:hint="eastAsia"/>
          <w:b/>
          <w:bCs/>
          <w:sz w:val="22"/>
          <w:szCs w:val="22"/>
          <w:u w:val="thick"/>
        </w:rPr>
        <w:t>神的創造是創新的創造工作配合他在物種內部漸進的過程裏的行為</w:t>
      </w:r>
      <w:r>
        <w:rPr>
          <w:rFonts w:ascii="Times New Roman" w:hAnsi="Times New Roman" w:hint="eastAsia"/>
          <w:sz w:val="22"/>
          <w:szCs w:val="22"/>
        </w:rPr>
        <w:t>。</w:t>
      </w:r>
      <w:r>
        <w:rPr>
          <w:rFonts w:ascii="Times New Roman" w:hAnsi="Times New Roman" w:hint="eastAsia"/>
          <w:b/>
          <w:bCs/>
          <w:sz w:val="22"/>
          <w:szCs w:val="22"/>
          <w:u w:val="thick"/>
        </w:rPr>
        <w:t>神在相隔可能很長的幾個</w:t>
      </w:r>
      <w:r>
        <w:rPr>
          <w:rFonts w:ascii="Times New Roman" w:hAnsi="Times New Roman" w:hint="eastAsia"/>
          <w:b/>
          <w:bCs/>
          <w:sz w:val="22"/>
          <w:szCs w:val="22"/>
          <w:u w:val="single"/>
        </w:rPr>
        <w:t>時間點，作了創中</w:t>
      </w:r>
      <w:r>
        <w:rPr>
          <w:rFonts w:ascii="Times New Roman" w:hAnsi="Times New Roman"/>
          <w:b/>
          <w:bCs/>
          <w:sz w:val="22"/>
          <w:szCs w:val="22"/>
          <w:u w:val="single"/>
        </w:rPr>
        <w:t>(de novo)</w:t>
      </w:r>
      <w:r>
        <w:rPr>
          <w:rFonts w:ascii="Times New Roman" w:hAnsi="Times New Roman" w:hint="eastAsia"/>
          <w:b/>
          <w:bCs/>
          <w:sz w:val="22"/>
          <w:szCs w:val="22"/>
          <w:u w:val="single"/>
        </w:rPr>
        <w:t>的創造</w:t>
      </w:r>
      <w:r>
        <w:rPr>
          <w:rFonts w:ascii="Times New Roman" w:hAnsi="Times New Roman" w:hint="eastAsia"/>
          <w:sz w:val="22"/>
          <w:szCs w:val="22"/>
        </w:rPr>
        <w:t>。</w:t>
      </w:r>
      <w:r>
        <w:rPr>
          <w:rFonts w:ascii="Times New Roman" w:hAnsi="Times New Roman" w:hint="eastAsia"/>
          <w:b/>
          <w:bCs/>
          <w:sz w:val="22"/>
          <w:szCs w:val="22"/>
          <w:u w:val="single"/>
        </w:rPr>
        <w:t>這不只是就原存的生命作修改而已</w:t>
      </w:r>
      <w:r>
        <w:rPr>
          <w:rFonts w:ascii="Times New Roman" w:hAnsi="Times New Roman" w:hint="eastAsia"/>
          <w:sz w:val="22"/>
          <w:szCs w:val="22"/>
        </w:rPr>
        <w:t>。</w:t>
      </w:r>
      <w:r>
        <w:rPr>
          <w:rFonts w:ascii="Times New Roman" w:hAnsi="Times New Roman" w:hint="eastAsia"/>
          <w:b/>
          <w:bCs/>
          <w:sz w:val="22"/>
          <w:szCs w:val="22"/>
          <w:highlight w:val="lightGray"/>
          <w:u w:val="single"/>
        </w:rPr>
        <w:t>新的生命形態固然與原存的生命形態有類似之處，但所不同的部份純粹是創造的結果</w:t>
      </w:r>
      <w:r>
        <w:rPr>
          <w:rFonts w:ascii="Times New Roman" w:hAnsi="Times New Roman" w:hint="eastAsia"/>
          <w:sz w:val="22"/>
          <w:szCs w:val="22"/>
        </w:rPr>
        <w:t>，所以可以稱為新創造的生命。</w:t>
      </w:r>
    </w:p>
    <w:p w14:paraId="4E336CC3" w14:textId="77777777" w:rsidR="0047156F" w:rsidRDefault="00000000">
      <w:pPr>
        <w:spacing w:line="240" w:lineRule="atLeast"/>
        <w:ind w:firstLine="400"/>
        <w:jc w:val="both"/>
        <w:rPr>
          <w:rFonts w:ascii="Times New Roman" w:hAnsi="Times New Roman"/>
          <w:bCs/>
          <w:sz w:val="22"/>
          <w:szCs w:val="22"/>
        </w:rPr>
      </w:pPr>
      <w:r>
        <w:rPr>
          <w:rFonts w:ascii="Times New Roman" w:hAnsi="Times New Roman" w:hint="eastAsia"/>
          <w:sz w:val="22"/>
          <w:szCs w:val="22"/>
        </w:rPr>
        <w:t>在這些特殊時間點的創造事工之間，發生進化的過程，但這是種內進化</w:t>
      </w:r>
      <w:r>
        <w:rPr>
          <w:rFonts w:ascii="Times New Roman" w:hAnsi="Times New Roman"/>
          <w:sz w:val="22"/>
          <w:szCs w:val="22"/>
        </w:rPr>
        <w:t>(intrakind development</w:t>
      </w:r>
      <w:r>
        <w:rPr>
          <w:rFonts w:ascii="Times New Roman" w:hAnsi="Times New Roman" w:hint="eastAsia"/>
          <w:sz w:val="22"/>
          <w:szCs w:val="22"/>
        </w:rPr>
        <w:t>；</w:t>
      </w:r>
      <w:r>
        <w:rPr>
          <w:rFonts w:ascii="Times New Roman" w:hAnsi="Times New Roman"/>
          <w:sz w:val="22"/>
          <w:szCs w:val="22"/>
        </w:rPr>
        <w:t>microevolution)</w:t>
      </w:r>
      <w:r>
        <w:rPr>
          <w:rFonts w:ascii="Times New Roman" w:hAnsi="Times New Roman" w:hint="eastAsia"/>
          <w:sz w:val="22"/>
          <w:szCs w:val="22"/>
        </w:rPr>
        <w:t>，如馬與狗的大小不同品種是進化出來的。到人類出現的階段時，神就直接而創造了人：神沒有從低一層次的動物來改造牠，卻是造人的靈魂也造人的身體。他用「塵土」造人，是</w:t>
      </w:r>
      <w:r>
        <w:rPr>
          <w:rFonts w:ascii="Times New Roman" w:hAnsi="Times New Roman" w:hint="eastAsia"/>
          <w:sz w:val="22"/>
          <w:szCs w:val="22"/>
          <w:lang w:eastAsia="zh-TW"/>
        </w:rPr>
        <w:t>生</w:t>
      </w:r>
      <w:r>
        <w:rPr>
          <w:rFonts w:ascii="Times New Roman" w:hAnsi="Times New Roman" w:hint="eastAsia"/>
          <w:sz w:val="22"/>
          <w:szCs w:val="22"/>
        </w:rPr>
        <w:t>動具體地表達「身體構成因素之來源」的說法。</w:t>
      </w:r>
      <w:r>
        <w:rPr>
          <w:rFonts w:ascii="Times New Roman" w:hAnsi="Times New Roman" w:hint="eastAsia"/>
          <w:b/>
          <w:bCs/>
          <w:sz w:val="22"/>
          <w:szCs w:val="22"/>
          <w:highlight w:val="cyan"/>
          <w:u w:val="single"/>
        </w:rPr>
        <w:t>這理論並不被多數的正統教會接納</w:t>
      </w:r>
      <w:r>
        <w:rPr>
          <w:rFonts w:ascii="Times New Roman" w:hAnsi="Times New Roman" w:hint="eastAsia"/>
          <w:b/>
          <w:bCs/>
          <w:sz w:val="22"/>
          <w:szCs w:val="22"/>
          <w:highlight w:val="cyan"/>
          <w:u w:val="single"/>
          <w:lang w:eastAsia="zh-TW"/>
        </w:rPr>
        <w:t xml:space="preserve">, </w:t>
      </w:r>
      <w:r>
        <w:rPr>
          <w:rFonts w:ascii="Times New Roman" w:hAnsi="Times New Roman" w:hint="eastAsia"/>
          <w:b/>
          <w:bCs/>
          <w:sz w:val="22"/>
          <w:szCs w:val="22"/>
          <w:highlight w:val="cyan"/>
          <w:u w:val="single"/>
          <w:lang w:eastAsia="zh-TW"/>
        </w:rPr>
        <w:t>因為</w:t>
      </w:r>
      <w:r>
        <w:rPr>
          <w:rFonts w:ascii="Times New Roman" w:hAnsi="Times New Roman" w:hint="eastAsia"/>
          <w:b/>
          <w:bCs/>
          <w:sz w:val="22"/>
          <w:szCs w:val="22"/>
          <w:highlight w:val="cyan"/>
          <w:u w:val="single"/>
          <w:lang w:eastAsia="zh-TW"/>
        </w:rPr>
        <w:t xml:space="preserve"> </w:t>
      </w:r>
      <w:r>
        <w:rPr>
          <w:rFonts w:ascii="Times New Roman" w:hAnsi="Times New Roman"/>
          <w:b/>
          <w:bCs/>
          <w:sz w:val="22"/>
          <w:szCs w:val="22"/>
          <w:highlight w:val="cyan"/>
          <w:u w:val="single"/>
          <w:lang w:eastAsia="zh-TW"/>
        </w:rPr>
        <w:t>“</w:t>
      </w:r>
      <w:r>
        <w:rPr>
          <w:rFonts w:ascii="Times New Roman" w:hAnsi="Times New Roman" w:hint="eastAsia"/>
          <w:b/>
          <w:bCs/>
          <w:sz w:val="22"/>
          <w:szCs w:val="22"/>
          <w:highlight w:val="cyan"/>
          <w:u w:val="single"/>
          <w:lang w:eastAsia="zh-TW"/>
        </w:rPr>
        <w:t>漸進的</w:t>
      </w:r>
      <w:r>
        <w:rPr>
          <w:rFonts w:ascii="Times New Roman" w:hAnsi="Times New Roman"/>
          <w:b/>
          <w:bCs/>
          <w:sz w:val="22"/>
          <w:szCs w:val="22"/>
          <w:highlight w:val="cyan"/>
          <w:u w:val="single"/>
          <w:lang w:eastAsia="zh-TW"/>
        </w:rPr>
        <w:t>”</w:t>
      </w:r>
      <w:r>
        <w:rPr>
          <w:rFonts w:ascii="Times New Roman" w:hAnsi="Times New Roman" w:hint="eastAsia"/>
          <w:b/>
          <w:bCs/>
          <w:sz w:val="22"/>
          <w:szCs w:val="22"/>
          <w:highlight w:val="cyan"/>
          <w:u w:val="single"/>
          <w:lang w:eastAsia="zh-TW"/>
        </w:rPr>
        <w:t xml:space="preserve">  </w:t>
      </w:r>
      <w:r>
        <w:rPr>
          <w:rFonts w:ascii="Times New Roman" w:hAnsi="Times New Roman"/>
          <w:b/>
          <w:bCs/>
          <w:sz w:val="22"/>
          <w:szCs w:val="22"/>
          <w:highlight w:val="cyan"/>
          <w:u w:val="single"/>
          <w:lang w:eastAsia="zh-TW"/>
        </w:rPr>
        <w:t>“</w:t>
      </w:r>
      <w:r>
        <w:rPr>
          <w:rFonts w:ascii="Times New Roman" w:hAnsi="Times New Roman" w:hint="eastAsia"/>
          <w:b/>
          <w:bCs/>
          <w:sz w:val="22"/>
          <w:szCs w:val="22"/>
          <w:highlight w:val="cyan"/>
          <w:u w:val="single"/>
          <w:lang w:eastAsia="zh-TW"/>
        </w:rPr>
        <w:t>分階段創造</w:t>
      </w:r>
      <w:r>
        <w:rPr>
          <w:rFonts w:ascii="Times New Roman" w:hAnsi="Times New Roman"/>
          <w:b/>
          <w:bCs/>
          <w:sz w:val="22"/>
          <w:szCs w:val="22"/>
          <w:highlight w:val="cyan"/>
          <w:u w:val="single"/>
          <w:lang w:eastAsia="zh-TW"/>
        </w:rPr>
        <w:t>”</w:t>
      </w:r>
      <w:r>
        <w:rPr>
          <w:rFonts w:ascii="Times New Roman" w:hAnsi="Times New Roman" w:hint="eastAsia"/>
          <w:b/>
          <w:bCs/>
          <w:sz w:val="22"/>
          <w:szCs w:val="22"/>
          <w:highlight w:val="cyan"/>
          <w:u w:val="single"/>
          <w:lang w:eastAsia="zh-TW"/>
        </w:rPr>
        <w:t xml:space="preserve"> </w:t>
      </w:r>
      <w:r>
        <w:rPr>
          <w:rFonts w:ascii="Times New Roman" w:hAnsi="Times New Roman" w:hint="eastAsia"/>
          <w:b/>
          <w:bCs/>
          <w:sz w:val="22"/>
          <w:szCs w:val="22"/>
          <w:highlight w:val="cyan"/>
          <w:u w:val="single"/>
          <w:lang w:eastAsia="zh-TW"/>
        </w:rPr>
        <w:t>沒有經文證據</w:t>
      </w:r>
      <w:r>
        <w:rPr>
          <w:rFonts w:ascii="Times New Roman" w:hAnsi="Times New Roman" w:hint="eastAsia"/>
          <w:sz w:val="22"/>
          <w:szCs w:val="22"/>
        </w:rPr>
        <w:t>。</w:t>
      </w:r>
    </w:p>
    <w:p w14:paraId="25E060F7" w14:textId="77777777" w:rsidR="0047156F" w:rsidRDefault="00000000">
      <w:pPr>
        <w:tabs>
          <w:tab w:val="left" w:pos="0"/>
        </w:tabs>
        <w:spacing w:line="240" w:lineRule="atLeast"/>
        <w:jc w:val="both"/>
        <w:rPr>
          <w:rFonts w:ascii="Times New Roman" w:hAnsi="Times New Roman"/>
          <w:bCs/>
          <w:sz w:val="22"/>
          <w:szCs w:val="22"/>
        </w:rPr>
      </w:pPr>
      <w:r>
        <w:rPr>
          <w:rFonts w:ascii="Times New Roman" w:hAnsi="Times New Roman" w:hint="eastAsia"/>
          <w:bCs/>
          <w:sz w:val="22"/>
          <w:szCs w:val="22"/>
        </w:rPr>
        <w:t xml:space="preserve">    </w:t>
      </w:r>
      <w:r>
        <w:rPr>
          <w:rFonts w:ascii="Times New Roman" w:hAnsi="Times New Roman" w:hint="eastAsia"/>
          <w:bCs/>
          <w:sz w:val="22"/>
          <w:szCs w:val="22"/>
        </w:rPr>
        <w:t>在中國，類似這理論的有「復造論」。主要是受賈玉銘的《系統神學》的著作影響。復造論認為創世紀第一章第二節和第三節之間有一個很長的時間。第一節神曾創告，第二節神把一切毀壞，因為萬物犯罪，第三節神再創造美好的。因此如恐龍類的動物是在第二節的時代被消滅了。一些長達數千萬年的人類化石也是屬於第二節的時代的人。</w:t>
      </w:r>
    </w:p>
    <w:p w14:paraId="2BF49B54" w14:textId="77777777" w:rsidR="0047156F" w:rsidRDefault="00000000">
      <w:pPr>
        <w:tabs>
          <w:tab w:val="left" w:pos="0"/>
        </w:tabs>
        <w:spacing w:line="240" w:lineRule="atLeast"/>
        <w:jc w:val="both"/>
        <w:rPr>
          <w:rFonts w:ascii="Times New Roman" w:hAnsi="Times New Roman"/>
          <w:b/>
          <w:sz w:val="22"/>
          <w:szCs w:val="22"/>
        </w:rPr>
      </w:pPr>
      <w:r>
        <w:rPr>
          <w:rFonts w:ascii="Times New Roman" w:hAnsi="Times New Roman" w:hint="eastAsia"/>
          <w:bCs/>
          <w:sz w:val="22"/>
          <w:szCs w:val="22"/>
        </w:rPr>
        <w:t xml:space="preserve">    </w:t>
      </w:r>
      <w:r>
        <w:rPr>
          <w:rFonts w:ascii="Times New Roman" w:hAnsi="Times New Roman" w:hint="eastAsia"/>
          <w:bCs/>
          <w:sz w:val="22"/>
          <w:szCs w:val="22"/>
          <w:u w:val="thick"/>
        </w:rPr>
        <w:t>「</w:t>
      </w:r>
      <w:r>
        <w:rPr>
          <w:rFonts w:ascii="Times New Roman" w:hAnsi="Times New Roman" w:hint="eastAsia"/>
          <w:b/>
          <w:sz w:val="22"/>
          <w:szCs w:val="22"/>
          <w:u w:val="thick"/>
        </w:rPr>
        <w:t>復造論」並沒有被大多數的教會接受。主要的原因是神再“做錯了事”：在第三節以後神再犯了之前的錯誤</w:t>
      </w:r>
      <w:r>
        <w:rPr>
          <w:rFonts w:ascii="Times New Roman" w:hAnsi="Times New Roman" w:hint="eastAsia"/>
          <w:b/>
          <w:sz w:val="22"/>
          <w:szCs w:val="22"/>
        </w:rPr>
        <w:t>。</w:t>
      </w:r>
    </w:p>
    <w:p w14:paraId="61F7B6D0" w14:textId="77777777" w:rsidR="0047156F" w:rsidRDefault="0047156F">
      <w:pPr>
        <w:tabs>
          <w:tab w:val="left" w:pos="0"/>
        </w:tabs>
        <w:spacing w:line="240" w:lineRule="atLeast"/>
        <w:jc w:val="both"/>
        <w:rPr>
          <w:rFonts w:ascii="Times New Roman" w:hAnsi="Times New Roman"/>
          <w:b/>
          <w:sz w:val="22"/>
          <w:szCs w:val="22"/>
        </w:rPr>
      </w:pPr>
    </w:p>
    <w:p w14:paraId="772D2678" w14:textId="77777777" w:rsidR="0047156F" w:rsidRDefault="00000000">
      <w:pPr>
        <w:tabs>
          <w:tab w:val="left" w:pos="390"/>
        </w:tabs>
        <w:spacing w:line="240" w:lineRule="atLeast"/>
        <w:ind w:left="390" w:hanging="390"/>
        <w:jc w:val="both"/>
        <w:rPr>
          <w:rFonts w:ascii="Times New Roman" w:hAnsi="Times New Roman"/>
          <w:sz w:val="22"/>
          <w:szCs w:val="22"/>
        </w:rPr>
      </w:pPr>
      <w:r>
        <w:rPr>
          <w:rFonts w:ascii="Times New Roman" w:hAnsi="Times New Roman"/>
          <w:b/>
          <w:sz w:val="22"/>
          <w:szCs w:val="22"/>
        </w:rPr>
        <w:t xml:space="preserve">1.5. </w:t>
      </w:r>
      <w:r>
        <w:rPr>
          <w:rFonts w:ascii="Times New Roman" w:hAnsi="Times New Roman" w:hint="eastAsia"/>
          <w:b/>
          <w:sz w:val="22"/>
          <w:szCs w:val="22"/>
        </w:rPr>
        <w:t>一次創造論</w:t>
      </w:r>
      <w:r>
        <w:rPr>
          <w:rFonts w:ascii="Times New Roman" w:hAnsi="Times New Roman"/>
          <w:b/>
          <w:sz w:val="22"/>
          <w:szCs w:val="22"/>
        </w:rPr>
        <w:t>(Instantaneous Creation)</w:t>
      </w:r>
    </w:p>
    <w:p w14:paraId="1A29D2CA"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rPr>
        <w:t>神以一次的行動，在六天</w:t>
      </w:r>
      <w:r>
        <w:rPr>
          <w:rFonts w:ascii="Times New Roman" w:hAnsi="Times New Roman" w:hint="eastAsia"/>
          <w:b/>
          <w:bCs/>
          <w:sz w:val="22"/>
          <w:szCs w:val="22"/>
          <w:lang w:eastAsia="zh-TW"/>
        </w:rPr>
        <w:t xml:space="preserve"> (</w:t>
      </w:r>
      <w:r>
        <w:rPr>
          <w:rFonts w:ascii="Times New Roman" w:hAnsi="Times New Roman"/>
          <w:b/>
          <w:bCs/>
          <w:sz w:val="22"/>
          <w:szCs w:val="22"/>
          <w:lang w:eastAsia="zh-TW"/>
        </w:rPr>
        <w:t>“</w:t>
      </w:r>
      <w:r>
        <w:rPr>
          <w:rFonts w:ascii="Times New Roman" w:hAnsi="Times New Roman" w:hint="eastAsia"/>
          <w:b/>
          <w:bCs/>
          <w:sz w:val="22"/>
          <w:szCs w:val="22"/>
          <w:lang w:eastAsia="zh-TW"/>
        </w:rPr>
        <w:t>天</w:t>
      </w:r>
      <w:r>
        <w:rPr>
          <w:rFonts w:ascii="Times New Roman" w:hAnsi="Times New Roman"/>
          <w:b/>
          <w:bCs/>
          <w:sz w:val="22"/>
          <w:szCs w:val="22"/>
          <w:lang w:eastAsia="zh-TW"/>
        </w:rPr>
        <w:t>”</w:t>
      </w:r>
      <w:r>
        <w:rPr>
          <w:rFonts w:ascii="Times New Roman" w:hAnsi="Times New Roman" w:hint="eastAsia"/>
          <w:b/>
          <w:bCs/>
          <w:sz w:val="22"/>
          <w:szCs w:val="22"/>
          <w:lang w:eastAsia="zh-TW"/>
        </w:rPr>
        <w:t xml:space="preserve"> </w:t>
      </w:r>
      <w:r>
        <w:rPr>
          <w:rFonts w:ascii="Times New Roman" w:hAnsi="Times New Roman" w:hint="eastAsia"/>
          <w:b/>
          <w:bCs/>
          <w:sz w:val="22"/>
          <w:szCs w:val="22"/>
          <w:lang w:eastAsia="zh-TW"/>
        </w:rPr>
        <w:t>是否</w:t>
      </w:r>
      <w:r>
        <w:rPr>
          <w:rFonts w:ascii="Times New Roman" w:hAnsi="Times New Roman" w:hint="eastAsia"/>
          <w:b/>
          <w:bCs/>
          <w:sz w:val="22"/>
          <w:szCs w:val="22"/>
          <w:lang w:eastAsia="zh-TW"/>
        </w:rPr>
        <w:t xml:space="preserve"> 24 </w:t>
      </w:r>
      <w:r>
        <w:rPr>
          <w:rFonts w:ascii="Times New Roman" w:hAnsi="Times New Roman" w:hint="eastAsia"/>
          <w:b/>
          <w:bCs/>
          <w:sz w:val="22"/>
          <w:szCs w:val="22"/>
          <w:lang w:eastAsia="zh-TW"/>
        </w:rPr>
        <w:t>小時的算法</w:t>
      </w:r>
      <w:r>
        <w:rPr>
          <w:rFonts w:ascii="Times New Roman" w:hAnsi="Times New Roman" w:hint="eastAsia"/>
          <w:b/>
          <w:bCs/>
          <w:sz w:val="22"/>
          <w:szCs w:val="22"/>
          <w:lang w:eastAsia="zh-TW"/>
        </w:rPr>
        <w:t xml:space="preserve">, </w:t>
      </w:r>
      <w:r>
        <w:rPr>
          <w:rFonts w:ascii="Times New Roman" w:hAnsi="Times New Roman" w:hint="eastAsia"/>
          <w:b/>
          <w:bCs/>
          <w:sz w:val="22"/>
          <w:szCs w:val="22"/>
          <w:lang w:eastAsia="zh-TW"/>
        </w:rPr>
        <w:t>有不同看法</w:t>
      </w:r>
      <w:r>
        <w:rPr>
          <w:rFonts w:ascii="Times New Roman" w:hAnsi="Times New Roman" w:hint="eastAsia"/>
          <w:b/>
          <w:bCs/>
          <w:sz w:val="22"/>
          <w:szCs w:val="22"/>
          <w:lang w:eastAsia="zh-TW"/>
        </w:rPr>
        <w:t>)</w:t>
      </w:r>
      <w:r>
        <w:rPr>
          <w:rFonts w:ascii="Times New Roman" w:hAnsi="Times New Roman" w:hint="eastAsia"/>
          <w:b/>
          <w:bCs/>
          <w:sz w:val="22"/>
          <w:szCs w:val="22"/>
        </w:rPr>
        <w:t>之內創造了萬有。神完全不用生物學的過程，創造也不分段，而創造時也未用既存材料</w:t>
      </w:r>
      <w:r>
        <w:rPr>
          <w:rFonts w:ascii="Times New Roman" w:hAnsi="Times New Roman"/>
          <w:b/>
          <w:bCs/>
          <w:sz w:val="22"/>
          <w:szCs w:val="22"/>
        </w:rPr>
        <w:t>(</w:t>
      </w:r>
      <w:r>
        <w:rPr>
          <w:rFonts w:ascii="Times New Roman" w:hAnsi="Times New Roman" w:hint="eastAsia"/>
          <w:b/>
          <w:bCs/>
          <w:sz w:val="22"/>
          <w:szCs w:val="22"/>
        </w:rPr>
        <w:t>生命形態</w:t>
      </w:r>
      <w:r>
        <w:rPr>
          <w:rFonts w:ascii="Times New Roman" w:hAnsi="Times New Roman"/>
          <w:b/>
          <w:bCs/>
          <w:sz w:val="22"/>
          <w:szCs w:val="22"/>
        </w:rPr>
        <w:t>)</w:t>
      </w:r>
      <w:r>
        <w:rPr>
          <w:rFonts w:ascii="Times New Roman" w:hAnsi="Times New Roman" w:hint="eastAsia"/>
          <w:b/>
          <w:bCs/>
          <w:sz w:val="22"/>
          <w:szCs w:val="22"/>
        </w:rPr>
        <w:t>，各從其類地創造。</w:t>
      </w:r>
      <w:r>
        <w:rPr>
          <w:rFonts w:ascii="Times New Roman" w:hAnsi="Times New Roman" w:hint="eastAsia"/>
          <w:b/>
          <w:bCs/>
          <w:sz w:val="22"/>
          <w:szCs w:val="22"/>
          <w:highlight w:val="cyan"/>
          <w:u w:val="single"/>
        </w:rPr>
        <w:t>這理論被多數的正統教會</w:t>
      </w:r>
      <w:r>
        <w:rPr>
          <w:rFonts w:ascii="Times New Roman" w:hAnsi="Times New Roman" w:hint="eastAsia"/>
          <w:b/>
          <w:bCs/>
          <w:sz w:val="22"/>
          <w:szCs w:val="22"/>
          <w:highlight w:val="cyan"/>
          <w:u w:val="single"/>
          <w:lang w:eastAsia="zh-TW"/>
        </w:rPr>
        <w:t>所</w:t>
      </w:r>
      <w:r>
        <w:rPr>
          <w:rFonts w:ascii="Times New Roman" w:hAnsi="Times New Roman" w:hint="eastAsia"/>
          <w:b/>
          <w:bCs/>
          <w:sz w:val="22"/>
          <w:szCs w:val="22"/>
          <w:highlight w:val="cyan"/>
          <w:u w:val="single"/>
        </w:rPr>
        <w:t>接納</w:t>
      </w:r>
      <w:r>
        <w:rPr>
          <w:rFonts w:ascii="Times New Roman" w:hAnsi="Times New Roman" w:hint="eastAsia"/>
          <w:b/>
          <w:sz w:val="22"/>
          <w:szCs w:val="22"/>
        </w:rPr>
        <w:t>。</w:t>
      </w:r>
    </w:p>
    <w:p w14:paraId="51885956" w14:textId="77777777" w:rsidR="0047156F" w:rsidRDefault="0047156F">
      <w:pPr>
        <w:spacing w:line="240" w:lineRule="atLeast"/>
        <w:jc w:val="both"/>
        <w:rPr>
          <w:rFonts w:ascii="Times New Roman" w:hAnsi="Times New Roman"/>
          <w:b/>
          <w:sz w:val="22"/>
          <w:szCs w:val="22"/>
        </w:rPr>
      </w:pPr>
    </w:p>
    <w:p w14:paraId="76D81CCB" w14:textId="77777777" w:rsidR="0047156F" w:rsidRDefault="0047156F">
      <w:pPr>
        <w:spacing w:line="240" w:lineRule="atLeast"/>
        <w:jc w:val="both"/>
        <w:rPr>
          <w:rFonts w:ascii="Times New Roman" w:hAnsi="Times New Roman"/>
          <w:b/>
          <w:sz w:val="22"/>
          <w:szCs w:val="22"/>
        </w:rPr>
      </w:pPr>
    </w:p>
    <w:p w14:paraId="05005696" w14:textId="77777777" w:rsidR="00B74883" w:rsidRDefault="00B74883" w:rsidP="00B74883">
      <w:pPr>
        <w:spacing w:line="240" w:lineRule="atLeast"/>
        <w:jc w:val="both"/>
        <w:rPr>
          <w:rFonts w:ascii="Times New Roman" w:hAnsi="Times New Roman"/>
          <w:sz w:val="22"/>
          <w:szCs w:val="22"/>
        </w:rPr>
      </w:pPr>
      <w:r>
        <w:rPr>
          <w:rFonts w:ascii="Times New Roman" w:hAnsi="Times New Roman"/>
          <w:b/>
          <w:sz w:val="22"/>
          <w:szCs w:val="22"/>
        </w:rPr>
        <w:lastRenderedPageBreak/>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人起源的理論</w:t>
      </w:r>
    </w:p>
    <w:p w14:paraId="790664FF"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sidRPr="00B74883">
        <w:rPr>
          <w:rFonts w:ascii="Times New Roman" w:hAnsi="Times New Roman" w:hint="eastAsia"/>
          <w:b/>
          <w:sz w:val="22"/>
          <w:szCs w:val="22"/>
          <w:highlight w:val="lightGray"/>
        </w:rPr>
        <w:t>二</w:t>
      </w:r>
      <w:r w:rsidRPr="00B74883">
        <w:rPr>
          <w:rFonts w:ascii="Times New Roman" w:hAnsi="Times New Roman"/>
          <w:b/>
          <w:sz w:val="22"/>
          <w:szCs w:val="22"/>
          <w:highlight w:val="lightGray"/>
        </w:rPr>
        <w:t xml:space="preserve">. </w:t>
      </w:r>
      <w:r w:rsidRPr="00B74883">
        <w:rPr>
          <w:rFonts w:ascii="Times New Roman" w:hAnsi="Times New Roman" w:hint="eastAsia"/>
          <w:b/>
          <w:sz w:val="22"/>
          <w:szCs w:val="22"/>
          <w:highlight w:val="lightGray"/>
        </w:rPr>
        <w:t>神為何創造人</w:t>
      </w:r>
      <w:r w:rsidRPr="00B74883">
        <w:rPr>
          <w:rFonts w:ascii="Times New Roman" w:hAnsi="Times New Roman"/>
          <w:b/>
          <w:sz w:val="22"/>
          <w:szCs w:val="22"/>
          <w:highlight w:val="lightGray"/>
        </w:rPr>
        <w:t>？</w:t>
      </w:r>
    </w:p>
    <w:p w14:paraId="055D86CC" w14:textId="77777777" w:rsidR="00B74883" w:rsidRDefault="00B74883" w:rsidP="00B74883">
      <w:pPr>
        <w:tabs>
          <w:tab w:val="left" w:pos="420"/>
        </w:tabs>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2.1. </w:t>
      </w:r>
      <w:r>
        <w:rPr>
          <w:rFonts w:ascii="Times New Roman" w:hAnsi="Times New Roman" w:hint="eastAsia"/>
          <w:b/>
          <w:sz w:val="22"/>
          <w:szCs w:val="22"/>
        </w:rPr>
        <w:t>人受造的神學意義</w:t>
      </w:r>
    </w:p>
    <w:p w14:paraId="7008F2D5" w14:textId="77777777" w:rsidR="00B74883" w:rsidRDefault="00B74883" w:rsidP="00B74883">
      <w:pPr>
        <w:tabs>
          <w:tab w:val="left" w:pos="420"/>
        </w:tabs>
        <w:spacing w:line="240" w:lineRule="atLeast"/>
        <w:ind w:left="420" w:hanging="42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2.2. </w:t>
      </w:r>
      <w:r>
        <w:rPr>
          <w:rFonts w:ascii="Times New Roman" w:hAnsi="Times New Roman" w:hint="eastAsia"/>
          <w:b/>
          <w:sz w:val="22"/>
          <w:szCs w:val="22"/>
        </w:rPr>
        <w:t>人與神的關係</w:t>
      </w:r>
    </w:p>
    <w:p w14:paraId="2258D476" w14:textId="77777777" w:rsidR="00B74883" w:rsidRDefault="00B74883" w:rsidP="00B74883">
      <w:pPr>
        <w:tabs>
          <w:tab w:val="left" w:pos="420"/>
        </w:tabs>
        <w:spacing w:line="240" w:lineRule="atLeast"/>
        <w:ind w:left="420" w:hanging="42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2.3. </w:t>
      </w:r>
      <w:r>
        <w:rPr>
          <w:rFonts w:ascii="Times New Roman" w:hAnsi="Times New Roman" w:hint="eastAsia"/>
          <w:b/>
          <w:sz w:val="22"/>
          <w:szCs w:val="22"/>
        </w:rPr>
        <w:t>人與別人的關係</w:t>
      </w:r>
    </w:p>
    <w:p w14:paraId="44DB68BE"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2.4. </w:t>
      </w:r>
      <w:r>
        <w:rPr>
          <w:rFonts w:ascii="Times New Roman" w:hAnsi="Times New Roman" w:hint="eastAsia"/>
          <w:b/>
          <w:sz w:val="22"/>
          <w:szCs w:val="22"/>
        </w:rPr>
        <w:t>人與其他被造的關係</w:t>
      </w:r>
    </w:p>
    <w:p w14:paraId="304E0B81"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人性的構造</w:t>
      </w:r>
    </w:p>
    <w:p w14:paraId="3D1C1C78" w14:textId="77777777" w:rsidR="00B74883" w:rsidRDefault="00B74883" w:rsidP="00B74883">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3.1. </w:t>
      </w:r>
      <w:r>
        <w:rPr>
          <w:rFonts w:ascii="Times New Roman" w:hAnsi="Times New Roman" w:hint="eastAsia"/>
          <w:b/>
          <w:sz w:val="22"/>
          <w:szCs w:val="22"/>
        </w:rPr>
        <w:t>神的形像</w:t>
      </w:r>
    </w:p>
    <w:p w14:paraId="7A7D01CE" w14:textId="77777777" w:rsidR="00B74883" w:rsidRDefault="00B74883" w:rsidP="00B74883">
      <w:pPr>
        <w:spacing w:line="240" w:lineRule="atLeast"/>
        <w:ind w:left="1534" w:firstLine="626"/>
        <w:jc w:val="both"/>
        <w:rPr>
          <w:rFonts w:ascii="Times New Roman" w:hAnsi="Times New Roman"/>
          <w:sz w:val="22"/>
          <w:szCs w:val="22"/>
        </w:rPr>
      </w:pPr>
      <w:r>
        <w:rPr>
          <w:rFonts w:ascii="Times New Roman" w:hAnsi="Times New Roman"/>
          <w:b/>
          <w:sz w:val="22"/>
          <w:szCs w:val="22"/>
        </w:rPr>
        <w:t xml:space="preserve">3.2 </w:t>
      </w:r>
      <w:r>
        <w:rPr>
          <w:rFonts w:ascii="Times New Roman" w:hAnsi="Times New Roman" w:hint="eastAsia"/>
          <w:b/>
          <w:sz w:val="22"/>
          <w:szCs w:val="22"/>
        </w:rPr>
        <w:t>人性的構成因素</w:t>
      </w:r>
    </w:p>
    <w:p w14:paraId="28BB305A" w14:textId="77777777" w:rsidR="00B74883" w:rsidRDefault="00B74883" w:rsidP="00B74883">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人性構成的理論有三</w:t>
      </w:r>
      <w:r>
        <w:rPr>
          <w:rFonts w:ascii="Times New Roman" w:hAnsi="Times New Roman" w:hint="eastAsia"/>
          <w:sz w:val="22"/>
          <w:szCs w:val="22"/>
          <w:lang w:eastAsia="zh-TW"/>
        </w:rPr>
        <w:t>元論</w:t>
      </w:r>
      <w:r>
        <w:rPr>
          <w:rFonts w:ascii="Times New Roman" w:hAnsi="Times New Roman" w:hint="eastAsia"/>
          <w:sz w:val="22"/>
          <w:szCs w:val="22"/>
        </w:rPr>
        <w:t>、二</w:t>
      </w:r>
      <w:r>
        <w:rPr>
          <w:rFonts w:ascii="Times New Roman" w:hAnsi="Times New Roman" w:hint="eastAsia"/>
          <w:sz w:val="22"/>
          <w:szCs w:val="22"/>
          <w:lang w:eastAsia="zh-TW"/>
        </w:rPr>
        <w:t>元論</w:t>
      </w:r>
      <w:r>
        <w:rPr>
          <w:rFonts w:ascii="Times New Roman" w:hAnsi="Times New Roman" w:hint="eastAsia"/>
          <w:sz w:val="22"/>
          <w:szCs w:val="22"/>
        </w:rPr>
        <w:t>和一</w:t>
      </w:r>
      <w:r>
        <w:rPr>
          <w:rFonts w:ascii="Times New Roman" w:hAnsi="Times New Roman" w:hint="eastAsia"/>
          <w:sz w:val="22"/>
          <w:szCs w:val="22"/>
          <w:lang w:eastAsia="zh-TW"/>
        </w:rPr>
        <w:t>元論</w:t>
      </w:r>
      <w:r>
        <w:rPr>
          <w:rFonts w:ascii="Times New Roman" w:hAnsi="Times New Roman" w:hint="eastAsia"/>
          <w:sz w:val="22"/>
          <w:szCs w:val="22"/>
        </w:rPr>
        <w:t>三種。</w:t>
      </w:r>
    </w:p>
    <w:p w14:paraId="303AB18E" w14:textId="77777777" w:rsidR="00B74883" w:rsidRDefault="00B74883" w:rsidP="00B74883">
      <w:pPr>
        <w:spacing w:line="240" w:lineRule="atLeast"/>
        <w:ind w:left="454" w:hanging="454"/>
        <w:jc w:val="both"/>
        <w:rPr>
          <w:rFonts w:ascii="Times New Roman" w:hAnsi="Times New Roman"/>
          <w:sz w:val="22"/>
          <w:szCs w:val="22"/>
        </w:rPr>
      </w:pPr>
    </w:p>
    <w:p w14:paraId="56BA6BA7" w14:textId="77777777" w:rsidR="00B74883" w:rsidRDefault="00B74883" w:rsidP="00B74883">
      <w:pPr>
        <w:spacing w:line="240" w:lineRule="atLeast"/>
        <w:ind w:left="1080" w:firstLine="1080"/>
        <w:jc w:val="both"/>
        <w:rPr>
          <w:rFonts w:ascii="Times New Roman" w:hAnsi="Times New Roman"/>
          <w:sz w:val="22"/>
          <w:szCs w:val="22"/>
        </w:rPr>
      </w:pPr>
      <w:r>
        <w:rPr>
          <w:rFonts w:ascii="Times New Roman" w:hAnsi="Times New Roman"/>
          <w:b/>
          <w:sz w:val="22"/>
          <w:szCs w:val="22"/>
        </w:rPr>
        <w:t xml:space="preserve">3.3. </w:t>
      </w:r>
      <w:r>
        <w:rPr>
          <w:rFonts w:ascii="Times New Roman" w:hAnsi="Times New Roman" w:hint="eastAsia"/>
          <w:b/>
          <w:sz w:val="22"/>
          <w:szCs w:val="22"/>
        </w:rPr>
        <w:t>人靈魂的來源</w:t>
      </w:r>
    </w:p>
    <w:p w14:paraId="48C0C20E" w14:textId="77777777" w:rsidR="00B74883" w:rsidRDefault="00B74883" w:rsidP="00B74883">
      <w:pPr>
        <w:spacing w:line="240" w:lineRule="atLeast"/>
        <w:ind w:left="1080" w:firstLine="1080"/>
        <w:jc w:val="both"/>
        <w:rPr>
          <w:rFonts w:ascii="Times New Roman" w:hAnsi="Times New Roman"/>
          <w:sz w:val="22"/>
          <w:szCs w:val="22"/>
        </w:rPr>
      </w:pPr>
    </w:p>
    <w:p w14:paraId="5BD58ECE" w14:textId="77777777" w:rsidR="0047156F" w:rsidRDefault="0047156F">
      <w:pPr>
        <w:spacing w:line="240" w:lineRule="atLeast"/>
        <w:jc w:val="both"/>
        <w:rPr>
          <w:rFonts w:ascii="Times New Roman" w:hAnsi="Times New Roman"/>
          <w:b/>
          <w:sz w:val="22"/>
          <w:szCs w:val="22"/>
        </w:rPr>
      </w:pPr>
    </w:p>
    <w:p w14:paraId="2AD466CE"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神為何創造人</w:t>
      </w:r>
      <w:r>
        <w:rPr>
          <w:rFonts w:ascii="Times New Roman" w:hAnsi="Times New Roman"/>
          <w:b/>
          <w:sz w:val="22"/>
          <w:szCs w:val="22"/>
        </w:rPr>
        <w:t>？</w:t>
      </w:r>
    </w:p>
    <w:p w14:paraId="3178AAE1" w14:textId="77777777" w:rsidR="0047156F" w:rsidRDefault="0047156F">
      <w:pPr>
        <w:spacing w:line="240" w:lineRule="atLeast"/>
        <w:jc w:val="both"/>
        <w:rPr>
          <w:rFonts w:ascii="Times New Roman" w:hAnsi="Times New Roman"/>
          <w:sz w:val="22"/>
          <w:szCs w:val="22"/>
        </w:rPr>
      </w:pPr>
    </w:p>
    <w:p w14:paraId="7D403C7F" w14:textId="77777777" w:rsidR="0047156F" w:rsidRDefault="00000000">
      <w:pPr>
        <w:tabs>
          <w:tab w:val="left" w:pos="420"/>
        </w:tabs>
        <w:spacing w:line="240" w:lineRule="atLeast"/>
        <w:ind w:left="420" w:hanging="420"/>
        <w:jc w:val="both"/>
        <w:rPr>
          <w:rFonts w:ascii="Times New Roman" w:hAnsi="Times New Roman"/>
          <w:sz w:val="22"/>
          <w:szCs w:val="22"/>
        </w:rPr>
      </w:pPr>
      <w:r>
        <w:rPr>
          <w:rFonts w:ascii="Times New Roman" w:hAnsi="Times New Roman"/>
          <w:b/>
          <w:sz w:val="22"/>
          <w:szCs w:val="22"/>
        </w:rPr>
        <w:t xml:space="preserve">2.1. </w:t>
      </w:r>
      <w:r>
        <w:rPr>
          <w:rFonts w:ascii="Times New Roman" w:hAnsi="Times New Roman" w:hint="eastAsia"/>
          <w:b/>
          <w:sz w:val="22"/>
          <w:szCs w:val="22"/>
        </w:rPr>
        <w:t>人受造的神學意義</w:t>
      </w:r>
    </w:p>
    <w:p w14:paraId="245DCE46" w14:textId="77777777" w:rsidR="0047156F" w:rsidRDefault="0047156F">
      <w:pPr>
        <w:spacing w:line="240" w:lineRule="atLeast"/>
        <w:jc w:val="both"/>
        <w:rPr>
          <w:rFonts w:ascii="Times New Roman" w:hAnsi="Times New Roman"/>
          <w:sz w:val="22"/>
          <w:szCs w:val="22"/>
        </w:rPr>
      </w:pPr>
    </w:p>
    <w:p w14:paraId="3DBF09E7" w14:textId="77777777" w:rsidR="0047156F" w:rsidRDefault="00000000">
      <w:pPr>
        <w:tabs>
          <w:tab w:val="left" w:pos="390"/>
        </w:tabs>
        <w:spacing w:line="240" w:lineRule="atLeast"/>
        <w:ind w:left="390" w:hanging="390"/>
        <w:jc w:val="both"/>
        <w:rPr>
          <w:rFonts w:ascii="Times New Roman" w:hAnsi="Times New Roman"/>
          <w:b/>
          <w:bCs/>
          <w:sz w:val="22"/>
          <w:szCs w:val="22"/>
          <w:lang w:eastAsia="zh-TW"/>
        </w:rPr>
      </w:pPr>
      <w:r>
        <w:rPr>
          <w:rFonts w:ascii="Times New Roman" w:hAnsi="Times New Roman"/>
          <w:b/>
          <w:bCs/>
          <w:sz w:val="22"/>
          <w:szCs w:val="22"/>
        </w:rPr>
        <w:t xml:space="preserve">a. </w:t>
      </w:r>
      <w:r>
        <w:rPr>
          <w:rFonts w:ascii="Times New Roman" w:hAnsi="Times New Roman" w:hint="eastAsia"/>
          <w:b/>
          <w:bCs/>
          <w:sz w:val="22"/>
          <w:szCs w:val="22"/>
        </w:rPr>
        <w:t>人是創造之</w:t>
      </w:r>
      <w:r>
        <w:rPr>
          <w:rFonts w:ascii="Times New Roman" w:hAnsi="Times New Roman" w:hint="eastAsia"/>
          <w:b/>
          <w:bCs/>
          <w:sz w:val="22"/>
          <w:szCs w:val="22"/>
          <w:lang w:eastAsia="zh-TW"/>
        </w:rPr>
        <w:t>核心</w:t>
      </w:r>
    </w:p>
    <w:p w14:paraId="64EBBEC7"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single"/>
        </w:rPr>
        <w:t>人是超級理性照計劃執行創造的結果。人是唯一照神形像創造的被造者</w:t>
      </w:r>
      <w:r>
        <w:rPr>
          <w:rFonts w:ascii="Times New Roman" w:hAnsi="Times New Roman"/>
          <w:b/>
          <w:bCs/>
          <w:sz w:val="22"/>
          <w:szCs w:val="22"/>
          <w:u w:val="single"/>
        </w:rPr>
        <w:t>(</w:t>
      </w:r>
      <w:r>
        <w:rPr>
          <w:rFonts w:ascii="Times New Roman" w:hAnsi="Times New Roman" w:hint="eastAsia"/>
          <w:b/>
          <w:bCs/>
          <w:sz w:val="22"/>
          <w:szCs w:val="22"/>
          <w:u w:val="single"/>
        </w:rPr>
        <w:t>創</w:t>
      </w:r>
      <w:r>
        <w:rPr>
          <w:rFonts w:ascii="Times New Roman" w:hAnsi="Times New Roman"/>
          <w:b/>
          <w:bCs/>
          <w:sz w:val="22"/>
          <w:szCs w:val="22"/>
          <w:u w:val="single"/>
        </w:rPr>
        <w:t>1:27)</w:t>
      </w:r>
      <w:r>
        <w:rPr>
          <w:rFonts w:ascii="Times New Roman" w:hAnsi="Times New Roman" w:hint="eastAsia"/>
          <w:b/>
          <w:bCs/>
          <w:sz w:val="22"/>
          <w:szCs w:val="22"/>
          <w:u w:val="single"/>
        </w:rPr>
        <w:t>，不要說別的動</w:t>
      </w:r>
      <w:r>
        <w:rPr>
          <w:rFonts w:ascii="Times New Roman" w:hAnsi="Times New Roman" w:hint="eastAsia"/>
          <w:b/>
          <w:bCs/>
          <w:sz w:val="22"/>
          <w:szCs w:val="22"/>
          <w:u w:val="thick"/>
        </w:rPr>
        <w:t>物，連天使都沒有被稱為照神形像造的</w:t>
      </w:r>
      <w:r>
        <w:rPr>
          <w:rFonts w:ascii="Times New Roman" w:hAnsi="Times New Roman" w:hint="eastAsia"/>
          <w:sz w:val="22"/>
          <w:szCs w:val="22"/>
        </w:rPr>
        <w:t>。</w:t>
      </w:r>
    </w:p>
    <w:p w14:paraId="4302CCA8"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single"/>
        </w:rPr>
        <w:t>人被造的方式是獨特的</w:t>
      </w:r>
      <w:r>
        <w:rPr>
          <w:rFonts w:ascii="Times New Roman" w:hAnsi="Times New Roman"/>
          <w:b/>
          <w:bCs/>
          <w:sz w:val="22"/>
          <w:szCs w:val="22"/>
          <w:u w:val="single"/>
        </w:rPr>
        <w:t>(</w:t>
      </w:r>
      <w:r>
        <w:rPr>
          <w:rFonts w:ascii="Times New Roman" w:hAnsi="Times New Roman" w:hint="eastAsia"/>
          <w:b/>
          <w:bCs/>
          <w:sz w:val="22"/>
          <w:szCs w:val="22"/>
          <w:u w:val="single"/>
        </w:rPr>
        <w:t>創</w:t>
      </w:r>
      <w:r>
        <w:rPr>
          <w:rFonts w:ascii="Times New Roman" w:hAnsi="Times New Roman"/>
          <w:b/>
          <w:bCs/>
          <w:sz w:val="22"/>
          <w:szCs w:val="22"/>
          <w:u w:val="single"/>
        </w:rPr>
        <w:t>2:7)</w:t>
      </w:r>
      <w:r>
        <w:rPr>
          <w:rFonts w:ascii="Times New Roman" w:hAnsi="Times New Roman" w:hint="eastAsia"/>
          <w:sz w:val="22"/>
          <w:szCs w:val="22"/>
        </w:rPr>
        <w:t>。柯度納</w:t>
      </w:r>
      <w:r>
        <w:rPr>
          <w:rFonts w:ascii="Times New Roman" w:hAnsi="Times New Roman"/>
          <w:sz w:val="22"/>
          <w:szCs w:val="22"/>
        </w:rPr>
        <w:t>(Derek Kidner)</w:t>
      </w:r>
      <w:r>
        <w:rPr>
          <w:rFonts w:ascii="Times New Roman" w:hAnsi="Times New Roman" w:hint="eastAsia"/>
          <w:sz w:val="22"/>
          <w:szCs w:val="22"/>
        </w:rPr>
        <w:t>說神創造人時的姿勢簡直是「親嘴」</w:t>
      </w:r>
      <w:r>
        <w:rPr>
          <w:rFonts w:ascii="Times New Roman" w:hAnsi="Times New Roman"/>
          <w:sz w:val="22"/>
          <w:szCs w:val="22"/>
        </w:rPr>
        <w:t>(kissing)</w:t>
      </w:r>
      <w:r>
        <w:rPr>
          <w:rFonts w:ascii="Times New Roman" w:hAnsi="Times New Roman" w:hint="eastAsia"/>
          <w:sz w:val="22"/>
          <w:szCs w:val="22"/>
        </w:rPr>
        <w:t>，展現神對人特別的尊重。</w:t>
      </w:r>
    </w:p>
    <w:p w14:paraId="5D72263E"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single"/>
        </w:rPr>
        <w:t>人受神器重，做一神之下，萬物之上的受託管理萬大者，高高在其餘的被造之上</w:t>
      </w:r>
      <w:r>
        <w:rPr>
          <w:rFonts w:ascii="Times New Roman" w:hAnsi="Times New Roman"/>
          <w:b/>
          <w:bCs/>
          <w:sz w:val="22"/>
          <w:szCs w:val="22"/>
          <w:u w:val="single"/>
        </w:rPr>
        <w:t>(</w:t>
      </w:r>
      <w:r>
        <w:rPr>
          <w:rFonts w:ascii="Times New Roman" w:hAnsi="Times New Roman" w:hint="eastAsia"/>
          <w:b/>
          <w:bCs/>
          <w:sz w:val="22"/>
          <w:szCs w:val="22"/>
          <w:u w:val="single"/>
        </w:rPr>
        <w:t>創</w:t>
      </w:r>
      <w:r>
        <w:rPr>
          <w:rFonts w:ascii="Times New Roman" w:hAnsi="Times New Roman"/>
          <w:b/>
          <w:bCs/>
          <w:sz w:val="22"/>
          <w:szCs w:val="22"/>
          <w:u w:val="single"/>
        </w:rPr>
        <w:t>1:26</w:t>
      </w:r>
      <w:r>
        <w:rPr>
          <w:rFonts w:ascii="Times New Roman" w:hAnsi="Times New Roman" w:hint="eastAsia"/>
          <w:b/>
          <w:bCs/>
          <w:sz w:val="22"/>
          <w:szCs w:val="22"/>
          <w:u w:val="single"/>
        </w:rPr>
        <w:t>,</w:t>
      </w:r>
      <w:r>
        <w:rPr>
          <w:rFonts w:ascii="Times New Roman" w:hAnsi="Times New Roman"/>
          <w:b/>
          <w:bCs/>
          <w:sz w:val="22"/>
          <w:szCs w:val="22"/>
          <w:u w:val="single"/>
        </w:rPr>
        <w:t>28)</w:t>
      </w:r>
      <w:r>
        <w:rPr>
          <w:rFonts w:ascii="Times New Roman" w:hAnsi="Times New Roman" w:hint="eastAsia"/>
          <w:sz w:val="22"/>
          <w:szCs w:val="22"/>
        </w:rPr>
        <w:t>。</w:t>
      </w:r>
    </w:p>
    <w:p w14:paraId="7F31F0DC" w14:textId="77777777" w:rsidR="0047156F" w:rsidRDefault="0047156F">
      <w:pPr>
        <w:spacing w:line="240" w:lineRule="atLeast"/>
        <w:jc w:val="both"/>
        <w:rPr>
          <w:rFonts w:ascii="Times New Roman" w:hAnsi="Times New Roman"/>
          <w:sz w:val="22"/>
          <w:szCs w:val="22"/>
        </w:rPr>
      </w:pPr>
    </w:p>
    <w:p w14:paraId="39F22E0B" w14:textId="77777777" w:rsidR="0047156F" w:rsidRDefault="00000000">
      <w:pPr>
        <w:tabs>
          <w:tab w:val="left" w:pos="390"/>
        </w:tabs>
        <w:spacing w:line="240" w:lineRule="atLeast"/>
        <w:ind w:left="390" w:hanging="390"/>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rPr>
        <w:t>人有獨立自主的人格</w:t>
      </w:r>
    </w:p>
    <w:p w14:paraId="1ADD3B3C"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thick"/>
        </w:rPr>
        <w:t>人的獨立自主的能力是神所賜的，但不是絕對的，</w:t>
      </w:r>
      <w:r>
        <w:rPr>
          <w:rFonts w:ascii="Times New Roman" w:hAnsi="Times New Roman" w:hint="eastAsia"/>
          <w:b/>
          <w:bCs/>
          <w:sz w:val="22"/>
          <w:szCs w:val="22"/>
          <w:u w:val="thick"/>
          <w:lang w:eastAsia="zh-TW"/>
        </w:rPr>
        <w:t>必須依附於神</w:t>
      </w:r>
      <w:r>
        <w:rPr>
          <w:rFonts w:ascii="Times New Roman" w:hAnsi="Times New Roman" w:hint="eastAsia"/>
          <w:sz w:val="22"/>
          <w:szCs w:val="22"/>
        </w:rPr>
        <w:t>。</w:t>
      </w:r>
      <w:r>
        <w:rPr>
          <w:rFonts w:ascii="Times New Roman" w:hAnsi="Times New Roman" w:hint="eastAsia"/>
          <w:b/>
          <w:bCs/>
          <w:sz w:val="22"/>
          <w:szCs w:val="22"/>
          <w:u w:val="single"/>
        </w:rPr>
        <w:t>人的行動</w:t>
      </w:r>
      <w:r>
        <w:rPr>
          <w:rFonts w:ascii="Times New Roman" w:hAnsi="Times New Roman"/>
          <w:b/>
          <w:bCs/>
          <w:sz w:val="22"/>
          <w:szCs w:val="22"/>
          <w:u w:val="single"/>
        </w:rPr>
        <w:t xml:space="preserve">, </w:t>
      </w:r>
      <w:r>
        <w:rPr>
          <w:rFonts w:ascii="Times New Roman" w:hAnsi="Times New Roman" w:hint="eastAsia"/>
          <w:b/>
          <w:bCs/>
          <w:sz w:val="22"/>
          <w:szCs w:val="22"/>
          <w:u w:val="single"/>
          <w:lang w:eastAsia="zh-TW"/>
        </w:rPr>
        <w:t>在罪的挾制下</w:t>
      </w:r>
      <w:r>
        <w:rPr>
          <w:rFonts w:ascii="Times New Roman" w:hAnsi="Times New Roman" w:hint="eastAsia"/>
          <w:b/>
          <w:bCs/>
          <w:sz w:val="22"/>
          <w:szCs w:val="22"/>
          <w:u w:val="single"/>
          <w:lang w:eastAsia="zh-TW"/>
        </w:rPr>
        <w:t xml:space="preserve">, </w:t>
      </w:r>
      <w:r>
        <w:rPr>
          <w:rFonts w:ascii="Times New Roman" w:hAnsi="Times New Roman" w:hint="eastAsia"/>
          <w:b/>
          <w:bCs/>
          <w:sz w:val="22"/>
          <w:szCs w:val="22"/>
          <w:u w:val="single"/>
        </w:rPr>
        <w:t>身不由己</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7:15</w:t>
      </w:r>
      <w:r>
        <w:rPr>
          <w:rFonts w:ascii="Times New Roman" w:hAnsi="Times New Roman" w:hint="eastAsia"/>
          <w:b/>
          <w:bCs/>
          <w:sz w:val="22"/>
          <w:szCs w:val="22"/>
          <w:u w:val="single"/>
        </w:rPr>
        <w:t>,</w:t>
      </w:r>
      <w:r>
        <w:rPr>
          <w:rFonts w:ascii="Times New Roman" w:hAnsi="Times New Roman"/>
          <w:b/>
          <w:bCs/>
          <w:sz w:val="22"/>
          <w:szCs w:val="22"/>
          <w:u w:val="single"/>
        </w:rPr>
        <w:t>19)</w:t>
      </w:r>
      <w:r>
        <w:rPr>
          <w:rFonts w:ascii="Times New Roman" w:hAnsi="Times New Roman" w:hint="eastAsia"/>
          <w:sz w:val="22"/>
          <w:szCs w:val="22"/>
        </w:rPr>
        <w:t>，</w:t>
      </w:r>
      <w:r>
        <w:rPr>
          <w:rFonts w:ascii="Times New Roman" w:hAnsi="Times New Roman" w:hint="eastAsia"/>
          <w:b/>
          <w:bCs/>
          <w:sz w:val="22"/>
          <w:szCs w:val="22"/>
          <w:u w:val="thick"/>
        </w:rPr>
        <w:t>他不是自己</w:t>
      </w:r>
      <w:r>
        <w:rPr>
          <w:rFonts w:ascii="Times New Roman" w:hAnsi="Times New Roman" w:hint="eastAsia"/>
          <w:b/>
          <w:bCs/>
          <w:sz w:val="22"/>
          <w:szCs w:val="22"/>
          <w:u w:val="single"/>
        </w:rPr>
        <w:t>的主人，但人存獨立管厘支配萬物的能力</w:t>
      </w:r>
      <w:r>
        <w:rPr>
          <w:rFonts w:ascii="Times New Roman" w:hAnsi="Times New Roman"/>
          <w:b/>
          <w:bCs/>
          <w:sz w:val="22"/>
          <w:szCs w:val="22"/>
          <w:u w:val="single"/>
        </w:rPr>
        <w:t>(</w:t>
      </w:r>
      <w:r>
        <w:rPr>
          <w:rFonts w:ascii="Times New Roman" w:hAnsi="Times New Roman" w:hint="eastAsia"/>
          <w:b/>
          <w:bCs/>
          <w:sz w:val="22"/>
          <w:szCs w:val="22"/>
          <w:u w:val="single"/>
        </w:rPr>
        <w:t>創</w:t>
      </w:r>
      <w:r>
        <w:rPr>
          <w:rFonts w:ascii="Times New Roman" w:hAnsi="Times New Roman"/>
          <w:b/>
          <w:bCs/>
          <w:sz w:val="22"/>
          <w:szCs w:val="22"/>
          <w:u w:val="single"/>
        </w:rPr>
        <w:t>1:26)</w:t>
      </w:r>
      <w:r>
        <w:rPr>
          <w:rFonts w:ascii="Times New Roman" w:hAnsi="Times New Roman" w:hint="eastAsia"/>
          <w:sz w:val="22"/>
          <w:szCs w:val="22"/>
        </w:rPr>
        <w:t>，也有自主替活物起名的能力</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2:19)</w:t>
      </w:r>
      <w:r>
        <w:rPr>
          <w:rFonts w:ascii="Times New Roman" w:hAnsi="Times New Roman" w:hint="eastAsia"/>
          <w:sz w:val="22"/>
          <w:szCs w:val="22"/>
        </w:rPr>
        <w:t>，</w:t>
      </w:r>
      <w:r>
        <w:rPr>
          <w:rFonts w:ascii="Times New Roman" w:hAnsi="Times New Roman" w:hint="eastAsia"/>
          <w:b/>
          <w:bCs/>
          <w:sz w:val="22"/>
          <w:szCs w:val="22"/>
          <w:u w:val="thick"/>
        </w:rPr>
        <w:t>更有能納不同性別者的人格</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2:21-23)</w:t>
      </w:r>
      <w:r>
        <w:rPr>
          <w:rFonts w:ascii="Times New Roman" w:hAnsi="Times New Roman" w:hint="eastAsia"/>
          <w:sz w:val="22"/>
          <w:szCs w:val="22"/>
        </w:rPr>
        <w:t>。人這種特性，就是</w:t>
      </w:r>
      <w:r>
        <w:rPr>
          <w:rFonts w:ascii="Times New Roman" w:hAnsi="Times New Roman" w:hint="eastAsia"/>
          <w:b/>
          <w:bCs/>
          <w:sz w:val="22"/>
          <w:szCs w:val="22"/>
          <w:u w:val="thick"/>
        </w:rPr>
        <w:t>神親自設立婚姻制度的基礎</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2:24)</w:t>
      </w:r>
      <w:r>
        <w:rPr>
          <w:rFonts w:ascii="Times New Roman" w:hAnsi="Times New Roman" w:hint="eastAsia"/>
          <w:sz w:val="22"/>
          <w:szCs w:val="22"/>
        </w:rPr>
        <w:t>。</w:t>
      </w:r>
    </w:p>
    <w:p w14:paraId="34361B1B" w14:textId="77777777" w:rsidR="0047156F" w:rsidRDefault="0047156F">
      <w:pPr>
        <w:spacing w:line="240" w:lineRule="atLeast"/>
        <w:jc w:val="both"/>
        <w:rPr>
          <w:rFonts w:ascii="Times New Roman" w:hAnsi="Times New Roman"/>
          <w:sz w:val="22"/>
          <w:szCs w:val="22"/>
        </w:rPr>
      </w:pPr>
    </w:p>
    <w:p w14:paraId="1ABA9807" w14:textId="77777777" w:rsidR="0047156F" w:rsidRDefault="00000000">
      <w:pPr>
        <w:tabs>
          <w:tab w:val="left" w:pos="390"/>
        </w:tabs>
        <w:spacing w:line="240" w:lineRule="atLeast"/>
        <w:ind w:left="390" w:hanging="390"/>
        <w:jc w:val="both"/>
        <w:rPr>
          <w:rFonts w:ascii="Times New Roman" w:hAnsi="Times New Roman"/>
          <w:b/>
          <w:bCs/>
          <w:sz w:val="22"/>
          <w:szCs w:val="22"/>
        </w:rPr>
      </w:pPr>
      <w:r>
        <w:rPr>
          <w:rFonts w:ascii="Times New Roman" w:hAnsi="Times New Roman"/>
          <w:b/>
          <w:bCs/>
          <w:sz w:val="22"/>
          <w:szCs w:val="22"/>
        </w:rPr>
        <w:t xml:space="preserve">c. </w:t>
      </w:r>
      <w:r>
        <w:rPr>
          <w:rFonts w:ascii="Times New Roman" w:hAnsi="Times New Roman" w:hint="eastAsia"/>
          <w:b/>
          <w:bCs/>
          <w:sz w:val="22"/>
          <w:szCs w:val="22"/>
        </w:rPr>
        <w:t>人的有限性</w:t>
      </w:r>
    </w:p>
    <w:p w14:paraId="03670762"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首先，</w:t>
      </w:r>
      <w:r>
        <w:rPr>
          <w:rFonts w:ascii="Times New Roman" w:hAnsi="Times New Roman" w:hint="eastAsia"/>
          <w:b/>
          <w:bCs/>
          <w:sz w:val="22"/>
          <w:szCs w:val="22"/>
          <w:u w:val="thick"/>
        </w:rPr>
        <w:t>人不是自存的</w:t>
      </w:r>
      <w:r>
        <w:rPr>
          <w:rFonts w:ascii="Times New Roman" w:hAnsi="Times New Roman" w:hint="eastAsia"/>
          <w:sz w:val="22"/>
          <w:szCs w:val="22"/>
        </w:rPr>
        <w:t>。人是因為神有造人的旨意，且予以執行，才開始有其存在的，所以人的存在也不是必然的。人並不是在這現實宇宙中，不可或缺的存在。</w:t>
      </w:r>
    </w:p>
    <w:p w14:paraId="2292EEFB"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其次，</w:t>
      </w:r>
      <w:r>
        <w:rPr>
          <w:rFonts w:ascii="Times New Roman" w:hAnsi="Times New Roman" w:hint="eastAsia"/>
          <w:b/>
          <w:bCs/>
          <w:sz w:val="22"/>
          <w:szCs w:val="22"/>
          <w:u w:val="single"/>
        </w:rPr>
        <w:t>人乃被造，不是從神流出</w:t>
      </w:r>
      <w:r>
        <w:rPr>
          <w:rFonts w:ascii="Times New Roman" w:hAnsi="Times New Roman"/>
          <w:b/>
          <w:bCs/>
          <w:sz w:val="22"/>
          <w:szCs w:val="22"/>
          <w:u w:val="single"/>
        </w:rPr>
        <w:t>(</w:t>
      </w:r>
      <w:r>
        <w:rPr>
          <w:rFonts w:ascii="Times New Roman" w:hAnsi="Times New Roman" w:hint="eastAsia"/>
          <w:b/>
          <w:bCs/>
          <w:sz w:val="22"/>
          <w:szCs w:val="22"/>
          <w:u w:val="single"/>
        </w:rPr>
        <w:t>神的一部份</w:t>
      </w:r>
      <w:r>
        <w:rPr>
          <w:rFonts w:ascii="Times New Roman" w:hAnsi="Times New Roman"/>
          <w:b/>
          <w:bCs/>
          <w:sz w:val="22"/>
          <w:szCs w:val="22"/>
          <w:u w:val="single"/>
        </w:rPr>
        <w:t>)</w:t>
      </w:r>
      <w:r>
        <w:rPr>
          <w:rFonts w:ascii="Times New Roman" w:hAnsi="Times New Roman" w:hint="eastAsia"/>
          <w:b/>
          <w:bCs/>
          <w:sz w:val="22"/>
          <w:szCs w:val="22"/>
          <w:u w:val="single"/>
        </w:rPr>
        <w:t>，故人與神之間有一條鴻溝</w:t>
      </w:r>
      <w:r>
        <w:rPr>
          <w:rFonts w:ascii="Times New Roman" w:hAnsi="Times New Roman" w:hint="eastAsia"/>
          <w:sz w:val="22"/>
          <w:szCs w:val="22"/>
        </w:rPr>
        <w:t>。</w:t>
      </w:r>
      <w:r>
        <w:rPr>
          <w:rFonts w:ascii="Times New Roman" w:hAnsi="Times New Roman" w:hint="eastAsia"/>
          <w:b/>
          <w:bCs/>
          <w:sz w:val="22"/>
          <w:szCs w:val="22"/>
          <w:u w:val="thick"/>
        </w:rPr>
        <w:t>人永遠不會變成神，永遠需要敬拜和禱告的對象</w:t>
      </w:r>
      <w:r>
        <w:rPr>
          <w:rFonts w:ascii="Times New Roman" w:hAnsi="Times New Roman" w:hint="eastAsia"/>
          <w:sz w:val="22"/>
          <w:szCs w:val="22"/>
        </w:rPr>
        <w:t>。</w:t>
      </w:r>
    </w:p>
    <w:p w14:paraId="79E6C562"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最後，</w:t>
      </w:r>
      <w:r>
        <w:rPr>
          <w:rFonts w:ascii="Times New Roman" w:hAnsi="Times New Roman" w:hint="eastAsia"/>
          <w:b/>
          <w:bCs/>
          <w:sz w:val="22"/>
          <w:szCs w:val="22"/>
          <w:u w:val="thick"/>
        </w:rPr>
        <w:t>人有必然的限度</w:t>
      </w:r>
      <w:r>
        <w:rPr>
          <w:rFonts w:ascii="Times New Roman" w:hAnsi="Times New Roman" w:hint="eastAsia"/>
          <w:sz w:val="22"/>
          <w:szCs w:val="22"/>
        </w:rPr>
        <w:t>。人受時間的限制而必死；在空間方面人受重力和體能的限制，且無法同時存在於兩處；人受腦力限制無法不誤。然而，有限性本身不一定導致犯罪，反而是不接受有限性的事實，才導致始祖的犯罪</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3:5</w:t>
      </w:r>
      <w:r>
        <w:rPr>
          <w:rFonts w:ascii="Times New Roman" w:hAnsi="Times New Roman" w:hint="eastAsia"/>
          <w:sz w:val="22"/>
          <w:szCs w:val="22"/>
        </w:rPr>
        <w:t>,</w:t>
      </w:r>
      <w:r>
        <w:rPr>
          <w:rFonts w:ascii="Times New Roman" w:hAnsi="Times New Roman"/>
          <w:sz w:val="22"/>
          <w:szCs w:val="22"/>
        </w:rPr>
        <w:t>6)</w:t>
      </w:r>
      <w:r>
        <w:rPr>
          <w:rFonts w:ascii="Times New Roman" w:hAnsi="Times New Roman" w:hint="eastAsia"/>
          <w:sz w:val="22"/>
          <w:szCs w:val="22"/>
        </w:rPr>
        <w:t>。</w:t>
      </w:r>
      <w:r>
        <w:rPr>
          <w:rFonts w:ascii="Times New Roman" w:hAnsi="Times New Roman" w:hint="eastAsia"/>
          <w:b/>
          <w:bCs/>
          <w:sz w:val="22"/>
          <w:szCs w:val="22"/>
          <w:u w:val="thick"/>
        </w:rPr>
        <w:t>人必須接受自己的有限性，心甘情願順服神的帶領，因為人的有限性，出於神的旨意</w:t>
      </w:r>
      <w:r>
        <w:rPr>
          <w:rFonts w:ascii="Times New Roman" w:hAnsi="Times New Roman" w:hint="eastAsia"/>
          <w:sz w:val="22"/>
          <w:szCs w:val="22"/>
        </w:rPr>
        <w:t>。</w:t>
      </w:r>
    </w:p>
    <w:p w14:paraId="252F3544" w14:textId="77777777" w:rsidR="0047156F" w:rsidRDefault="0047156F">
      <w:pPr>
        <w:spacing w:line="240" w:lineRule="atLeast"/>
        <w:jc w:val="both"/>
        <w:rPr>
          <w:rFonts w:ascii="Times New Roman" w:hAnsi="Times New Roman"/>
          <w:sz w:val="22"/>
          <w:szCs w:val="22"/>
        </w:rPr>
      </w:pPr>
    </w:p>
    <w:p w14:paraId="1F1B4480" w14:textId="77777777" w:rsidR="0047156F" w:rsidRDefault="00000000">
      <w:pPr>
        <w:tabs>
          <w:tab w:val="left" w:pos="390"/>
        </w:tabs>
        <w:spacing w:line="240" w:lineRule="atLeast"/>
        <w:ind w:left="390" w:hanging="390"/>
        <w:jc w:val="both"/>
        <w:rPr>
          <w:rFonts w:ascii="Times New Roman" w:hAnsi="Times New Roman"/>
          <w:b/>
          <w:bCs/>
          <w:sz w:val="22"/>
          <w:szCs w:val="22"/>
        </w:rPr>
      </w:pPr>
      <w:r>
        <w:rPr>
          <w:rFonts w:ascii="Times New Roman" w:hAnsi="Times New Roman"/>
          <w:b/>
          <w:bCs/>
          <w:sz w:val="22"/>
          <w:szCs w:val="22"/>
        </w:rPr>
        <w:t xml:space="preserve">d. </w:t>
      </w:r>
      <w:r>
        <w:rPr>
          <w:rFonts w:ascii="Times New Roman" w:hAnsi="Times New Roman" w:hint="eastAsia"/>
          <w:b/>
          <w:bCs/>
          <w:sz w:val="22"/>
          <w:szCs w:val="22"/>
        </w:rPr>
        <w:t>神為啟示自己而造人</w:t>
      </w:r>
    </w:p>
    <w:p w14:paraId="741FB152"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神不但是創造的上帝，他也是啟示的上帝。他把人造成他的形像，其理由之一是為賦予他領受神啟示的能力</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2:16</w:t>
      </w:r>
      <w:r>
        <w:rPr>
          <w:rFonts w:ascii="Times New Roman" w:hAnsi="Times New Roman" w:hint="eastAsia"/>
          <w:sz w:val="22"/>
          <w:szCs w:val="22"/>
        </w:rPr>
        <w:t>,</w:t>
      </w:r>
      <w:r>
        <w:rPr>
          <w:rFonts w:ascii="Times New Roman" w:hAnsi="Times New Roman"/>
          <w:sz w:val="22"/>
          <w:szCs w:val="22"/>
        </w:rPr>
        <w:t>17)</w:t>
      </w:r>
      <w:r>
        <w:rPr>
          <w:rFonts w:ascii="Times New Roman" w:hAnsi="Times New Roman" w:hint="eastAsia"/>
          <w:sz w:val="22"/>
          <w:szCs w:val="22"/>
        </w:rPr>
        <w:t>。</w:t>
      </w:r>
      <w:r>
        <w:rPr>
          <w:rFonts w:ascii="Times New Roman" w:hAnsi="Times New Roman" w:hint="eastAsia"/>
          <w:b/>
          <w:bCs/>
          <w:sz w:val="22"/>
          <w:szCs w:val="22"/>
          <w:u w:val="thick"/>
        </w:rPr>
        <w:t>若沒有領受啟示者存在，神的啟示行動將毫無意義。神為了達到他啟示自己時有人能認識他的目的而創造人</w:t>
      </w:r>
      <w:r>
        <w:rPr>
          <w:rFonts w:ascii="Times New Roman" w:hAnsi="Times New Roman" w:hint="eastAsia"/>
          <w:sz w:val="22"/>
          <w:szCs w:val="22"/>
        </w:rPr>
        <w:t>。</w:t>
      </w:r>
    </w:p>
    <w:p w14:paraId="7EE29A49" w14:textId="77777777" w:rsidR="0047156F" w:rsidRDefault="0047156F">
      <w:pPr>
        <w:spacing w:line="240" w:lineRule="atLeast"/>
        <w:jc w:val="both"/>
        <w:rPr>
          <w:rFonts w:ascii="Times New Roman" w:hAnsi="Times New Roman"/>
          <w:sz w:val="22"/>
          <w:szCs w:val="22"/>
        </w:rPr>
      </w:pPr>
    </w:p>
    <w:p w14:paraId="5645DA54"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e. </w:t>
      </w:r>
      <w:r>
        <w:rPr>
          <w:rFonts w:ascii="Times New Roman" w:hAnsi="Times New Roman" w:hint="eastAsia"/>
          <w:b/>
          <w:bCs/>
          <w:sz w:val="22"/>
          <w:szCs w:val="22"/>
        </w:rPr>
        <w:t>神為擁有愛的對象而創造人</w:t>
      </w:r>
    </w:p>
    <w:p w14:paraId="50D5B370"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b/>
          <w:bCs/>
          <w:sz w:val="22"/>
          <w:szCs w:val="22"/>
          <w:u w:val="single"/>
        </w:rPr>
        <w:t>神的本性是愛</w:t>
      </w:r>
      <w:r>
        <w:rPr>
          <w:rFonts w:ascii="Times New Roman" w:hAnsi="Times New Roman"/>
          <w:b/>
          <w:bCs/>
          <w:sz w:val="22"/>
          <w:szCs w:val="22"/>
          <w:u w:val="single"/>
        </w:rPr>
        <w:t>(</w:t>
      </w:r>
      <w:r>
        <w:rPr>
          <w:rFonts w:ascii="Times New Roman" w:hAnsi="Times New Roman" w:hint="eastAsia"/>
          <w:b/>
          <w:bCs/>
          <w:sz w:val="22"/>
          <w:szCs w:val="22"/>
          <w:u w:val="single"/>
        </w:rPr>
        <w:t>約一</w:t>
      </w:r>
      <w:r>
        <w:rPr>
          <w:rFonts w:ascii="Times New Roman" w:hAnsi="Times New Roman"/>
          <w:b/>
          <w:bCs/>
          <w:sz w:val="22"/>
          <w:szCs w:val="22"/>
          <w:u w:val="single"/>
        </w:rPr>
        <w:t>4:7-16)</w:t>
      </w:r>
      <w:r>
        <w:rPr>
          <w:rFonts w:ascii="Times New Roman" w:hAnsi="Times New Roman" w:hint="eastAsia"/>
          <w:b/>
          <w:bCs/>
          <w:sz w:val="22"/>
          <w:szCs w:val="22"/>
          <w:u w:val="single"/>
        </w:rPr>
        <w:t>，而</w:t>
      </w:r>
      <w:r>
        <w:rPr>
          <w:rFonts w:ascii="Times New Roman" w:hAnsi="Times New Roman" w:hint="eastAsia"/>
          <w:b/>
          <w:bCs/>
          <w:sz w:val="22"/>
          <w:szCs w:val="22"/>
          <w:highlight w:val="cyan"/>
          <w:u w:val="single"/>
        </w:rPr>
        <w:t>愛的特色在於把自己得失完全置之度外</w:t>
      </w:r>
      <w:r>
        <w:rPr>
          <w:rFonts w:ascii="Times New Roman" w:hAnsi="Times New Roman" w:hint="eastAsia"/>
          <w:sz w:val="22"/>
          <w:szCs w:val="22"/>
        </w:rPr>
        <w:t>，</w:t>
      </w:r>
      <w:r>
        <w:rPr>
          <w:rFonts w:ascii="Times New Roman" w:hAnsi="Times New Roman" w:hint="eastAsia"/>
          <w:b/>
          <w:bCs/>
          <w:sz w:val="22"/>
          <w:szCs w:val="22"/>
          <w:u w:val="thick"/>
        </w:rPr>
        <w:t>專為所愛的對象的益處設想，即虛己利他</w:t>
      </w:r>
      <w:r>
        <w:rPr>
          <w:rFonts w:ascii="Times New Roman" w:hAnsi="Times New Roman" w:hint="eastAsia"/>
          <w:sz w:val="22"/>
          <w:szCs w:val="22"/>
        </w:rPr>
        <w:t>。</w:t>
      </w:r>
      <w:r>
        <w:rPr>
          <w:rFonts w:ascii="Times New Roman" w:hAnsi="Times New Roman" w:hint="eastAsia"/>
          <w:b/>
          <w:bCs/>
          <w:sz w:val="22"/>
          <w:szCs w:val="22"/>
          <w:u w:val="thick"/>
        </w:rPr>
        <w:t>道成肉身與贖罪</w:t>
      </w:r>
      <w:r>
        <w:rPr>
          <w:rFonts w:ascii="Times New Roman" w:hAnsi="Times New Roman" w:hint="eastAsia"/>
          <w:sz w:val="22"/>
          <w:szCs w:val="22"/>
        </w:rPr>
        <w:t>是這特色最有力的表達</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5:8)</w:t>
      </w:r>
      <w:r>
        <w:rPr>
          <w:rFonts w:ascii="Times New Roman" w:hAnsi="Times New Roman" w:hint="eastAsia"/>
          <w:sz w:val="22"/>
          <w:szCs w:val="22"/>
        </w:rPr>
        <w:t>。</w:t>
      </w:r>
      <w:r>
        <w:rPr>
          <w:rFonts w:ascii="Times New Roman" w:hAnsi="Times New Roman" w:hint="eastAsia"/>
          <w:b/>
          <w:bCs/>
          <w:sz w:val="22"/>
          <w:szCs w:val="22"/>
          <w:u w:val="thick"/>
        </w:rPr>
        <w:t>神為了擁有能夠接受他之愛的對象而創造人</w:t>
      </w:r>
      <w:r>
        <w:rPr>
          <w:rFonts w:ascii="Times New Roman" w:hAnsi="Times New Roman" w:hint="eastAsia"/>
          <w:sz w:val="22"/>
          <w:szCs w:val="22"/>
        </w:rPr>
        <w:t>。</w:t>
      </w:r>
    </w:p>
    <w:p w14:paraId="3151B13F" w14:textId="77777777" w:rsidR="0047156F" w:rsidRDefault="0047156F">
      <w:pPr>
        <w:spacing w:line="240" w:lineRule="atLeast"/>
        <w:jc w:val="both"/>
        <w:rPr>
          <w:rFonts w:ascii="Times New Roman" w:hAnsi="Times New Roman"/>
          <w:sz w:val="22"/>
          <w:szCs w:val="22"/>
        </w:rPr>
      </w:pPr>
    </w:p>
    <w:p w14:paraId="26098465" w14:textId="77777777" w:rsidR="0047156F" w:rsidRDefault="0047156F">
      <w:pPr>
        <w:spacing w:line="240" w:lineRule="atLeast"/>
        <w:jc w:val="both"/>
        <w:rPr>
          <w:rFonts w:ascii="Times New Roman" w:hAnsi="Times New Roman"/>
          <w:sz w:val="22"/>
          <w:szCs w:val="22"/>
        </w:rPr>
      </w:pPr>
    </w:p>
    <w:p w14:paraId="5628ED9B" w14:textId="77777777" w:rsidR="0047156F" w:rsidRDefault="0047156F">
      <w:pPr>
        <w:spacing w:line="240" w:lineRule="atLeast"/>
        <w:jc w:val="both"/>
        <w:rPr>
          <w:rFonts w:ascii="Times New Roman" w:hAnsi="Times New Roman"/>
          <w:sz w:val="22"/>
          <w:szCs w:val="22"/>
        </w:rPr>
      </w:pPr>
    </w:p>
    <w:p w14:paraId="7B30481E" w14:textId="77777777" w:rsidR="0047156F" w:rsidRDefault="00000000">
      <w:pPr>
        <w:tabs>
          <w:tab w:val="left" w:pos="420"/>
        </w:tabs>
        <w:spacing w:line="240" w:lineRule="atLeast"/>
        <w:ind w:left="420" w:hanging="420"/>
        <w:jc w:val="both"/>
        <w:rPr>
          <w:rFonts w:ascii="Times New Roman" w:hAnsi="Times New Roman"/>
          <w:sz w:val="22"/>
          <w:szCs w:val="22"/>
        </w:rPr>
      </w:pPr>
      <w:r>
        <w:rPr>
          <w:rFonts w:ascii="Times New Roman" w:hAnsi="Times New Roman"/>
          <w:b/>
          <w:sz w:val="22"/>
          <w:szCs w:val="22"/>
        </w:rPr>
        <w:t xml:space="preserve">2.2. </w:t>
      </w:r>
      <w:r>
        <w:rPr>
          <w:rFonts w:ascii="Times New Roman" w:hAnsi="Times New Roman" w:hint="eastAsia"/>
          <w:b/>
          <w:sz w:val="22"/>
          <w:szCs w:val="22"/>
        </w:rPr>
        <w:t>人與神的關係</w:t>
      </w:r>
    </w:p>
    <w:p w14:paraId="064BADEC"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b/>
          <w:bCs/>
          <w:sz w:val="22"/>
          <w:szCs w:val="22"/>
          <w:u w:val="thick"/>
        </w:rPr>
        <w:lastRenderedPageBreak/>
        <w:t>人在宇宙中處於各種關係之中，其中最重要的是他與造他的神之間的關係</w:t>
      </w:r>
      <w:r>
        <w:rPr>
          <w:rFonts w:ascii="Times New Roman" w:hAnsi="Times New Roman" w:hint="eastAsia"/>
          <w:sz w:val="22"/>
          <w:szCs w:val="22"/>
        </w:rPr>
        <w:t>。</w:t>
      </w:r>
    </w:p>
    <w:p w14:paraId="205BF680" w14:textId="77777777" w:rsidR="0047156F" w:rsidRDefault="0047156F">
      <w:pPr>
        <w:spacing w:line="240" w:lineRule="atLeast"/>
        <w:jc w:val="both"/>
        <w:rPr>
          <w:rFonts w:ascii="Times New Roman" w:hAnsi="Times New Roman"/>
          <w:sz w:val="22"/>
          <w:szCs w:val="22"/>
        </w:rPr>
      </w:pPr>
    </w:p>
    <w:p w14:paraId="030C5615"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rPr>
        <w:t>人依靠神而存在</w:t>
      </w:r>
    </w:p>
    <w:p w14:paraId="0B4F2558"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w:t>
      </w:r>
      <w:r>
        <w:rPr>
          <w:rFonts w:ascii="Times New Roman" w:hAnsi="Times New Roman" w:hint="eastAsia"/>
          <w:b/>
          <w:bCs/>
          <w:sz w:val="22"/>
          <w:szCs w:val="22"/>
          <w:u w:val="thick"/>
        </w:rPr>
        <w:t>萬有都本於他，倚靠他，歸於他</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11:36)</w:t>
      </w:r>
      <w:r>
        <w:rPr>
          <w:rFonts w:ascii="Times New Roman" w:hAnsi="Times New Roman" w:hint="eastAsia"/>
          <w:sz w:val="22"/>
          <w:szCs w:val="22"/>
        </w:rPr>
        <w:t>。人非自存而以神為本，他的存在溯源於神；人賴以生存的一切，如陽光、空氣、水和食物都不是人所能自造，卻全仰賴神提供</w:t>
      </w:r>
      <w:r>
        <w:rPr>
          <w:rFonts w:ascii="Times New Roman" w:hAnsi="Times New Roman"/>
          <w:sz w:val="22"/>
          <w:szCs w:val="22"/>
        </w:rPr>
        <w:t>。</w:t>
      </w:r>
      <w:r>
        <w:rPr>
          <w:rFonts w:ascii="Times New Roman" w:hAnsi="Times New Roman" w:hint="eastAsia"/>
          <w:sz w:val="22"/>
          <w:szCs w:val="22"/>
        </w:rPr>
        <w:t>人依靠神而活；人在地上的生理生命結束之後，仍然要歸於他的神。</w:t>
      </w:r>
    </w:p>
    <w:p w14:paraId="76585FE8" w14:textId="77777777" w:rsidR="0047156F" w:rsidRDefault="0047156F">
      <w:pPr>
        <w:spacing w:line="240" w:lineRule="atLeast"/>
        <w:jc w:val="both"/>
        <w:rPr>
          <w:rFonts w:ascii="Times New Roman" w:hAnsi="Times New Roman"/>
          <w:sz w:val="22"/>
          <w:szCs w:val="22"/>
        </w:rPr>
      </w:pPr>
    </w:p>
    <w:p w14:paraId="37644E4B"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rPr>
        <w:t>人為榮耀神而活</w:t>
      </w:r>
    </w:p>
    <w:p w14:paraId="1E1C6A17"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thick"/>
        </w:rPr>
        <w:t>人既然是神所造，他的生命是神暫時借給他使用的，</w:t>
      </w:r>
      <w:r>
        <w:rPr>
          <w:rFonts w:ascii="Times New Roman" w:hAnsi="Times New Roman" w:hint="eastAsia"/>
          <w:b/>
          <w:bCs/>
          <w:sz w:val="22"/>
          <w:szCs w:val="22"/>
          <w:u w:val="thick"/>
          <w:lang w:eastAsia="zh-TW"/>
        </w:rPr>
        <w:t>神</w:t>
      </w:r>
      <w:r>
        <w:rPr>
          <w:rFonts w:ascii="Times New Roman" w:hAnsi="Times New Roman" w:hint="eastAsia"/>
          <w:b/>
          <w:bCs/>
          <w:sz w:val="22"/>
          <w:szCs w:val="22"/>
          <w:u w:val="thick"/>
        </w:rPr>
        <w:t>仍然擁有對人的所有權</w:t>
      </w:r>
      <w:r>
        <w:rPr>
          <w:rFonts w:ascii="Times New Roman" w:hAnsi="Times New Roman" w:hint="eastAsia"/>
          <w:sz w:val="22"/>
          <w:szCs w:val="22"/>
        </w:rPr>
        <w:t>。</w:t>
      </w:r>
      <w:r>
        <w:rPr>
          <w:rFonts w:ascii="Times New Roman" w:hAnsi="Times New Roman" w:hint="eastAsia"/>
          <w:b/>
          <w:bCs/>
          <w:sz w:val="22"/>
          <w:szCs w:val="22"/>
          <w:u w:val="thick"/>
        </w:rPr>
        <w:t>那麼人活在地</w:t>
      </w:r>
      <w:r>
        <w:rPr>
          <w:rFonts w:ascii="Times New Roman" w:hAnsi="Times New Roman" w:hint="eastAsia"/>
          <w:b/>
          <w:bCs/>
          <w:sz w:val="22"/>
          <w:szCs w:val="22"/>
          <w:u w:val="single"/>
        </w:rPr>
        <w:t>上，就不是為他自己的緣故</w:t>
      </w:r>
      <w:r>
        <w:rPr>
          <w:rFonts w:ascii="Times New Roman" w:hAnsi="Times New Roman"/>
          <w:b/>
          <w:bCs/>
          <w:sz w:val="22"/>
          <w:szCs w:val="22"/>
          <w:u w:val="single"/>
        </w:rPr>
        <w:t>(</w:t>
      </w:r>
      <w:r>
        <w:rPr>
          <w:rFonts w:ascii="Times New Roman" w:hAnsi="Times New Roman" w:hint="eastAsia"/>
          <w:b/>
          <w:bCs/>
          <w:sz w:val="22"/>
          <w:szCs w:val="22"/>
          <w:u w:val="single"/>
        </w:rPr>
        <w:t>如為享受或為暢所欲為</w:t>
      </w:r>
      <w:r>
        <w:rPr>
          <w:rFonts w:ascii="Times New Roman" w:hAnsi="Times New Roman"/>
          <w:b/>
          <w:bCs/>
          <w:sz w:val="22"/>
          <w:szCs w:val="22"/>
          <w:u w:val="single"/>
        </w:rPr>
        <w:t>)</w:t>
      </w:r>
      <w:r>
        <w:rPr>
          <w:rFonts w:ascii="Times New Roman" w:hAnsi="Times New Roman" w:hint="eastAsia"/>
          <w:b/>
          <w:bCs/>
          <w:sz w:val="22"/>
          <w:szCs w:val="22"/>
          <w:u w:val="single"/>
        </w:rPr>
        <w:t>，乃是為神的緣故，為榮耀他而活</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1:21</w:t>
      </w:r>
      <w:r>
        <w:rPr>
          <w:rFonts w:ascii="Times New Roman" w:hAnsi="Times New Roman" w:hint="eastAsia"/>
          <w:sz w:val="22"/>
          <w:szCs w:val="22"/>
        </w:rPr>
        <w:t>;</w:t>
      </w:r>
      <w:r>
        <w:rPr>
          <w:rFonts w:ascii="Times New Roman" w:hAnsi="Times New Roman"/>
          <w:sz w:val="22"/>
          <w:szCs w:val="22"/>
        </w:rPr>
        <w:t>4:20</w:t>
      </w:r>
      <w:r>
        <w:rPr>
          <w:rFonts w:ascii="Times New Roman" w:hAnsi="Times New Roman" w:hint="eastAsia"/>
          <w:sz w:val="22"/>
          <w:szCs w:val="22"/>
        </w:rPr>
        <w:t>;</w:t>
      </w:r>
      <w:r>
        <w:rPr>
          <w:rFonts w:ascii="Times New Roman" w:hAnsi="Times New Roman"/>
          <w:sz w:val="22"/>
          <w:szCs w:val="22"/>
        </w:rPr>
        <w:t>11:36</w:t>
      </w:r>
      <w:r>
        <w:rPr>
          <w:rFonts w:ascii="Times New Roman" w:hAnsi="Times New Roman" w:hint="eastAsia"/>
          <w:sz w:val="22"/>
          <w:szCs w:val="22"/>
        </w:rPr>
        <w:t>;</w:t>
      </w:r>
      <w:r>
        <w:rPr>
          <w:rFonts w:ascii="Times New Roman" w:hAnsi="Times New Roman"/>
          <w:sz w:val="22"/>
          <w:szCs w:val="22"/>
        </w:rPr>
        <w:t>15:5</w:t>
      </w:r>
      <w:r>
        <w:rPr>
          <w:rFonts w:ascii="Times New Roman" w:hAnsi="Times New Roman" w:hint="eastAsia"/>
          <w:sz w:val="22"/>
          <w:szCs w:val="22"/>
        </w:rPr>
        <w:t>,</w:t>
      </w:r>
      <w:r>
        <w:rPr>
          <w:rFonts w:ascii="Times New Roman" w:hAnsi="Times New Roman"/>
          <w:sz w:val="22"/>
          <w:szCs w:val="22"/>
        </w:rPr>
        <w:t>6</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10:31)</w:t>
      </w:r>
      <w:r>
        <w:rPr>
          <w:rFonts w:ascii="Times New Roman" w:hAnsi="Times New Roman" w:hint="eastAsia"/>
          <w:sz w:val="22"/>
          <w:szCs w:val="22"/>
        </w:rPr>
        <w:t>。榮耀他有間接和直接兩種方式：</w:t>
      </w:r>
    </w:p>
    <w:p w14:paraId="431EBBD6"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人遵行神的旨意</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12:1</w:t>
      </w:r>
      <w:r>
        <w:rPr>
          <w:rFonts w:ascii="Times New Roman" w:hAnsi="Times New Roman" w:hint="eastAsia"/>
          <w:sz w:val="22"/>
          <w:szCs w:val="22"/>
        </w:rPr>
        <w:t>,</w:t>
      </w:r>
      <w:r>
        <w:rPr>
          <w:rFonts w:ascii="Times New Roman" w:hAnsi="Times New Roman"/>
          <w:sz w:val="22"/>
          <w:szCs w:val="22"/>
        </w:rPr>
        <w:t>2)</w:t>
      </w:r>
      <w:r>
        <w:rPr>
          <w:rFonts w:ascii="Times New Roman" w:hAnsi="Times New Roman" w:hint="eastAsia"/>
          <w:sz w:val="22"/>
          <w:szCs w:val="22"/>
        </w:rPr>
        <w:t>，別人就因為看見他的好行為，而將耀歸給他在天上的父</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5:16)</w:t>
      </w:r>
      <w:r>
        <w:rPr>
          <w:rFonts w:ascii="Times New Roman" w:hAnsi="Times New Roman" w:hint="eastAsia"/>
          <w:sz w:val="22"/>
          <w:szCs w:val="22"/>
        </w:rPr>
        <w:t>。</w:t>
      </w:r>
    </w:p>
    <w:p w14:paraId="0D18E586"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人也應當直接用詩章、頌詞、靈歌彼此對說，口唱心和地讚美主、感謝主</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5:19</w:t>
      </w:r>
      <w:r>
        <w:rPr>
          <w:rFonts w:ascii="Times New Roman" w:hAnsi="Times New Roman" w:hint="eastAsia"/>
          <w:sz w:val="22"/>
          <w:szCs w:val="22"/>
        </w:rPr>
        <w:t>,</w:t>
      </w:r>
      <w:r>
        <w:rPr>
          <w:rFonts w:ascii="Times New Roman" w:hAnsi="Times New Roman"/>
          <w:sz w:val="22"/>
          <w:szCs w:val="22"/>
        </w:rPr>
        <w:t>20)</w:t>
      </w:r>
      <w:r>
        <w:rPr>
          <w:rFonts w:ascii="Times New Roman" w:hAnsi="Times New Roman" w:hint="eastAsia"/>
          <w:sz w:val="22"/>
          <w:szCs w:val="22"/>
        </w:rPr>
        <w:t>，以敬拜來榮耀神。</w:t>
      </w:r>
    </w:p>
    <w:p w14:paraId="0F2A04EC" w14:textId="77777777" w:rsidR="0047156F" w:rsidRDefault="0047156F">
      <w:pPr>
        <w:spacing w:line="240" w:lineRule="atLeast"/>
        <w:jc w:val="both"/>
        <w:rPr>
          <w:rFonts w:ascii="Times New Roman" w:hAnsi="Times New Roman"/>
          <w:sz w:val="22"/>
          <w:szCs w:val="22"/>
        </w:rPr>
      </w:pPr>
    </w:p>
    <w:p w14:paraId="5A0B90E6"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c. </w:t>
      </w:r>
      <w:r>
        <w:rPr>
          <w:rFonts w:ascii="Times New Roman" w:hAnsi="Times New Roman" w:hint="eastAsia"/>
          <w:b/>
          <w:bCs/>
          <w:sz w:val="22"/>
          <w:szCs w:val="22"/>
        </w:rPr>
        <w:t>人為</w:t>
      </w:r>
      <w:r>
        <w:rPr>
          <w:rFonts w:ascii="Times New Roman" w:hAnsi="Times New Roman" w:hint="eastAsia"/>
          <w:b/>
          <w:bCs/>
          <w:sz w:val="22"/>
          <w:szCs w:val="22"/>
          <w:lang w:eastAsia="zh-TW"/>
        </w:rPr>
        <w:t>被</w:t>
      </w:r>
      <w:r>
        <w:rPr>
          <w:rFonts w:ascii="Times New Roman" w:hAnsi="Times New Roman" w:hint="eastAsia"/>
          <w:b/>
          <w:bCs/>
          <w:sz w:val="22"/>
          <w:szCs w:val="22"/>
        </w:rPr>
        <w:t>神使用而被造</w:t>
      </w:r>
    </w:p>
    <w:p w14:paraId="08C2A61E"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thick"/>
        </w:rPr>
        <w:t>神在宇宙中，特別挑選人做他的器皿，來達成他永遠的目的</w:t>
      </w:r>
      <w:r>
        <w:rPr>
          <w:rFonts w:ascii="Times New Roman" w:hAnsi="Times New Roman" w:hint="eastAsia"/>
          <w:sz w:val="22"/>
          <w:szCs w:val="22"/>
        </w:rPr>
        <w:t>。原來在永世裏，全宇宙是神的主權所及的範圍，也就是神國。但</w:t>
      </w:r>
      <w:r>
        <w:rPr>
          <w:rFonts w:ascii="Times New Roman" w:hAnsi="Times New Roman" w:hint="eastAsia"/>
          <w:sz w:val="22"/>
          <w:szCs w:val="22"/>
          <w:lang w:eastAsia="zh-TW"/>
        </w:rPr>
        <w:t>有一</w:t>
      </w:r>
      <w:r>
        <w:rPr>
          <w:rFonts w:ascii="Times New Roman" w:hAnsi="Times New Roman" w:hint="eastAsia"/>
          <w:sz w:val="22"/>
          <w:szCs w:val="22"/>
        </w:rPr>
        <w:t>位天使長背叛神而成為撒但，至今仍然霸佔宇宙中部分的統治權</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2:2</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8:29)</w:t>
      </w:r>
      <w:r>
        <w:rPr>
          <w:rFonts w:ascii="Times New Roman" w:hAnsi="Times New Roman" w:hint="eastAsia"/>
          <w:sz w:val="22"/>
          <w:szCs w:val="22"/>
        </w:rPr>
        <w:t>。為了光復神國，</w:t>
      </w:r>
      <w:r>
        <w:rPr>
          <w:rFonts w:ascii="Times New Roman" w:hAnsi="Times New Roman" w:hint="eastAsia"/>
          <w:b/>
          <w:bCs/>
          <w:sz w:val="22"/>
          <w:szCs w:val="22"/>
          <w:u w:val="thick"/>
        </w:rPr>
        <w:t>神創造人來做他的幫手，做他重建宇宙新秩序的同工。所以人不是為全自己而得救，卻是為做神器皿，供他使用而得救，一面服事他，行他旨意</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12:1</w:t>
      </w:r>
      <w:r>
        <w:rPr>
          <w:rFonts w:ascii="Times New Roman" w:hAnsi="Times New Roman" w:hint="eastAsia"/>
          <w:sz w:val="22"/>
          <w:szCs w:val="22"/>
        </w:rPr>
        <w:t>,</w:t>
      </w:r>
      <w:r>
        <w:rPr>
          <w:rFonts w:ascii="Times New Roman" w:hAnsi="Times New Roman"/>
          <w:sz w:val="22"/>
          <w:szCs w:val="22"/>
        </w:rPr>
        <w:t>2)</w:t>
      </w:r>
      <w:r>
        <w:rPr>
          <w:rFonts w:ascii="Times New Roman" w:hAnsi="Times New Roman" w:hint="eastAsia"/>
          <w:sz w:val="22"/>
          <w:szCs w:val="22"/>
        </w:rPr>
        <w:t>，</w:t>
      </w:r>
      <w:r>
        <w:rPr>
          <w:rFonts w:ascii="Times New Roman" w:hAnsi="Times New Roman" w:hint="eastAsia"/>
          <w:b/>
          <w:bCs/>
          <w:sz w:val="22"/>
          <w:szCs w:val="22"/>
          <w:u w:val="thick"/>
        </w:rPr>
        <w:t>以福音</w:t>
      </w:r>
      <w:r>
        <w:rPr>
          <w:rFonts w:ascii="Times New Roman" w:hAnsi="Times New Roman" w:hint="eastAsia"/>
          <w:b/>
          <w:bCs/>
          <w:sz w:val="22"/>
          <w:szCs w:val="22"/>
          <w:u w:val="single"/>
        </w:rPr>
        <w:t>拯救落於撒但圈套的亞當子孫</w:t>
      </w:r>
      <w:r>
        <w:rPr>
          <w:rFonts w:ascii="Times New Roman" w:hAnsi="Times New Roman"/>
          <w:b/>
          <w:bCs/>
          <w:sz w:val="22"/>
          <w:szCs w:val="22"/>
          <w:u w:val="single"/>
        </w:rPr>
        <w:t>(</w:t>
      </w:r>
      <w:r>
        <w:rPr>
          <w:rFonts w:ascii="Times New Roman" w:hAnsi="Times New Roman" w:hint="eastAsia"/>
          <w:b/>
          <w:bCs/>
          <w:sz w:val="22"/>
          <w:szCs w:val="22"/>
          <w:u w:val="single"/>
        </w:rPr>
        <w:t>徒</w:t>
      </w:r>
      <w:r>
        <w:rPr>
          <w:rFonts w:ascii="Times New Roman" w:hAnsi="Times New Roman"/>
          <w:b/>
          <w:bCs/>
          <w:sz w:val="22"/>
          <w:szCs w:val="22"/>
          <w:u w:val="single"/>
        </w:rPr>
        <w:t>26:18)</w:t>
      </w:r>
      <w:r>
        <w:rPr>
          <w:rFonts w:ascii="Times New Roman" w:hAnsi="Times New Roman" w:hint="eastAsia"/>
          <w:b/>
          <w:bCs/>
          <w:sz w:val="22"/>
          <w:szCs w:val="22"/>
          <w:u w:val="single"/>
        </w:rPr>
        <w:t>，同得天上基業</w:t>
      </w:r>
      <w:r>
        <w:rPr>
          <w:rFonts w:ascii="Times New Roman" w:hAnsi="Times New Roman"/>
          <w:b/>
          <w:bCs/>
          <w:sz w:val="22"/>
          <w:szCs w:val="22"/>
          <w:u w:val="single"/>
        </w:rPr>
        <w:t>(</w:t>
      </w:r>
      <w:r>
        <w:rPr>
          <w:rFonts w:ascii="Times New Roman" w:hAnsi="Times New Roman" w:hint="eastAsia"/>
          <w:b/>
          <w:bCs/>
          <w:sz w:val="22"/>
          <w:szCs w:val="22"/>
          <w:u w:val="single"/>
        </w:rPr>
        <w:t>弗</w:t>
      </w:r>
      <w:r>
        <w:rPr>
          <w:rFonts w:ascii="Times New Roman" w:hAnsi="Times New Roman"/>
          <w:b/>
          <w:bCs/>
          <w:sz w:val="22"/>
          <w:szCs w:val="22"/>
          <w:u w:val="single"/>
        </w:rPr>
        <w:t>1:11)</w:t>
      </w:r>
      <w:r>
        <w:rPr>
          <w:rFonts w:ascii="Times New Roman" w:hAnsi="Times New Roman" w:hint="eastAsia"/>
          <w:b/>
          <w:bCs/>
          <w:sz w:val="22"/>
          <w:szCs w:val="22"/>
          <w:u w:val="single"/>
        </w:rPr>
        <w:t>，同心合意在神帶領之下建立新天新地</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21:1-7)</w:t>
      </w:r>
      <w:r>
        <w:rPr>
          <w:rFonts w:ascii="Times New Roman" w:hAnsi="Times New Roman" w:hint="eastAsia"/>
          <w:sz w:val="22"/>
          <w:szCs w:val="22"/>
        </w:rPr>
        <w:t>。</w:t>
      </w:r>
    </w:p>
    <w:p w14:paraId="2E6B8938" w14:textId="77777777" w:rsidR="0047156F" w:rsidRDefault="0047156F">
      <w:pPr>
        <w:spacing w:line="240" w:lineRule="atLeast"/>
        <w:jc w:val="both"/>
        <w:rPr>
          <w:rFonts w:ascii="Times New Roman" w:hAnsi="Times New Roman"/>
          <w:sz w:val="22"/>
          <w:szCs w:val="22"/>
        </w:rPr>
      </w:pPr>
    </w:p>
    <w:p w14:paraId="6E7BE549" w14:textId="77777777" w:rsidR="0047156F" w:rsidRDefault="0047156F">
      <w:pPr>
        <w:spacing w:line="240" w:lineRule="atLeast"/>
        <w:jc w:val="both"/>
        <w:rPr>
          <w:rFonts w:ascii="Times New Roman" w:hAnsi="Times New Roman"/>
          <w:sz w:val="22"/>
          <w:szCs w:val="22"/>
        </w:rPr>
      </w:pPr>
    </w:p>
    <w:p w14:paraId="22180759" w14:textId="77777777" w:rsidR="0047156F" w:rsidRDefault="0047156F">
      <w:pPr>
        <w:spacing w:line="240" w:lineRule="atLeast"/>
        <w:jc w:val="both"/>
        <w:rPr>
          <w:rFonts w:ascii="Times New Roman" w:hAnsi="Times New Roman"/>
          <w:sz w:val="22"/>
          <w:szCs w:val="22"/>
        </w:rPr>
      </w:pPr>
    </w:p>
    <w:p w14:paraId="0EDEB57B" w14:textId="77777777" w:rsidR="0047156F" w:rsidRDefault="00000000">
      <w:pPr>
        <w:tabs>
          <w:tab w:val="left" w:pos="420"/>
        </w:tabs>
        <w:spacing w:line="240" w:lineRule="atLeast"/>
        <w:ind w:left="420" w:hanging="420"/>
        <w:jc w:val="both"/>
        <w:rPr>
          <w:rFonts w:ascii="Times New Roman" w:hAnsi="Times New Roman"/>
          <w:sz w:val="22"/>
          <w:szCs w:val="22"/>
        </w:rPr>
      </w:pPr>
      <w:r>
        <w:rPr>
          <w:rFonts w:ascii="Times New Roman" w:hAnsi="Times New Roman"/>
          <w:b/>
          <w:sz w:val="22"/>
          <w:szCs w:val="22"/>
        </w:rPr>
        <w:t xml:space="preserve">2.3. </w:t>
      </w:r>
      <w:r>
        <w:rPr>
          <w:rFonts w:ascii="Times New Roman" w:hAnsi="Times New Roman" w:hint="eastAsia"/>
          <w:b/>
          <w:sz w:val="22"/>
          <w:szCs w:val="22"/>
        </w:rPr>
        <w:t>人與別人的關係</w:t>
      </w:r>
    </w:p>
    <w:p w14:paraId="10E4E27D" w14:textId="77777777" w:rsidR="0047156F" w:rsidRDefault="0047156F">
      <w:pPr>
        <w:spacing w:line="240" w:lineRule="atLeast"/>
        <w:jc w:val="both"/>
        <w:rPr>
          <w:rFonts w:ascii="Times New Roman" w:hAnsi="Times New Roman"/>
          <w:sz w:val="22"/>
          <w:szCs w:val="22"/>
        </w:rPr>
      </w:pPr>
    </w:p>
    <w:p w14:paraId="37D18EBB"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rPr>
        <w:t>四海之內皆兄弟</w:t>
      </w:r>
    </w:p>
    <w:p w14:paraId="7D5D740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耶和華從一本造出萬族的人</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17:26)</w:t>
      </w:r>
      <w:r>
        <w:rPr>
          <w:rFonts w:ascii="Times New Roman" w:hAnsi="Times New Roman" w:hint="eastAsia"/>
          <w:sz w:val="22"/>
          <w:szCs w:val="22"/>
        </w:rPr>
        <w:t>，而人同為一位真神的子女，所以不分民族，都是親戚。</w:t>
      </w:r>
      <w:r>
        <w:rPr>
          <w:rFonts w:ascii="Times New Roman" w:hAnsi="Times New Roman" w:hint="eastAsia"/>
          <w:b/>
          <w:bCs/>
          <w:sz w:val="22"/>
          <w:szCs w:val="22"/>
          <w:u w:val="thick"/>
        </w:rPr>
        <w:t>人基本上應是同舟共濟的伴侶而不是敵手</w:t>
      </w:r>
      <w:r>
        <w:rPr>
          <w:rFonts w:ascii="Times New Roman" w:hAnsi="Times New Roman" w:hint="eastAsia"/>
          <w:sz w:val="22"/>
          <w:szCs w:val="22"/>
        </w:rPr>
        <w:t>。</w:t>
      </w:r>
    </w:p>
    <w:p w14:paraId="0539E194" w14:textId="77777777" w:rsidR="0047156F" w:rsidRDefault="0047156F">
      <w:pPr>
        <w:spacing w:line="240" w:lineRule="atLeast"/>
        <w:jc w:val="both"/>
        <w:rPr>
          <w:rFonts w:ascii="Times New Roman" w:hAnsi="Times New Roman"/>
          <w:sz w:val="22"/>
          <w:szCs w:val="22"/>
        </w:rPr>
      </w:pPr>
    </w:p>
    <w:p w14:paraId="188FAFED"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rPr>
        <w:t>同為亞當子孫</w:t>
      </w:r>
    </w:p>
    <w:p w14:paraId="5B5CE3A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自</w:t>
      </w:r>
      <w:r>
        <w:rPr>
          <w:rFonts w:ascii="Times New Roman" w:hAnsi="Times New Roman" w:hint="eastAsia"/>
          <w:sz w:val="22"/>
          <w:szCs w:val="22"/>
        </w:rPr>
        <w:t>亞當墮落</w:t>
      </w:r>
      <w:r>
        <w:rPr>
          <w:rFonts w:ascii="Times New Roman" w:hAnsi="Times New Roman" w:hint="eastAsia"/>
          <w:sz w:val="22"/>
          <w:szCs w:val="22"/>
          <w:lang w:eastAsia="zh-TW"/>
        </w:rPr>
        <w:t>後</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顯出</w:t>
      </w:r>
      <w:r>
        <w:rPr>
          <w:rFonts w:ascii="Times New Roman" w:hAnsi="Times New Roman" w:hint="eastAsia"/>
          <w:sz w:val="22"/>
          <w:szCs w:val="22"/>
        </w:rPr>
        <w:t>全部的</w:t>
      </w:r>
      <w:r>
        <w:rPr>
          <w:rFonts w:ascii="Times New Roman" w:hAnsi="Times New Roman" w:hint="eastAsia"/>
          <w:sz w:val="22"/>
          <w:szCs w:val="22"/>
          <w:lang w:eastAsia="zh-TW"/>
        </w:rPr>
        <w:t>人類後代都在以自我為義</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不以神為義的</w:t>
      </w:r>
      <w:r>
        <w:rPr>
          <w:rFonts w:ascii="Times New Roman" w:hAnsi="Times New Roman" w:hint="eastAsia"/>
          <w:sz w:val="22"/>
          <w:szCs w:val="22"/>
        </w:rPr>
        <w:t>罪中，也使他們</w:t>
      </w:r>
      <w:r>
        <w:rPr>
          <w:rFonts w:ascii="Times New Roman" w:hAnsi="Times New Roman" w:hint="eastAsia"/>
          <w:sz w:val="22"/>
          <w:szCs w:val="22"/>
          <w:lang w:eastAsia="zh-TW"/>
        </w:rPr>
        <w:t>跟</w:t>
      </w:r>
      <w:r>
        <w:rPr>
          <w:rFonts w:ascii="Times New Roman" w:hAnsi="Times New Roman" w:hint="eastAsia"/>
          <w:sz w:val="22"/>
          <w:szCs w:val="22"/>
        </w:rPr>
        <w:t>亞當</w:t>
      </w:r>
      <w:r>
        <w:rPr>
          <w:rFonts w:ascii="Times New Roman" w:hAnsi="Times New Roman" w:hint="eastAsia"/>
          <w:sz w:val="22"/>
          <w:szCs w:val="22"/>
          <w:lang w:eastAsia="zh-TW"/>
        </w:rPr>
        <w:t>一樣</w:t>
      </w:r>
      <w:r>
        <w:rPr>
          <w:rFonts w:ascii="Times New Roman" w:hAnsi="Times New Roman" w:hint="eastAsia"/>
          <w:sz w:val="22"/>
          <w:szCs w:val="22"/>
        </w:rPr>
        <w:t>的敗壞，</w:t>
      </w:r>
      <w:r>
        <w:rPr>
          <w:rFonts w:ascii="Times New Roman" w:hAnsi="Times New Roman" w:hint="eastAsia"/>
          <w:sz w:val="22"/>
          <w:szCs w:val="22"/>
          <w:lang w:eastAsia="zh-TW"/>
        </w:rPr>
        <w:t>並且因死長了王權</w:t>
      </w:r>
      <w:r>
        <w:rPr>
          <w:rFonts w:ascii="Times New Roman" w:hAnsi="Times New Roman" w:hint="eastAsia"/>
          <w:sz w:val="22"/>
          <w:szCs w:val="22"/>
          <w:lang w:eastAsia="zh-TW"/>
        </w:rPr>
        <w:t xml:space="preserve">, </w:t>
      </w:r>
      <w:r>
        <w:rPr>
          <w:rFonts w:ascii="Times New Roman" w:hAnsi="Times New Roman" w:hint="eastAsia"/>
          <w:sz w:val="22"/>
          <w:szCs w:val="22"/>
        </w:rPr>
        <w:t>造成</w:t>
      </w:r>
      <w:r>
        <w:rPr>
          <w:rFonts w:ascii="Times New Roman" w:hAnsi="Times New Roman" w:hint="eastAsia"/>
          <w:sz w:val="22"/>
          <w:szCs w:val="22"/>
          <w:lang w:eastAsia="zh-TW"/>
        </w:rPr>
        <w:t>人類</w:t>
      </w:r>
      <w:r>
        <w:rPr>
          <w:rFonts w:ascii="Times New Roman" w:hAnsi="Times New Roman" w:hint="eastAsia"/>
          <w:sz w:val="22"/>
          <w:szCs w:val="22"/>
        </w:rPr>
        <w:t>生來</w:t>
      </w:r>
      <w:r>
        <w:rPr>
          <w:rFonts w:ascii="Times New Roman" w:hAnsi="Times New Roman" w:hint="eastAsia"/>
          <w:sz w:val="22"/>
          <w:szCs w:val="22"/>
          <w:lang w:eastAsia="zh-TW"/>
        </w:rPr>
        <w:t>就在罪的權下</w:t>
      </w:r>
      <w:r>
        <w:rPr>
          <w:rFonts w:ascii="Times New Roman" w:hAnsi="Times New Roman" w:hint="eastAsia"/>
          <w:sz w:val="22"/>
          <w:szCs w:val="22"/>
        </w:rPr>
        <w:t>，以致人類互相爭鬥，彼此殘殺，使世界歷史血跡斑斑。原來應該作同伴的人類，事實上使彼此成為對立相抗的敵人。</w:t>
      </w:r>
      <w:r>
        <w:rPr>
          <w:rFonts w:ascii="Times New Roman" w:hAnsi="Times New Roman" w:hint="eastAsia"/>
          <w:b/>
          <w:bCs/>
          <w:sz w:val="22"/>
          <w:szCs w:val="22"/>
          <w:u w:val="thick"/>
        </w:rPr>
        <w:t>這不當的關係，在第二亞當耶穌基督裏有盼望得以化解，恢復原來的和諧親睦</w:t>
      </w:r>
      <w:r>
        <w:rPr>
          <w:rFonts w:ascii="Times New Roman" w:hAnsi="Times New Roman" w:hint="eastAsia"/>
          <w:sz w:val="22"/>
          <w:szCs w:val="22"/>
        </w:rPr>
        <w:t>。</w:t>
      </w:r>
    </w:p>
    <w:p w14:paraId="15972FC1" w14:textId="77777777" w:rsidR="0047156F" w:rsidRDefault="0047156F">
      <w:pPr>
        <w:spacing w:line="240" w:lineRule="atLeast"/>
        <w:jc w:val="both"/>
        <w:rPr>
          <w:rFonts w:ascii="Times New Roman" w:hAnsi="Times New Roman"/>
          <w:sz w:val="22"/>
          <w:szCs w:val="22"/>
        </w:rPr>
      </w:pPr>
    </w:p>
    <w:p w14:paraId="640FB2A9"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c. </w:t>
      </w:r>
      <w:r>
        <w:rPr>
          <w:rFonts w:ascii="Times New Roman" w:hAnsi="Times New Roman" w:hint="eastAsia"/>
          <w:b/>
          <w:bCs/>
          <w:sz w:val="22"/>
          <w:szCs w:val="22"/>
        </w:rPr>
        <w:t>認清人在神面前的分別</w:t>
      </w:r>
    </w:p>
    <w:p w14:paraId="4945FC66"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無論是多麼偉大的領袖，人總歸是人，人類的相互關係中，千萬不可高舉任何宗教領袖到在人們的心目裏足以取代神地位的地步，搞英雄崇拜而被野心分子牽著鼻子走。</w:t>
      </w:r>
      <w:r>
        <w:rPr>
          <w:rFonts w:ascii="Times New Roman" w:hAnsi="Times New Roman" w:hint="eastAsia"/>
          <w:b/>
          <w:bCs/>
          <w:sz w:val="22"/>
          <w:szCs w:val="22"/>
          <w:u w:val="thick"/>
        </w:rPr>
        <w:t>創世記一章的中心信息就是只應敬拜造物主，不可拜偶像，而拜偶像就是英雄崇拜最墮落的形態</w:t>
      </w:r>
      <w:r>
        <w:rPr>
          <w:rFonts w:ascii="Times New Roman" w:hAnsi="Times New Roman" w:hint="eastAsia"/>
          <w:sz w:val="22"/>
          <w:szCs w:val="22"/>
        </w:rPr>
        <w:t>。</w:t>
      </w:r>
    </w:p>
    <w:p w14:paraId="1CF0AA53" w14:textId="77777777" w:rsidR="0047156F" w:rsidRDefault="0047156F">
      <w:pPr>
        <w:spacing w:line="240" w:lineRule="atLeast"/>
        <w:jc w:val="both"/>
        <w:rPr>
          <w:rFonts w:ascii="Times New Roman" w:hAnsi="Times New Roman"/>
          <w:sz w:val="22"/>
          <w:szCs w:val="22"/>
        </w:rPr>
      </w:pPr>
    </w:p>
    <w:p w14:paraId="57C300C0"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d. </w:t>
      </w:r>
      <w:r>
        <w:rPr>
          <w:rFonts w:ascii="Times New Roman" w:hAnsi="Times New Roman" w:hint="eastAsia"/>
          <w:b/>
          <w:bCs/>
          <w:sz w:val="22"/>
          <w:szCs w:val="22"/>
        </w:rPr>
        <w:t>不可歧視種族</w:t>
      </w:r>
    </w:p>
    <w:p w14:paraId="6F00B457"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種族歧視是迄今普遍的事實，墮落的人很難超脫這種要不得的心態。無論是就人類學或社會學而言，學界都趨向於一元說。從心理學看來，所有不同的種族擁有共通的道德性、宗教性、本能、傾向、衝動和慾望。生理學也提供人類原本是一元的證據，因為不同的種族都可以通婚生子，而且不同種族之間唯一的區別是黑色素</w:t>
      </w:r>
      <w:r>
        <w:rPr>
          <w:rFonts w:ascii="Times New Roman" w:hAnsi="Times New Roman"/>
          <w:sz w:val="22"/>
          <w:szCs w:val="22"/>
        </w:rPr>
        <w:t>(melanin)</w:t>
      </w:r>
      <w:r>
        <w:rPr>
          <w:rFonts w:ascii="Times New Roman" w:hAnsi="Times New Roman" w:hint="eastAsia"/>
          <w:sz w:val="22"/>
          <w:szCs w:val="22"/>
        </w:rPr>
        <w:t>的多寡而已。</w:t>
      </w:r>
      <w:r>
        <w:rPr>
          <w:rFonts w:ascii="Times New Roman" w:hAnsi="Times New Roman" w:hint="eastAsia"/>
          <w:b/>
          <w:bCs/>
          <w:sz w:val="22"/>
          <w:szCs w:val="22"/>
          <w:u w:val="thick"/>
        </w:rPr>
        <w:t>挪亞的三個兒子閃、含、雅弗不是黃種、</w:t>
      </w:r>
      <w:r>
        <w:rPr>
          <w:rFonts w:ascii="Times New Roman" w:hAnsi="Times New Roman" w:hint="eastAsia"/>
          <w:b/>
          <w:bCs/>
          <w:sz w:val="22"/>
          <w:szCs w:val="22"/>
          <w:u w:val="single"/>
        </w:rPr>
        <w:t>黑種和白種人的祖先</w:t>
      </w:r>
      <w:r>
        <w:rPr>
          <w:rFonts w:ascii="Times New Roman" w:hAnsi="Times New Roman"/>
          <w:b/>
          <w:bCs/>
          <w:sz w:val="22"/>
          <w:szCs w:val="22"/>
          <w:u w:val="single"/>
        </w:rPr>
        <w:t>(</w:t>
      </w:r>
      <w:r>
        <w:rPr>
          <w:rFonts w:ascii="Times New Roman" w:hAnsi="Times New Roman" w:hint="eastAsia"/>
          <w:b/>
          <w:bCs/>
          <w:sz w:val="22"/>
          <w:szCs w:val="22"/>
          <w:u w:val="single"/>
        </w:rPr>
        <w:t>一個爸爸哪有可能生出黃、黑、白種的三種兒子出來？</w:t>
      </w:r>
      <w:r>
        <w:rPr>
          <w:rFonts w:ascii="Times New Roman" w:hAnsi="Times New Roman"/>
          <w:b/>
          <w:bCs/>
          <w:sz w:val="22"/>
          <w:szCs w:val="22"/>
          <w:u w:val="single"/>
        </w:rPr>
        <w:t>)</w:t>
      </w:r>
      <w:r>
        <w:rPr>
          <w:rFonts w:ascii="Times New Roman" w:hAnsi="Times New Roman" w:hint="eastAsia"/>
          <w:b/>
          <w:bCs/>
          <w:sz w:val="22"/>
          <w:szCs w:val="22"/>
          <w:u w:val="single"/>
        </w:rPr>
        <w:t>乃是三種古代語言系</w:t>
      </w:r>
      <w:r>
        <w:rPr>
          <w:rFonts w:ascii="Times New Roman" w:hAnsi="Times New Roman" w:hint="eastAsia"/>
          <w:b/>
          <w:bCs/>
          <w:sz w:val="22"/>
          <w:szCs w:val="22"/>
          <w:u w:val="thick"/>
        </w:rPr>
        <w:t>統的發源</w:t>
      </w:r>
      <w:r>
        <w:rPr>
          <w:rFonts w:ascii="Times New Roman" w:hAnsi="Times New Roman" w:hint="eastAsia"/>
          <w:sz w:val="22"/>
          <w:szCs w:val="22"/>
        </w:rPr>
        <w:t>。</w:t>
      </w:r>
      <w:r>
        <w:rPr>
          <w:rFonts w:ascii="Times New Roman" w:hAnsi="Times New Roman" w:hint="eastAsia"/>
          <w:b/>
          <w:bCs/>
          <w:sz w:val="22"/>
          <w:szCs w:val="22"/>
          <w:u w:val="single"/>
        </w:rPr>
        <w:t>挪亞對含的兒子迦南的咒詛</w:t>
      </w:r>
      <w:r>
        <w:rPr>
          <w:rFonts w:ascii="Times New Roman" w:hAnsi="Times New Roman"/>
          <w:b/>
          <w:bCs/>
          <w:sz w:val="22"/>
          <w:szCs w:val="22"/>
          <w:u w:val="single"/>
        </w:rPr>
        <w:t>(</w:t>
      </w:r>
      <w:r>
        <w:rPr>
          <w:rFonts w:ascii="Times New Roman" w:hAnsi="Times New Roman" w:hint="eastAsia"/>
          <w:b/>
          <w:bCs/>
          <w:sz w:val="22"/>
          <w:szCs w:val="22"/>
          <w:u w:val="single"/>
        </w:rPr>
        <w:t>創</w:t>
      </w:r>
      <w:r>
        <w:rPr>
          <w:rFonts w:ascii="Times New Roman" w:hAnsi="Times New Roman"/>
          <w:b/>
          <w:bCs/>
          <w:sz w:val="22"/>
          <w:szCs w:val="22"/>
          <w:u w:val="single"/>
        </w:rPr>
        <w:t>9:24)</w:t>
      </w:r>
      <w:r>
        <w:rPr>
          <w:rFonts w:ascii="Times New Roman" w:hAnsi="Times New Roman" w:hint="eastAsia"/>
          <w:b/>
          <w:bCs/>
          <w:sz w:val="22"/>
          <w:szCs w:val="22"/>
          <w:u w:val="single"/>
        </w:rPr>
        <w:t>不可當作歧視的記載</w:t>
      </w:r>
      <w:r>
        <w:rPr>
          <w:rFonts w:ascii="Times New Roman" w:hAnsi="Times New Roman" w:hint="eastAsia"/>
          <w:sz w:val="22"/>
          <w:szCs w:val="22"/>
        </w:rPr>
        <w:t>：</w:t>
      </w:r>
    </w:p>
    <w:p w14:paraId="091371B5"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 xml:space="preserve">i. </w:t>
      </w:r>
      <w:r>
        <w:rPr>
          <w:rFonts w:ascii="Times New Roman" w:hAnsi="Times New Roman" w:hint="eastAsia"/>
          <w:sz w:val="22"/>
          <w:szCs w:val="22"/>
        </w:rPr>
        <w:t>迦南人喇合和摩押人路得做救主耶穌的祖先</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1:5)</w:t>
      </w:r>
      <w:r>
        <w:rPr>
          <w:rFonts w:ascii="Times New Roman" w:hAnsi="Times New Roman" w:hint="eastAsia"/>
          <w:sz w:val="22"/>
          <w:szCs w:val="22"/>
        </w:rPr>
        <w:t>。</w:t>
      </w:r>
    </w:p>
    <w:p w14:paraId="49FDE939"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 xml:space="preserve">ii. </w:t>
      </w:r>
      <w:r>
        <w:rPr>
          <w:rFonts w:ascii="Times New Roman" w:hAnsi="Times New Roman" w:hint="eastAsia"/>
          <w:sz w:val="22"/>
          <w:szCs w:val="22"/>
        </w:rPr>
        <w:t>主耶穌不歧視敘利亞腓尼基族的希臘女人，醫她被鬼附的女兒</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7:24-30)</w:t>
      </w:r>
      <w:r>
        <w:rPr>
          <w:rFonts w:ascii="Times New Roman" w:hAnsi="Times New Roman" w:hint="eastAsia"/>
          <w:sz w:val="22"/>
          <w:szCs w:val="22"/>
        </w:rPr>
        <w:t>。</w:t>
      </w:r>
    </w:p>
    <w:p w14:paraId="2CE8F996"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iii.</w:t>
      </w:r>
      <w:r>
        <w:rPr>
          <w:rFonts w:ascii="Times New Roman" w:hAnsi="Times New Roman"/>
          <w:sz w:val="22"/>
          <w:szCs w:val="22"/>
        </w:rPr>
        <w:tab/>
      </w:r>
      <w:r>
        <w:rPr>
          <w:rFonts w:ascii="Times New Roman" w:hAnsi="Times New Roman" w:hint="eastAsia"/>
          <w:sz w:val="22"/>
          <w:szCs w:val="22"/>
        </w:rPr>
        <w:t>羅馬族百夫長僕人蒙主醫治</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8:5-13)</w:t>
      </w:r>
      <w:r>
        <w:rPr>
          <w:rFonts w:ascii="Times New Roman" w:hAnsi="Times New Roman" w:hint="eastAsia"/>
          <w:sz w:val="22"/>
          <w:szCs w:val="22"/>
        </w:rPr>
        <w:t>。</w:t>
      </w:r>
    </w:p>
    <w:p w14:paraId="00BBCD15"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iv.</w:t>
      </w:r>
      <w:r>
        <w:rPr>
          <w:rFonts w:ascii="Times New Roman" w:hAnsi="Times New Roman"/>
          <w:sz w:val="22"/>
          <w:szCs w:val="22"/>
        </w:rPr>
        <w:tab/>
      </w:r>
      <w:r>
        <w:rPr>
          <w:rFonts w:ascii="Times New Roman" w:hAnsi="Times New Roman" w:hint="eastAsia"/>
          <w:sz w:val="22"/>
          <w:szCs w:val="22"/>
        </w:rPr>
        <w:t>彼得在硝皮匠西門家的屋頂看到異象，明白主不但接納猶太人，也接納外邦人做基督徒</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10:9-16,34,44-47)</w:t>
      </w:r>
      <w:r>
        <w:rPr>
          <w:rFonts w:ascii="Times New Roman" w:hAnsi="Times New Roman" w:hint="eastAsia"/>
          <w:sz w:val="22"/>
          <w:szCs w:val="22"/>
        </w:rPr>
        <w:t>。</w:t>
      </w:r>
    </w:p>
    <w:p w14:paraId="3FB74D16"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lastRenderedPageBreak/>
        <w:t>v.</w:t>
      </w:r>
      <w:r>
        <w:rPr>
          <w:rFonts w:ascii="Times New Roman" w:hAnsi="Times New Roman"/>
          <w:sz w:val="22"/>
          <w:szCs w:val="22"/>
        </w:rPr>
        <w:tab/>
      </w:r>
      <w:r>
        <w:rPr>
          <w:rFonts w:ascii="Times New Roman" w:hAnsi="Times New Roman" w:hint="eastAsia"/>
          <w:sz w:val="22"/>
          <w:szCs w:val="22"/>
        </w:rPr>
        <w:t>保羅不但對自己同胞，也向外邦人傳福音</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17:22-31)</w:t>
      </w:r>
      <w:r>
        <w:rPr>
          <w:rFonts w:ascii="Times New Roman" w:hAnsi="Times New Roman" w:hint="eastAsia"/>
          <w:sz w:val="22"/>
          <w:szCs w:val="22"/>
        </w:rPr>
        <w:t>。</w:t>
      </w:r>
    </w:p>
    <w:p w14:paraId="76151025"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vi.</w:t>
      </w:r>
      <w:r>
        <w:rPr>
          <w:rFonts w:ascii="Times New Roman" w:hAnsi="Times New Roman"/>
          <w:sz w:val="22"/>
          <w:szCs w:val="22"/>
        </w:rPr>
        <w:tab/>
      </w:r>
      <w:r>
        <w:rPr>
          <w:rFonts w:ascii="Times New Roman" w:hAnsi="Times New Roman" w:hint="eastAsia"/>
          <w:sz w:val="22"/>
          <w:szCs w:val="22"/>
        </w:rPr>
        <w:t>隔斷猶太人和外邦人的牆，已被耶穌基督的十字架所拆毀</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2:14-16)</w:t>
      </w:r>
      <w:r>
        <w:rPr>
          <w:rFonts w:ascii="Times New Roman" w:hAnsi="Times New Roman" w:hint="eastAsia"/>
          <w:sz w:val="22"/>
          <w:szCs w:val="22"/>
        </w:rPr>
        <w:t>。</w:t>
      </w:r>
      <w:r>
        <w:rPr>
          <w:rFonts w:ascii="Times New Roman" w:hAnsi="Times New Roman"/>
          <w:sz w:val="22"/>
          <w:szCs w:val="22"/>
        </w:rPr>
        <w:t xml:space="preserve"> </w:t>
      </w:r>
    </w:p>
    <w:p w14:paraId="211947DD" w14:textId="77777777" w:rsidR="0047156F" w:rsidRDefault="0047156F">
      <w:pPr>
        <w:spacing w:line="240" w:lineRule="atLeast"/>
        <w:jc w:val="both"/>
        <w:rPr>
          <w:rFonts w:ascii="Times New Roman" w:hAnsi="Times New Roman"/>
          <w:sz w:val="22"/>
          <w:szCs w:val="22"/>
        </w:rPr>
      </w:pPr>
    </w:p>
    <w:p w14:paraId="61E6BCD4"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e. </w:t>
      </w:r>
      <w:r>
        <w:rPr>
          <w:rFonts w:ascii="Times New Roman" w:hAnsi="Times New Roman" w:hint="eastAsia"/>
          <w:b/>
          <w:bCs/>
          <w:sz w:val="22"/>
          <w:szCs w:val="22"/>
        </w:rPr>
        <w:t>不可歧視女性</w:t>
      </w:r>
    </w:p>
    <w:p w14:paraId="6BE6FF28"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在新約時代無論是羅馬人或猶太人，都只把妻子看成財產的一部分。當時的女性的確受男性的歧視。</w:t>
      </w:r>
    </w:p>
    <w:p w14:paraId="17D7A230"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thick"/>
        </w:rPr>
        <w:t>照經訓，女性的地位並不比男性低</w:t>
      </w:r>
      <w:r>
        <w:rPr>
          <w:rFonts w:ascii="Times New Roman" w:hAnsi="Times New Roman" w:hint="eastAsia"/>
          <w:sz w:val="22"/>
          <w:szCs w:val="22"/>
        </w:rPr>
        <w:t>：</w:t>
      </w:r>
    </w:p>
    <w:p w14:paraId="4675BA45"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 xml:space="preserve">i. </w:t>
      </w:r>
      <w:r>
        <w:rPr>
          <w:rFonts w:ascii="Times New Roman" w:hAnsi="Times New Roman" w:hint="eastAsia"/>
          <w:sz w:val="22"/>
          <w:szCs w:val="22"/>
        </w:rPr>
        <w:t>不但是男性，女性也擁有</w:t>
      </w:r>
      <w:r>
        <w:rPr>
          <w:rFonts w:ascii="Times New Roman" w:hAnsi="Times New Roman" w:hint="eastAsia"/>
          <w:b/>
          <w:bCs/>
          <w:sz w:val="22"/>
          <w:szCs w:val="22"/>
          <w:u w:val="thick"/>
        </w:rPr>
        <w:t>神的形像</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1:27</w:t>
      </w:r>
      <w:r>
        <w:rPr>
          <w:rFonts w:ascii="Times New Roman" w:hAnsi="Times New Roman" w:hint="eastAsia"/>
          <w:sz w:val="22"/>
          <w:szCs w:val="22"/>
        </w:rPr>
        <w:t>;</w:t>
      </w:r>
      <w:r>
        <w:rPr>
          <w:rFonts w:ascii="Times New Roman" w:hAnsi="Times New Roman"/>
          <w:sz w:val="22"/>
          <w:szCs w:val="22"/>
        </w:rPr>
        <w:t>5:1</w:t>
      </w:r>
      <w:r>
        <w:rPr>
          <w:rFonts w:ascii="Times New Roman" w:hAnsi="Times New Roman" w:hint="eastAsia"/>
          <w:sz w:val="22"/>
          <w:szCs w:val="22"/>
        </w:rPr>
        <w:t>,</w:t>
      </w:r>
      <w:r>
        <w:rPr>
          <w:rFonts w:ascii="Times New Roman" w:hAnsi="Times New Roman"/>
          <w:sz w:val="22"/>
          <w:szCs w:val="22"/>
        </w:rPr>
        <w:t>2)</w:t>
      </w:r>
      <w:r>
        <w:rPr>
          <w:rFonts w:ascii="Times New Roman" w:hAnsi="Times New Roman" w:hint="eastAsia"/>
          <w:sz w:val="22"/>
          <w:szCs w:val="22"/>
        </w:rPr>
        <w:t>。</w:t>
      </w:r>
    </w:p>
    <w:p w14:paraId="2D77B0B3"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ii.</w:t>
      </w:r>
      <w:r>
        <w:rPr>
          <w:rFonts w:ascii="Times New Roman" w:hAnsi="Times New Roman" w:hint="eastAsia"/>
          <w:sz w:val="22"/>
          <w:szCs w:val="22"/>
        </w:rPr>
        <w:t xml:space="preserve"> </w:t>
      </w:r>
      <w:r>
        <w:rPr>
          <w:rFonts w:ascii="Times New Roman" w:hAnsi="Times New Roman" w:hint="eastAsia"/>
          <w:b/>
          <w:bCs/>
          <w:sz w:val="22"/>
          <w:szCs w:val="22"/>
          <w:u w:val="thick"/>
        </w:rPr>
        <w:t>女性擁有與男性平等的地位</w:t>
      </w:r>
      <w:r>
        <w:rPr>
          <w:rFonts w:ascii="Times New Roman" w:hAnsi="Times New Roman" w:hint="eastAsia"/>
          <w:sz w:val="22"/>
          <w:szCs w:val="22"/>
        </w:rPr>
        <w:t>。「配偶」</w:t>
      </w:r>
      <w:r>
        <w:rPr>
          <w:rFonts w:ascii="Times New Roman" w:hAnsi="Times New Roman"/>
          <w:sz w:val="22"/>
          <w:szCs w:val="22"/>
        </w:rPr>
        <w:t>(ezer kenegedo)</w:t>
      </w:r>
      <w:r>
        <w:rPr>
          <w:rFonts w:ascii="Times New Roman" w:hAnsi="Times New Roman" w:hint="eastAsia"/>
          <w:sz w:val="22"/>
          <w:szCs w:val="22"/>
        </w:rPr>
        <w:t>的原義是「與他相配的幫手」</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2:18)</w:t>
      </w:r>
      <w:r>
        <w:rPr>
          <w:rFonts w:ascii="Times New Roman" w:hAnsi="Times New Roman" w:hint="eastAsia"/>
          <w:sz w:val="22"/>
          <w:szCs w:val="22"/>
        </w:rPr>
        <w:t>，而「幫手」在詩篇中譯為「幫助」，用以稱呼神</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30:20)</w:t>
      </w:r>
      <w:r>
        <w:rPr>
          <w:rFonts w:ascii="Times New Roman" w:hAnsi="Times New Roman" w:hint="eastAsia"/>
          <w:sz w:val="22"/>
          <w:szCs w:val="22"/>
        </w:rPr>
        <w:t>。另一處「你必戀慕你丈夫，你丈夫必管轄你」</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3:16)</w:t>
      </w:r>
      <w:r>
        <w:rPr>
          <w:rFonts w:ascii="Times New Roman" w:hAnsi="Times New Roman" w:hint="eastAsia"/>
          <w:sz w:val="22"/>
          <w:szCs w:val="22"/>
        </w:rPr>
        <w:t>可譯為「你必戀慕你丈夫，你丈夫也和你一樣」，因為「管轄」</w:t>
      </w:r>
      <w:r>
        <w:rPr>
          <w:rFonts w:ascii="Times New Roman" w:hAnsi="Times New Roman"/>
          <w:sz w:val="22"/>
          <w:szCs w:val="22"/>
        </w:rPr>
        <w:t>(mashal)</w:t>
      </w:r>
      <w:r>
        <w:rPr>
          <w:rFonts w:ascii="Times New Roman" w:hAnsi="Times New Roman" w:hint="eastAsia"/>
          <w:sz w:val="22"/>
          <w:szCs w:val="22"/>
        </w:rPr>
        <w:t>有「像」或「類似」的含義。這一段的經意是亞當必如夏娃戀慕自己的配偶，也如夏娃受「勞苦」</w:t>
      </w:r>
      <w:r>
        <w:rPr>
          <w:rFonts w:ascii="Times New Roman" w:hAnsi="Times New Roman"/>
          <w:sz w:val="22"/>
          <w:szCs w:val="22"/>
        </w:rPr>
        <w:t>(ezev</w:t>
      </w:r>
      <w:r>
        <w:rPr>
          <w:rFonts w:ascii="Times New Roman" w:hAnsi="Times New Roman" w:hint="eastAsia"/>
          <w:sz w:val="22"/>
          <w:szCs w:val="22"/>
        </w:rPr>
        <w:t>，創</w:t>
      </w:r>
      <w:r>
        <w:rPr>
          <w:rFonts w:ascii="Times New Roman" w:hAnsi="Times New Roman"/>
          <w:sz w:val="22"/>
          <w:szCs w:val="22"/>
        </w:rPr>
        <w:t>3:16</w:t>
      </w:r>
      <w:r>
        <w:rPr>
          <w:rFonts w:ascii="Times New Roman" w:hAnsi="Times New Roman" w:hint="eastAsia"/>
          <w:sz w:val="22"/>
          <w:szCs w:val="22"/>
        </w:rPr>
        <w:t>譯為「苦楚」</w:t>
      </w:r>
      <w:r>
        <w:rPr>
          <w:rFonts w:ascii="Times New Roman" w:hAnsi="Times New Roman"/>
          <w:sz w:val="22"/>
          <w:szCs w:val="22"/>
        </w:rPr>
        <w:t>)</w:t>
      </w:r>
      <w:r>
        <w:rPr>
          <w:rFonts w:ascii="Times New Roman" w:hAnsi="Times New Roman" w:hint="eastAsia"/>
          <w:sz w:val="22"/>
          <w:szCs w:val="22"/>
        </w:rPr>
        <w:t>，兩者所受的待遇完全一樣。</w:t>
      </w:r>
    </w:p>
    <w:p w14:paraId="63C28F61"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iii.</w:t>
      </w:r>
      <w:r>
        <w:rPr>
          <w:rFonts w:ascii="Times New Roman" w:hAnsi="Times New Roman"/>
          <w:sz w:val="22"/>
          <w:szCs w:val="22"/>
        </w:rPr>
        <w:tab/>
      </w:r>
      <w:r>
        <w:rPr>
          <w:rFonts w:ascii="Times New Roman" w:hAnsi="Times New Roman" w:hint="eastAsia"/>
          <w:sz w:val="22"/>
          <w:szCs w:val="22"/>
        </w:rPr>
        <w:t>主耶穌關心女性，如撒瑪利亞的婦人，抹大拉的馬利亞和馬大、馬利亞兩姊妹都蒙他特別的關懷與幫助。耶穌不把他們看成「女人」，都把她們看成「人」。</w:t>
      </w:r>
    </w:p>
    <w:p w14:paraId="3A03599A"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iv.</w:t>
      </w:r>
      <w:r>
        <w:rPr>
          <w:rFonts w:ascii="Times New Roman" w:hAnsi="Times New Roman"/>
          <w:sz w:val="22"/>
          <w:szCs w:val="22"/>
        </w:rPr>
        <w:tab/>
      </w:r>
      <w:r>
        <w:rPr>
          <w:rFonts w:ascii="Times New Roman" w:hAnsi="Times New Roman" w:hint="eastAsia"/>
          <w:b/>
          <w:bCs/>
          <w:sz w:val="22"/>
          <w:szCs w:val="22"/>
          <w:u w:val="thick"/>
        </w:rPr>
        <w:t>保羅的普世主義不但不分種族，也不分性別</w:t>
      </w:r>
      <w:r>
        <w:rPr>
          <w:rFonts w:ascii="Times New Roman" w:hAnsi="Times New Roman"/>
          <w:sz w:val="22"/>
          <w:szCs w:val="22"/>
        </w:rPr>
        <w:t>(</w:t>
      </w:r>
      <w:r>
        <w:rPr>
          <w:rFonts w:ascii="Times New Roman" w:hAnsi="Times New Roman" w:hint="eastAsia"/>
          <w:sz w:val="22"/>
          <w:szCs w:val="22"/>
        </w:rPr>
        <w:t>加</w:t>
      </w:r>
      <w:r>
        <w:rPr>
          <w:rFonts w:ascii="Times New Roman" w:hAnsi="Times New Roman"/>
          <w:sz w:val="22"/>
          <w:szCs w:val="22"/>
        </w:rPr>
        <w:t>3:27</w:t>
      </w:r>
      <w:r>
        <w:rPr>
          <w:rFonts w:ascii="Times New Roman" w:hAnsi="Times New Roman" w:hint="eastAsia"/>
          <w:sz w:val="22"/>
          <w:szCs w:val="22"/>
        </w:rPr>
        <w:t>,</w:t>
      </w:r>
      <w:r>
        <w:rPr>
          <w:rFonts w:ascii="Times New Roman" w:hAnsi="Times New Roman"/>
          <w:sz w:val="22"/>
          <w:szCs w:val="22"/>
        </w:rPr>
        <w:t>28)</w:t>
      </w:r>
      <w:r>
        <w:rPr>
          <w:rFonts w:ascii="Times New Roman" w:hAnsi="Times New Roman" w:hint="eastAsia"/>
          <w:sz w:val="22"/>
          <w:szCs w:val="22"/>
        </w:rPr>
        <w:t>。</w:t>
      </w:r>
    </w:p>
    <w:p w14:paraId="2D9128DC"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v.</w:t>
      </w:r>
      <w:r>
        <w:rPr>
          <w:rFonts w:ascii="Times New Roman" w:hAnsi="Times New Roman"/>
          <w:sz w:val="22"/>
          <w:szCs w:val="22"/>
        </w:rPr>
        <w:tab/>
      </w:r>
      <w:r>
        <w:rPr>
          <w:rFonts w:ascii="Times New Roman" w:hAnsi="Times New Roman" w:hint="eastAsia"/>
          <w:sz w:val="22"/>
          <w:szCs w:val="22"/>
        </w:rPr>
        <w:t>在神的國度中，他興起女性</w:t>
      </w:r>
      <w:r>
        <w:rPr>
          <w:rFonts w:ascii="Times New Roman" w:hAnsi="Times New Roman" w:hint="eastAsia"/>
          <w:sz w:val="22"/>
          <w:szCs w:val="22"/>
          <w:lang w:eastAsia="zh-TW"/>
        </w:rPr>
        <w:t>的僕人</w:t>
      </w:r>
      <w:r>
        <w:rPr>
          <w:rFonts w:ascii="Times New Roman" w:hAnsi="Times New Roman" w:hint="eastAsia"/>
          <w:sz w:val="22"/>
          <w:szCs w:val="22"/>
        </w:rPr>
        <w:t>，如米利暗、底波拉、以斯帖、百基拉等人。</w:t>
      </w:r>
    </w:p>
    <w:p w14:paraId="34D95770" w14:textId="77777777" w:rsidR="0047156F" w:rsidRDefault="0047156F">
      <w:pPr>
        <w:spacing w:line="240" w:lineRule="atLeast"/>
        <w:jc w:val="both"/>
        <w:rPr>
          <w:rFonts w:ascii="Times New Roman" w:hAnsi="Times New Roman"/>
          <w:sz w:val="22"/>
          <w:szCs w:val="22"/>
        </w:rPr>
      </w:pPr>
    </w:p>
    <w:p w14:paraId="10FC4386"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f. </w:t>
      </w:r>
      <w:r>
        <w:rPr>
          <w:rFonts w:ascii="Times New Roman" w:hAnsi="Times New Roman" w:hint="eastAsia"/>
          <w:b/>
          <w:bCs/>
          <w:sz w:val="22"/>
          <w:szCs w:val="22"/>
        </w:rPr>
        <w:t>關懷窮苦有需要的人</w:t>
      </w:r>
    </w:p>
    <w:p w14:paraId="38B72B5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舊約律法的精義可濃縮為盡心愛神以及愛鄰舍如己</w:t>
      </w:r>
      <w:r>
        <w:rPr>
          <w:rFonts w:ascii="Times New Roman" w:hAnsi="Times New Roman" w:hint="eastAsia"/>
          <w:sz w:val="22"/>
          <w:szCs w:val="22"/>
        </w:rPr>
        <w:t>。</w:t>
      </w:r>
    </w:p>
    <w:p w14:paraId="66079E1F"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 xml:space="preserve">i. </w:t>
      </w:r>
      <w:r>
        <w:rPr>
          <w:rFonts w:ascii="Times New Roman" w:hAnsi="Times New Roman" w:hint="eastAsia"/>
          <w:b/>
          <w:bCs/>
          <w:sz w:val="22"/>
          <w:szCs w:val="22"/>
          <w:u w:val="thick"/>
        </w:rPr>
        <w:t>關懷有需要的人是神的旨意</w:t>
      </w:r>
      <w:r>
        <w:rPr>
          <w:rFonts w:ascii="Times New Roman" w:hAnsi="Times New Roman" w:hint="eastAsia"/>
          <w:sz w:val="22"/>
          <w:szCs w:val="22"/>
        </w:rPr>
        <w:t>。耶和華拯救以色列民出埃及，脫離奴隸生涯，來示範人要幫助有需要的人。</w:t>
      </w:r>
    </w:p>
    <w:p w14:paraId="4D49F775"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ii</w:t>
      </w:r>
      <w:r>
        <w:rPr>
          <w:rFonts w:ascii="Times New Roman" w:hAnsi="Times New Roman" w:hint="eastAsia"/>
          <w:sz w:val="22"/>
          <w:szCs w:val="22"/>
        </w:rPr>
        <w:t xml:space="preserve">. </w:t>
      </w:r>
      <w:r>
        <w:rPr>
          <w:rFonts w:ascii="Times New Roman" w:hAnsi="Times New Roman" w:hint="eastAsia"/>
          <w:b/>
          <w:bCs/>
          <w:sz w:val="22"/>
          <w:szCs w:val="22"/>
          <w:u w:val="thick"/>
        </w:rPr>
        <w:t>耶和華特別關懷窮人</w:t>
      </w:r>
      <w:r>
        <w:rPr>
          <w:rFonts w:ascii="Times New Roman" w:hAnsi="Times New Roman" w:hint="eastAsia"/>
          <w:sz w:val="22"/>
          <w:szCs w:val="22"/>
        </w:rPr>
        <w:t>，最早的社會主義精神出現於舊約經卷中</w:t>
      </w:r>
      <w:r>
        <w:rPr>
          <w:rFonts w:ascii="Times New Roman" w:hAnsi="Times New Roman"/>
          <w:sz w:val="22"/>
          <w:szCs w:val="22"/>
        </w:rPr>
        <w:t>(</w:t>
      </w:r>
      <w:r>
        <w:rPr>
          <w:rFonts w:ascii="Times New Roman" w:hAnsi="Times New Roman" w:hint="eastAsia"/>
          <w:sz w:val="22"/>
          <w:szCs w:val="22"/>
        </w:rPr>
        <w:t>出</w:t>
      </w:r>
      <w:r>
        <w:rPr>
          <w:rFonts w:ascii="Times New Roman" w:hAnsi="Times New Roman"/>
          <w:sz w:val="22"/>
          <w:szCs w:val="22"/>
        </w:rPr>
        <w:t>21:2</w:t>
      </w:r>
      <w:r>
        <w:rPr>
          <w:rFonts w:ascii="Times New Roman" w:hAnsi="Times New Roman" w:hint="eastAsia"/>
          <w:sz w:val="22"/>
          <w:szCs w:val="22"/>
        </w:rPr>
        <w:t>;</w:t>
      </w:r>
      <w:r>
        <w:rPr>
          <w:rFonts w:ascii="Times New Roman" w:hAnsi="Times New Roman"/>
          <w:sz w:val="22"/>
          <w:szCs w:val="22"/>
        </w:rPr>
        <w:t>22:25</w:t>
      </w:r>
      <w:r>
        <w:rPr>
          <w:rFonts w:ascii="Times New Roman" w:hAnsi="Times New Roman" w:hint="eastAsia"/>
          <w:sz w:val="22"/>
          <w:szCs w:val="22"/>
        </w:rPr>
        <w:t>;</w:t>
      </w:r>
      <w:r>
        <w:rPr>
          <w:rFonts w:ascii="Times New Roman" w:hAnsi="Times New Roman"/>
          <w:sz w:val="22"/>
          <w:szCs w:val="22"/>
        </w:rPr>
        <w:t>23:6</w:t>
      </w:r>
      <w:r>
        <w:rPr>
          <w:rFonts w:ascii="Times New Roman" w:hAnsi="Times New Roman" w:hint="eastAsia"/>
          <w:sz w:val="22"/>
          <w:szCs w:val="22"/>
        </w:rPr>
        <w:t>,</w:t>
      </w:r>
      <w:r>
        <w:rPr>
          <w:rFonts w:ascii="Times New Roman" w:hAnsi="Times New Roman"/>
          <w:sz w:val="22"/>
          <w:szCs w:val="22"/>
        </w:rPr>
        <w:t>10</w:t>
      </w:r>
      <w:r>
        <w:rPr>
          <w:rFonts w:ascii="Times New Roman" w:hAnsi="Times New Roman" w:hint="eastAsia"/>
          <w:sz w:val="22"/>
          <w:szCs w:val="22"/>
        </w:rPr>
        <w:t>,</w:t>
      </w:r>
      <w:r>
        <w:rPr>
          <w:rFonts w:ascii="Times New Roman" w:hAnsi="Times New Roman"/>
          <w:sz w:val="22"/>
          <w:szCs w:val="22"/>
        </w:rPr>
        <w:t>11;</w:t>
      </w:r>
      <w:r>
        <w:rPr>
          <w:rFonts w:ascii="Times New Roman" w:hAnsi="Times New Roman" w:hint="eastAsia"/>
          <w:sz w:val="22"/>
          <w:szCs w:val="22"/>
        </w:rPr>
        <w:t>利</w:t>
      </w:r>
      <w:r>
        <w:rPr>
          <w:rFonts w:ascii="Times New Roman" w:hAnsi="Times New Roman"/>
          <w:sz w:val="22"/>
          <w:szCs w:val="22"/>
        </w:rPr>
        <w:t>25:8-17</w:t>
      </w:r>
      <w:r>
        <w:rPr>
          <w:rFonts w:ascii="Times New Roman" w:hAnsi="Times New Roman" w:hint="eastAsia"/>
          <w:sz w:val="22"/>
          <w:szCs w:val="22"/>
        </w:rPr>
        <w:t>,</w:t>
      </w:r>
      <w:r>
        <w:rPr>
          <w:rFonts w:ascii="Times New Roman" w:hAnsi="Times New Roman"/>
          <w:sz w:val="22"/>
          <w:szCs w:val="22"/>
        </w:rPr>
        <w:t>39-40</w:t>
      </w:r>
      <w:r>
        <w:rPr>
          <w:rFonts w:ascii="Times New Roman" w:hAnsi="Times New Roman" w:hint="eastAsia"/>
          <w:sz w:val="22"/>
          <w:szCs w:val="22"/>
        </w:rPr>
        <w:t>;</w:t>
      </w:r>
      <w:r>
        <w:rPr>
          <w:rFonts w:ascii="Times New Roman" w:hAnsi="Times New Roman" w:hint="eastAsia"/>
          <w:sz w:val="22"/>
          <w:szCs w:val="22"/>
        </w:rPr>
        <w:t>申</w:t>
      </w:r>
      <w:r>
        <w:rPr>
          <w:rFonts w:ascii="Times New Roman" w:hAnsi="Times New Roman"/>
          <w:sz w:val="22"/>
          <w:szCs w:val="22"/>
        </w:rPr>
        <w:t>14:28</w:t>
      </w:r>
      <w:r>
        <w:rPr>
          <w:rFonts w:ascii="Times New Roman" w:hAnsi="Times New Roman" w:hint="eastAsia"/>
          <w:sz w:val="22"/>
          <w:szCs w:val="22"/>
        </w:rPr>
        <w:t>,</w:t>
      </w:r>
      <w:r>
        <w:rPr>
          <w:rFonts w:ascii="Times New Roman" w:hAnsi="Times New Roman"/>
          <w:sz w:val="22"/>
          <w:szCs w:val="22"/>
        </w:rPr>
        <w:t>29</w:t>
      </w:r>
      <w:r>
        <w:rPr>
          <w:rFonts w:ascii="Times New Roman" w:hAnsi="Times New Roman" w:hint="eastAsia"/>
          <w:sz w:val="22"/>
          <w:szCs w:val="22"/>
        </w:rPr>
        <w:t>;</w:t>
      </w:r>
      <w:r>
        <w:rPr>
          <w:rFonts w:ascii="Times New Roman" w:hAnsi="Times New Roman"/>
          <w:sz w:val="22"/>
          <w:szCs w:val="22"/>
        </w:rPr>
        <w:t>15:9</w:t>
      </w:r>
      <w:r>
        <w:rPr>
          <w:rFonts w:ascii="Times New Roman" w:hAnsi="Times New Roman" w:hint="eastAsia"/>
          <w:sz w:val="22"/>
          <w:szCs w:val="22"/>
        </w:rPr>
        <w:t>;</w:t>
      </w:r>
      <w:r>
        <w:rPr>
          <w:rFonts w:ascii="Times New Roman" w:hAnsi="Times New Roman" w:hint="eastAsia"/>
          <w:sz w:val="22"/>
          <w:szCs w:val="22"/>
        </w:rPr>
        <w:t>摩</w:t>
      </w:r>
      <w:r>
        <w:rPr>
          <w:rFonts w:ascii="Times New Roman" w:hAnsi="Times New Roman"/>
          <w:sz w:val="22"/>
          <w:szCs w:val="22"/>
        </w:rPr>
        <w:t>5:17)</w:t>
      </w:r>
      <w:r>
        <w:rPr>
          <w:rFonts w:ascii="Times New Roman" w:hAnsi="Times New Roman" w:hint="eastAsia"/>
          <w:sz w:val="22"/>
          <w:szCs w:val="22"/>
        </w:rPr>
        <w:t>。</w:t>
      </w:r>
    </w:p>
    <w:p w14:paraId="29A7286F"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iii.</w:t>
      </w:r>
      <w:r>
        <w:rPr>
          <w:rFonts w:ascii="Times New Roman" w:hAnsi="Times New Roman"/>
          <w:sz w:val="22"/>
          <w:szCs w:val="22"/>
        </w:rPr>
        <w:tab/>
      </w:r>
      <w:r>
        <w:rPr>
          <w:rFonts w:ascii="Times New Roman" w:hAnsi="Times New Roman" w:hint="eastAsia"/>
          <w:b/>
          <w:bCs/>
          <w:sz w:val="22"/>
          <w:szCs w:val="22"/>
          <w:u w:val="thick"/>
        </w:rPr>
        <w:t>耶穌本身生在窮苦人家</w:t>
      </w:r>
      <w:r>
        <w:rPr>
          <w:rFonts w:ascii="Times New Roman" w:hAnsi="Times New Roman"/>
          <w:sz w:val="22"/>
          <w:szCs w:val="22"/>
        </w:rPr>
        <w:t>(</w:t>
      </w:r>
      <w:r>
        <w:rPr>
          <w:rFonts w:ascii="Times New Roman" w:hAnsi="Times New Roman" w:hint="eastAsia"/>
          <w:sz w:val="22"/>
          <w:szCs w:val="22"/>
        </w:rPr>
        <w:t>路</w:t>
      </w:r>
      <w:r>
        <w:rPr>
          <w:rFonts w:ascii="Times New Roman" w:hAnsi="Times New Roman" w:hint="eastAsia"/>
          <w:sz w:val="22"/>
          <w:szCs w:val="22"/>
        </w:rPr>
        <w:t>2:</w:t>
      </w:r>
      <w:r>
        <w:rPr>
          <w:rFonts w:ascii="Times New Roman" w:hAnsi="Times New Roman"/>
          <w:sz w:val="22"/>
          <w:szCs w:val="22"/>
        </w:rPr>
        <w:t>24</w:t>
      </w:r>
      <w:r>
        <w:rPr>
          <w:rFonts w:ascii="Times New Roman" w:hAnsi="Times New Roman" w:hint="eastAsia"/>
          <w:sz w:val="22"/>
          <w:szCs w:val="22"/>
        </w:rPr>
        <w:t>對照利</w:t>
      </w:r>
      <w:r>
        <w:rPr>
          <w:rFonts w:ascii="Times New Roman" w:hAnsi="Times New Roman"/>
          <w:sz w:val="22"/>
          <w:szCs w:val="22"/>
        </w:rPr>
        <w:t>12:6-8)</w:t>
      </w:r>
      <w:r>
        <w:rPr>
          <w:rFonts w:ascii="Times New Roman" w:hAnsi="Times New Roman" w:hint="eastAsia"/>
          <w:sz w:val="22"/>
          <w:szCs w:val="22"/>
        </w:rPr>
        <w:t>，過著窮苦的生活</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8:20)</w:t>
      </w:r>
      <w:r>
        <w:rPr>
          <w:rFonts w:ascii="Times New Roman" w:hAnsi="Times New Roman" w:hint="eastAsia"/>
          <w:sz w:val="22"/>
          <w:szCs w:val="22"/>
        </w:rPr>
        <w:t>，也最關心窮人</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4:18</w:t>
      </w:r>
      <w:r>
        <w:rPr>
          <w:rFonts w:ascii="Times New Roman" w:hAnsi="Times New Roman" w:hint="eastAsia"/>
          <w:sz w:val="22"/>
          <w:szCs w:val="22"/>
        </w:rPr>
        <w:t>,</w:t>
      </w:r>
      <w:r>
        <w:rPr>
          <w:rFonts w:ascii="Times New Roman" w:hAnsi="Times New Roman"/>
          <w:sz w:val="22"/>
          <w:szCs w:val="22"/>
        </w:rPr>
        <w:t>21</w:t>
      </w:r>
      <w:r>
        <w:rPr>
          <w:rFonts w:ascii="Times New Roman" w:hAnsi="Times New Roman" w:hint="eastAsia"/>
          <w:sz w:val="22"/>
          <w:szCs w:val="22"/>
        </w:rPr>
        <w:t>;</w:t>
      </w:r>
      <w:r>
        <w:rPr>
          <w:rFonts w:ascii="Times New Roman" w:hAnsi="Times New Roman"/>
          <w:sz w:val="22"/>
          <w:szCs w:val="22"/>
        </w:rPr>
        <w:t>7:22</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25:34-36)</w:t>
      </w:r>
      <w:r>
        <w:rPr>
          <w:rFonts w:ascii="Times New Roman" w:hAnsi="Times New Roman" w:hint="eastAsia"/>
          <w:sz w:val="22"/>
          <w:szCs w:val="22"/>
        </w:rPr>
        <w:t>，做基督徒的模範。</w:t>
      </w:r>
    </w:p>
    <w:p w14:paraId="0CC6F781" w14:textId="77777777" w:rsidR="0047156F" w:rsidRDefault="0047156F">
      <w:pPr>
        <w:spacing w:line="240" w:lineRule="atLeast"/>
        <w:jc w:val="both"/>
        <w:rPr>
          <w:rFonts w:ascii="Times New Roman" w:hAnsi="Times New Roman"/>
          <w:sz w:val="22"/>
          <w:szCs w:val="22"/>
        </w:rPr>
      </w:pPr>
    </w:p>
    <w:p w14:paraId="4811C6C9"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g. </w:t>
      </w:r>
      <w:r>
        <w:rPr>
          <w:rFonts w:ascii="Times New Roman" w:hAnsi="Times New Roman" w:hint="eastAsia"/>
          <w:b/>
          <w:bCs/>
          <w:sz w:val="22"/>
          <w:szCs w:val="22"/>
        </w:rPr>
        <w:t>關懷老年人</w:t>
      </w:r>
    </w:p>
    <w:p w14:paraId="6D03EC5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人之所以異乎禽獸，其原因之一是能尊重年老體衰，已無實用價值的老人</w:t>
      </w:r>
      <w:r>
        <w:rPr>
          <w:rFonts w:ascii="Times New Roman" w:hAnsi="Times New Roman" w:hint="eastAsia"/>
          <w:sz w:val="22"/>
          <w:szCs w:val="22"/>
        </w:rPr>
        <w:t>。耶和華吩咐人要尊敬老人</w:t>
      </w:r>
      <w:r>
        <w:rPr>
          <w:rFonts w:ascii="Times New Roman" w:hAnsi="Times New Roman"/>
          <w:sz w:val="22"/>
          <w:szCs w:val="22"/>
        </w:rPr>
        <w:t>(</w:t>
      </w:r>
      <w:r>
        <w:rPr>
          <w:rFonts w:ascii="Times New Roman" w:hAnsi="Times New Roman" w:hint="eastAsia"/>
          <w:sz w:val="22"/>
          <w:szCs w:val="22"/>
        </w:rPr>
        <w:t>利</w:t>
      </w:r>
      <w:r>
        <w:rPr>
          <w:rFonts w:ascii="Times New Roman" w:hAnsi="Times New Roman"/>
          <w:sz w:val="22"/>
          <w:szCs w:val="22"/>
        </w:rPr>
        <w:t>19:32)</w:t>
      </w:r>
      <w:r>
        <w:rPr>
          <w:rFonts w:ascii="Times New Roman" w:hAnsi="Times New Roman" w:hint="eastAsia"/>
          <w:sz w:val="22"/>
          <w:szCs w:val="22"/>
        </w:rPr>
        <w:t>。無論是舊約或新約聖經裏，要人尊重老人是神一貫的旨意</w:t>
      </w:r>
      <w:r>
        <w:rPr>
          <w:rFonts w:ascii="Times New Roman" w:hAnsi="Times New Roman"/>
          <w:sz w:val="22"/>
          <w:szCs w:val="22"/>
        </w:rPr>
        <w:t>(</w:t>
      </w:r>
      <w:r>
        <w:rPr>
          <w:rFonts w:ascii="Times New Roman" w:hAnsi="Times New Roman" w:hint="eastAsia"/>
          <w:sz w:val="22"/>
          <w:szCs w:val="22"/>
        </w:rPr>
        <w:t>箴</w:t>
      </w:r>
      <w:r>
        <w:rPr>
          <w:rFonts w:ascii="Times New Roman" w:hAnsi="Times New Roman"/>
          <w:sz w:val="22"/>
          <w:szCs w:val="22"/>
        </w:rPr>
        <w:t>20:29</w:t>
      </w:r>
      <w:r>
        <w:rPr>
          <w:rFonts w:ascii="Times New Roman" w:hAnsi="Times New Roman" w:hint="eastAsia"/>
          <w:sz w:val="22"/>
          <w:szCs w:val="22"/>
        </w:rPr>
        <w:t>;</w:t>
      </w:r>
      <w:r>
        <w:rPr>
          <w:rFonts w:ascii="Times New Roman" w:hAnsi="Times New Roman" w:hint="eastAsia"/>
          <w:sz w:val="22"/>
          <w:szCs w:val="22"/>
        </w:rPr>
        <w:t>賽</w:t>
      </w:r>
      <w:r>
        <w:rPr>
          <w:rFonts w:ascii="Times New Roman" w:hAnsi="Times New Roman"/>
          <w:sz w:val="22"/>
          <w:szCs w:val="22"/>
        </w:rPr>
        <w:t>46:4</w:t>
      </w:r>
      <w:r>
        <w:rPr>
          <w:rFonts w:ascii="Times New Roman" w:hAnsi="Times New Roman" w:hint="eastAsia"/>
          <w:sz w:val="22"/>
          <w:szCs w:val="22"/>
        </w:rPr>
        <w:t>;</w:t>
      </w:r>
      <w:r>
        <w:rPr>
          <w:rFonts w:ascii="Times New Roman" w:hAnsi="Times New Roman" w:hint="eastAsia"/>
          <w:sz w:val="22"/>
          <w:szCs w:val="22"/>
        </w:rPr>
        <w:t>弗</w:t>
      </w:r>
      <w:r>
        <w:rPr>
          <w:rFonts w:ascii="Times New Roman" w:hAnsi="Times New Roman"/>
          <w:sz w:val="22"/>
          <w:szCs w:val="22"/>
        </w:rPr>
        <w:t>6:1-3</w:t>
      </w:r>
      <w:r>
        <w:rPr>
          <w:rFonts w:ascii="Times New Roman" w:hAnsi="Times New Roman" w:hint="eastAsia"/>
          <w:sz w:val="22"/>
          <w:szCs w:val="22"/>
        </w:rPr>
        <w:t>;</w:t>
      </w:r>
      <w:r>
        <w:rPr>
          <w:rFonts w:ascii="Times New Roman" w:hAnsi="Times New Roman" w:hint="eastAsia"/>
          <w:sz w:val="22"/>
          <w:szCs w:val="22"/>
        </w:rPr>
        <w:t>彼前</w:t>
      </w:r>
      <w:r>
        <w:rPr>
          <w:rFonts w:ascii="Times New Roman" w:hAnsi="Times New Roman"/>
          <w:sz w:val="22"/>
          <w:szCs w:val="22"/>
        </w:rPr>
        <w:t>5:5)</w:t>
      </w:r>
      <w:r>
        <w:rPr>
          <w:rFonts w:ascii="Times New Roman" w:hAnsi="Times New Roman" w:hint="eastAsia"/>
          <w:sz w:val="22"/>
          <w:szCs w:val="22"/>
        </w:rPr>
        <w:t>。</w:t>
      </w:r>
    </w:p>
    <w:p w14:paraId="4A8E2E27" w14:textId="77777777" w:rsidR="0047156F" w:rsidRDefault="0047156F">
      <w:pPr>
        <w:spacing w:line="240" w:lineRule="atLeast"/>
        <w:jc w:val="both"/>
        <w:rPr>
          <w:rFonts w:ascii="Times New Roman" w:hAnsi="Times New Roman"/>
          <w:sz w:val="22"/>
          <w:szCs w:val="22"/>
        </w:rPr>
      </w:pPr>
    </w:p>
    <w:p w14:paraId="4B8D6DB3" w14:textId="77777777" w:rsidR="0047156F" w:rsidRDefault="0047156F">
      <w:pPr>
        <w:spacing w:line="240" w:lineRule="atLeast"/>
        <w:jc w:val="both"/>
        <w:rPr>
          <w:rFonts w:ascii="Times New Roman" w:hAnsi="Times New Roman"/>
          <w:sz w:val="22"/>
          <w:szCs w:val="22"/>
        </w:rPr>
      </w:pPr>
    </w:p>
    <w:p w14:paraId="0BB65C93" w14:textId="77777777" w:rsidR="0047156F" w:rsidRDefault="0047156F">
      <w:pPr>
        <w:spacing w:line="240" w:lineRule="atLeast"/>
        <w:jc w:val="both"/>
        <w:rPr>
          <w:rFonts w:ascii="Times New Roman" w:hAnsi="Times New Roman"/>
          <w:sz w:val="22"/>
          <w:szCs w:val="22"/>
        </w:rPr>
      </w:pPr>
    </w:p>
    <w:p w14:paraId="6E0A2022"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2.4. </w:t>
      </w:r>
      <w:r>
        <w:rPr>
          <w:rFonts w:ascii="Times New Roman" w:hAnsi="Times New Roman" w:hint="eastAsia"/>
          <w:b/>
          <w:sz w:val="22"/>
          <w:szCs w:val="22"/>
        </w:rPr>
        <w:t>人與其他被造的關係</w:t>
      </w:r>
    </w:p>
    <w:p w14:paraId="157FA30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人是被造</w:t>
      </w:r>
      <w:r>
        <w:rPr>
          <w:rFonts w:ascii="Times New Roman" w:hAnsi="Times New Roman" w:hint="eastAsia"/>
          <w:sz w:val="22"/>
          <w:szCs w:val="22"/>
          <w:lang w:eastAsia="zh-TW"/>
        </w:rPr>
        <w:t>的核心</w:t>
      </w:r>
      <w:r>
        <w:rPr>
          <w:rFonts w:ascii="Times New Roman" w:hAnsi="Times New Roman" w:hint="eastAsia"/>
          <w:sz w:val="22"/>
          <w:szCs w:val="22"/>
        </w:rPr>
        <w:t>，但不是唯一的被造。</w:t>
      </w:r>
      <w:r>
        <w:rPr>
          <w:rFonts w:ascii="Times New Roman" w:hAnsi="Times New Roman" w:hint="eastAsia"/>
          <w:b/>
          <w:bCs/>
          <w:sz w:val="22"/>
          <w:szCs w:val="22"/>
          <w:u w:val="thick"/>
        </w:rPr>
        <w:t>所有的被造都受神的嘉許和重視</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1:4</w:t>
      </w:r>
      <w:r>
        <w:rPr>
          <w:rFonts w:ascii="Times New Roman" w:hAnsi="Times New Roman" w:hint="eastAsia"/>
          <w:sz w:val="22"/>
          <w:szCs w:val="22"/>
        </w:rPr>
        <w:t>,</w:t>
      </w:r>
      <w:r>
        <w:rPr>
          <w:rFonts w:ascii="Times New Roman" w:hAnsi="Times New Roman"/>
          <w:sz w:val="22"/>
          <w:szCs w:val="22"/>
        </w:rPr>
        <w:t>10</w:t>
      </w:r>
      <w:r>
        <w:rPr>
          <w:rFonts w:ascii="Times New Roman" w:hAnsi="Times New Roman" w:hint="eastAsia"/>
          <w:sz w:val="22"/>
          <w:szCs w:val="22"/>
        </w:rPr>
        <w:t>,</w:t>
      </w:r>
      <w:r>
        <w:rPr>
          <w:rFonts w:ascii="Times New Roman" w:hAnsi="Times New Roman"/>
          <w:sz w:val="22"/>
          <w:szCs w:val="22"/>
        </w:rPr>
        <w:t>12</w:t>
      </w:r>
      <w:r>
        <w:rPr>
          <w:rFonts w:ascii="Times New Roman" w:hAnsi="Times New Roman" w:hint="eastAsia"/>
          <w:sz w:val="22"/>
          <w:szCs w:val="22"/>
        </w:rPr>
        <w:t>,</w:t>
      </w:r>
      <w:r>
        <w:rPr>
          <w:rFonts w:ascii="Times New Roman" w:hAnsi="Times New Roman"/>
          <w:sz w:val="22"/>
          <w:szCs w:val="22"/>
        </w:rPr>
        <w:t>18</w:t>
      </w:r>
      <w:r>
        <w:rPr>
          <w:rFonts w:ascii="Times New Roman" w:hAnsi="Times New Roman" w:hint="eastAsia"/>
          <w:sz w:val="22"/>
          <w:szCs w:val="22"/>
        </w:rPr>
        <w:t>,</w:t>
      </w:r>
      <w:r>
        <w:rPr>
          <w:rFonts w:ascii="Times New Roman" w:hAnsi="Times New Roman"/>
          <w:sz w:val="22"/>
          <w:szCs w:val="22"/>
        </w:rPr>
        <w:t>21</w:t>
      </w:r>
      <w:r>
        <w:rPr>
          <w:rFonts w:ascii="Times New Roman" w:hAnsi="Times New Roman" w:hint="eastAsia"/>
          <w:sz w:val="22"/>
          <w:szCs w:val="22"/>
        </w:rPr>
        <w:t>,</w:t>
      </w:r>
      <w:r>
        <w:rPr>
          <w:rFonts w:ascii="Times New Roman" w:hAnsi="Times New Roman"/>
          <w:sz w:val="22"/>
          <w:szCs w:val="22"/>
        </w:rPr>
        <w:t>22</w:t>
      </w:r>
      <w:r>
        <w:rPr>
          <w:rFonts w:ascii="Times New Roman" w:hAnsi="Times New Roman" w:hint="eastAsia"/>
          <w:sz w:val="22"/>
          <w:szCs w:val="22"/>
        </w:rPr>
        <w:t>,</w:t>
      </w:r>
      <w:r>
        <w:rPr>
          <w:rFonts w:ascii="Times New Roman" w:hAnsi="Times New Roman"/>
          <w:sz w:val="22"/>
          <w:szCs w:val="22"/>
        </w:rPr>
        <w:t>25</w:t>
      </w:r>
      <w:r>
        <w:rPr>
          <w:rFonts w:ascii="Times New Roman" w:hAnsi="Times New Roman" w:hint="eastAsia"/>
          <w:sz w:val="22"/>
          <w:szCs w:val="22"/>
        </w:rPr>
        <w:t>,</w:t>
      </w:r>
      <w:r>
        <w:rPr>
          <w:rFonts w:ascii="Times New Roman" w:hAnsi="Times New Roman"/>
          <w:sz w:val="22"/>
          <w:szCs w:val="22"/>
        </w:rPr>
        <w:t>31)</w:t>
      </w:r>
      <w:r>
        <w:rPr>
          <w:rFonts w:ascii="Times New Roman" w:hAnsi="Times New Roman" w:hint="eastAsia"/>
          <w:sz w:val="22"/>
          <w:szCs w:val="22"/>
        </w:rPr>
        <w:t>。</w:t>
      </w:r>
    </w:p>
    <w:p w14:paraId="5C9EF65F" w14:textId="77777777" w:rsidR="0047156F" w:rsidRDefault="0047156F">
      <w:pPr>
        <w:spacing w:line="240" w:lineRule="atLeast"/>
        <w:jc w:val="both"/>
        <w:rPr>
          <w:rFonts w:ascii="Times New Roman" w:hAnsi="Times New Roman"/>
          <w:sz w:val="22"/>
          <w:szCs w:val="22"/>
        </w:rPr>
      </w:pPr>
    </w:p>
    <w:p w14:paraId="595E93BF"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rPr>
        <w:t>同為被造</w:t>
      </w:r>
    </w:p>
    <w:p w14:paraId="1C56DC2F" w14:textId="0CF4BEBF"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人和其他動物同在第六天受造，生命一同來自神。除了動物之外，植物、礦物或其他有生命無生命之物，都沒有例外地來自神。人與其餘被造的距離，比人與神的距離還來得近。</w:t>
      </w:r>
    </w:p>
    <w:p w14:paraId="4B49A9BA" w14:textId="77777777" w:rsidR="0047156F" w:rsidRDefault="0047156F">
      <w:pPr>
        <w:spacing w:line="240" w:lineRule="atLeast"/>
        <w:jc w:val="both"/>
        <w:rPr>
          <w:rFonts w:ascii="Times New Roman" w:hAnsi="Times New Roman"/>
          <w:sz w:val="22"/>
          <w:szCs w:val="22"/>
        </w:rPr>
      </w:pPr>
    </w:p>
    <w:p w14:paraId="64011651"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rPr>
        <w:t>人必須愛護其他被造物</w:t>
      </w:r>
    </w:p>
    <w:p w14:paraId="18C201C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要維原始森林，保護稀有及瀕臨絕種的動物，防止海洋、河川柔空氣的污染，維持生態的平衡。神不但關心人類，也同樣關心其他的被造，所以保護環境是忠於神，尊重神，因為這是看重他的成就。人道主義的對象，應該把所有被造萬物包括在內。</w:t>
      </w:r>
    </w:p>
    <w:p w14:paraId="65CB461F" w14:textId="77777777" w:rsidR="0047156F" w:rsidRDefault="0047156F">
      <w:pPr>
        <w:spacing w:line="240" w:lineRule="atLeast"/>
        <w:jc w:val="both"/>
        <w:rPr>
          <w:rFonts w:ascii="Times New Roman" w:hAnsi="Times New Roman"/>
          <w:sz w:val="22"/>
          <w:szCs w:val="22"/>
        </w:rPr>
      </w:pPr>
    </w:p>
    <w:p w14:paraId="424E05C1"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c. </w:t>
      </w:r>
      <w:r>
        <w:rPr>
          <w:rFonts w:ascii="Times New Roman" w:hAnsi="Times New Roman" w:hint="eastAsia"/>
          <w:b/>
          <w:bCs/>
          <w:sz w:val="22"/>
          <w:szCs w:val="22"/>
        </w:rPr>
        <w:t>人是萬物的靈長</w:t>
      </w:r>
    </w:p>
    <w:p w14:paraId="463F8592" w14:textId="77777777" w:rsidR="0047156F" w:rsidRDefault="00000000">
      <w:pPr>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rPr>
        <w:t>儘管同為被造，</w:t>
      </w:r>
      <w:r>
        <w:rPr>
          <w:rFonts w:ascii="Times New Roman" w:hAnsi="Times New Roman" w:hint="eastAsia"/>
          <w:b/>
          <w:bCs/>
          <w:sz w:val="22"/>
          <w:szCs w:val="22"/>
          <w:u w:val="thick"/>
        </w:rPr>
        <w:t>萬物之中有人照神的形像被造，只有人擁有</w:t>
      </w:r>
      <w:r>
        <w:rPr>
          <w:rFonts w:ascii="Times New Roman" w:hAnsi="Times New Roman" w:hint="eastAsia"/>
          <w:b/>
          <w:bCs/>
          <w:sz w:val="22"/>
          <w:szCs w:val="22"/>
          <w:u w:val="thick"/>
          <w:lang w:eastAsia="zh-TW"/>
        </w:rPr>
        <w:t>像神的</w:t>
      </w:r>
      <w:r>
        <w:rPr>
          <w:rFonts w:ascii="Times New Roman" w:hAnsi="Times New Roman" w:hint="eastAsia"/>
          <w:b/>
          <w:bCs/>
          <w:sz w:val="22"/>
          <w:szCs w:val="22"/>
          <w:u w:val="thick"/>
        </w:rPr>
        <w:t>靈性，與其他動物有</w:t>
      </w:r>
      <w:r>
        <w:rPr>
          <w:rFonts w:ascii="Times New Roman" w:hAnsi="Times New Roman" w:hint="eastAsia"/>
          <w:b/>
          <w:bCs/>
          <w:sz w:val="22"/>
          <w:szCs w:val="22"/>
          <w:u w:val="thick"/>
          <w:lang w:eastAsia="zh-TW"/>
        </w:rPr>
        <w:t>不同</w:t>
      </w:r>
      <w:r>
        <w:rPr>
          <w:rFonts w:ascii="Times New Roman" w:hAnsi="Times New Roman" w:hint="eastAsia"/>
          <w:b/>
          <w:bCs/>
          <w:sz w:val="22"/>
          <w:szCs w:val="22"/>
          <w:u w:val="thick"/>
        </w:rPr>
        <w:t>之處</w:t>
      </w:r>
      <w:r>
        <w:rPr>
          <w:rFonts w:ascii="Times New Roman" w:hAnsi="Times New Roman" w:hint="eastAsia"/>
          <w:sz w:val="22"/>
          <w:szCs w:val="22"/>
        </w:rPr>
        <w:t>。獨有人擁有認知神、與他溝通、回應他的能力，也獨有人擁有來自神的道德性，故</w:t>
      </w:r>
      <w:r>
        <w:rPr>
          <w:rFonts w:ascii="Times New Roman" w:hAnsi="Times New Roman" w:hint="eastAsia"/>
          <w:b/>
          <w:bCs/>
          <w:sz w:val="22"/>
          <w:szCs w:val="22"/>
          <w:u w:val="thick"/>
        </w:rPr>
        <w:t>人必須自愛，不可放縱人與動物所共有的本能與衝動</w:t>
      </w:r>
      <w:r>
        <w:rPr>
          <w:rFonts w:ascii="Times New Roman" w:hAnsi="Times New Roman" w:hint="eastAsia"/>
          <w:sz w:val="22"/>
          <w:szCs w:val="22"/>
        </w:rPr>
        <w:t>。</w:t>
      </w:r>
    </w:p>
    <w:p w14:paraId="0DF3FE52" w14:textId="77777777" w:rsidR="0047156F" w:rsidRDefault="0047156F">
      <w:pPr>
        <w:spacing w:line="240" w:lineRule="atLeast"/>
        <w:jc w:val="both"/>
        <w:rPr>
          <w:rFonts w:ascii="Times New Roman" w:hAnsi="Times New Roman"/>
          <w:b/>
          <w:sz w:val="22"/>
          <w:szCs w:val="22"/>
        </w:rPr>
      </w:pPr>
    </w:p>
    <w:p w14:paraId="64703FD1" w14:textId="77777777" w:rsidR="0047156F" w:rsidRDefault="0047156F">
      <w:pPr>
        <w:spacing w:line="240" w:lineRule="atLeast"/>
        <w:jc w:val="both"/>
        <w:rPr>
          <w:rFonts w:ascii="Times New Roman" w:hAnsi="Times New Roman"/>
          <w:b/>
          <w:sz w:val="22"/>
          <w:szCs w:val="22"/>
        </w:rPr>
      </w:pPr>
    </w:p>
    <w:p w14:paraId="414D1F53" w14:textId="77777777" w:rsidR="0047156F" w:rsidRDefault="0047156F">
      <w:pPr>
        <w:spacing w:line="240" w:lineRule="atLeast"/>
        <w:jc w:val="both"/>
        <w:rPr>
          <w:rFonts w:ascii="Times New Roman" w:hAnsi="Times New Roman"/>
          <w:b/>
          <w:sz w:val="22"/>
          <w:szCs w:val="22"/>
        </w:rPr>
      </w:pPr>
    </w:p>
    <w:p w14:paraId="25E16B81" w14:textId="77777777" w:rsidR="00B74883" w:rsidRDefault="00B74883" w:rsidP="00B74883">
      <w:pPr>
        <w:spacing w:line="240" w:lineRule="atLeast"/>
        <w:jc w:val="both"/>
        <w:rPr>
          <w:rFonts w:ascii="Times New Roman" w:hAnsi="Times New Roman"/>
          <w:sz w:val="22"/>
          <w:szCs w:val="22"/>
        </w:rPr>
      </w:pPr>
      <w:r>
        <w:rPr>
          <w:rFonts w:ascii="Times New Roman" w:hAnsi="Times New Roman"/>
          <w:b/>
          <w:sz w:val="22"/>
          <w:szCs w:val="22"/>
        </w:rPr>
        <w:lastRenderedPageBreak/>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人起源的理論</w:t>
      </w:r>
    </w:p>
    <w:p w14:paraId="53E5F43A"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神為何創造人</w:t>
      </w:r>
      <w:r>
        <w:rPr>
          <w:rFonts w:ascii="Times New Roman" w:hAnsi="Times New Roman"/>
          <w:b/>
          <w:sz w:val="22"/>
          <w:szCs w:val="22"/>
        </w:rPr>
        <w:t>？</w:t>
      </w:r>
    </w:p>
    <w:p w14:paraId="37D73009" w14:textId="77777777" w:rsidR="00B74883" w:rsidRDefault="00B74883" w:rsidP="00B74883">
      <w:pPr>
        <w:tabs>
          <w:tab w:val="left" w:pos="420"/>
        </w:tabs>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2.1. </w:t>
      </w:r>
      <w:r>
        <w:rPr>
          <w:rFonts w:ascii="Times New Roman" w:hAnsi="Times New Roman" w:hint="eastAsia"/>
          <w:b/>
          <w:sz w:val="22"/>
          <w:szCs w:val="22"/>
        </w:rPr>
        <w:t>人受造的神學意義</w:t>
      </w:r>
    </w:p>
    <w:p w14:paraId="555A9060" w14:textId="77777777" w:rsidR="00B74883" w:rsidRDefault="00B74883" w:rsidP="00B74883">
      <w:pPr>
        <w:tabs>
          <w:tab w:val="left" w:pos="420"/>
        </w:tabs>
        <w:spacing w:line="240" w:lineRule="atLeast"/>
        <w:ind w:left="420" w:hanging="42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2.2. </w:t>
      </w:r>
      <w:r>
        <w:rPr>
          <w:rFonts w:ascii="Times New Roman" w:hAnsi="Times New Roman" w:hint="eastAsia"/>
          <w:b/>
          <w:sz w:val="22"/>
          <w:szCs w:val="22"/>
        </w:rPr>
        <w:t>人與神的關係</w:t>
      </w:r>
    </w:p>
    <w:p w14:paraId="0E619B2E" w14:textId="77777777" w:rsidR="00B74883" w:rsidRDefault="00B74883" w:rsidP="00B74883">
      <w:pPr>
        <w:tabs>
          <w:tab w:val="left" w:pos="420"/>
        </w:tabs>
        <w:spacing w:line="240" w:lineRule="atLeast"/>
        <w:ind w:left="420" w:hanging="42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2.3. </w:t>
      </w:r>
      <w:r>
        <w:rPr>
          <w:rFonts w:ascii="Times New Roman" w:hAnsi="Times New Roman" w:hint="eastAsia"/>
          <w:b/>
          <w:sz w:val="22"/>
          <w:szCs w:val="22"/>
        </w:rPr>
        <w:t>人與別人的關係</w:t>
      </w:r>
    </w:p>
    <w:p w14:paraId="518AE131"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2.4. </w:t>
      </w:r>
      <w:r>
        <w:rPr>
          <w:rFonts w:ascii="Times New Roman" w:hAnsi="Times New Roman" w:hint="eastAsia"/>
          <w:b/>
          <w:sz w:val="22"/>
          <w:szCs w:val="22"/>
        </w:rPr>
        <w:t>人與其他被造的關係</w:t>
      </w:r>
    </w:p>
    <w:p w14:paraId="57EDF874"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sidRPr="00B74883">
        <w:rPr>
          <w:rFonts w:ascii="Times New Roman" w:hAnsi="Times New Roman" w:hint="eastAsia"/>
          <w:b/>
          <w:sz w:val="22"/>
          <w:szCs w:val="22"/>
          <w:highlight w:val="lightGray"/>
        </w:rPr>
        <w:t>三</w:t>
      </w:r>
      <w:r w:rsidRPr="00B74883">
        <w:rPr>
          <w:rFonts w:ascii="Times New Roman" w:hAnsi="Times New Roman"/>
          <w:b/>
          <w:sz w:val="22"/>
          <w:szCs w:val="22"/>
          <w:highlight w:val="lightGray"/>
        </w:rPr>
        <w:t xml:space="preserve">. </w:t>
      </w:r>
      <w:r w:rsidRPr="00B74883">
        <w:rPr>
          <w:rFonts w:ascii="Times New Roman" w:hAnsi="Times New Roman" w:hint="eastAsia"/>
          <w:b/>
          <w:sz w:val="22"/>
          <w:szCs w:val="22"/>
          <w:highlight w:val="lightGray"/>
        </w:rPr>
        <w:t>人性的構造</w:t>
      </w:r>
    </w:p>
    <w:p w14:paraId="5F616A4F" w14:textId="77777777" w:rsidR="00B74883" w:rsidRDefault="00B74883" w:rsidP="00B74883">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3.1. </w:t>
      </w:r>
      <w:r>
        <w:rPr>
          <w:rFonts w:ascii="Times New Roman" w:hAnsi="Times New Roman" w:hint="eastAsia"/>
          <w:b/>
          <w:sz w:val="22"/>
          <w:szCs w:val="22"/>
        </w:rPr>
        <w:t>神的形像</w:t>
      </w:r>
    </w:p>
    <w:p w14:paraId="37382F51" w14:textId="77777777" w:rsidR="00B74883" w:rsidRDefault="00B74883" w:rsidP="00B74883">
      <w:pPr>
        <w:spacing w:line="240" w:lineRule="atLeast"/>
        <w:ind w:left="1534" w:firstLine="626"/>
        <w:jc w:val="both"/>
        <w:rPr>
          <w:rFonts w:ascii="Times New Roman" w:hAnsi="Times New Roman"/>
          <w:sz w:val="22"/>
          <w:szCs w:val="22"/>
        </w:rPr>
      </w:pPr>
      <w:r>
        <w:rPr>
          <w:rFonts w:ascii="Times New Roman" w:hAnsi="Times New Roman"/>
          <w:b/>
          <w:sz w:val="22"/>
          <w:szCs w:val="22"/>
        </w:rPr>
        <w:t xml:space="preserve">3.2 </w:t>
      </w:r>
      <w:r>
        <w:rPr>
          <w:rFonts w:ascii="Times New Roman" w:hAnsi="Times New Roman" w:hint="eastAsia"/>
          <w:b/>
          <w:sz w:val="22"/>
          <w:szCs w:val="22"/>
        </w:rPr>
        <w:t>人性的構成因素</w:t>
      </w:r>
    </w:p>
    <w:p w14:paraId="017C0F5F" w14:textId="77777777" w:rsidR="00B74883" w:rsidRDefault="00B74883" w:rsidP="00B74883">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人性構成的理論有三</w:t>
      </w:r>
      <w:r>
        <w:rPr>
          <w:rFonts w:ascii="Times New Roman" w:hAnsi="Times New Roman" w:hint="eastAsia"/>
          <w:sz w:val="22"/>
          <w:szCs w:val="22"/>
          <w:lang w:eastAsia="zh-TW"/>
        </w:rPr>
        <w:t>元論</w:t>
      </w:r>
      <w:r>
        <w:rPr>
          <w:rFonts w:ascii="Times New Roman" w:hAnsi="Times New Roman" w:hint="eastAsia"/>
          <w:sz w:val="22"/>
          <w:szCs w:val="22"/>
        </w:rPr>
        <w:t>、二</w:t>
      </w:r>
      <w:r>
        <w:rPr>
          <w:rFonts w:ascii="Times New Roman" w:hAnsi="Times New Roman" w:hint="eastAsia"/>
          <w:sz w:val="22"/>
          <w:szCs w:val="22"/>
          <w:lang w:eastAsia="zh-TW"/>
        </w:rPr>
        <w:t>元論</w:t>
      </w:r>
      <w:r>
        <w:rPr>
          <w:rFonts w:ascii="Times New Roman" w:hAnsi="Times New Roman" w:hint="eastAsia"/>
          <w:sz w:val="22"/>
          <w:szCs w:val="22"/>
        </w:rPr>
        <w:t>和一</w:t>
      </w:r>
      <w:r>
        <w:rPr>
          <w:rFonts w:ascii="Times New Roman" w:hAnsi="Times New Roman" w:hint="eastAsia"/>
          <w:sz w:val="22"/>
          <w:szCs w:val="22"/>
          <w:lang w:eastAsia="zh-TW"/>
        </w:rPr>
        <w:t>元論</w:t>
      </w:r>
      <w:r>
        <w:rPr>
          <w:rFonts w:ascii="Times New Roman" w:hAnsi="Times New Roman" w:hint="eastAsia"/>
          <w:sz w:val="22"/>
          <w:szCs w:val="22"/>
        </w:rPr>
        <w:t>三種。</w:t>
      </w:r>
    </w:p>
    <w:p w14:paraId="0F6653EE" w14:textId="77777777" w:rsidR="00B74883" w:rsidRDefault="00B74883" w:rsidP="00B74883">
      <w:pPr>
        <w:spacing w:line="240" w:lineRule="atLeast"/>
        <w:ind w:left="454" w:hanging="454"/>
        <w:jc w:val="both"/>
        <w:rPr>
          <w:rFonts w:ascii="Times New Roman" w:hAnsi="Times New Roman"/>
          <w:sz w:val="22"/>
          <w:szCs w:val="22"/>
        </w:rPr>
      </w:pPr>
    </w:p>
    <w:p w14:paraId="63AE8F93" w14:textId="77777777" w:rsidR="00B74883" w:rsidRDefault="00B74883" w:rsidP="00B74883">
      <w:pPr>
        <w:spacing w:line="240" w:lineRule="atLeast"/>
        <w:ind w:left="1080" w:firstLine="1080"/>
        <w:jc w:val="both"/>
        <w:rPr>
          <w:rFonts w:ascii="Times New Roman" w:hAnsi="Times New Roman"/>
          <w:sz w:val="22"/>
          <w:szCs w:val="22"/>
        </w:rPr>
      </w:pPr>
      <w:r>
        <w:rPr>
          <w:rFonts w:ascii="Times New Roman" w:hAnsi="Times New Roman"/>
          <w:b/>
          <w:sz w:val="22"/>
          <w:szCs w:val="22"/>
        </w:rPr>
        <w:t xml:space="preserve">3.3. </w:t>
      </w:r>
      <w:r>
        <w:rPr>
          <w:rFonts w:ascii="Times New Roman" w:hAnsi="Times New Roman" w:hint="eastAsia"/>
          <w:b/>
          <w:sz w:val="22"/>
          <w:szCs w:val="22"/>
        </w:rPr>
        <w:t>人靈魂的來源</w:t>
      </w:r>
    </w:p>
    <w:p w14:paraId="3AC6F5FF" w14:textId="77777777" w:rsidR="00B74883" w:rsidRDefault="00B74883" w:rsidP="00B74883">
      <w:pPr>
        <w:spacing w:line="240" w:lineRule="atLeast"/>
        <w:ind w:left="1080" w:firstLine="1080"/>
        <w:jc w:val="both"/>
        <w:rPr>
          <w:rFonts w:ascii="Times New Roman" w:hAnsi="Times New Roman"/>
          <w:sz w:val="22"/>
          <w:szCs w:val="22"/>
        </w:rPr>
      </w:pPr>
    </w:p>
    <w:p w14:paraId="46B78A4B" w14:textId="77777777" w:rsidR="0047156F" w:rsidRDefault="0047156F">
      <w:pPr>
        <w:spacing w:line="240" w:lineRule="atLeast"/>
        <w:jc w:val="both"/>
        <w:rPr>
          <w:rFonts w:ascii="Times New Roman" w:hAnsi="Times New Roman"/>
          <w:b/>
          <w:sz w:val="22"/>
          <w:szCs w:val="22"/>
        </w:rPr>
      </w:pPr>
    </w:p>
    <w:p w14:paraId="0A41429B"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人性的構造</w:t>
      </w:r>
    </w:p>
    <w:p w14:paraId="04A4E23E"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知道了人從哪裏來，神為何創造人類之後，自然想知道神如何造成人性，使其異乎禽獸。</w:t>
      </w:r>
    </w:p>
    <w:p w14:paraId="44882543" w14:textId="77777777" w:rsidR="0047156F" w:rsidRDefault="0047156F">
      <w:pPr>
        <w:spacing w:line="240" w:lineRule="atLeast"/>
        <w:jc w:val="both"/>
        <w:rPr>
          <w:rFonts w:ascii="Times New Roman" w:hAnsi="Times New Roman"/>
          <w:sz w:val="22"/>
          <w:szCs w:val="22"/>
        </w:rPr>
      </w:pPr>
    </w:p>
    <w:p w14:paraId="360A52C8"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3.1. </w:t>
      </w:r>
      <w:r>
        <w:rPr>
          <w:rFonts w:ascii="Times New Roman" w:hAnsi="Times New Roman" w:hint="eastAsia"/>
          <w:b/>
          <w:sz w:val="22"/>
          <w:szCs w:val="22"/>
        </w:rPr>
        <w:t>神的形像</w:t>
      </w:r>
    </w:p>
    <w:p w14:paraId="45169B85"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照創世記的記載，神照他的形像創造人。顯然，</w:t>
      </w:r>
      <w:r>
        <w:rPr>
          <w:rFonts w:ascii="Times New Roman" w:hAnsi="Times New Roman" w:hint="eastAsia"/>
          <w:b/>
          <w:bCs/>
          <w:sz w:val="22"/>
          <w:szCs w:val="22"/>
          <w:u w:val="thick"/>
        </w:rPr>
        <w:t>人所擁有神的形像，是人之異乎禽獸的人性特點</w:t>
      </w:r>
      <w:r>
        <w:rPr>
          <w:rFonts w:ascii="Times New Roman" w:hAnsi="Times New Roman" w:hint="eastAsia"/>
          <w:sz w:val="22"/>
          <w:szCs w:val="22"/>
        </w:rPr>
        <w:t>。</w:t>
      </w:r>
    </w:p>
    <w:p w14:paraId="0F59277E" w14:textId="77777777" w:rsidR="0047156F" w:rsidRDefault="0047156F">
      <w:pPr>
        <w:spacing w:line="240" w:lineRule="atLeast"/>
        <w:jc w:val="both"/>
        <w:rPr>
          <w:rFonts w:ascii="Times New Roman" w:hAnsi="Times New Roman"/>
          <w:sz w:val="22"/>
          <w:szCs w:val="22"/>
        </w:rPr>
      </w:pPr>
    </w:p>
    <w:p w14:paraId="6A4CCF02" w14:textId="77777777" w:rsidR="0047156F" w:rsidRDefault="00000000">
      <w:pPr>
        <w:spacing w:line="240" w:lineRule="atLeast"/>
        <w:jc w:val="both"/>
        <w:rPr>
          <w:rFonts w:ascii="Times New Roman" w:hAnsi="Times New Roman"/>
          <w:sz w:val="22"/>
          <w:szCs w:val="22"/>
        </w:rPr>
      </w:pPr>
      <w:r>
        <w:rPr>
          <w:rFonts w:ascii="Times New Roman" w:hAnsi="Times New Roman"/>
          <w:b/>
          <w:i/>
          <w:sz w:val="22"/>
          <w:szCs w:val="22"/>
        </w:rPr>
        <w:t xml:space="preserve">a. </w:t>
      </w:r>
      <w:r>
        <w:rPr>
          <w:rFonts w:ascii="Times New Roman" w:hAnsi="Times New Roman" w:hint="eastAsia"/>
          <w:b/>
          <w:i/>
          <w:sz w:val="22"/>
          <w:szCs w:val="22"/>
        </w:rPr>
        <w:t>神的形像及人性本質觀</w:t>
      </w:r>
    </w:p>
    <w:p w14:paraId="1FAE6F7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這理論說神的形像由人本質裏的多種特質</w:t>
      </w:r>
      <w:r>
        <w:rPr>
          <w:rFonts w:ascii="Times New Roman" w:hAnsi="Times New Roman"/>
          <w:sz w:val="22"/>
          <w:szCs w:val="22"/>
        </w:rPr>
        <w:t>(</w:t>
      </w:r>
      <w:r>
        <w:rPr>
          <w:rFonts w:ascii="Times New Roman" w:hAnsi="Times New Roman" w:hint="eastAsia"/>
          <w:sz w:val="22"/>
          <w:szCs w:val="22"/>
        </w:rPr>
        <w:t>生理、心理或屬靈的</w:t>
      </w:r>
      <w:r>
        <w:rPr>
          <w:rFonts w:ascii="Times New Roman" w:hAnsi="Times New Roman"/>
          <w:sz w:val="22"/>
          <w:szCs w:val="22"/>
        </w:rPr>
        <w:t>)</w:t>
      </w:r>
      <w:r>
        <w:rPr>
          <w:rFonts w:ascii="Times New Roman" w:hAnsi="Times New Roman" w:hint="eastAsia"/>
          <w:sz w:val="22"/>
          <w:szCs w:val="22"/>
        </w:rPr>
        <w:t>構成。</w:t>
      </w:r>
    </w:p>
    <w:p w14:paraId="01F63B97"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i.  </w:t>
      </w:r>
      <w:r>
        <w:rPr>
          <w:rFonts w:ascii="Times New Roman" w:hAnsi="Times New Roman" w:hint="eastAsia"/>
          <w:b/>
          <w:bCs/>
          <w:sz w:val="22"/>
          <w:szCs w:val="22"/>
        </w:rPr>
        <w:t>神的形像是人的身體</w:t>
      </w:r>
    </w:p>
    <w:p w14:paraId="5E58B4CB"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摩門教是此派的代表。他們主張「形像」</w:t>
      </w:r>
      <w:r>
        <w:rPr>
          <w:rFonts w:ascii="Times New Roman" w:hAnsi="Times New Roman"/>
          <w:sz w:val="22"/>
          <w:szCs w:val="22"/>
        </w:rPr>
        <w:t>(zelem)</w:t>
      </w:r>
      <w:r>
        <w:rPr>
          <w:rFonts w:ascii="Times New Roman" w:hAnsi="Times New Roman" w:hint="eastAsia"/>
          <w:sz w:val="22"/>
          <w:szCs w:val="22"/>
        </w:rPr>
        <w:t>的具體含義是「形狀」，主張「我們要照著我們的形像，按著我們的樣式造人」</w:t>
      </w:r>
      <w:r>
        <w:rPr>
          <w:rFonts w:ascii="Times New Roman" w:hAnsi="Times New Roman"/>
          <w:sz w:val="22"/>
          <w:szCs w:val="22"/>
        </w:rPr>
        <w:t>(</w:t>
      </w:r>
      <w:r>
        <w:rPr>
          <w:rFonts w:ascii="Times New Roman" w:hAnsi="Times New Roman" w:hint="eastAsia"/>
          <w:sz w:val="22"/>
          <w:szCs w:val="22"/>
        </w:rPr>
        <w:t>創</w:t>
      </w:r>
      <w:r>
        <w:rPr>
          <w:rFonts w:ascii="Times New Roman" w:hAnsi="Times New Roman" w:hint="eastAsia"/>
          <w:sz w:val="22"/>
          <w:szCs w:val="22"/>
        </w:rPr>
        <w:t>1:</w:t>
      </w:r>
      <w:r>
        <w:rPr>
          <w:rFonts w:ascii="Times New Roman" w:hAnsi="Times New Roman"/>
          <w:sz w:val="22"/>
          <w:szCs w:val="22"/>
        </w:rPr>
        <w:t>26)</w:t>
      </w:r>
      <w:r>
        <w:rPr>
          <w:rFonts w:ascii="Times New Roman" w:hAnsi="Times New Roman" w:hint="eastAsia"/>
          <w:sz w:val="22"/>
          <w:szCs w:val="22"/>
        </w:rPr>
        <w:t>意味「讓我們來造看起來像我們的人」，因為</w:t>
      </w:r>
      <w:r>
        <w:rPr>
          <w:rFonts w:ascii="Times New Roman" w:hAnsi="Times New Roman" w:hint="eastAsia"/>
          <w:b/>
          <w:bCs/>
          <w:sz w:val="22"/>
          <w:szCs w:val="22"/>
          <w:u w:val="thick"/>
        </w:rPr>
        <w:t>他們相信神擁有身體</w:t>
      </w:r>
      <w:r>
        <w:rPr>
          <w:rFonts w:ascii="Times New Roman" w:hAnsi="Times New Roman" w:hint="eastAsia"/>
          <w:sz w:val="22"/>
          <w:szCs w:val="22"/>
        </w:rPr>
        <w:t>。</w:t>
      </w:r>
    </w:p>
    <w:p w14:paraId="0C1CBEA5"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此派所依據的</w:t>
      </w:r>
      <w:r>
        <w:rPr>
          <w:rFonts w:ascii="Times New Roman" w:hAnsi="Times New Roman" w:hint="eastAsia"/>
          <w:b/>
          <w:bCs/>
          <w:sz w:val="22"/>
          <w:szCs w:val="22"/>
          <w:u w:val="thick"/>
        </w:rPr>
        <w:t>一種幼稚的神觀，否定了神的靈性和超越性</w:t>
      </w:r>
      <w:r>
        <w:rPr>
          <w:rFonts w:ascii="Times New Roman" w:hAnsi="Times New Roman" w:hint="eastAsia"/>
          <w:sz w:val="22"/>
          <w:szCs w:val="22"/>
        </w:rPr>
        <w:t>。他們將人性貶低到動物性的水準，取消人與動物的區別。</w:t>
      </w:r>
    </w:p>
    <w:p w14:paraId="45CA83D4" w14:textId="77777777" w:rsidR="0047156F" w:rsidRDefault="0047156F">
      <w:pPr>
        <w:spacing w:line="240" w:lineRule="atLeast"/>
        <w:ind w:left="360" w:hanging="360"/>
        <w:jc w:val="both"/>
        <w:rPr>
          <w:rFonts w:ascii="Times New Roman" w:hAnsi="Times New Roman"/>
          <w:sz w:val="22"/>
          <w:szCs w:val="22"/>
        </w:rPr>
      </w:pPr>
    </w:p>
    <w:p w14:paraId="05302539"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ii. </w:t>
      </w:r>
      <w:r>
        <w:rPr>
          <w:rFonts w:ascii="Times New Roman" w:hAnsi="Times New Roman" w:hint="eastAsia"/>
          <w:b/>
          <w:bCs/>
          <w:sz w:val="22"/>
          <w:szCs w:val="22"/>
        </w:rPr>
        <w:t>神的形像乃人的理性</w:t>
      </w:r>
    </w:p>
    <w:p w14:paraId="2310C0F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早期教會中流行的看法，不注重人的生理特徵而注重人的精神特徵</w:t>
      </w:r>
      <w:r>
        <w:rPr>
          <w:rFonts w:ascii="Times New Roman" w:hAnsi="Times New Roman" w:hint="eastAsia"/>
          <w:sz w:val="22"/>
          <w:szCs w:val="22"/>
        </w:rPr>
        <w:t>。所謂理性，他們理解為抽象揣摩的能力。到中古經院哲學時代，理性更是指科學實證的思考力。人最像神的特點是他的「理性」，所以理性是神的形像。</w:t>
      </w:r>
    </w:p>
    <w:p w14:paraId="54C6B11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理性的確是神性特徵之一，但神性不只是理性，理性不足以代表神性</w:t>
      </w:r>
      <w:r>
        <w:rPr>
          <w:rFonts w:ascii="Times New Roman" w:hAnsi="Times New Roman" w:hint="eastAsia"/>
          <w:sz w:val="22"/>
          <w:szCs w:val="22"/>
        </w:rPr>
        <w:t>，不是正統教會的教導。</w:t>
      </w:r>
    </w:p>
    <w:p w14:paraId="6584D3DD" w14:textId="77777777" w:rsidR="0047156F" w:rsidRDefault="0047156F">
      <w:pPr>
        <w:spacing w:line="240" w:lineRule="atLeast"/>
        <w:ind w:left="454" w:hanging="454"/>
        <w:jc w:val="both"/>
        <w:rPr>
          <w:rFonts w:ascii="Times New Roman" w:hAnsi="Times New Roman"/>
          <w:sz w:val="22"/>
          <w:szCs w:val="22"/>
        </w:rPr>
      </w:pPr>
    </w:p>
    <w:p w14:paraId="33C09F93"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iii. </w:t>
      </w:r>
      <w:r>
        <w:rPr>
          <w:rFonts w:ascii="Times New Roman" w:hAnsi="Times New Roman" w:hint="eastAsia"/>
          <w:b/>
          <w:bCs/>
          <w:sz w:val="22"/>
          <w:szCs w:val="22"/>
        </w:rPr>
        <w:t>區分形像與樣式的神的形像觀</w:t>
      </w:r>
    </w:p>
    <w:p w14:paraId="7FB69F8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在創世記的記載，不但提到神的形像，也提到神的樣式</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1:26)</w:t>
      </w:r>
      <w:r>
        <w:rPr>
          <w:rFonts w:ascii="Times New Roman" w:hAnsi="Times New Roman" w:hint="eastAsia"/>
          <w:sz w:val="22"/>
          <w:szCs w:val="22"/>
        </w:rPr>
        <w:t>。第二世紀起，許多神學家循這路線解釋神的形像。</w:t>
      </w:r>
    </w:p>
    <w:p w14:paraId="1C129858" w14:textId="77777777" w:rsidR="0047156F" w:rsidRDefault="00000000">
      <w:pPr>
        <w:tabs>
          <w:tab w:val="left" w:pos="270"/>
        </w:tabs>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bCs/>
          <w:sz w:val="22"/>
          <w:szCs w:val="22"/>
        </w:rPr>
        <w:t>a</w:t>
      </w:r>
      <w:r>
        <w:rPr>
          <w:rFonts w:ascii="Times New Roman" w:hAnsi="Times New Roman" w:hint="eastAsia"/>
          <w:b/>
          <w:bCs/>
          <w:sz w:val="22"/>
          <w:szCs w:val="22"/>
        </w:rPr>
        <w:t>)</w:t>
      </w:r>
      <w:r>
        <w:rPr>
          <w:rFonts w:ascii="Times New Roman" w:hAnsi="Times New Roman"/>
          <w:b/>
          <w:bCs/>
          <w:sz w:val="22"/>
          <w:szCs w:val="22"/>
        </w:rPr>
        <w:t xml:space="preserve"> </w:t>
      </w:r>
      <w:r>
        <w:rPr>
          <w:rFonts w:ascii="Times New Roman" w:hAnsi="Times New Roman" w:hint="eastAsia"/>
          <w:b/>
          <w:bCs/>
          <w:sz w:val="22"/>
          <w:szCs w:val="22"/>
        </w:rPr>
        <w:t>第二世紀末的教父愛任紐</w:t>
      </w:r>
      <w:r>
        <w:rPr>
          <w:rFonts w:ascii="Times New Roman" w:hAnsi="Times New Roman"/>
          <w:b/>
          <w:bCs/>
          <w:sz w:val="22"/>
          <w:szCs w:val="22"/>
        </w:rPr>
        <w:t>(Irenaeus)</w:t>
      </w:r>
      <w:r>
        <w:rPr>
          <w:rFonts w:ascii="Times New Roman" w:hAnsi="Times New Roman" w:hint="eastAsia"/>
          <w:b/>
          <w:bCs/>
          <w:sz w:val="22"/>
          <w:szCs w:val="22"/>
        </w:rPr>
        <w:t>主張神的「形像」指人的理性與自由意志，沒有因墮落而完全喪失</w:t>
      </w:r>
      <w:r>
        <w:rPr>
          <w:rFonts w:ascii="Times New Roman" w:hAnsi="Times New Roman" w:hint="eastAsia"/>
          <w:sz w:val="22"/>
          <w:szCs w:val="22"/>
        </w:rPr>
        <w:t>；神的「樣式」乃一種聖靈所賜超自然的賦予，只以潛在的方式存在，有待其成長發展。可惜亞當的墮落使人裏面的神的形像完全喪失。</w:t>
      </w:r>
    </w:p>
    <w:p w14:paraId="106B3885"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分別神的形像和樣式可巧妙地解釋墮落前的人性和墮落後的人性既有連續性，又有斷絕性。</w:t>
      </w:r>
      <w:r>
        <w:rPr>
          <w:rFonts w:ascii="Times New Roman" w:hAnsi="Times New Roman" w:hint="eastAsia"/>
          <w:b/>
          <w:bCs/>
          <w:sz w:val="22"/>
          <w:szCs w:val="22"/>
        </w:rPr>
        <w:t>不過，既然</w:t>
      </w:r>
      <w:r>
        <w:rPr>
          <w:rFonts w:ascii="Times New Roman" w:hAnsi="Times New Roman" w:hint="eastAsia"/>
          <w:b/>
          <w:bCs/>
          <w:sz w:val="22"/>
          <w:szCs w:val="22"/>
          <w:u w:val="thick"/>
        </w:rPr>
        <w:t>經文對形像與樣式只提不論</w:t>
      </w:r>
      <w:r>
        <w:rPr>
          <w:rFonts w:ascii="Times New Roman" w:hAnsi="Times New Roman" w:hint="eastAsia"/>
          <w:b/>
          <w:bCs/>
          <w:sz w:val="22"/>
          <w:szCs w:val="22"/>
        </w:rPr>
        <w:t>，任何將具體內容賦予兩者的解釋都缺乏權威性。</w:t>
      </w:r>
    </w:p>
    <w:p w14:paraId="7C6403E7" w14:textId="77777777" w:rsidR="0047156F" w:rsidRDefault="00000000">
      <w:pPr>
        <w:tabs>
          <w:tab w:val="left" w:pos="270"/>
        </w:tabs>
        <w:spacing w:line="240" w:lineRule="atLeast"/>
        <w:ind w:left="720" w:hanging="72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b/>
          <w:bCs/>
          <w:sz w:val="22"/>
          <w:szCs w:val="22"/>
        </w:rPr>
        <w:t>b</w:t>
      </w:r>
      <w:r>
        <w:rPr>
          <w:rFonts w:ascii="Times New Roman" w:hAnsi="Times New Roman" w:hint="eastAsia"/>
          <w:b/>
          <w:bCs/>
          <w:sz w:val="22"/>
          <w:szCs w:val="22"/>
        </w:rPr>
        <w:t>)</w:t>
      </w:r>
      <w:r>
        <w:rPr>
          <w:rFonts w:ascii="Times New Roman" w:hAnsi="Times New Roman"/>
          <w:b/>
          <w:bCs/>
          <w:sz w:val="22"/>
          <w:szCs w:val="22"/>
        </w:rPr>
        <w:t xml:space="preserve"> </w:t>
      </w:r>
      <w:r>
        <w:rPr>
          <w:rFonts w:ascii="Times New Roman" w:hAnsi="Times New Roman" w:hint="eastAsia"/>
          <w:b/>
          <w:bCs/>
          <w:sz w:val="22"/>
          <w:szCs w:val="22"/>
        </w:rPr>
        <w:t>第三世紀的</w:t>
      </w:r>
      <w:r>
        <w:rPr>
          <w:rFonts w:ascii="Times New Roman" w:hAnsi="Times New Roman" w:hint="eastAsia"/>
          <w:b/>
          <w:bCs/>
          <w:sz w:val="22"/>
          <w:szCs w:val="22"/>
          <w:u w:val="thick"/>
        </w:rPr>
        <w:t>俄利根</w:t>
      </w:r>
      <w:r>
        <w:rPr>
          <w:rFonts w:ascii="Times New Roman" w:hAnsi="Times New Roman"/>
          <w:b/>
          <w:bCs/>
          <w:sz w:val="22"/>
          <w:szCs w:val="22"/>
        </w:rPr>
        <w:t>(Origen)</w:t>
      </w:r>
      <w:r>
        <w:rPr>
          <w:rFonts w:ascii="Times New Roman" w:hAnsi="Times New Roman" w:hint="eastAsia"/>
          <w:b/>
          <w:bCs/>
          <w:sz w:val="22"/>
          <w:szCs w:val="22"/>
        </w:rPr>
        <w:t>、第四世紀的</w:t>
      </w:r>
      <w:r>
        <w:rPr>
          <w:rFonts w:ascii="Times New Roman" w:hAnsi="Times New Roman" w:hint="eastAsia"/>
          <w:b/>
          <w:bCs/>
          <w:sz w:val="22"/>
          <w:szCs w:val="22"/>
          <w:u w:val="thick"/>
        </w:rPr>
        <w:t>亞他拿修</w:t>
      </w:r>
      <w:r>
        <w:rPr>
          <w:rFonts w:ascii="Times New Roman" w:hAnsi="Times New Roman"/>
          <w:b/>
          <w:bCs/>
          <w:sz w:val="22"/>
          <w:szCs w:val="22"/>
        </w:rPr>
        <w:t>(Athanasius)</w:t>
      </w:r>
      <w:r>
        <w:rPr>
          <w:rFonts w:ascii="Times New Roman" w:hAnsi="Times New Roman" w:hint="eastAsia"/>
          <w:b/>
          <w:bCs/>
          <w:sz w:val="22"/>
          <w:szCs w:val="22"/>
        </w:rPr>
        <w:t>、第五紀的</w:t>
      </w:r>
      <w:r>
        <w:rPr>
          <w:rFonts w:ascii="Times New Roman" w:hAnsi="Times New Roman" w:hint="eastAsia"/>
          <w:b/>
          <w:bCs/>
          <w:sz w:val="22"/>
          <w:szCs w:val="22"/>
          <w:u w:val="thick"/>
        </w:rPr>
        <w:t>奧古斯丁</w:t>
      </w:r>
      <w:r>
        <w:rPr>
          <w:rFonts w:ascii="Times New Roman" w:hAnsi="Times New Roman"/>
          <w:b/>
          <w:bCs/>
          <w:sz w:val="22"/>
          <w:szCs w:val="22"/>
        </w:rPr>
        <w:t>(Augustine)</w:t>
      </w:r>
      <w:r>
        <w:rPr>
          <w:rFonts w:ascii="Times New Roman" w:hAnsi="Times New Roman" w:hint="eastAsia"/>
          <w:b/>
          <w:bCs/>
          <w:sz w:val="22"/>
          <w:szCs w:val="22"/>
        </w:rPr>
        <w:t>和第八世紀最後一個希臘教父</w:t>
      </w:r>
      <w:r>
        <w:rPr>
          <w:rFonts w:ascii="Times New Roman" w:hAnsi="Times New Roman" w:hint="eastAsia"/>
          <w:b/>
          <w:bCs/>
          <w:sz w:val="22"/>
          <w:szCs w:val="22"/>
          <w:u w:val="thick"/>
        </w:rPr>
        <w:t>大馬色的約翰</w:t>
      </w:r>
      <w:r>
        <w:rPr>
          <w:rFonts w:ascii="Times New Roman" w:hAnsi="Times New Roman"/>
          <w:b/>
          <w:bCs/>
          <w:sz w:val="22"/>
          <w:szCs w:val="22"/>
        </w:rPr>
        <w:t>(John of Damascus)</w:t>
      </w:r>
      <w:r>
        <w:rPr>
          <w:rFonts w:ascii="Times New Roman" w:hAnsi="Times New Roman" w:hint="eastAsia"/>
          <w:b/>
          <w:bCs/>
          <w:sz w:val="22"/>
          <w:szCs w:val="22"/>
        </w:rPr>
        <w:t>等人一脈相承的看法是：</w:t>
      </w:r>
      <w:r>
        <w:rPr>
          <w:rFonts w:ascii="Times New Roman" w:hAnsi="Times New Roman" w:hint="eastAsia"/>
          <w:b/>
          <w:bCs/>
          <w:sz w:val="22"/>
          <w:szCs w:val="22"/>
          <w:u w:val="thick"/>
        </w:rPr>
        <w:t>神的「形像」指人之所以是人的特徵，神的「樣式」則非人本質，可培養，也可以喪失的性質</w:t>
      </w:r>
      <w:r>
        <w:rPr>
          <w:rFonts w:ascii="Times New Roman" w:hAnsi="Times New Roman" w:hint="eastAsia"/>
          <w:b/>
          <w:bCs/>
          <w:sz w:val="22"/>
          <w:szCs w:val="22"/>
        </w:rPr>
        <w:t>。</w:t>
      </w:r>
    </w:p>
    <w:p w14:paraId="23F6C0F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這些神學家仍沿襲愛任紐的解釋原則，變化不大。</w:t>
      </w:r>
    </w:p>
    <w:p w14:paraId="4C556393" w14:textId="77777777" w:rsidR="0047156F" w:rsidRDefault="00000000">
      <w:pPr>
        <w:tabs>
          <w:tab w:val="left" w:pos="270"/>
        </w:tabs>
        <w:spacing w:line="240" w:lineRule="atLeast"/>
        <w:ind w:left="720" w:hanging="72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b/>
          <w:bCs/>
          <w:sz w:val="22"/>
          <w:szCs w:val="22"/>
        </w:rPr>
        <w:t>c</w:t>
      </w:r>
      <w:r>
        <w:rPr>
          <w:rFonts w:ascii="Times New Roman" w:hAnsi="Times New Roman" w:hint="eastAsia"/>
          <w:b/>
          <w:bCs/>
          <w:sz w:val="22"/>
          <w:szCs w:val="22"/>
        </w:rPr>
        <w:t>)</w:t>
      </w:r>
      <w:r>
        <w:rPr>
          <w:rFonts w:ascii="Times New Roman" w:hAnsi="Times New Roman"/>
          <w:b/>
          <w:bCs/>
          <w:sz w:val="22"/>
          <w:szCs w:val="22"/>
        </w:rPr>
        <w:t xml:space="preserve"> </w:t>
      </w:r>
      <w:r>
        <w:rPr>
          <w:rFonts w:ascii="Times New Roman" w:hAnsi="Times New Roman" w:hint="eastAsia"/>
          <w:b/>
          <w:bCs/>
          <w:sz w:val="22"/>
          <w:szCs w:val="22"/>
        </w:rPr>
        <w:t xml:space="preserve"> </w:t>
      </w:r>
      <w:r>
        <w:rPr>
          <w:rFonts w:ascii="Times New Roman" w:hAnsi="Times New Roman" w:hint="eastAsia"/>
          <w:b/>
          <w:bCs/>
          <w:sz w:val="22"/>
          <w:szCs w:val="22"/>
        </w:rPr>
        <w:t>中古後期的</w:t>
      </w:r>
      <w:r>
        <w:rPr>
          <w:rFonts w:ascii="Times New Roman" w:hAnsi="Times New Roman" w:hint="eastAsia"/>
          <w:b/>
          <w:bCs/>
          <w:sz w:val="22"/>
          <w:szCs w:val="22"/>
          <w:u w:val="thick"/>
        </w:rPr>
        <w:t>經院哲學</w:t>
      </w:r>
      <w:r>
        <w:rPr>
          <w:rFonts w:ascii="Times New Roman" w:hAnsi="Times New Roman" w:hint="eastAsia"/>
          <w:b/>
          <w:bCs/>
          <w:sz w:val="22"/>
          <w:szCs w:val="22"/>
        </w:rPr>
        <w:t>一面沿襲傳統的形像與樣式的區別，一面賦予新的稱呼。神的「形像」指人性的本質，包括理性與自由意志，未因墮落而改變，叫做「自然形像」；</w:t>
      </w:r>
      <w:r>
        <w:rPr>
          <w:rFonts w:ascii="Times New Roman" w:hAnsi="Times New Roman"/>
          <w:b/>
          <w:bCs/>
          <w:sz w:val="22"/>
          <w:szCs w:val="22"/>
        </w:rPr>
        <w:t xml:space="preserve"> </w:t>
      </w:r>
      <w:r>
        <w:rPr>
          <w:rFonts w:ascii="Times New Roman" w:hAnsi="Times New Roman" w:hint="eastAsia"/>
          <w:b/>
          <w:bCs/>
          <w:sz w:val="22"/>
          <w:szCs w:val="22"/>
        </w:rPr>
        <w:t>神的「樣式」指神所特賜超然的恩賜</w:t>
      </w:r>
      <w:r>
        <w:rPr>
          <w:rFonts w:ascii="Times New Roman" w:hAnsi="Times New Roman"/>
          <w:b/>
          <w:bCs/>
          <w:sz w:val="22"/>
          <w:szCs w:val="22"/>
        </w:rPr>
        <w:t>(donum superadditum)</w:t>
      </w:r>
      <w:r>
        <w:rPr>
          <w:rFonts w:ascii="Times New Roman" w:hAnsi="Times New Roman" w:hint="eastAsia"/>
          <w:b/>
          <w:bCs/>
          <w:sz w:val="22"/>
          <w:szCs w:val="22"/>
        </w:rPr>
        <w:t>，就是亞當的「原義」，這因墮落而喪失，叫做「道德形像」。</w:t>
      </w:r>
    </w:p>
    <w:p w14:paraId="02D9DFD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 xml:space="preserve">   </w:t>
      </w:r>
      <w:r>
        <w:rPr>
          <w:rFonts w:ascii="Times New Roman" w:hAnsi="Times New Roman" w:hint="eastAsia"/>
          <w:sz w:val="22"/>
          <w:szCs w:val="22"/>
        </w:rPr>
        <w:t>由於經院哲學家相信人性的本質自然形像，完全未因墮落而改變，合理的推論是非基督徒也擁有完整的人性，能夠考量證據，認識真理，基於真理的知識作選擇。</w:t>
      </w:r>
      <w:r>
        <w:rPr>
          <w:rFonts w:ascii="Times New Roman" w:hAnsi="Times New Roman" w:hint="eastAsia"/>
          <w:b/>
          <w:bCs/>
          <w:sz w:val="22"/>
          <w:szCs w:val="22"/>
          <w:u w:val="thick"/>
        </w:rPr>
        <w:t>這種主張導致自然神學</w:t>
      </w:r>
      <w:r>
        <w:rPr>
          <w:rFonts w:ascii="Times New Roman" w:hAnsi="Times New Roman" w:hint="eastAsia"/>
          <w:sz w:val="22"/>
          <w:szCs w:val="22"/>
          <w:u w:val="thick"/>
        </w:rPr>
        <w:t>：即使不藉特別啟示，所有的人都能夠得到一些關於神的真知識</w:t>
      </w:r>
      <w:r>
        <w:rPr>
          <w:rFonts w:ascii="Times New Roman" w:hAnsi="Times New Roman" w:hint="eastAsia"/>
          <w:sz w:val="22"/>
          <w:szCs w:val="22"/>
        </w:rPr>
        <w:t>。從自然神學衍生出自然倫理：不藉助神的恩典，人也能行善。這種發展將新貌賦予羅馬天主教神學，</w:t>
      </w:r>
      <w:r>
        <w:rPr>
          <w:rFonts w:ascii="Times New Roman" w:hAnsi="Times New Roman" w:hint="eastAsia"/>
          <w:b/>
          <w:bCs/>
          <w:sz w:val="22"/>
          <w:szCs w:val="22"/>
          <w:u w:val="thick"/>
        </w:rPr>
        <w:t>導致特別啟示和神的恩典在人的救贖上關鍵性之功用的忽略</w:t>
      </w:r>
      <w:r>
        <w:rPr>
          <w:rFonts w:ascii="Times New Roman" w:hAnsi="Times New Roman" w:hint="eastAsia"/>
          <w:sz w:val="22"/>
          <w:szCs w:val="22"/>
        </w:rPr>
        <w:t>，助長強調個人成就的行為主義在羅馬天主教中的滋長。</w:t>
      </w:r>
    </w:p>
    <w:p w14:paraId="7B6BE721" w14:textId="77777777" w:rsidR="0047156F" w:rsidRDefault="00000000">
      <w:pPr>
        <w:tabs>
          <w:tab w:val="left" w:pos="270"/>
        </w:tabs>
        <w:spacing w:line="240" w:lineRule="atLeast"/>
        <w:ind w:left="720" w:hanging="720"/>
        <w:jc w:val="both"/>
        <w:rPr>
          <w:rFonts w:ascii="Times New Roman" w:hAnsi="Times New Roman"/>
          <w:sz w:val="22"/>
          <w:szCs w:val="22"/>
        </w:rPr>
      </w:pPr>
      <w:r>
        <w:rPr>
          <w:rFonts w:ascii="Times New Roman" w:hAnsi="Times New Roman"/>
          <w:sz w:val="22"/>
          <w:szCs w:val="22"/>
        </w:rPr>
        <w:t xml:space="preserve">    d</w:t>
      </w: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hint="eastAsia"/>
          <w:b/>
          <w:bCs/>
          <w:sz w:val="22"/>
          <w:szCs w:val="22"/>
        </w:rPr>
        <w:t>第十八世紀的</w:t>
      </w:r>
      <w:r>
        <w:rPr>
          <w:rFonts w:ascii="Times New Roman" w:hAnsi="Times New Roman" w:hint="eastAsia"/>
          <w:b/>
          <w:bCs/>
          <w:sz w:val="22"/>
          <w:szCs w:val="22"/>
          <w:u w:val="thick"/>
        </w:rPr>
        <w:t>約翰衛斯理</w:t>
      </w:r>
      <w:r>
        <w:rPr>
          <w:rFonts w:ascii="Times New Roman" w:hAnsi="Times New Roman"/>
          <w:b/>
          <w:bCs/>
          <w:sz w:val="22"/>
          <w:szCs w:val="22"/>
        </w:rPr>
        <w:t>(John Wesley)</w:t>
      </w:r>
      <w:r>
        <w:rPr>
          <w:rFonts w:ascii="Times New Roman" w:hAnsi="Times New Roman" w:hint="eastAsia"/>
          <w:b/>
          <w:bCs/>
          <w:sz w:val="22"/>
          <w:szCs w:val="22"/>
        </w:rPr>
        <w:t>由於處於改教後時代，故不再作神的形像與樣式的區別</w:t>
      </w:r>
      <w:r>
        <w:rPr>
          <w:rFonts w:ascii="Times New Roman" w:hAnsi="Times New Roman"/>
          <w:b/>
          <w:bCs/>
          <w:sz w:val="22"/>
          <w:szCs w:val="22"/>
        </w:rPr>
        <w:t>(</w:t>
      </w:r>
      <w:r>
        <w:rPr>
          <w:rFonts w:ascii="Times New Roman" w:hAnsi="Times New Roman" w:hint="eastAsia"/>
          <w:b/>
          <w:bCs/>
          <w:sz w:val="22"/>
          <w:szCs w:val="22"/>
        </w:rPr>
        <w:t>因為</w:t>
      </w:r>
      <w:r>
        <w:rPr>
          <w:rFonts w:ascii="Times New Roman" w:hAnsi="Times New Roman" w:hint="eastAsia"/>
          <w:b/>
          <w:bCs/>
          <w:sz w:val="22"/>
          <w:szCs w:val="22"/>
          <w:u w:val="thick"/>
        </w:rPr>
        <w:t>改教家以嚴謹的釋義論證兩詞是同義詞</w:t>
      </w:r>
      <w:r>
        <w:rPr>
          <w:rFonts w:ascii="Times New Roman" w:hAnsi="Times New Roman"/>
          <w:b/>
          <w:bCs/>
          <w:sz w:val="22"/>
          <w:szCs w:val="22"/>
        </w:rPr>
        <w:t>)</w:t>
      </w:r>
      <w:r>
        <w:rPr>
          <w:rFonts w:ascii="Times New Roman" w:hAnsi="Times New Roman" w:hint="eastAsia"/>
          <w:sz w:val="22"/>
          <w:szCs w:val="22"/>
        </w:rPr>
        <w:t>，</w:t>
      </w:r>
      <w:r>
        <w:rPr>
          <w:rFonts w:ascii="Times New Roman" w:hAnsi="Times New Roman" w:hint="eastAsia"/>
          <w:b/>
          <w:bCs/>
          <w:sz w:val="22"/>
          <w:szCs w:val="22"/>
        </w:rPr>
        <w:t>但</w:t>
      </w:r>
      <w:r>
        <w:rPr>
          <w:rFonts w:ascii="Times New Roman" w:hAnsi="Times New Roman" w:hint="eastAsia"/>
          <w:b/>
          <w:bCs/>
          <w:sz w:val="22"/>
          <w:szCs w:val="22"/>
          <w:u w:val="thick"/>
        </w:rPr>
        <w:t>將神的形像分為自然形像與道德形像</w:t>
      </w:r>
      <w:r>
        <w:rPr>
          <w:rFonts w:ascii="Times New Roman" w:hAnsi="Times New Roman" w:hint="eastAsia"/>
          <w:sz w:val="22"/>
          <w:szCs w:val="22"/>
        </w:rPr>
        <w:t>，</w:t>
      </w:r>
      <w:r>
        <w:rPr>
          <w:rFonts w:ascii="Times New Roman" w:hAnsi="Times New Roman" w:hint="eastAsia"/>
          <w:b/>
          <w:bCs/>
          <w:sz w:val="22"/>
          <w:szCs w:val="22"/>
          <w:u w:val="thick"/>
        </w:rPr>
        <w:t>用意與精神和經院哲學完全相同</w:t>
      </w:r>
      <w:r>
        <w:rPr>
          <w:rFonts w:ascii="Times New Roman" w:hAnsi="Times New Roman" w:hint="eastAsia"/>
          <w:sz w:val="22"/>
          <w:szCs w:val="22"/>
        </w:rPr>
        <w:t>。</w:t>
      </w:r>
      <w:r>
        <w:rPr>
          <w:rFonts w:ascii="Times New Roman" w:hAnsi="Times New Roman" w:hint="eastAsia"/>
          <w:b/>
          <w:bCs/>
          <w:sz w:val="22"/>
          <w:szCs w:val="22"/>
          <w:u w:val="thick"/>
        </w:rPr>
        <w:t>自然形像包括人的靈性、良知、分辨真理的真理的直覺、悟性和自由意志。</w:t>
      </w:r>
      <w:r>
        <w:rPr>
          <w:rFonts w:ascii="Times New Roman" w:hAnsi="Times New Roman" w:hint="eastAsia"/>
          <w:b/>
          <w:bCs/>
          <w:sz w:val="22"/>
          <w:szCs w:val="22"/>
          <w:highlight w:val="cyan"/>
          <w:u w:val="thick"/>
        </w:rPr>
        <w:t>這部分不因墮落而喪失</w:t>
      </w:r>
      <w:r>
        <w:rPr>
          <w:rFonts w:ascii="Times New Roman" w:hAnsi="Times New Roman" w:hint="eastAsia"/>
          <w:sz w:val="22"/>
          <w:szCs w:val="22"/>
        </w:rPr>
        <w:t>。</w:t>
      </w:r>
      <w:r>
        <w:rPr>
          <w:rFonts w:ascii="Times New Roman" w:hAnsi="Times New Roman" w:hint="eastAsia"/>
          <w:sz w:val="22"/>
          <w:szCs w:val="22"/>
          <w:u w:val="single"/>
        </w:rPr>
        <w:t>道德形像是神賜給亞當的公義與聖潔，也就是「原義」。</w:t>
      </w:r>
      <w:r>
        <w:rPr>
          <w:rFonts w:ascii="Times New Roman" w:hAnsi="Times New Roman" w:hint="eastAsia"/>
          <w:sz w:val="22"/>
          <w:szCs w:val="22"/>
          <w:highlight w:val="cyan"/>
          <w:u w:val="single"/>
        </w:rPr>
        <w:t>這部份就因為亞當墮落而已不存在於自然人</w:t>
      </w:r>
      <w:r>
        <w:rPr>
          <w:rFonts w:ascii="Times New Roman" w:hAnsi="Times New Roman" w:hint="eastAsia"/>
          <w:sz w:val="22"/>
          <w:szCs w:val="22"/>
        </w:rPr>
        <w:t>，但藉一個人的蒙恩得救而恢復。</w:t>
      </w:r>
    </w:p>
    <w:p w14:paraId="758EE28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原義的觀念有聖經依據：「神造人原是正直」</w:t>
      </w:r>
      <w:r>
        <w:rPr>
          <w:rFonts w:ascii="Times New Roman" w:hAnsi="Times New Roman"/>
          <w:sz w:val="22"/>
          <w:szCs w:val="22"/>
        </w:rPr>
        <w:t>(</w:t>
      </w:r>
      <w:r>
        <w:rPr>
          <w:rFonts w:ascii="Times New Roman" w:hAnsi="Times New Roman" w:hint="eastAsia"/>
          <w:sz w:val="22"/>
          <w:szCs w:val="22"/>
        </w:rPr>
        <w:t>傳</w:t>
      </w:r>
      <w:r>
        <w:rPr>
          <w:rFonts w:ascii="Times New Roman" w:hAnsi="Times New Roman"/>
          <w:sz w:val="22"/>
          <w:szCs w:val="22"/>
        </w:rPr>
        <w:t>7:29)</w:t>
      </w:r>
      <w:r>
        <w:rPr>
          <w:rFonts w:ascii="Times New Roman" w:hAnsi="Times New Roman" w:hint="eastAsia"/>
          <w:sz w:val="22"/>
          <w:szCs w:val="22"/>
        </w:rPr>
        <w:t>，分別可喪失與</w:t>
      </w:r>
      <w:r>
        <w:rPr>
          <w:rFonts w:ascii="Times New Roman" w:hAnsi="Times New Roman" w:hint="eastAsia"/>
          <w:sz w:val="22"/>
          <w:szCs w:val="22"/>
          <w:lang w:eastAsia="zh-TW"/>
        </w:rPr>
        <w:t>已經</w:t>
      </w:r>
      <w:r>
        <w:rPr>
          <w:rFonts w:ascii="Times New Roman" w:hAnsi="Times New Roman" w:hint="eastAsia"/>
          <w:sz w:val="22"/>
          <w:szCs w:val="22"/>
        </w:rPr>
        <w:t>喪失的人性特質，有助於解釋為甚麼墮落後的亞當的子孫和未墮落前的亞當，既有所相同，又有所不同。由於神的形像和樣式在意義上的區別無根據，</w:t>
      </w:r>
      <w:r>
        <w:rPr>
          <w:rFonts w:ascii="Times New Roman" w:hAnsi="Times New Roman" w:hint="eastAsia"/>
          <w:b/>
          <w:bCs/>
          <w:sz w:val="22"/>
          <w:szCs w:val="22"/>
          <w:u w:val="thick"/>
        </w:rPr>
        <w:t>自然形像與道德形像的區別是可取的，有實用價值</w:t>
      </w:r>
      <w:r>
        <w:rPr>
          <w:rFonts w:ascii="Times New Roman" w:hAnsi="Times New Roman" w:hint="eastAsia"/>
          <w:sz w:val="22"/>
          <w:szCs w:val="22"/>
        </w:rPr>
        <w:t>。</w:t>
      </w:r>
    </w:p>
    <w:p w14:paraId="0594A05F" w14:textId="77777777" w:rsidR="0047156F" w:rsidRDefault="0047156F">
      <w:pPr>
        <w:spacing w:line="240" w:lineRule="atLeast"/>
        <w:ind w:left="454" w:hanging="454"/>
        <w:jc w:val="both"/>
        <w:rPr>
          <w:rFonts w:ascii="Times New Roman" w:hAnsi="Times New Roman"/>
          <w:sz w:val="22"/>
          <w:szCs w:val="22"/>
        </w:rPr>
      </w:pPr>
    </w:p>
    <w:p w14:paraId="31D91BD4"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iv. </w:t>
      </w:r>
      <w:r>
        <w:rPr>
          <w:rFonts w:ascii="Times New Roman" w:hAnsi="Times New Roman" w:hint="eastAsia"/>
          <w:b/>
          <w:bCs/>
          <w:sz w:val="22"/>
          <w:szCs w:val="22"/>
        </w:rPr>
        <w:t>不區分形像與樣式神的形像觀</w:t>
      </w:r>
    </w:p>
    <w:p w14:paraId="710D5A25" w14:textId="77777777" w:rsidR="0047156F" w:rsidRDefault="00000000">
      <w:pPr>
        <w:tabs>
          <w:tab w:val="left" w:pos="270"/>
        </w:tabs>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bCs/>
          <w:sz w:val="22"/>
          <w:szCs w:val="22"/>
        </w:rPr>
        <w:t>a</w:t>
      </w:r>
      <w:r>
        <w:rPr>
          <w:rFonts w:ascii="Times New Roman" w:hAnsi="Times New Roman" w:hint="eastAsia"/>
          <w:b/>
          <w:bCs/>
          <w:sz w:val="22"/>
          <w:szCs w:val="22"/>
        </w:rPr>
        <w:t>)</w:t>
      </w:r>
      <w:r>
        <w:rPr>
          <w:rFonts w:ascii="Times New Roman" w:hAnsi="Times New Roman"/>
          <w:b/>
          <w:bCs/>
          <w:sz w:val="22"/>
          <w:szCs w:val="22"/>
        </w:rPr>
        <w:t xml:space="preserve"> </w:t>
      </w:r>
      <w:r>
        <w:rPr>
          <w:rFonts w:ascii="Times New Roman" w:hAnsi="Times New Roman" w:hint="eastAsia"/>
          <w:b/>
          <w:bCs/>
          <w:sz w:val="22"/>
          <w:szCs w:val="22"/>
        </w:rPr>
        <w:t>改教家</w:t>
      </w:r>
      <w:r>
        <w:rPr>
          <w:rFonts w:ascii="Times New Roman" w:hAnsi="Times New Roman" w:hint="eastAsia"/>
          <w:b/>
          <w:bCs/>
          <w:sz w:val="22"/>
          <w:szCs w:val="22"/>
          <w:u w:val="thick"/>
        </w:rPr>
        <w:t>馬丁路德拒絕區分形像與樣式</w:t>
      </w:r>
      <w:r>
        <w:rPr>
          <w:rFonts w:ascii="Times New Roman" w:hAnsi="Times New Roman" w:hint="eastAsia"/>
          <w:b/>
          <w:bCs/>
          <w:sz w:val="22"/>
          <w:szCs w:val="22"/>
        </w:rPr>
        <w:t>，因為他比較創世記一章</w:t>
      </w:r>
      <w:r>
        <w:rPr>
          <w:rFonts w:ascii="Times New Roman" w:hAnsi="Times New Roman"/>
          <w:b/>
          <w:bCs/>
          <w:sz w:val="22"/>
          <w:szCs w:val="22"/>
        </w:rPr>
        <w:t>26</w:t>
      </w:r>
      <w:r>
        <w:rPr>
          <w:rFonts w:ascii="Times New Roman" w:hAnsi="Times New Roman" w:hint="eastAsia"/>
          <w:b/>
          <w:bCs/>
          <w:sz w:val="22"/>
          <w:szCs w:val="22"/>
        </w:rPr>
        <w:t>、</w:t>
      </w:r>
      <w:r>
        <w:rPr>
          <w:rFonts w:ascii="Times New Roman" w:hAnsi="Times New Roman"/>
          <w:b/>
          <w:bCs/>
          <w:sz w:val="22"/>
          <w:szCs w:val="22"/>
        </w:rPr>
        <w:t>27</w:t>
      </w:r>
      <w:r>
        <w:rPr>
          <w:rFonts w:ascii="Times New Roman" w:hAnsi="Times New Roman" w:hint="eastAsia"/>
          <w:b/>
          <w:bCs/>
          <w:sz w:val="22"/>
          <w:szCs w:val="22"/>
        </w:rPr>
        <w:t>節，五章</w:t>
      </w:r>
      <w:r>
        <w:rPr>
          <w:rFonts w:ascii="Times New Roman" w:hAnsi="Times New Roman"/>
          <w:b/>
          <w:bCs/>
          <w:sz w:val="22"/>
          <w:szCs w:val="22"/>
        </w:rPr>
        <w:t>1</w:t>
      </w:r>
      <w:r>
        <w:rPr>
          <w:rFonts w:ascii="Times New Roman" w:hAnsi="Times New Roman" w:hint="eastAsia"/>
          <w:b/>
          <w:bCs/>
          <w:sz w:val="22"/>
          <w:szCs w:val="22"/>
        </w:rPr>
        <w:t>、</w:t>
      </w:r>
      <w:r>
        <w:rPr>
          <w:rFonts w:ascii="Times New Roman" w:hAnsi="Times New Roman"/>
          <w:b/>
          <w:bCs/>
          <w:sz w:val="22"/>
          <w:szCs w:val="22"/>
        </w:rPr>
        <w:t>3</w:t>
      </w:r>
      <w:r>
        <w:rPr>
          <w:rFonts w:ascii="Times New Roman" w:hAnsi="Times New Roman" w:hint="eastAsia"/>
          <w:b/>
          <w:bCs/>
          <w:sz w:val="22"/>
          <w:szCs w:val="22"/>
        </w:rPr>
        <w:t>節和九章</w:t>
      </w:r>
      <w:r>
        <w:rPr>
          <w:rFonts w:ascii="Times New Roman" w:hAnsi="Times New Roman"/>
          <w:b/>
          <w:bCs/>
          <w:sz w:val="22"/>
          <w:szCs w:val="22"/>
        </w:rPr>
        <w:t>6</w:t>
      </w:r>
      <w:r>
        <w:rPr>
          <w:rFonts w:ascii="Times New Roman" w:hAnsi="Times New Roman" w:hint="eastAsia"/>
          <w:b/>
          <w:bCs/>
          <w:sz w:val="22"/>
          <w:szCs w:val="22"/>
        </w:rPr>
        <w:t>節，發現兩詞是同義詞</w:t>
      </w:r>
      <w:r>
        <w:rPr>
          <w:rFonts w:ascii="Times New Roman" w:hAnsi="Times New Roman"/>
          <w:b/>
          <w:bCs/>
          <w:sz w:val="22"/>
          <w:szCs w:val="22"/>
        </w:rPr>
        <w:t>(synonym)</w:t>
      </w:r>
      <w:r>
        <w:rPr>
          <w:rFonts w:ascii="Times New Roman" w:hAnsi="Times New Roman" w:hint="eastAsia"/>
          <w:sz w:val="22"/>
          <w:szCs w:val="22"/>
        </w:rPr>
        <w:t>，就只用形像一詞。神的形指神的原義，因亞當墮落而敗壞，所留下的不過是神的形像破不堪的痕跡。</w:t>
      </w:r>
      <w:r>
        <w:rPr>
          <w:rFonts w:ascii="Times New Roman" w:hAnsi="Times New Roman" w:hint="eastAsia"/>
          <w:b/>
          <w:bCs/>
          <w:sz w:val="22"/>
          <w:szCs w:val="22"/>
          <w:u w:val="thick"/>
        </w:rPr>
        <w:t>神的形像不包括人的天賦，如理性與意志</w:t>
      </w:r>
      <w:r>
        <w:rPr>
          <w:rFonts w:ascii="Times New Roman" w:hAnsi="Times New Roman" w:hint="eastAsia"/>
          <w:sz w:val="22"/>
          <w:szCs w:val="22"/>
        </w:rPr>
        <w:t>。</w:t>
      </w:r>
    </w:p>
    <w:p w14:paraId="28483E3F" w14:textId="77777777" w:rsidR="0047156F" w:rsidRDefault="00000000">
      <w:pPr>
        <w:tabs>
          <w:tab w:val="left" w:pos="270"/>
        </w:tabs>
        <w:spacing w:line="240" w:lineRule="atLeast"/>
        <w:ind w:left="720" w:hanging="720"/>
        <w:jc w:val="both"/>
        <w:rPr>
          <w:rFonts w:ascii="Times New Roman" w:hAnsi="Times New Roman"/>
          <w:sz w:val="22"/>
          <w:szCs w:val="22"/>
        </w:rPr>
      </w:pPr>
      <w:r>
        <w:rPr>
          <w:rFonts w:ascii="Times New Roman" w:hAnsi="Times New Roman"/>
          <w:b/>
          <w:bCs/>
          <w:sz w:val="22"/>
          <w:szCs w:val="22"/>
        </w:rPr>
        <w:t xml:space="preserve">    b</w:t>
      </w:r>
      <w:r>
        <w:rPr>
          <w:rFonts w:ascii="Times New Roman" w:hAnsi="Times New Roman" w:hint="eastAsia"/>
          <w:b/>
          <w:bCs/>
          <w:sz w:val="22"/>
          <w:szCs w:val="22"/>
        </w:rPr>
        <w:t>)</w:t>
      </w:r>
      <w:r>
        <w:rPr>
          <w:rFonts w:ascii="Times New Roman" w:hAnsi="Times New Roman"/>
          <w:b/>
          <w:bCs/>
          <w:sz w:val="22"/>
          <w:szCs w:val="22"/>
        </w:rPr>
        <w:t xml:space="preserve"> </w:t>
      </w:r>
      <w:r>
        <w:rPr>
          <w:rFonts w:ascii="Times New Roman" w:hAnsi="Times New Roman" w:hint="eastAsia"/>
          <w:b/>
          <w:bCs/>
          <w:sz w:val="22"/>
          <w:szCs w:val="22"/>
        </w:rPr>
        <w:t>第二代的改教家</w:t>
      </w:r>
      <w:r>
        <w:rPr>
          <w:rFonts w:ascii="Times New Roman" w:hAnsi="Times New Roman" w:hint="eastAsia"/>
          <w:b/>
          <w:bCs/>
          <w:sz w:val="22"/>
          <w:szCs w:val="22"/>
          <w:u w:val="thick"/>
        </w:rPr>
        <w:t>加爾文也拒絕區分形像與樣式，但把人的天賦能力和原義都包神的形像裏</w:t>
      </w:r>
      <w:r>
        <w:rPr>
          <w:rFonts w:ascii="Times New Roman" w:hAnsi="Times New Roman" w:hint="eastAsia"/>
          <w:b/>
          <w:bCs/>
          <w:sz w:val="22"/>
          <w:szCs w:val="22"/>
        </w:rPr>
        <w:t>。</w:t>
      </w:r>
      <w:r>
        <w:rPr>
          <w:rFonts w:ascii="Times New Roman" w:hAnsi="Times New Roman" w:hint="eastAsia"/>
          <w:sz w:val="22"/>
          <w:szCs w:val="22"/>
        </w:rPr>
        <w:t>原義包括公義、聖潔與真知識，就是屬靈特質。墮落使人完全敗壞，喪盡原義，但天賦部分未完全喪失而留下來，所以仍然有能力把對自己的知識和對神的知識連貫起來。人藉著知己而知神，因為他照自己的形像造人。由於人的理性來自神的形像，</w:t>
      </w:r>
      <w:r>
        <w:rPr>
          <w:rFonts w:ascii="Times New Roman" w:hAnsi="Times New Roman" w:hint="eastAsia"/>
          <w:b/>
          <w:bCs/>
          <w:sz w:val="22"/>
          <w:szCs w:val="22"/>
          <w:u w:val="thick"/>
        </w:rPr>
        <w:t>人能拿自己去比神而認識神的聖潔和自己的罪</w:t>
      </w:r>
      <w:r>
        <w:rPr>
          <w:rFonts w:ascii="Times New Roman" w:hAnsi="Times New Roman" w:hint="eastAsia"/>
          <w:sz w:val="22"/>
          <w:szCs w:val="22"/>
        </w:rPr>
        <w:t>。</w:t>
      </w:r>
    </w:p>
    <w:p w14:paraId="7688B3A7" w14:textId="77777777" w:rsidR="0047156F" w:rsidRDefault="00000000">
      <w:pPr>
        <w:spacing w:line="240" w:lineRule="atLeast"/>
        <w:ind w:leftChars="332" w:left="797"/>
        <w:jc w:val="both"/>
        <w:rPr>
          <w:rFonts w:ascii="Times New Roman" w:hAnsi="Times New Roman"/>
          <w:b/>
          <w:bCs/>
          <w:sz w:val="22"/>
          <w:szCs w:val="22"/>
        </w:rPr>
      </w:pPr>
      <w:r>
        <w:rPr>
          <w:rFonts w:ascii="Times New Roman" w:hAnsi="Times New Roman" w:hint="eastAsia"/>
          <w:b/>
          <w:bCs/>
          <w:sz w:val="22"/>
          <w:szCs w:val="22"/>
          <w:u w:val="thick"/>
        </w:rPr>
        <w:t>此形像觀就聖經釋義而言頗為健全，推翻了傳統的形像與樣式的區分，影響了後代神學對這題目的處理方式</w:t>
      </w:r>
      <w:r>
        <w:rPr>
          <w:rFonts w:ascii="Times New Roman" w:hAnsi="Times New Roman" w:hint="eastAsia"/>
          <w:b/>
          <w:bCs/>
          <w:sz w:val="22"/>
          <w:szCs w:val="22"/>
        </w:rPr>
        <w:t>。</w:t>
      </w:r>
    </w:p>
    <w:p w14:paraId="7560F36B" w14:textId="77777777" w:rsidR="0047156F" w:rsidRDefault="0047156F">
      <w:pPr>
        <w:spacing w:line="240" w:lineRule="atLeast"/>
        <w:jc w:val="both"/>
        <w:rPr>
          <w:rFonts w:ascii="Times New Roman" w:hAnsi="Times New Roman"/>
          <w:sz w:val="22"/>
          <w:szCs w:val="22"/>
        </w:rPr>
      </w:pPr>
    </w:p>
    <w:p w14:paraId="2367437D" w14:textId="77777777" w:rsidR="0047156F" w:rsidRDefault="00000000">
      <w:pPr>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b/>
          <w:bCs/>
          <w:sz w:val="22"/>
          <w:szCs w:val="22"/>
        </w:rPr>
        <w:t xml:space="preserve">v. </w:t>
      </w:r>
      <w:r>
        <w:rPr>
          <w:rFonts w:ascii="Times New Roman" w:hAnsi="Times New Roman" w:hint="eastAsia"/>
          <w:b/>
          <w:bCs/>
          <w:sz w:val="22"/>
          <w:szCs w:val="22"/>
        </w:rPr>
        <w:t>神的形像是能與神溝</w:t>
      </w:r>
      <w:r>
        <w:rPr>
          <w:rFonts w:ascii="Times New Roman" w:hAnsi="Times New Roman" w:hint="eastAsia"/>
          <w:b/>
          <w:bCs/>
          <w:sz w:val="22"/>
          <w:szCs w:val="22"/>
          <w:lang w:eastAsia="zh-TW"/>
        </w:rPr>
        <w:t>通</w:t>
      </w:r>
      <w:r>
        <w:rPr>
          <w:rFonts w:ascii="Times New Roman" w:hAnsi="Times New Roman" w:hint="eastAsia"/>
          <w:b/>
          <w:bCs/>
          <w:sz w:val="22"/>
          <w:szCs w:val="22"/>
        </w:rPr>
        <w:t>的性質</w:t>
      </w:r>
    </w:p>
    <w:p w14:paraId="4B94D060" w14:textId="77777777" w:rsidR="0047156F" w:rsidRDefault="00000000">
      <w:pPr>
        <w:spacing w:line="240" w:lineRule="atLeast"/>
        <w:ind w:left="454" w:hanging="454"/>
        <w:jc w:val="both"/>
        <w:rPr>
          <w:rFonts w:ascii="Times New Roman" w:hAnsi="Times New Roman"/>
          <w:b/>
          <w:bCs/>
          <w:sz w:val="22"/>
          <w:szCs w:val="22"/>
          <w:highlight w:val="lightGray"/>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萬物中唯獨人擁有神的形像</w:t>
      </w:r>
      <w:r>
        <w:rPr>
          <w:rFonts w:ascii="Times New Roman" w:hAnsi="Times New Roman" w:hint="eastAsia"/>
          <w:sz w:val="22"/>
          <w:szCs w:val="22"/>
        </w:rPr>
        <w:t>，所以神形像應該就人所獨特而其餘動物所沒有的特性去尋找。這特性無他，</w:t>
      </w:r>
      <w:r>
        <w:rPr>
          <w:rFonts w:ascii="Times New Roman" w:hAnsi="Times New Roman" w:hint="eastAsia"/>
          <w:b/>
          <w:bCs/>
          <w:sz w:val="22"/>
          <w:szCs w:val="22"/>
          <w:u w:val="thick"/>
        </w:rPr>
        <w:t>乃人能領悟從神來的信息，又能回應神的能力，可稱為「與神溝通的特質」</w:t>
      </w:r>
      <w:r>
        <w:rPr>
          <w:rFonts w:ascii="Times New Roman" w:hAnsi="Times New Roman"/>
          <w:b/>
          <w:bCs/>
          <w:sz w:val="22"/>
          <w:szCs w:val="22"/>
        </w:rPr>
        <w:t>(communicability with God)</w:t>
      </w:r>
      <w:r>
        <w:rPr>
          <w:rFonts w:ascii="Times New Roman" w:hAnsi="Times New Roman" w:hint="eastAsia"/>
          <w:sz w:val="22"/>
          <w:szCs w:val="22"/>
        </w:rPr>
        <w:t>。人其他的精神特質如思考力、感情和意志等乃人與動物所共有，所不同的只是程度的高低而已，唯有能與神溝通的特質才真正是人所獨特。</w:t>
      </w:r>
      <w:r>
        <w:rPr>
          <w:rFonts w:ascii="Times New Roman" w:hAnsi="Times New Roman" w:hint="eastAsia"/>
          <w:b/>
          <w:bCs/>
          <w:sz w:val="22"/>
          <w:szCs w:val="22"/>
          <w:highlight w:val="lightGray"/>
          <w:u w:val="thick"/>
        </w:rPr>
        <w:t>士萊馬赫</w:t>
      </w:r>
      <w:r>
        <w:rPr>
          <w:rFonts w:ascii="Times New Roman" w:hAnsi="Times New Roman"/>
          <w:b/>
          <w:bCs/>
          <w:sz w:val="22"/>
          <w:szCs w:val="22"/>
          <w:highlight w:val="lightGray"/>
        </w:rPr>
        <w:t>(Schleiermacher)</w:t>
      </w:r>
      <w:r>
        <w:rPr>
          <w:rFonts w:ascii="Times New Roman" w:hAnsi="Times New Roman" w:hint="eastAsia"/>
          <w:b/>
          <w:bCs/>
          <w:sz w:val="22"/>
          <w:szCs w:val="22"/>
          <w:highlight w:val="lightGray"/>
        </w:rPr>
        <w:t>說神的形像是「某種感受神的能力」和「一種回應神所定理想，長成神的樣式的能力」走類似路線，但保留太多。</w:t>
      </w:r>
      <w:r>
        <w:rPr>
          <w:rFonts w:ascii="Times New Roman" w:hAnsi="Times New Roman" w:hint="eastAsia"/>
          <w:b/>
          <w:bCs/>
          <w:sz w:val="22"/>
          <w:szCs w:val="22"/>
          <w:highlight w:val="lightGray"/>
          <w:u w:val="thick"/>
        </w:rPr>
        <w:t>照這一派的看法，神的形像未因墮落而完全喪失，只受損，已不完整而已</w:t>
      </w:r>
      <w:r>
        <w:rPr>
          <w:rFonts w:ascii="Times New Roman" w:hAnsi="Times New Roman" w:hint="eastAsia"/>
          <w:b/>
          <w:bCs/>
          <w:sz w:val="22"/>
          <w:szCs w:val="22"/>
          <w:highlight w:val="lightGray"/>
        </w:rPr>
        <w:t>。</w:t>
      </w:r>
    </w:p>
    <w:p w14:paraId="270AD50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此說合乎經訓</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4:9-15</w:t>
      </w:r>
      <w:r>
        <w:rPr>
          <w:rFonts w:ascii="Times New Roman" w:hAnsi="Times New Roman" w:hint="eastAsia"/>
          <w:sz w:val="22"/>
          <w:szCs w:val="22"/>
        </w:rPr>
        <w:t>，亞當之子該隱仍能與神溝通</w:t>
      </w:r>
      <w:r>
        <w:rPr>
          <w:rFonts w:ascii="Times New Roman" w:hAnsi="Times New Roman"/>
          <w:sz w:val="22"/>
          <w:szCs w:val="22"/>
        </w:rPr>
        <w:t>)</w:t>
      </w:r>
      <w:r>
        <w:rPr>
          <w:rFonts w:ascii="Times New Roman" w:hAnsi="Times New Roman" w:hint="eastAsia"/>
          <w:sz w:val="22"/>
          <w:szCs w:val="22"/>
        </w:rPr>
        <w:t>且擺脫掉</w:t>
      </w:r>
      <w:r>
        <w:rPr>
          <w:rFonts w:ascii="Times New Roman" w:hAnsi="Times New Roman" w:hint="eastAsia"/>
          <w:b/>
          <w:bCs/>
          <w:sz w:val="22"/>
          <w:szCs w:val="22"/>
          <w:u w:val="single"/>
        </w:rPr>
        <w:t>人性到底完全墮敗</w:t>
      </w:r>
      <w:r>
        <w:rPr>
          <w:rFonts w:ascii="Times New Roman" w:hAnsi="Times New Roman"/>
          <w:b/>
          <w:bCs/>
          <w:sz w:val="22"/>
          <w:szCs w:val="22"/>
          <w:u w:val="single"/>
        </w:rPr>
        <w:t>(totally depraved)</w:t>
      </w:r>
      <w:r>
        <w:rPr>
          <w:rFonts w:ascii="Times New Roman" w:hAnsi="Times New Roman" w:hint="eastAsia"/>
          <w:b/>
          <w:bCs/>
          <w:sz w:val="22"/>
          <w:szCs w:val="22"/>
          <w:u w:val="single"/>
        </w:rPr>
        <w:t>，或不完全墮落之爭論</w:t>
      </w:r>
      <w:r>
        <w:rPr>
          <w:rFonts w:ascii="Times New Roman" w:hAnsi="Times New Roman" w:hint="eastAsia"/>
          <w:sz w:val="22"/>
          <w:szCs w:val="22"/>
        </w:rPr>
        <w:t>的漩渦。此說的好處在於既顧到人的宗教能力之普遍存在的事實，又不與經訓抵觸。</w:t>
      </w:r>
    </w:p>
    <w:p w14:paraId="659B6BCC" w14:textId="77777777" w:rsidR="0047156F" w:rsidRDefault="0047156F">
      <w:pPr>
        <w:spacing w:line="240" w:lineRule="atLeast"/>
        <w:jc w:val="both"/>
        <w:rPr>
          <w:rFonts w:ascii="Times New Roman" w:hAnsi="Times New Roman"/>
          <w:sz w:val="22"/>
          <w:szCs w:val="22"/>
        </w:rPr>
      </w:pPr>
    </w:p>
    <w:p w14:paraId="65CCDF5C" w14:textId="77777777" w:rsidR="00B74883" w:rsidRDefault="00B74883">
      <w:pPr>
        <w:spacing w:line="240" w:lineRule="atLeast"/>
        <w:jc w:val="both"/>
        <w:rPr>
          <w:rFonts w:ascii="Times New Roman" w:hAnsi="Times New Roman"/>
          <w:sz w:val="22"/>
          <w:szCs w:val="22"/>
        </w:rPr>
      </w:pPr>
    </w:p>
    <w:p w14:paraId="7B343ED0" w14:textId="77777777" w:rsidR="00B74883" w:rsidRDefault="00B74883">
      <w:pPr>
        <w:spacing w:line="240" w:lineRule="atLeast"/>
        <w:jc w:val="both"/>
        <w:rPr>
          <w:rFonts w:ascii="Times New Roman" w:hAnsi="Times New Roman"/>
          <w:sz w:val="22"/>
          <w:szCs w:val="22"/>
        </w:rPr>
      </w:pPr>
    </w:p>
    <w:p w14:paraId="34EDDD83" w14:textId="77777777" w:rsidR="00B74883" w:rsidRDefault="00B74883" w:rsidP="00B74883">
      <w:pPr>
        <w:spacing w:line="240" w:lineRule="atLeast"/>
        <w:jc w:val="both"/>
        <w:rPr>
          <w:rFonts w:ascii="Times New Roman" w:hAnsi="Times New Roman"/>
          <w:sz w:val="22"/>
          <w:szCs w:val="22"/>
        </w:rPr>
      </w:pPr>
      <w:r>
        <w:rPr>
          <w:rFonts w:ascii="Times New Roman" w:hAnsi="Times New Roman"/>
          <w:b/>
          <w:sz w:val="22"/>
          <w:szCs w:val="22"/>
        </w:rPr>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人起源的理論</w:t>
      </w:r>
    </w:p>
    <w:p w14:paraId="2457C9AD"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神為何創造人</w:t>
      </w:r>
      <w:r>
        <w:rPr>
          <w:rFonts w:ascii="Times New Roman" w:hAnsi="Times New Roman"/>
          <w:b/>
          <w:sz w:val="22"/>
          <w:szCs w:val="22"/>
        </w:rPr>
        <w:t>？</w:t>
      </w:r>
    </w:p>
    <w:p w14:paraId="56E0B894" w14:textId="77777777" w:rsidR="00B74883" w:rsidRDefault="00B74883" w:rsidP="00B74883">
      <w:pPr>
        <w:tabs>
          <w:tab w:val="left" w:pos="420"/>
        </w:tabs>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2.1. </w:t>
      </w:r>
      <w:r>
        <w:rPr>
          <w:rFonts w:ascii="Times New Roman" w:hAnsi="Times New Roman" w:hint="eastAsia"/>
          <w:b/>
          <w:sz w:val="22"/>
          <w:szCs w:val="22"/>
        </w:rPr>
        <w:t>人受造的神學意義</w:t>
      </w:r>
    </w:p>
    <w:p w14:paraId="0615F197" w14:textId="77777777" w:rsidR="00B74883" w:rsidRDefault="00B74883" w:rsidP="00B74883">
      <w:pPr>
        <w:tabs>
          <w:tab w:val="left" w:pos="420"/>
        </w:tabs>
        <w:spacing w:line="240" w:lineRule="atLeast"/>
        <w:ind w:left="420" w:hanging="42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2.2. </w:t>
      </w:r>
      <w:r>
        <w:rPr>
          <w:rFonts w:ascii="Times New Roman" w:hAnsi="Times New Roman" w:hint="eastAsia"/>
          <w:b/>
          <w:sz w:val="22"/>
          <w:szCs w:val="22"/>
        </w:rPr>
        <w:t>人與神的關係</w:t>
      </w:r>
    </w:p>
    <w:p w14:paraId="12E1EFF2" w14:textId="77777777" w:rsidR="00B74883" w:rsidRDefault="00B74883" w:rsidP="00B74883">
      <w:pPr>
        <w:tabs>
          <w:tab w:val="left" w:pos="420"/>
        </w:tabs>
        <w:spacing w:line="240" w:lineRule="atLeast"/>
        <w:ind w:left="420" w:hanging="42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2.3. </w:t>
      </w:r>
      <w:r>
        <w:rPr>
          <w:rFonts w:ascii="Times New Roman" w:hAnsi="Times New Roman" w:hint="eastAsia"/>
          <w:b/>
          <w:sz w:val="22"/>
          <w:szCs w:val="22"/>
        </w:rPr>
        <w:t>人與別人的關係</w:t>
      </w:r>
    </w:p>
    <w:p w14:paraId="00BED256"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2.4. </w:t>
      </w:r>
      <w:r>
        <w:rPr>
          <w:rFonts w:ascii="Times New Roman" w:hAnsi="Times New Roman" w:hint="eastAsia"/>
          <w:b/>
          <w:sz w:val="22"/>
          <w:szCs w:val="22"/>
        </w:rPr>
        <w:t>人與其他被造的關係</w:t>
      </w:r>
    </w:p>
    <w:p w14:paraId="3397E24B" w14:textId="77777777" w:rsidR="00B74883" w:rsidRDefault="00B74883" w:rsidP="00B74883">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人性的構造</w:t>
      </w:r>
    </w:p>
    <w:p w14:paraId="64D121CD" w14:textId="77777777" w:rsidR="00B74883" w:rsidRDefault="00B74883" w:rsidP="00B74883">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3.1. </w:t>
      </w:r>
      <w:r>
        <w:rPr>
          <w:rFonts w:ascii="Times New Roman" w:hAnsi="Times New Roman" w:hint="eastAsia"/>
          <w:b/>
          <w:sz w:val="22"/>
          <w:szCs w:val="22"/>
        </w:rPr>
        <w:t>神的形像</w:t>
      </w:r>
    </w:p>
    <w:p w14:paraId="1E4A09B0" w14:textId="5A9B8939" w:rsidR="00B74883" w:rsidRDefault="00B74883" w:rsidP="00B74883">
      <w:pPr>
        <w:spacing w:line="240" w:lineRule="atLeast"/>
        <w:jc w:val="both"/>
        <w:rPr>
          <w:rFonts w:ascii="Times New Roman" w:hAnsi="Times New Roman"/>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b/>
          <w:i/>
          <w:sz w:val="22"/>
          <w:szCs w:val="22"/>
        </w:rPr>
        <w:t xml:space="preserve">a. </w:t>
      </w:r>
      <w:r>
        <w:rPr>
          <w:rFonts w:ascii="Times New Roman" w:hAnsi="Times New Roman" w:hint="eastAsia"/>
          <w:b/>
          <w:i/>
          <w:sz w:val="22"/>
          <w:szCs w:val="22"/>
        </w:rPr>
        <w:t>神的形像及人性本質觀</w:t>
      </w:r>
    </w:p>
    <w:p w14:paraId="7EF8C417" w14:textId="77777777" w:rsidR="00B74883" w:rsidRPr="00B74883" w:rsidRDefault="00B74883" w:rsidP="00B74883">
      <w:pPr>
        <w:spacing w:line="240" w:lineRule="atLeast"/>
        <w:jc w:val="both"/>
        <w:rPr>
          <w:rFonts w:ascii="Times New Roman" w:hAnsi="Times New Roman"/>
          <w:sz w:val="22"/>
          <w:szCs w:val="22"/>
          <w:highlight w:val="lightGray"/>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sidRPr="00B74883">
        <w:rPr>
          <w:rFonts w:ascii="Times New Roman" w:hAnsi="Times New Roman"/>
          <w:b/>
          <w:i/>
          <w:sz w:val="22"/>
          <w:szCs w:val="22"/>
          <w:highlight w:val="lightGray"/>
        </w:rPr>
        <w:t xml:space="preserve">b. </w:t>
      </w:r>
      <w:r w:rsidRPr="00B74883">
        <w:rPr>
          <w:rFonts w:ascii="Times New Roman" w:hAnsi="Times New Roman" w:hint="eastAsia"/>
          <w:b/>
          <w:i/>
          <w:sz w:val="22"/>
          <w:szCs w:val="22"/>
          <w:highlight w:val="lightGray"/>
        </w:rPr>
        <w:t>神的形像乃關係觀</w:t>
      </w:r>
    </w:p>
    <w:p w14:paraId="460A908C" w14:textId="6CE09674" w:rsidR="00B74883" w:rsidRDefault="00B74883" w:rsidP="00B74883">
      <w:pPr>
        <w:spacing w:line="240" w:lineRule="atLeast"/>
        <w:ind w:left="1080" w:firstLine="1080"/>
        <w:jc w:val="both"/>
        <w:rPr>
          <w:rFonts w:ascii="Times New Roman" w:hAnsi="Times New Roman"/>
          <w:sz w:val="22"/>
          <w:szCs w:val="22"/>
        </w:rPr>
      </w:pPr>
      <w:r w:rsidRPr="00B74883">
        <w:rPr>
          <w:rFonts w:ascii="Times New Roman" w:hAnsi="Times New Roman"/>
          <w:b/>
          <w:sz w:val="22"/>
          <w:szCs w:val="22"/>
          <w:highlight w:val="lightGray"/>
        </w:rPr>
        <w:lastRenderedPageBreak/>
        <w:t xml:space="preserve">3.2 </w:t>
      </w:r>
      <w:r w:rsidRPr="00B74883">
        <w:rPr>
          <w:rFonts w:ascii="Times New Roman" w:hAnsi="Times New Roman" w:hint="eastAsia"/>
          <w:b/>
          <w:sz w:val="22"/>
          <w:szCs w:val="22"/>
          <w:highlight w:val="lightGray"/>
        </w:rPr>
        <w:t>人性的構成因素</w:t>
      </w:r>
    </w:p>
    <w:p w14:paraId="1E582F91" w14:textId="77777777" w:rsidR="00B74883" w:rsidRDefault="00B74883" w:rsidP="00B74883">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人性構成的理論有三</w:t>
      </w:r>
      <w:r>
        <w:rPr>
          <w:rFonts w:ascii="Times New Roman" w:hAnsi="Times New Roman" w:hint="eastAsia"/>
          <w:sz w:val="22"/>
          <w:szCs w:val="22"/>
          <w:lang w:eastAsia="zh-TW"/>
        </w:rPr>
        <w:t>元論</w:t>
      </w:r>
      <w:r>
        <w:rPr>
          <w:rFonts w:ascii="Times New Roman" w:hAnsi="Times New Roman" w:hint="eastAsia"/>
          <w:sz w:val="22"/>
          <w:szCs w:val="22"/>
        </w:rPr>
        <w:t>、二</w:t>
      </w:r>
      <w:r>
        <w:rPr>
          <w:rFonts w:ascii="Times New Roman" w:hAnsi="Times New Roman" w:hint="eastAsia"/>
          <w:sz w:val="22"/>
          <w:szCs w:val="22"/>
          <w:lang w:eastAsia="zh-TW"/>
        </w:rPr>
        <w:t>元論</w:t>
      </w:r>
      <w:r>
        <w:rPr>
          <w:rFonts w:ascii="Times New Roman" w:hAnsi="Times New Roman" w:hint="eastAsia"/>
          <w:sz w:val="22"/>
          <w:szCs w:val="22"/>
        </w:rPr>
        <w:t>和一</w:t>
      </w:r>
      <w:r>
        <w:rPr>
          <w:rFonts w:ascii="Times New Roman" w:hAnsi="Times New Roman" w:hint="eastAsia"/>
          <w:sz w:val="22"/>
          <w:szCs w:val="22"/>
          <w:lang w:eastAsia="zh-TW"/>
        </w:rPr>
        <w:t>元論</w:t>
      </w:r>
      <w:r>
        <w:rPr>
          <w:rFonts w:ascii="Times New Roman" w:hAnsi="Times New Roman" w:hint="eastAsia"/>
          <w:sz w:val="22"/>
          <w:szCs w:val="22"/>
        </w:rPr>
        <w:t>三種。</w:t>
      </w:r>
    </w:p>
    <w:p w14:paraId="382585F3" w14:textId="77777777" w:rsidR="00B74883" w:rsidRDefault="00B74883" w:rsidP="00B74883">
      <w:pPr>
        <w:spacing w:line="240" w:lineRule="atLeast"/>
        <w:ind w:left="454" w:hanging="454"/>
        <w:jc w:val="both"/>
        <w:rPr>
          <w:rFonts w:ascii="Times New Roman" w:hAnsi="Times New Roman"/>
          <w:sz w:val="22"/>
          <w:szCs w:val="22"/>
        </w:rPr>
      </w:pPr>
    </w:p>
    <w:p w14:paraId="12907E91" w14:textId="77777777" w:rsidR="00B74883" w:rsidRDefault="00B74883" w:rsidP="00B74883">
      <w:pPr>
        <w:spacing w:line="240" w:lineRule="atLeast"/>
        <w:ind w:left="1080" w:firstLine="1080"/>
        <w:jc w:val="both"/>
        <w:rPr>
          <w:rFonts w:ascii="Times New Roman" w:hAnsi="Times New Roman"/>
          <w:sz w:val="22"/>
          <w:szCs w:val="22"/>
        </w:rPr>
      </w:pPr>
      <w:r w:rsidRPr="00B74883">
        <w:rPr>
          <w:rFonts w:ascii="Times New Roman" w:hAnsi="Times New Roman"/>
          <w:b/>
          <w:sz w:val="22"/>
          <w:szCs w:val="22"/>
          <w:highlight w:val="lightGray"/>
        </w:rPr>
        <w:t xml:space="preserve">3.3. </w:t>
      </w:r>
      <w:r w:rsidRPr="00B74883">
        <w:rPr>
          <w:rFonts w:ascii="Times New Roman" w:hAnsi="Times New Roman" w:hint="eastAsia"/>
          <w:b/>
          <w:sz w:val="22"/>
          <w:szCs w:val="22"/>
          <w:highlight w:val="lightGray"/>
        </w:rPr>
        <w:t>人靈魂的來源</w:t>
      </w:r>
    </w:p>
    <w:p w14:paraId="4C54387F" w14:textId="77777777" w:rsidR="00B74883" w:rsidRDefault="00B74883" w:rsidP="00B74883">
      <w:pPr>
        <w:spacing w:line="240" w:lineRule="atLeast"/>
        <w:ind w:left="1080" w:firstLine="1080"/>
        <w:jc w:val="both"/>
        <w:rPr>
          <w:rFonts w:ascii="Times New Roman" w:hAnsi="Times New Roman"/>
          <w:sz w:val="22"/>
          <w:szCs w:val="22"/>
        </w:rPr>
      </w:pPr>
    </w:p>
    <w:p w14:paraId="190376B6" w14:textId="77777777" w:rsidR="00B74883" w:rsidRDefault="00B74883">
      <w:pPr>
        <w:spacing w:line="240" w:lineRule="atLeast"/>
        <w:jc w:val="both"/>
        <w:rPr>
          <w:rFonts w:ascii="Times New Roman" w:hAnsi="Times New Roman"/>
          <w:sz w:val="22"/>
          <w:szCs w:val="22"/>
        </w:rPr>
      </w:pPr>
    </w:p>
    <w:p w14:paraId="16834D6D" w14:textId="77777777" w:rsidR="0047156F" w:rsidRDefault="00000000">
      <w:pPr>
        <w:spacing w:line="240" w:lineRule="atLeast"/>
        <w:jc w:val="both"/>
        <w:rPr>
          <w:rFonts w:ascii="Times New Roman" w:hAnsi="Times New Roman"/>
          <w:sz w:val="22"/>
          <w:szCs w:val="22"/>
        </w:rPr>
      </w:pPr>
      <w:r>
        <w:rPr>
          <w:rFonts w:ascii="Times New Roman" w:hAnsi="Times New Roman"/>
          <w:b/>
          <w:i/>
          <w:sz w:val="22"/>
          <w:szCs w:val="22"/>
        </w:rPr>
        <w:t xml:space="preserve">b. </w:t>
      </w:r>
      <w:r>
        <w:rPr>
          <w:rFonts w:ascii="Times New Roman" w:hAnsi="Times New Roman" w:hint="eastAsia"/>
          <w:b/>
          <w:i/>
          <w:sz w:val="22"/>
          <w:szCs w:val="22"/>
        </w:rPr>
        <w:t>神的形像乃關係觀</w:t>
      </w:r>
    </w:p>
    <w:p w14:paraId="463DF9AE" w14:textId="77777777" w:rsidR="0047156F" w:rsidRDefault="00000000">
      <w:pPr>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highlight w:val="lightGray"/>
          <w:u w:val="thick"/>
        </w:rPr>
        <w:t>新正統派存在主義神學家認為人與神處於某一種關係時，才顯出神的形像</w:t>
      </w:r>
      <w:r>
        <w:rPr>
          <w:rFonts w:ascii="Times New Roman" w:hAnsi="Times New Roman" w:hint="eastAsia"/>
          <w:b/>
          <w:bCs/>
          <w:sz w:val="22"/>
          <w:szCs w:val="22"/>
        </w:rPr>
        <w:t>。</w:t>
      </w:r>
    </w:p>
    <w:p w14:paraId="52A0730F" w14:textId="77777777" w:rsidR="0047156F" w:rsidRDefault="0047156F">
      <w:pPr>
        <w:spacing w:line="240" w:lineRule="atLeast"/>
        <w:jc w:val="both"/>
        <w:rPr>
          <w:rFonts w:ascii="Times New Roman" w:hAnsi="Times New Roman"/>
          <w:sz w:val="22"/>
          <w:szCs w:val="22"/>
        </w:rPr>
      </w:pPr>
    </w:p>
    <w:p w14:paraId="706AE109"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    i.  </w:t>
      </w:r>
      <w:r>
        <w:rPr>
          <w:rFonts w:ascii="Times New Roman" w:hAnsi="Times New Roman" w:hint="eastAsia"/>
          <w:b/>
          <w:bCs/>
          <w:sz w:val="22"/>
          <w:szCs w:val="22"/>
          <w:highlight w:val="lightGray"/>
        </w:rPr>
        <w:t>神的形像乃人對神的</w:t>
      </w:r>
      <w:r>
        <w:rPr>
          <w:rFonts w:ascii="Times New Roman" w:hAnsi="Times New Roman" w:hint="eastAsia"/>
          <w:b/>
          <w:bCs/>
          <w:sz w:val="22"/>
          <w:szCs w:val="22"/>
          <w:highlight w:val="lightGray"/>
          <w:lang w:eastAsia="zh-TW"/>
        </w:rPr>
        <w:t>回</w:t>
      </w:r>
      <w:r>
        <w:rPr>
          <w:rFonts w:ascii="Times New Roman" w:hAnsi="Times New Roman" w:hint="eastAsia"/>
          <w:b/>
          <w:bCs/>
          <w:sz w:val="22"/>
          <w:szCs w:val="22"/>
          <w:highlight w:val="lightGray"/>
        </w:rPr>
        <w:t>應</w:t>
      </w:r>
    </w:p>
    <w:p w14:paraId="4F48074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卜仁納</w:t>
      </w:r>
      <w:r>
        <w:rPr>
          <w:rFonts w:ascii="Times New Roman" w:hAnsi="Times New Roman"/>
          <w:sz w:val="22"/>
          <w:szCs w:val="22"/>
        </w:rPr>
        <w:t>(Emil Brunner)</w:t>
      </w:r>
      <w:r>
        <w:rPr>
          <w:rFonts w:ascii="Times New Roman" w:hAnsi="Times New Roman" w:hint="eastAsia"/>
          <w:sz w:val="22"/>
          <w:szCs w:val="22"/>
        </w:rPr>
        <w:t>可代表此派的看法：</w:t>
      </w:r>
    </w:p>
    <w:p w14:paraId="194B6BE2"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b/>
          <w:bCs/>
          <w:sz w:val="22"/>
          <w:szCs w:val="22"/>
        </w:rPr>
        <w:t>a</w:t>
      </w:r>
      <w:r>
        <w:rPr>
          <w:rFonts w:ascii="Times New Roman" w:hAnsi="Times New Roman" w:hint="eastAsia"/>
          <w:b/>
          <w:bCs/>
          <w:sz w:val="22"/>
          <w:szCs w:val="22"/>
        </w:rPr>
        <w:t xml:space="preserve">) </w:t>
      </w:r>
      <w:r>
        <w:rPr>
          <w:rFonts w:ascii="Times New Roman" w:hAnsi="Times New Roman"/>
          <w:b/>
          <w:bCs/>
          <w:sz w:val="22"/>
          <w:szCs w:val="22"/>
        </w:rPr>
        <w:t xml:space="preserve"> </w:t>
      </w:r>
      <w:r>
        <w:rPr>
          <w:rFonts w:ascii="Times New Roman" w:hAnsi="Times New Roman" w:hint="eastAsia"/>
          <w:b/>
          <w:bCs/>
          <w:sz w:val="22"/>
          <w:szCs w:val="22"/>
          <w:u w:val="single"/>
        </w:rPr>
        <w:t>神的形像可分為潛在的形像和實現的形像</w:t>
      </w:r>
      <w:r>
        <w:rPr>
          <w:rFonts w:ascii="Times New Roman" w:hAnsi="Times New Roman" w:hint="eastAsia"/>
          <w:b/>
          <w:bCs/>
          <w:sz w:val="22"/>
          <w:szCs w:val="22"/>
        </w:rPr>
        <w:t>。</w:t>
      </w:r>
    </w:p>
    <w:p w14:paraId="7D768F1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潛在的形像</w:t>
      </w:r>
      <w:r>
        <w:rPr>
          <w:rFonts w:ascii="Times New Roman" w:hAnsi="Times New Roman"/>
          <w:sz w:val="22"/>
          <w:szCs w:val="22"/>
        </w:rPr>
        <w:t>(formal image)</w:t>
      </w:r>
      <w:r>
        <w:rPr>
          <w:rFonts w:ascii="Times New Roman" w:hAnsi="Times New Roman" w:hint="eastAsia"/>
          <w:sz w:val="22"/>
          <w:szCs w:val="22"/>
        </w:rPr>
        <w:t>指一種潛在的可能性，</w:t>
      </w:r>
      <w:r>
        <w:rPr>
          <w:rFonts w:ascii="Times New Roman" w:hAnsi="Times New Roman" w:hint="eastAsia"/>
          <w:b/>
          <w:bCs/>
          <w:sz w:val="22"/>
          <w:szCs w:val="22"/>
          <w:u w:val="thick"/>
        </w:rPr>
        <w:t>自由而有理性的人，在神面前負有為自己的行為與思想向神作交代的責任</w:t>
      </w:r>
      <w:r>
        <w:rPr>
          <w:rFonts w:ascii="Times New Roman" w:hAnsi="Times New Roman" w:hint="eastAsia"/>
          <w:sz w:val="22"/>
          <w:szCs w:val="22"/>
        </w:rPr>
        <w:t>，所以他有潛在的神的形像。即使人拒絕向他作交代，他的責任還在，因為他還是人，仍然站在神面前。</w:t>
      </w:r>
    </w:p>
    <w:p w14:paraId="485B9ACD" w14:textId="299577CF"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u w:val="thick"/>
        </w:rPr>
        <w:t>實現的形像</w:t>
      </w:r>
      <w:r>
        <w:rPr>
          <w:rFonts w:ascii="Times New Roman" w:hAnsi="Times New Roman"/>
          <w:sz w:val="22"/>
          <w:szCs w:val="22"/>
        </w:rPr>
        <w:t>(material image)</w:t>
      </w:r>
      <w:r>
        <w:rPr>
          <w:rFonts w:ascii="Times New Roman" w:hAnsi="Times New Roman" w:hint="eastAsia"/>
          <w:sz w:val="22"/>
          <w:szCs w:val="22"/>
        </w:rPr>
        <w:t>指</w:t>
      </w:r>
      <w:r>
        <w:rPr>
          <w:rFonts w:ascii="Times New Roman" w:hAnsi="Times New Roman" w:hint="eastAsia"/>
          <w:b/>
          <w:bCs/>
          <w:sz w:val="22"/>
          <w:szCs w:val="22"/>
          <w:u w:val="thick"/>
        </w:rPr>
        <w:t>潛在形像的實</w:t>
      </w:r>
      <w:r w:rsidR="00E60476">
        <w:rPr>
          <w:rFonts w:ascii="Times New Roman" w:hAnsi="Times New Roman" w:hint="eastAsia"/>
          <w:b/>
          <w:bCs/>
          <w:sz w:val="22"/>
          <w:szCs w:val="22"/>
          <w:u w:val="thick"/>
        </w:rPr>
        <w:t>現</w:t>
      </w:r>
      <w:r>
        <w:rPr>
          <w:rFonts w:ascii="Times New Roman" w:hAnsi="Times New Roman" w:hint="eastAsia"/>
          <w:sz w:val="22"/>
          <w:szCs w:val="22"/>
        </w:rPr>
        <w:t>。</w:t>
      </w:r>
      <w:r>
        <w:rPr>
          <w:rFonts w:ascii="Times New Roman" w:hAnsi="Times New Roman" w:hint="eastAsia"/>
          <w:b/>
          <w:bCs/>
          <w:sz w:val="22"/>
          <w:szCs w:val="22"/>
          <w:u w:val="thick"/>
        </w:rPr>
        <w:t>人基於他的責任，對神作回應，就發生特殊的神人關係</w:t>
      </w:r>
      <w:r>
        <w:rPr>
          <w:rFonts w:ascii="Times New Roman" w:hAnsi="Times New Roman" w:hint="eastAsia"/>
          <w:sz w:val="22"/>
          <w:szCs w:val="22"/>
        </w:rPr>
        <w:t>。人面對神的主張「你是我的」時，作出「是，我是你的」回應，就有神的形像。</w:t>
      </w:r>
    </w:p>
    <w:p w14:paraId="7D4E8EA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bCs/>
          <w:sz w:val="22"/>
          <w:szCs w:val="22"/>
        </w:rPr>
        <w:t>b</w:t>
      </w:r>
      <w:r>
        <w:rPr>
          <w:rFonts w:ascii="Times New Roman" w:hAnsi="Times New Roman" w:hint="eastAsia"/>
          <w:b/>
          <w:bCs/>
          <w:sz w:val="22"/>
          <w:szCs w:val="22"/>
        </w:rPr>
        <w:t xml:space="preserve">)  </w:t>
      </w:r>
      <w:r>
        <w:rPr>
          <w:rFonts w:ascii="Times New Roman" w:hAnsi="Times New Roman" w:hint="eastAsia"/>
          <w:b/>
          <w:bCs/>
          <w:sz w:val="22"/>
          <w:szCs w:val="22"/>
          <w:u w:val="single"/>
        </w:rPr>
        <w:t>基督與天父的關係是人與天父的關係的榜樣</w:t>
      </w:r>
      <w:r>
        <w:rPr>
          <w:rFonts w:ascii="Times New Roman" w:hAnsi="Times New Roman" w:hint="eastAsia"/>
          <w:b/>
          <w:bCs/>
          <w:sz w:val="22"/>
          <w:szCs w:val="22"/>
        </w:rPr>
        <w:t>。</w:t>
      </w:r>
      <w:r>
        <w:rPr>
          <w:rFonts w:ascii="Times New Roman" w:hAnsi="Times New Roman" w:hint="eastAsia"/>
          <w:sz w:val="22"/>
          <w:szCs w:val="22"/>
        </w:rPr>
        <w:t>基督是最完全而標準的人，與天父保有最佳的關係，所以他擁有最完整的神的形像。</w:t>
      </w:r>
    </w:p>
    <w:p w14:paraId="49C370E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b/>
          <w:bCs/>
          <w:sz w:val="22"/>
          <w:szCs w:val="22"/>
        </w:rPr>
        <w:t xml:space="preserve">    c</w:t>
      </w:r>
      <w:r>
        <w:rPr>
          <w:rFonts w:ascii="Times New Roman" w:hAnsi="Times New Roman" w:hint="eastAsia"/>
          <w:b/>
          <w:bCs/>
          <w:sz w:val="22"/>
          <w:szCs w:val="22"/>
        </w:rPr>
        <w:t xml:space="preserve">) </w:t>
      </w:r>
      <w:r>
        <w:rPr>
          <w:rFonts w:ascii="Times New Roman" w:hAnsi="Times New Roman"/>
          <w:b/>
          <w:bCs/>
          <w:sz w:val="22"/>
          <w:szCs w:val="22"/>
        </w:rPr>
        <w:t xml:space="preserve"> </w:t>
      </w:r>
      <w:r>
        <w:rPr>
          <w:rFonts w:ascii="Times New Roman" w:hAnsi="Times New Roman" w:hint="eastAsia"/>
          <w:b/>
          <w:bCs/>
          <w:sz w:val="22"/>
          <w:szCs w:val="22"/>
          <w:u w:val="single"/>
        </w:rPr>
        <w:t>除了人與神有關係之外，人也有與別人的關係</w:t>
      </w:r>
      <w:r>
        <w:rPr>
          <w:rFonts w:ascii="Times New Roman" w:hAnsi="Times New Roman" w:hint="eastAsia"/>
          <w:b/>
          <w:bCs/>
          <w:sz w:val="22"/>
          <w:szCs w:val="22"/>
        </w:rPr>
        <w:t>。</w:t>
      </w:r>
      <w:r>
        <w:rPr>
          <w:rFonts w:ascii="Times New Roman" w:hAnsi="Times New Roman" w:hint="eastAsia"/>
          <w:sz w:val="22"/>
          <w:szCs w:val="22"/>
        </w:rPr>
        <w:t>人要盡心愛神，也要愛人，所以神的形像也應該表現在人際關係上。</w:t>
      </w:r>
    </w:p>
    <w:p w14:paraId="69CE9498" w14:textId="77777777" w:rsidR="0047156F" w:rsidRDefault="0047156F">
      <w:pPr>
        <w:spacing w:line="240" w:lineRule="atLeast"/>
        <w:ind w:left="454" w:hanging="454"/>
        <w:jc w:val="both"/>
        <w:rPr>
          <w:rFonts w:ascii="Times New Roman" w:hAnsi="Times New Roman"/>
          <w:sz w:val="22"/>
          <w:szCs w:val="22"/>
        </w:rPr>
      </w:pPr>
    </w:p>
    <w:p w14:paraId="35278D25" w14:textId="77777777" w:rsidR="0047156F" w:rsidRDefault="00000000">
      <w:pPr>
        <w:spacing w:line="240" w:lineRule="atLeast"/>
        <w:ind w:left="454" w:hanging="454"/>
        <w:jc w:val="both"/>
        <w:rPr>
          <w:rFonts w:ascii="Times New Roman" w:hAnsi="Times New Roman"/>
          <w:b/>
          <w:bCs/>
          <w:sz w:val="22"/>
          <w:szCs w:val="22"/>
          <w:highlight w:val="lightGray"/>
        </w:rPr>
      </w:pPr>
      <w:r>
        <w:rPr>
          <w:rFonts w:ascii="Times New Roman" w:hAnsi="Times New Roman"/>
          <w:b/>
          <w:bCs/>
          <w:sz w:val="22"/>
          <w:szCs w:val="22"/>
        </w:rPr>
        <w:t xml:space="preserve">    ii. </w:t>
      </w:r>
      <w:r>
        <w:rPr>
          <w:rFonts w:ascii="Times New Roman" w:hAnsi="Times New Roman" w:hint="eastAsia"/>
          <w:b/>
          <w:bCs/>
          <w:sz w:val="22"/>
          <w:szCs w:val="22"/>
          <w:highlight w:val="lightGray"/>
        </w:rPr>
        <w:t>神的形像是「你我」的對決</w:t>
      </w:r>
    </w:p>
    <w:p w14:paraId="495E9CEE"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這是</w:t>
      </w:r>
      <w:r>
        <w:rPr>
          <w:rFonts w:ascii="Times New Roman" w:hAnsi="Times New Roman" w:hint="eastAsia"/>
          <w:b/>
          <w:bCs/>
          <w:sz w:val="22"/>
          <w:szCs w:val="22"/>
          <w:u w:val="single"/>
        </w:rPr>
        <w:t>巴特</w:t>
      </w:r>
      <w:r>
        <w:rPr>
          <w:rFonts w:ascii="Times New Roman" w:hAnsi="Times New Roman"/>
          <w:b/>
          <w:bCs/>
          <w:sz w:val="22"/>
          <w:szCs w:val="22"/>
          <w:u w:val="single"/>
        </w:rPr>
        <w:t>(Karl Barth)</w:t>
      </w:r>
      <w:r>
        <w:rPr>
          <w:rFonts w:ascii="Times New Roman" w:hAnsi="Times New Roman" w:hint="eastAsia"/>
          <w:b/>
          <w:bCs/>
          <w:sz w:val="22"/>
          <w:szCs w:val="22"/>
          <w:u w:val="single"/>
        </w:rPr>
        <w:t>晚期的主張</w:t>
      </w:r>
      <w:r>
        <w:rPr>
          <w:rFonts w:ascii="Times New Roman" w:hAnsi="Times New Roman" w:hint="eastAsia"/>
          <w:b/>
          <w:bCs/>
          <w:sz w:val="22"/>
          <w:szCs w:val="22"/>
        </w:rPr>
        <w:t>。</w:t>
      </w:r>
    </w:p>
    <w:p w14:paraId="4DB74428" w14:textId="77777777" w:rsidR="0047156F" w:rsidRDefault="00000000">
      <w:pPr>
        <w:tabs>
          <w:tab w:val="left" w:pos="390"/>
        </w:tabs>
        <w:spacing w:line="240" w:lineRule="atLeast"/>
        <w:ind w:left="720" w:hanging="720"/>
        <w:jc w:val="both"/>
        <w:rPr>
          <w:rFonts w:ascii="Times New Roman" w:hAnsi="Times New Roman"/>
          <w:sz w:val="22"/>
          <w:szCs w:val="22"/>
        </w:rPr>
      </w:pPr>
      <w:r>
        <w:rPr>
          <w:rFonts w:ascii="Times New Roman" w:hAnsi="Times New Roman"/>
          <w:sz w:val="22"/>
          <w:szCs w:val="22"/>
        </w:rPr>
        <w:t xml:space="preserve">    a</w:t>
      </w: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hint="eastAsia"/>
          <w:sz w:val="22"/>
          <w:szCs w:val="22"/>
        </w:rPr>
        <w:t>如同神裏面有不同位格之間的關係，產生</w:t>
      </w:r>
      <w:r>
        <w:rPr>
          <w:rFonts w:ascii="Times New Roman" w:hAnsi="Times New Roman" w:hint="eastAsia"/>
          <w:b/>
          <w:bCs/>
          <w:sz w:val="22"/>
          <w:szCs w:val="22"/>
          <w:u w:val="thick"/>
        </w:rPr>
        <w:t>自我對決</w:t>
      </w:r>
      <w:r>
        <w:rPr>
          <w:rFonts w:ascii="Times New Roman" w:hAnsi="Times New Roman"/>
          <w:sz w:val="22"/>
          <w:szCs w:val="22"/>
        </w:rPr>
        <w:t>(confrontation)</w:t>
      </w:r>
      <w:r>
        <w:rPr>
          <w:rFonts w:ascii="Times New Roman" w:hAnsi="Times New Roman" w:hint="eastAsia"/>
          <w:sz w:val="22"/>
          <w:szCs w:val="22"/>
        </w:rPr>
        <w:t>與</w:t>
      </w:r>
      <w:r>
        <w:rPr>
          <w:rFonts w:ascii="Times New Roman" w:hAnsi="Times New Roman" w:hint="eastAsia"/>
          <w:b/>
          <w:bCs/>
          <w:sz w:val="22"/>
          <w:szCs w:val="22"/>
          <w:u w:val="thick"/>
        </w:rPr>
        <w:t>自我發現</w:t>
      </w:r>
      <w:r>
        <w:rPr>
          <w:rFonts w:ascii="Times New Roman" w:hAnsi="Times New Roman" w:hint="eastAsia"/>
          <w:sz w:val="22"/>
          <w:szCs w:val="22"/>
        </w:rPr>
        <w:t>，神的副本人反映神這特性在兩個層面，</w:t>
      </w:r>
      <w:r>
        <w:rPr>
          <w:rFonts w:ascii="Times New Roman" w:hAnsi="Times New Roman" w:hint="eastAsia"/>
          <w:b/>
          <w:bCs/>
          <w:sz w:val="22"/>
          <w:szCs w:val="22"/>
          <w:u w:val="thick"/>
        </w:rPr>
        <w:t>人神關係與人際關係</w:t>
      </w:r>
      <w:r>
        <w:rPr>
          <w:rFonts w:ascii="Times New Roman" w:hAnsi="Times New Roman" w:hint="eastAsia"/>
          <w:sz w:val="22"/>
          <w:szCs w:val="22"/>
        </w:rPr>
        <w:t>上。</w:t>
      </w:r>
      <w:r>
        <w:rPr>
          <w:rFonts w:ascii="Times New Roman" w:hAnsi="Times New Roman" w:hint="eastAsia"/>
          <w:b/>
          <w:bCs/>
          <w:sz w:val="22"/>
          <w:szCs w:val="22"/>
          <w:u w:val="thick"/>
        </w:rPr>
        <w:t>這兩種關係都是「你我」的對決關係</w:t>
      </w:r>
      <w:r>
        <w:rPr>
          <w:rFonts w:ascii="Times New Roman" w:hAnsi="Times New Roman" w:hint="eastAsia"/>
          <w:sz w:val="22"/>
          <w:szCs w:val="22"/>
        </w:rPr>
        <w:t>，而對</w:t>
      </w:r>
      <w:r>
        <w:rPr>
          <w:rFonts w:ascii="Times New Roman" w:hAnsi="Times New Roman" w:hint="eastAsia"/>
          <w:b/>
          <w:bCs/>
          <w:sz w:val="22"/>
          <w:szCs w:val="22"/>
          <w:u w:val="thick"/>
        </w:rPr>
        <w:t>決關係構成神的形像</w:t>
      </w:r>
      <w:r>
        <w:rPr>
          <w:rFonts w:ascii="Times New Roman" w:hAnsi="Times New Roman" w:hint="eastAsia"/>
          <w:sz w:val="22"/>
          <w:szCs w:val="22"/>
        </w:rPr>
        <w:t>。</w:t>
      </w:r>
      <w:r>
        <w:rPr>
          <w:rFonts w:ascii="Times New Roman" w:hAnsi="Times New Roman" w:hint="eastAsia"/>
          <w:b/>
          <w:bCs/>
          <w:sz w:val="22"/>
          <w:szCs w:val="22"/>
          <w:u w:val="thick"/>
        </w:rPr>
        <w:t>形像在關係中實現</w:t>
      </w:r>
      <w:r>
        <w:rPr>
          <w:rFonts w:ascii="Times New Roman" w:hAnsi="Times New Roman" w:hint="eastAsia"/>
          <w:sz w:val="22"/>
          <w:szCs w:val="22"/>
        </w:rPr>
        <w:t>。</w:t>
      </w:r>
    </w:p>
    <w:p w14:paraId="0ABE8960" w14:textId="77777777" w:rsidR="0047156F" w:rsidRDefault="00000000">
      <w:pPr>
        <w:tabs>
          <w:tab w:val="left" w:pos="390"/>
        </w:tabs>
        <w:spacing w:line="240" w:lineRule="atLeast"/>
        <w:ind w:left="720" w:hanging="720"/>
        <w:jc w:val="both"/>
        <w:rPr>
          <w:rFonts w:ascii="Times New Roman" w:hAnsi="Times New Roman"/>
          <w:sz w:val="22"/>
          <w:szCs w:val="22"/>
        </w:rPr>
      </w:pPr>
      <w:r>
        <w:rPr>
          <w:rFonts w:ascii="Times New Roman" w:hAnsi="Times New Roman"/>
          <w:sz w:val="22"/>
          <w:szCs w:val="22"/>
        </w:rPr>
        <w:t xml:space="preserve">    b</w:t>
      </w: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hint="eastAsia"/>
          <w:sz w:val="22"/>
          <w:szCs w:val="22"/>
        </w:rPr>
        <w:t>神照他形像造男造女，表示神的形像扎根於這其他動物與人所共有的性別裏。男女關係是唯一實在的關係原則，乃被造者所彰顯神的形像。</w:t>
      </w:r>
    </w:p>
    <w:p w14:paraId="4AA8EF5B"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p>
    <w:p w14:paraId="4DF35AD6" w14:textId="77777777" w:rsidR="0047156F" w:rsidRDefault="00000000">
      <w:pPr>
        <w:spacing w:line="240" w:lineRule="atLeast"/>
        <w:ind w:left="718"/>
        <w:jc w:val="both"/>
        <w:rPr>
          <w:rFonts w:ascii="Times New Roman" w:hAnsi="Times New Roman"/>
          <w:b/>
          <w:bCs/>
          <w:sz w:val="22"/>
          <w:szCs w:val="22"/>
        </w:rPr>
      </w:pPr>
      <w:r>
        <w:rPr>
          <w:rFonts w:ascii="Times New Roman" w:hAnsi="Times New Roman" w:hint="eastAsia"/>
          <w:b/>
          <w:bCs/>
          <w:sz w:val="22"/>
          <w:szCs w:val="22"/>
          <w:highlight w:val="cyan"/>
        </w:rPr>
        <w:t>以上</w:t>
      </w:r>
      <w:r>
        <w:rPr>
          <w:rFonts w:ascii="Times New Roman" w:hAnsi="Times New Roman" w:hint="eastAsia"/>
          <w:b/>
          <w:bCs/>
          <w:sz w:val="22"/>
          <w:szCs w:val="22"/>
          <w:highlight w:val="cyan"/>
          <w:lang w:eastAsia="zh-TW"/>
        </w:rPr>
        <w:t>兩種</w:t>
      </w:r>
      <w:r>
        <w:rPr>
          <w:rFonts w:ascii="Times New Roman" w:hAnsi="Times New Roman" w:hint="eastAsia"/>
          <w:b/>
          <w:bCs/>
          <w:sz w:val="22"/>
          <w:szCs w:val="22"/>
          <w:highlight w:val="cyan"/>
        </w:rPr>
        <w:t>理論是罔顧了人之獨特性的謬論。</w:t>
      </w:r>
    </w:p>
    <w:p w14:paraId="0BF0A95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ab/>
      </w:r>
      <w:r>
        <w:rPr>
          <w:rFonts w:ascii="Times New Roman" w:hAnsi="Times New Roman" w:hint="eastAsia"/>
          <w:b/>
          <w:bCs/>
          <w:sz w:val="22"/>
          <w:szCs w:val="22"/>
          <w:u w:val="single"/>
        </w:rPr>
        <w:t>神的形像乃關係觀是</w:t>
      </w:r>
      <w:r>
        <w:rPr>
          <w:rFonts w:ascii="Times New Roman" w:hAnsi="Times New Roman" w:hint="eastAsia"/>
          <w:b/>
          <w:bCs/>
          <w:sz w:val="22"/>
          <w:szCs w:val="22"/>
          <w:highlight w:val="lightGray"/>
          <w:u w:val="single"/>
        </w:rPr>
        <w:t>存在主義反本質心態</w:t>
      </w:r>
      <w:r>
        <w:rPr>
          <w:rFonts w:ascii="Times New Roman" w:hAnsi="Times New Roman" w:hint="eastAsia"/>
          <w:b/>
          <w:bCs/>
          <w:sz w:val="22"/>
          <w:szCs w:val="22"/>
          <w:u w:val="single"/>
        </w:rPr>
        <w:t>最典型的表現</w:t>
      </w:r>
      <w:r>
        <w:rPr>
          <w:rFonts w:ascii="Times New Roman" w:hAnsi="Times New Roman" w:hint="eastAsia"/>
          <w:sz w:val="22"/>
          <w:szCs w:val="22"/>
        </w:rPr>
        <w:t>。</w:t>
      </w:r>
      <w:r>
        <w:rPr>
          <w:rFonts w:ascii="Times New Roman" w:hAnsi="Times New Roman" w:hint="eastAsia"/>
          <w:b/>
          <w:bCs/>
          <w:sz w:val="22"/>
          <w:szCs w:val="22"/>
          <w:u w:val="single"/>
        </w:rPr>
        <w:t>他們只強調神的形像存在與否</w:t>
      </w:r>
      <w:r>
        <w:rPr>
          <w:rFonts w:ascii="Times New Roman" w:hAnsi="Times New Roman"/>
          <w:b/>
          <w:bCs/>
          <w:sz w:val="22"/>
          <w:szCs w:val="22"/>
          <w:u w:val="single"/>
        </w:rPr>
        <w:t>(Is it</w:t>
      </w:r>
      <w:r>
        <w:rPr>
          <w:rFonts w:ascii="Times New Roman" w:hAnsi="Times New Roman"/>
          <w:b/>
          <w:bCs/>
          <w:sz w:val="22"/>
          <w:szCs w:val="22"/>
          <w:u w:val="single"/>
        </w:rPr>
        <w:t>？</w:t>
      </w:r>
      <w:r>
        <w:rPr>
          <w:rFonts w:ascii="Times New Roman" w:hAnsi="Times New Roman"/>
          <w:b/>
          <w:bCs/>
          <w:sz w:val="22"/>
          <w:szCs w:val="22"/>
          <w:u w:val="single"/>
        </w:rPr>
        <w:t>)</w:t>
      </w:r>
      <w:r>
        <w:rPr>
          <w:rFonts w:ascii="Times New Roman" w:hAnsi="Times New Roman" w:hint="eastAsia"/>
          <w:b/>
          <w:bCs/>
          <w:sz w:val="22"/>
          <w:szCs w:val="22"/>
          <w:u w:val="single"/>
        </w:rPr>
        <w:t>，但不關心神形像的本質是甚麼</w:t>
      </w:r>
      <w:r>
        <w:rPr>
          <w:rFonts w:ascii="Times New Roman" w:hAnsi="Times New Roman"/>
          <w:b/>
          <w:bCs/>
          <w:sz w:val="22"/>
          <w:szCs w:val="22"/>
          <w:u w:val="single"/>
        </w:rPr>
        <w:t>(What is it</w:t>
      </w:r>
      <w:r>
        <w:rPr>
          <w:rFonts w:ascii="Times New Roman" w:hAnsi="Times New Roman"/>
          <w:b/>
          <w:bCs/>
          <w:sz w:val="22"/>
          <w:szCs w:val="22"/>
          <w:u w:val="single"/>
        </w:rPr>
        <w:t>？</w:t>
      </w:r>
      <w:r>
        <w:rPr>
          <w:rFonts w:ascii="Times New Roman" w:hAnsi="Times New Roman"/>
          <w:b/>
          <w:bCs/>
          <w:sz w:val="22"/>
          <w:szCs w:val="22"/>
          <w:u w:val="single"/>
        </w:rPr>
        <w:t>)</w:t>
      </w:r>
      <w:r>
        <w:rPr>
          <w:rFonts w:ascii="Times New Roman" w:hAnsi="Times New Roman" w:hint="eastAsia"/>
          <w:b/>
          <w:bCs/>
          <w:sz w:val="22"/>
          <w:szCs w:val="22"/>
        </w:rPr>
        <w:t>。</w:t>
      </w:r>
      <w:r>
        <w:rPr>
          <w:rFonts w:ascii="Times New Roman" w:hAnsi="Times New Roman" w:hint="eastAsia"/>
          <w:sz w:val="22"/>
          <w:szCs w:val="22"/>
        </w:rPr>
        <w:t>基於這偏見，他們避開任何永久性構造的討論。關係只是恆變而不穩定的狀態，神的形像怎麼可以看成如此靠不住的現象？不錯，</w:t>
      </w:r>
      <w:r>
        <w:rPr>
          <w:rFonts w:ascii="Times New Roman" w:hAnsi="Times New Roman" w:hint="eastAsia"/>
          <w:b/>
          <w:bCs/>
          <w:sz w:val="22"/>
          <w:szCs w:val="22"/>
          <w:u w:val="single"/>
        </w:rPr>
        <w:t>有了神的形像之後，的確產生人與神的關係</w:t>
      </w:r>
      <w:r>
        <w:rPr>
          <w:rFonts w:ascii="Times New Roman" w:hAnsi="Times New Roman" w:hint="eastAsia"/>
          <w:sz w:val="22"/>
          <w:szCs w:val="22"/>
        </w:rPr>
        <w:t>，</w:t>
      </w:r>
      <w:r>
        <w:rPr>
          <w:rFonts w:ascii="Times New Roman" w:hAnsi="Times New Roman" w:hint="eastAsia"/>
          <w:b/>
          <w:bCs/>
          <w:sz w:val="22"/>
          <w:szCs w:val="22"/>
          <w:u w:val="thick"/>
        </w:rPr>
        <w:t>但關係只是結果，不是形像本身</w:t>
      </w:r>
      <w:r>
        <w:rPr>
          <w:rFonts w:ascii="Times New Roman" w:hAnsi="Times New Roman" w:hint="eastAsia"/>
          <w:sz w:val="22"/>
          <w:szCs w:val="22"/>
        </w:rPr>
        <w:t>。</w:t>
      </w:r>
    </w:p>
    <w:p w14:paraId="2A9D7A80" w14:textId="77777777" w:rsidR="0047156F" w:rsidRDefault="0047156F">
      <w:pPr>
        <w:spacing w:line="240" w:lineRule="atLeast"/>
        <w:ind w:left="454" w:hanging="454"/>
        <w:jc w:val="both"/>
        <w:rPr>
          <w:rFonts w:ascii="Times New Roman" w:hAnsi="Times New Roman"/>
          <w:sz w:val="22"/>
          <w:szCs w:val="22"/>
        </w:rPr>
      </w:pPr>
    </w:p>
    <w:p w14:paraId="767138B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i/>
          <w:sz w:val="22"/>
          <w:szCs w:val="22"/>
        </w:rPr>
        <w:t xml:space="preserve">c. </w:t>
      </w:r>
      <w:r>
        <w:rPr>
          <w:rFonts w:ascii="Times New Roman" w:hAnsi="Times New Roman" w:hint="eastAsia"/>
          <w:b/>
          <w:i/>
          <w:sz w:val="22"/>
          <w:szCs w:val="22"/>
        </w:rPr>
        <w:t>神的形像乃功能觀</w:t>
      </w:r>
    </w:p>
    <w:p w14:paraId="7098E758" w14:textId="1FD7BF84" w:rsidR="0047156F" w:rsidRDefault="00000000">
      <w:pPr>
        <w:spacing w:line="240" w:lineRule="atLeast"/>
        <w:ind w:left="452" w:hanging="54"/>
        <w:jc w:val="both"/>
        <w:rPr>
          <w:rFonts w:ascii="Times New Roman" w:hAnsi="Times New Roman"/>
          <w:sz w:val="22"/>
          <w:szCs w:val="22"/>
        </w:rPr>
      </w:pPr>
      <w:r>
        <w:rPr>
          <w:rFonts w:ascii="Times New Roman" w:hAnsi="Times New Roman" w:hint="eastAsia"/>
          <w:sz w:val="22"/>
          <w:szCs w:val="22"/>
        </w:rPr>
        <w:t>第十六世紀的蘇西尼派</w:t>
      </w:r>
      <w:r>
        <w:rPr>
          <w:rFonts w:ascii="Times New Roman" w:hAnsi="Times New Roman"/>
          <w:sz w:val="22"/>
          <w:szCs w:val="22"/>
        </w:rPr>
        <w:t>(Socinians)</w:t>
      </w:r>
      <w:r>
        <w:rPr>
          <w:rFonts w:ascii="Times New Roman" w:hAnsi="Times New Roman" w:hint="eastAsia"/>
          <w:sz w:val="22"/>
          <w:szCs w:val="22"/>
        </w:rPr>
        <w:t>所首倡，第十七世紀的亞米紐派</w:t>
      </w:r>
      <w:r>
        <w:rPr>
          <w:rFonts w:ascii="Times New Roman" w:hAnsi="Times New Roman"/>
          <w:sz w:val="22"/>
          <w:szCs w:val="22"/>
        </w:rPr>
        <w:t>(Armenians)</w:t>
      </w:r>
      <w:r>
        <w:rPr>
          <w:rFonts w:ascii="Times New Roman" w:hAnsi="Times New Roman" w:hint="eastAsia"/>
          <w:sz w:val="22"/>
          <w:szCs w:val="22"/>
        </w:rPr>
        <w:t>所附和，近年來贊同者有增加的趨勢。</w:t>
      </w:r>
      <w:r>
        <w:rPr>
          <w:rFonts w:ascii="Times New Roman" w:hAnsi="Times New Roman" w:hint="eastAsia"/>
          <w:b/>
          <w:bCs/>
          <w:sz w:val="22"/>
          <w:szCs w:val="22"/>
          <w:highlight w:val="lightGray"/>
          <w:u w:val="thick"/>
        </w:rPr>
        <w:t>神的形像不在人性構造裏</w:t>
      </w:r>
      <w:r>
        <w:rPr>
          <w:rFonts w:ascii="Times New Roman" w:hAnsi="Times New Roman" w:hint="eastAsia"/>
          <w:sz w:val="22"/>
          <w:szCs w:val="22"/>
        </w:rPr>
        <w:t>，即人神關係或人際關係的體驗，</w:t>
      </w:r>
      <w:r>
        <w:rPr>
          <w:rFonts w:ascii="Times New Roman" w:hAnsi="Times New Roman" w:hint="eastAsia"/>
          <w:b/>
          <w:bCs/>
          <w:sz w:val="22"/>
          <w:szCs w:val="22"/>
          <w:highlight w:val="cyan"/>
          <w:u w:val="thick"/>
        </w:rPr>
        <w:t>卻</w:t>
      </w:r>
      <w:r>
        <w:rPr>
          <w:rFonts w:ascii="Times New Roman" w:hAnsi="Times New Roman" w:hint="eastAsia"/>
          <w:b/>
          <w:bCs/>
          <w:sz w:val="22"/>
          <w:szCs w:val="22"/>
          <w:highlight w:val="lightGray"/>
          <w:u w:val="thick"/>
        </w:rPr>
        <w:t>是人所發揮的功能</w:t>
      </w:r>
      <w:r>
        <w:rPr>
          <w:rFonts w:ascii="Times New Roman" w:hAnsi="Times New Roman" w:hint="eastAsia"/>
          <w:sz w:val="22"/>
          <w:szCs w:val="22"/>
        </w:rPr>
        <w:t>。神說要照其形像按其樣式造人後，說「使他們管理」所有動物</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1:26)</w:t>
      </w:r>
      <w:r>
        <w:rPr>
          <w:rFonts w:ascii="Times New Roman" w:hAnsi="Times New Roman" w:hint="eastAsia"/>
          <w:sz w:val="22"/>
          <w:szCs w:val="22"/>
        </w:rPr>
        <w:t>。造出了人後神吩咐人「治理這地」</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1:28)</w:t>
      </w:r>
      <w:r>
        <w:rPr>
          <w:rFonts w:ascii="Times New Roman" w:hAnsi="Times New Roman" w:hint="eastAsia"/>
          <w:sz w:val="22"/>
          <w:szCs w:val="22"/>
        </w:rPr>
        <w:t>，可見人的管理權行使出來就構成神的形像</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1:28)</w:t>
      </w:r>
      <w:r>
        <w:rPr>
          <w:rFonts w:ascii="Times New Roman" w:hAnsi="Times New Roman" w:hint="eastAsia"/>
          <w:sz w:val="22"/>
          <w:szCs w:val="22"/>
        </w:rPr>
        <w:t>。既然神是所有被造物的主，人對被造物的管理，自然反映神的形像</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8:7</w:t>
      </w:r>
      <w:r>
        <w:rPr>
          <w:rFonts w:ascii="Times New Roman" w:hAnsi="Times New Roman" w:hint="eastAsia"/>
          <w:sz w:val="22"/>
          <w:szCs w:val="22"/>
        </w:rPr>
        <w:t>,</w:t>
      </w:r>
      <w:r>
        <w:rPr>
          <w:rFonts w:ascii="Times New Roman" w:hAnsi="Times New Roman"/>
          <w:sz w:val="22"/>
          <w:szCs w:val="22"/>
        </w:rPr>
        <w:t>8)</w:t>
      </w:r>
      <w:r>
        <w:rPr>
          <w:rFonts w:ascii="Times New Roman" w:hAnsi="Times New Roman" w:hint="eastAsia"/>
          <w:sz w:val="22"/>
          <w:szCs w:val="22"/>
        </w:rPr>
        <w:t>。另一依據是耶穌的作為平行天父的作為：如同耶穌差遣使徒到人群中去宣教，</w:t>
      </w:r>
      <w:r w:rsidRPr="00632BB2">
        <w:rPr>
          <w:rFonts w:hint="eastAsia"/>
          <w:sz w:val="22"/>
          <w:szCs w:val="22"/>
        </w:rPr>
        <w:t>天父差遣他到被造</w:t>
      </w:r>
      <w:r w:rsidR="00331EB7" w:rsidRPr="00632BB2">
        <w:rPr>
          <w:rFonts w:hint="eastAsia"/>
          <w:sz w:val="22"/>
          <w:szCs w:val="22"/>
          <w:lang w:eastAsia="zh-TW"/>
        </w:rPr>
        <w:t>物</w:t>
      </w:r>
      <w:r w:rsidRPr="00632BB2">
        <w:rPr>
          <w:rFonts w:hint="eastAsia"/>
          <w:sz w:val="22"/>
          <w:szCs w:val="22"/>
        </w:rPr>
        <w:t>中去治理</w:t>
      </w:r>
      <w:r w:rsidRPr="00632BB2">
        <w:rPr>
          <w:rFonts w:ascii="Times New Roman" w:hAnsi="Times New Roman" w:hint="eastAsia"/>
          <w:sz w:val="22"/>
          <w:szCs w:val="22"/>
        </w:rPr>
        <w:t>。</w:t>
      </w:r>
    </w:p>
    <w:p w14:paraId="34EFFD5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形像乃功能觀所獲的經文支持並不直接</w:t>
      </w:r>
      <w:r>
        <w:rPr>
          <w:rFonts w:ascii="Times New Roman" w:hAnsi="Times New Roman" w:hint="eastAsia"/>
          <w:sz w:val="22"/>
          <w:szCs w:val="22"/>
        </w:rPr>
        <w:t>，那一段最自然的解釋是，神先照他形像造人，然後把統治的權柄賜給人。</w:t>
      </w:r>
      <w:r>
        <w:rPr>
          <w:rFonts w:ascii="Times New Roman" w:hAnsi="Times New Roman" w:hint="eastAsia"/>
          <w:b/>
          <w:bCs/>
          <w:sz w:val="22"/>
          <w:szCs w:val="22"/>
          <w:u w:val="thick"/>
        </w:rPr>
        <w:t>功能觀也犯關係觀所犯，避開了形像本質</w:t>
      </w:r>
      <w:r>
        <w:rPr>
          <w:rFonts w:ascii="Times New Roman" w:hAnsi="Times New Roman" w:hint="eastAsia"/>
          <w:sz w:val="22"/>
          <w:szCs w:val="22"/>
        </w:rPr>
        <w:t>之討論的毛病。</w:t>
      </w:r>
    </w:p>
    <w:p w14:paraId="75D72C33" w14:textId="77777777" w:rsidR="0047156F" w:rsidRDefault="0047156F">
      <w:pPr>
        <w:spacing w:line="240" w:lineRule="atLeast"/>
        <w:ind w:left="454" w:hanging="454"/>
        <w:jc w:val="both"/>
        <w:rPr>
          <w:rFonts w:ascii="Times New Roman" w:hAnsi="Times New Roman"/>
          <w:sz w:val="22"/>
          <w:szCs w:val="22"/>
        </w:rPr>
      </w:pPr>
    </w:p>
    <w:p w14:paraId="5AC79DC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i/>
          <w:sz w:val="22"/>
          <w:szCs w:val="22"/>
        </w:rPr>
        <w:t xml:space="preserve">d. </w:t>
      </w:r>
      <w:r>
        <w:rPr>
          <w:rFonts w:ascii="Times New Roman" w:hAnsi="Times New Roman" w:hint="eastAsia"/>
          <w:b/>
          <w:i/>
          <w:sz w:val="22"/>
          <w:szCs w:val="22"/>
        </w:rPr>
        <w:t>有關神形像的經訓</w:t>
      </w:r>
    </w:p>
    <w:p w14:paraId="36FDDCA6" w14:textId="77777777" w:rsidR="0047156F" w:rsidRDefault="00000000">
      <w:pPr>
        <w:tabs>
          <w:tab w:val="left" w:pos="300"/>
        </w:tabs>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i. </w:t>
      </w:r>
      <w:r>
        <w:rPr>
          <w:rFonts w:ascii="Times New Roman" w:hAnsi="Times New Roman" w:hint="eastAsia"/>
          <w:b/>
          <w:bCs/>
          <w:sz w:val="22"/>
          <w:szCs w:val="22"/>
          <w:u w:val="thick"/>
        </w:rPr>
        <w:t>形像與樣式是同義詞</w:t>
      </w:r>
      <w:r>
        <w:rPr>
          <w:rFonts w:ascii="Times New Roman" w:hAnsi="Times New Roman" w:hint="eastAsia"/>
          <w:b/>
          <w:bCs/>
          <w:sz w:val="22"/>
          <w:szCs w:val="22"/>
        </w:rPr>
        <w:t>，但在形像後加上樣式</w:t>
      </w:r>
      <w:r>
        <w:rPr>
          <w:rFonts w:ascii="Times New Roman" w:hAnsi="Times New Roman"/>
          <w:b/>
          <w:bCs/>
          <w:sz w:val="22"/>
          <w:szCs w:val="22"/>
        </w:rPr>
        <w:t>(likeness)</w:t>
      </w:r>
      <w:r>
        <w:rPr>
          <w:rFonts w:ascii="Times New Roman" w:hAnsi="Times New Roman" w:hint="eastAsia"/>
          <w:b/>
          <w:bCs/>
          <w:sz w:val="22"/>
          <w:szCs w:val="22"/>
        </w:rPr>
        <w:t>，乃在於提醒讀者，</w:t>
      </w:r>
      <w:r>
        <w:rPr>
          <w:rFonts w:ascii="Times New Roman" w:hAnsi="Times New Roman" w:hint="eastAsia"/>
          <w:b/>
          <w:bCs/>
          <w:sz w:val="22"/>
          <w:szCs w:val="22"/>
          <w:u w:val="thick"/>
        </w:rPr>
        <w:t>人只是像神而已，是神的副本，不是神本身</w:t>
      </w:r>
      <w:r>
        <w:rPr>
          <w:rFonts w:ascii="Times New Roman" w:hAnsi="Times New Roman" w:hint="eastAsia"/>
          <w:b/>
          <w:bCs/>
          <w:sz w:val="22"/>
          <w:szCs w:val="22"/>
        </w:rPr>
        <w:t>。</w:t>
      </w:r>
    </w:p>
    <w:p w14:paraId="4406ACF6" w14:textId="77777777" w:rsidR="0047156F" w:rsidRDefault="00000000">
      <w:pPr>
        <w:tabs>
          <w:tab w:val="left" w:pos="300"/>
        </w:tabs>
        <w:spacing w:line="240" w:lineRule="atLeast"/>
        <w:ind w:left="600" w:hanging="600"/>
        <w:jc w:val="both"/>
        <w:rPr>
          <w:rFonts w:ascii="Times New Roman" w:hAnsi="Times New Roman"/>
          <w:sz w:val="22"/>
          <w:szCs w:val="22"/>
        </w:rPr>
      </w:pPr>
      <w:r>
        <w:rPr>
          <w:rFonts w:ascii="Times New Roman" w:hAnsi="Times New Roman"/>
          <w:sz w:val="22"/>
          <w:szCs w:val="22"/>
        </w:rPr>
        <w:t xml:space="preserve">    ii. </w:t>
      </w:r>
      <w:r>
        <w:rPr>
          <w:rFonts w:ascii="Times New Roman" w:hAnsi="Times New Roman" w:hint="eastAsia"/>
          <w:b/>
          <w:bCs/>
          <w:sz w:val="22"/>
          <w:szCs w:val="22"/>
        </w:rPr>
        <w:t>神的形像包含</w:t>
      </w:r>
      <w:r>
        <w:rPr>
          <w:rFonts w:ascii="Times New Roman" w:hAnsi="Times New Roman"/>
          <w:b/>
          <w:bCs/>
          <w:sz w:val="22"/>
          <w:szCs w:val="22"/>
        </w:rPr>
        <w:t>「</w:t>
      </w:r>
      <w:r>
        <w:rPr>
          <w:rFonts w:ascii="Times New Roman" w:hAnsi="Times New Roman" w:hint="eastAsia"/>
          <w:b/>
          <w:bCs/>
          <w:sz w:val="22"/>
          <w:szCs w:val="22"/>
          <w:u w:val="thick"/>
        </w:rPr>
        <w:t>原義</w:t>
      </w:r>
      <w:r>
        <w:rPr>
          <w:rFonts w:ascii="Times New Roman" w:hAnsi="Times New Roman"/>
          <w:b/>
          <w:bCs/>
          <w:sz w:val="22"/>
          <w:szCs w:val="22"/>
        </w:rPr>
        <w:t>」</w:t>
      </w:r>
      <w:r>
        <w:rPr>
          <w:rFonts w:ascii="Times New Roman" w:hAnsi="Times New Roman" w:hint="eastAsia"/>
          <w:b/>
          <w:bCs/>
          <w:sz w:val="22"/>
          <w:szCs w:val="22"/>
        </w:rPr>
        <w:t>的觀念</w:t>
      </w:r>
      <w:r>
        <w:rPr>
          <w:rFonts w:ascii="Times New Roman" w:hAnsi="Times New Roman"/>
          <w:b/>
          <w:bCs/>
          <w:sz w:val="22"/>
          <w:szCs w:val="22"/>
        </w:rPr>
        <w:t>(</w:t>
      </w:r>
      <w:r>
        <w:rPr>
          <w:rFonts w:ascii="Times New Roman" w:hAnsi="Times New Roman" w:hint="eastAsia"/>
          <w:b/>
          <w:bCs/>
          <w:sz w:val="22"/>
          <w:szCs w:val="22"/>
        </w:rPr>
        <w:t>傳</w:t>
      </w:r>
      <w:r>
        <w:rPr>
          <w:rFonts w:ascii="Times New Roman" w:hAnsi="Times New Roman"/>
          <w:b/>
          <w:bCs/>
          <w:sz w:val="22"/>
          <w:szCs w:val="22"/>
        </w:rPr>
        <w:t>7:29)</w:t>
      </w:r>
      <w:r>
        <w:rPr>
          <w:rFonts w:ascii="Times New Roman" w:hAnsi="Times New Roman" w:hint="eastAsia"/>
          <w:b/>
          <w:bCs/>
          <w:sz w:val="22"/>
          <w:szCs w:val="22"/>
        </w:rPr>
        <w:t>、</w:t>
      </w:r>
      <w:r>
        <w:rPr>
          <w:rFonts w:ascii="Times New Roman" w:hAnsi="Times New Roman"/>
          <w:b/>
          <w:bCs/>
          <w:sz w:val="22"/>
          <w:szCs w:val="22"/>
        </w:rPr>
        <w:t>「</w:t>
      </w:r>
      <w:r>
        <w:rPr>
          <w:rFonts w:ascii="Times New Roman" w:hAnsi="Times New Roman" w:hint="eastAsia"/>
          <w:b/>
          <w:bCs/>
          <w:sz w:val="22"/>
          <w:szCs w:val="22"/>
          <w:u w:val="thick"/>
        </w:rPr>
        <w:t>能與神溝通之特質</w:t>
      </w:r>
      <w:r>
        <w:rPr>
          <w:rFonts w:ascii="Times New Roman" w:hAnsi="Times New Roman"/>
          <w:sz w:val="22"/>
          <w:szCs w:val="22"/>
        </w:rPr>
        <w:t>」</w:t>
      </w:r>
      <w:r>
        <w:rPr>
          <w:rFonts w:ascii="Times New Roman" w:hAnsi="Times New Roman" w:hint="eastAsia"/>
          <w:sz w:val="22"/>
          <w:szCs w:val="22"/>
        </w:rPr>
        <w:t>的觀念</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4:9-15)</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b/>
          <w:bCs/>
          <w:sz w:val="22"/>
          <w:szCs w:val="22"/>
          <w:u w:val="thick"/>
        </w:rPr>
        <w:t>人的天賦本性</w:t>
      </w:r>
      <w:r>
        <w:rPr>
          <w:rFonts w:ascii="Times New Roman" w:hAnsi="Times New Roman"/>
          <w:sz w:val="22"/>
          <w:szCs w:val="22"/>
        </w:rPr>
        <w:t>」</w:t>
      </w:r>
      <w:r>
        <w:rPr>
          <w:rFonts w:ascii="Times New Roman" w:hAnsi="Times New Roman" w:hint="eastAsia"/>
          <w:sz w:val="22"/>
          <w:szCs w:val="22"/>
        </w:rPr>
        <w:t>的觀念</w:t>
      </w:r>
      <w:r>
        <w:rPr>
          <w:rFonts w:ascii="Times New Roman" w:hAnsi="Times New Roman"/>
          <w:sz w:val="22"/>
          <w:szCs w:val="22"/>
        </w:rPr>
        <w:t>(</w:t>
      </w:r>
      <w:r>
        <w:rPr>
          <w:rFonts w:ascii="Times New Roman" w:hAnsi="Times New Roman" w:hint="eastAsia"/>
          <w:sz w:val="22"/>
          <w:szCs w:val="22"/>
        </w:rPr>
        <w:t>由於神是靈，很容易引出其形像乃無形精神特質的觀念</w:t>
      </w:r>
      <w:r>
        <w:rPr>
          <w:rFonts w:ascii="Times New Roman" w:hAnsi="Times New Roman"/>
          <w:sz w:val="22"/>
          <w:szCs w:val="22"/>
        </w:rPr>
        <w:t>)</w:t>
      </w:r>
      <w:r>
        <w:rPr>
          <w:rFonts w:ascii="Times New Roman" w:hAnsi="Times New Roman" w:hint="eastAsia"/>
          <w:sz w:val="22"/>
          <w:szCs w:val="22"/>
        </w:rPr>
        <w:t>。</w:t>
      </w:r>
    </w:p>
    <w:p w14:paraId="4F263F58" w14:textId="5656D676" w:rsidR="0047156F" w:rsidRDefault="00000000">
      <w:pPr>
        <w:tabs>
          <w:tab w:val="left" w:pos="300"/>
        </w:tabs>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iii. </w:t>
      </w:r>
      <w:r>
        <w:rPr>
          <w:rFonts w:ascii="Times New Roman" w:hAnsi="Times New Roman" w:hint="eastAsia"/>
          <w:b/>
          <w:bCs/>
          <w:sz w:val="22"/>
          <w:szCs w:val="22"/>
          <w:u w:val="single"/>
        </w:rPr>
        <w:t>未受損的神的形像有神的不朽</w:t>
      </w:r>
      <w:r>
        <w:rPr>
          <w:rFonts w:ascii="Times New Roman" w:hAnsi="Times New Roman"/>
          <w:b/>
          <w:bCs/>
          <w:sz w:val="22"/>
          <w:szCs w:val="22"/>
          <w:u w:val="single"/>
        </w:rPr>
        <w:t>(immortal)</w:t>
      </w:r>
      <w:r>
        <w:rPr>
          <w:rFonts w:ascii="Times New Roman" w:hAnsi="Times New Roman" w:hint="eastAsia"/>
          <w:b/>
          <w:bCs/>
          <w:sz w:val="22"/>
          <w:szCs w:val="22"/>
          <w:u w:val="single"/>
        </w:rPr>
        <w:t>的特色，因為死是罪所帶來的</w:t>
      </w:r>
      <w:r>
        <w:rPr>
          <w:rFonts w:ascii="Times New Roman" w:hAnsi="Times New Roman"/>
          <w:b/>
          <w:bCs/>
          <w:sz w:val="22"/>
          <w:szCs w:val="22"/>
          <w:u w:val="single"/>
        </w:rPr>
        <w:t>(</w:t>
      </w:r>
      <w:r>
        <w:rPr>
          <w:rFonts w:ascii="Times New Roman" w:hAnsi="Times New Roman" w:hint="eastAsia"/>
          <w:b/>
          <w:bCs/>
          <w:sz w:val="22"/>
          <w:szCs w:val="22"/>
        </w:rPr>
        <w:t>創</w:t>
      </w:r>
      <w:r w:rsidR="004449DF">
        <w:rPr>
          <w:rFonts w:ascii="Times New Roman" w:hAnsi="Times New Roman"/>
          <w:b/>
          <w:bCs/>
          <w:sz w:val="22"/>
          <w:szCs w:val="22"/>
        </w:rPr>
        <w:t>2</w:t>
      </w:r>
      <w:r>
        <w:rPr>
          <w:rFonts w:ascii="Times New Roman" w:hAnsi="Times New Roman"/>
          <w:b/>
          <w:bCs/>
          <w:sz w:val="22"/>
          <w:szCs w:val="22"/>
        </w:rPr>
        <w:t>:17)</w:t>
      </w:r>
      <w:r>
        <w:rPr>
          <w:rFonts w:ascii="Times New Roman" w:hAnsi="Times New Roman" w:hint="eastAsia"/>
          <w:b/>
          <w:bCs/>
          <w:sz w:val="22"/>
          <w:szCs w:val="22"/>
        </w:rPr>
        <w:t>。</w:t>
      </w:r>
    </w:p>
    <w:p w14:paraId="0958F4FB" w14:textId="77777777" w:rsidR="0047156F" w:rsidRDefault="00000000">
      <w:pPr>
        <w:tabs>
          <w:tab w:val="left" w:pos="300"/>
        </w:tabs>
        <w:spacing w:line="240" w:lineRule="atLeast"/>
        <w:ind w:left="600" w:hanging="600"/>
        <w:jc w:val="both"/>
        <w:rPr>
          <w:rFonts w:ascii="Times New Roman" w:hAnsi="Times New Roman"/>
          <w:b/>
          <w:bCs/>
          <w:sz w:val="22"/>
          <w:szCs w:val="22"/>
        </w:rPr>
      </w:pPr>
      <w:r>
        <w:rPr>
          <w:rFonts w:ascii="Times New Roman" w:hAnsi="Times New Roman"/>
          <w:b/>
          <w:bCs/>
          <w:sz w:val="22"/>
          <w:szCs w:val="22"/>
        </w:rPr>
        <w:lastRenderedPageBreak/>
        <w:t xml:space="preserve">    iv. </w:t>
      </w:r>
      <w:r>
        <w:rPr>
          <w:rFonts w:ascii="Times New Roman" w:hAnsi="Times New Roman" w:hint="eastAsia"/>
          <w:b/>
          <w:bCs/>
          <w:sz w:val="22"/>
          <w:szCs w:val="22"/>
          <w:u w:val="thick"/>
        </w:rPr>
        <w:t>有了神的形像，人心獲得統治管理其餘被造物的地位</w:t>
      </w:r>
      <w:r>
        <w:rPr>
          <w:rFonts w:ascii="Times New Roman" w:hAnsi="Times New Roman" w:hint="eastAsia"/>
          <w:b/>
          <w:bCs/>
          <w:sz w:val="22"/>
          <w:szCs w:val="22"/>
        </w:rPr>
        <w:t>。</w:t>
      </w:r>
    </w:p>
    <w:p w14:paraId="34BAE4C7" w14:textId="77777777" w:rsidR="0047156F" w:rsidRDefault="00000000">
      <w:pPr>
        <w:tabs>
          <w:tab w:val="left" w:pos="300"/>
        </w:tabs>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v. </w:t>
      </w:r>
      <w:r>
        <w:rPr>
          <w:rFonts w:ascii="Times New Roman" w:hAnsi="Times New Roman" w:hint="eastAsia"/>
          <w:b/>
          <w:bCs/>
          <w:sz w:val="22"/>
          <w:szCs w:val="22"/>
          <w:u w:val="single"/>
        </w:rPr>
        <w:t>神的形像這種名詞的目的，在於表達人的位格性</w:t>
      </w:r>
      <w:r>
        <w:rPr>
          <w:rFonts w:ascii="Times New Roman" w:hAnsi="Times New Roman"/>
          <w:b/>
          <w:bCs/>
          <w:sz w:val="22"/>
          <w:szCs w:val="22"/>
          <w:u w:val="single"/>
        </w:rPr>
        <w:t>(</w:t>
      </w:r>
      <w:r>
        <w:rPr>
          <w:rFonts w:ascii="Times New Roman" w:hAnsi="Times New Roman" w:hint="eastAsia"/>
          <w:b/>
          <w:bCs/>
          <w:sz w:val="22"/>
          <w:szCs w:val="22"/>
          <w:u w:val="single"/>
        </w:rPr>
        <w:t>因為神是位格者</w:t>
      </w:r>
      <w:r>
        <w:rPr>
          <w:rFonts w:ascii="Times New Roman" w:hAnsi="Times New Roman"/>
          <w:b/>
          <w:bCs/>
          <w:sz w:val="22"/>
          <w:szCs w:val="22"/>
          <w:u w:val="single"/>
        </w:rPr>
        <w:t>)</w:t>
      </w:r>
      <w:r>
        <w:rPr>
          <w:rFonts w:ascii="Times New Roman" w:hAnsi="Times New Roman" w:hint="eastAsia"/>
          <w:b/>
          <w:bCs/>
          <w:sz w:val="22"/>
          <w:szCs w:val="22"/>
          <w:u w:val="single"/>
        </w:rPr>
        <w:t>，其受神的權威，不同於</w:t>
      </w:r>
      <w:r>
        <w:rPr>
          <w:rFonts w:ascii="Times New Roman" w:hAnsi="Times New Roman" w:hint="eastAsia"/>
          <w:b/>
          <w:bCs/>
          <w:sz w:val="22"/>
          <w:szCs w:val="22"/>
          <w:u w:val="thick"/>
        </w:rPr>
        <w:t>其餘被造物的尊榮與高貴性</w:t>
      </w:r>
      <w:r>
        <w:rPr>
          <w:rFonts w:ascii="Times New Roman" w:hAnsi="Times New Roman" w:hint="eastAsia"/>
          <w:b/>
          <w:bCs/>
          <w:sz w:val="22"/>
          <w:szCs w:val="22"/>
        </w:rPr>
        <w:t>。</w:t>
      </w:r>
    </w:p>
    <w:p w14:paraId="00E7647D" w14:textId="77777777" w:rsidR="0047156F" w:rsidRDefault="0047156F">
      <w:pPr>
        <w:spacing w:line="240" w:lineRule="atLeast"/>
        <w:ind w:left="600" w:hanging="600"/>
        <w:jc w:val="both"/>
        <w:rPr>
          <w:rFonts w:ascii="Times New Roman" w:hAnsi="Times New Roman"/>
          <w:sz w:val="22"/>
          <w:szCs w:val="22"/>
        </w:rPr>
      </w:pPr>
    </w:p>
    <w:p w14:paraId="4806B9B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i/>
          <w:sz w:val="22"/>
          <w:szCs w:val="22"/>
        </w:rPr>
        <w:t xml:space="preserve">e. </w:t>
      </w:r>
      <w:r>
        <w:rPr>
          <w:rFonts w:ascii="Times New Roman" w:hAnsi="Times New Roman" w:hint="eastAsia"/>
          <w:b/>
          <w:i/>
          <w:sz w:val="22"/>
          <w:szCs w:val="22"/>
        </w:rPr>
        <w:t>神形像的神學意義</w:t>
      </w:r>
    </w:p>
    <w:p w14:paraId="45109FEA"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highlight w:val="cyan"/>
          <w:u w:val="thick"/>
        </w:rPr>
        <w:t>合乎經訓的形像觀是人性本質觀，神的形像最合理的內容就是可授予屬性，如靈性、知性、感性、德性、自由意志等，其中最核心的是能與神溝通的特質</w:t>
      </w:r>
      <w:r>
        <w:rPr>
          <w:rFonts w:ascii="Times New Roman" w:hAnsi="Times New Roman" w:hint="eastAsia"/>
          <w:b/>
          <w:bCs/>
          <w:sz w:val="22"/>
          <w:szCs w:val="22"/>
        </w:rPr>
        <w:t>。</w:t>
      </w:r>
    </w:p>
    <w:p w14:paraId="29D3BCE9" w14:textId="77777777" w:rsidR="0047156F" w:rsidRDefault="00000000">
      <w:pPr>
        <w:tabs>
          <w:tab w:val="left" w:pos="300"/>
        </w:tabs>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i. </w:t>
      </w:r>
      <w:r>
        <w:rPr>
          <w:rFonts w:ascii="Times New Roman" w:hAnsi="Times New Roman" w:hint="eastAsia"/>
          <w:b/>
          <w:bCs/>
          <w:sz w:val="22"/>
          <w:szCs w:val="22"/>
        </w:rPr>
        <w:t xml:space="preserve"> </w:t>
      </w:r>
      <w:r>
        <w:rPr>
          <w:rFonts w:ascii="Times New Roman" w:hAnsi="Times New Roman" w:hint="eastAsia"/>
          <w:b/>
          <w:bCs/>
          <w:sz w:val="22"/>
          <w:szCs w:val="22"/>
          <w:u w:val="thick"/>
        </w:rPr>
        <w:t>耶穌基督擁有最完整的神的形像，所以效法基督才能實現神把他的形像賦予人的目的</w:t>
      </w:r>
      <w:r>
        <w:rPr>
          <w:rFonts w:ascii="Times New Roman" w:hAnsi="Times New Roman" w:hint="eastAsia"/>
          <w:b/>
          <w:bCs/>
          <w:sz w:val="22"/>
          <w:szCs w:val="22"/>
        </w:rPr>
        <w:t>。</w:t>
      </w:r>
    </w:p>
    <w:p w14:paraId="3B02F583" w14:textId="77777777" w:rsidR="0047156F" w:rsidRDefault="00000000">
      <w:pPr>
        <w:tabs>
          <w:tab w:val="left" w:pos="300"/>
        </w:tabs>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ii. </w:t>
      </w:r>
      <w:r>
        <w:rPr>
          <w:rFonts w:ascii="Times New Roman" w:hAnsi="Times New Roman" w:hint="eastAsia"/>
          <w:b/>
          <w:bCs/>
          <w:sz w:val="22"/>
          <w:szCs w:val="22"/>
        </w:rPr>
        <w:t>人屬於神，而特別受他器重，神對人有很高的期望。</w:t>
      </w:r>
    </w:p>
    <w:p w14:paraId="7B916546" w14:textId="77777777" w:rsidR="0047156F" w:rsidRDefault="00000000">
      <w:pPr>
        <w:tabs>
          <w:tab w:val="left" w:pos="300"/>
        </w:tabs>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iii. </w:t>
      </w:r>
      <w:r>
        <w:rPr>
          <w:rFonts w:ascii="Times New Roman" w:hAnsi="Times New Roman" w:hint="eastAsia"/>
          <w:b/>
          <w:bCs/>
          <w:sz w:val="22"/>
          <w:szCs w:val="22"/>
          <w:u w:val="thick"/>
        </w:rPr>
        <w:t>人人有神的形像，未信之人即使因亞當墮落而受損仍然有神的形像的彰顯</w:t>
      </w:r>
      <w:r>
        <w:rPr>
          <w:rFonts w:ascii="Times New Roman" w:hAnsi="Times New Roman"/>
          <w:b/>
          <w:bCs/>
          <w:sz w:val="22"/>
          <w:szCs w:val="22"/>
        </w:rPr>
        <w:t>(</w:t>
      </w:r>
      <w:r>
        <w:rPr>
          <w:rFonts w:ascii="Times New Roman" w:hAnsi="Times New Roman" w:hint="eastAsia"/>
          <w:b/>
          <w:bCs/>
          <w:sz w:val="22"/>
          <w:szCs w:val="22"/>
        </w:rPr>
        <w:t>即使拜錯對象，其宗教性顯出尋求神的意願；他們也能行善</w:t>
      </w:r>
      <w:r>
        <w:rPr>
          <w:rFonts w:ascii="Times New Roman" w:hAnsi="Times New Roman"/>
          <w:b/>
          <w:bCs/>
          <w:sz w:val="22"/>
          <w:szCs w:val="22"/>
        </w:rPr>
        <w:t>)</w:t>
      </w:r>
      <w:r>
        <w:rPr>
          <w:rFonts w:ascii="Times New Roman" w:hAnsi="Times New Roman" w:hint="eastAsia"/>
          <w:b/>
          <w:bCs/>
          <w:sz w:val="22"/>
          <w:szCs w:val="22"/>
        </w:rPr>
        <w:t>，</w:t>
      </w:r>
      <w:r>
        <w:rPr>
          <w:rFonts w:ascii="Times New Roman" w:hAnsi="Times New Roman" w:hint="eastAsia"/>
          <w:b/>
          <w:bCs/>
          <w:sz w:val="22"/>
          <w:szCs w:val="22"/>
          <w:u w:val="thick"/>
        </w:rPr>
        <w:t>故任何人當受尊重為神的形像</w:t>
      </w:r>
      <w:r>
        <w:rPr>
          <w:rFonts w:ascii="Times New Roman" w:hAnsi="Times New Roman" w:hint="eastAsia"/>
          <w:b/>
          <w:bCs/>
          <w:sz w:val="22"/>
          <w:szCs w:val="22"/>
        </w:rPr>
        <w:t>。</w:t>
      </w:r>
    </w:p>
    <w:p w14:paraId="13E72199" w14:textId="77777777" w:rsidR="0047156F" w:rsidRDefault="00000000">
      <w:pPr>
        <w:tabs>
          <w:tab w:val="left" w:pos="300"/>
        </w:tabs>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iv. </w:t>
      </w:r>
      <w:r>
        <w:rPr>
          <w:rFonts w:ascii="Times New Roman" w:hAnsi="Times New Roman" w:hint="eastAsia"/>
          <w:b/>
          <w:bCs/>
          <w:sz w:val="22"/>
          <w:szCs w:val="22"/>
          <w:u w:val="thick"/>
        </w:rPr>
        <w:t>在亞當裏受損的神的形像，在第二亞當基督裏得以恢復</w:t>
      </w:r>
      <w:r>
        <w:rPr>
          <w:rFonts w:ascii="Times New Roman" w:hAnsi="Times New Roman" w:hint="eastAsia"/>
          <w:b/>
          <w:bCs/>
          <w:sz w:val="22"/>
          <w:szCs w:val="22"/>
        </w:rPr>
        <w:t>。</w:t>
      </w:r>
    </w:p>
    <w:p w14:paraId="2500A51A" w14:textId="77777777" w:rsidR="0047156F" w:rsidRDefault="0047156F">
      <w:pPr>
        <w:spacing w:line="240" w:lineRule="atLeast"/>
        <w:ind w:left="454" w:hanging="454"/>
        <w:jc w:val="both"/>
        <w:rPr>
          <w:rFonts w:ascii="Times New Roman" w:hAnsi="Times New Roman"/>
          <w:sz w:val="22"/>
          <w:szCs w:val="22"/>
        </w:rPr>
      </w:pPr>
    </w:p>
    <w:p w14:paraId="24CAAAF7" w14:textId="77777777" w:rsidR="0047156F" w:rsidRDefault="0047156F">
      <w:pPr>
        <w:spacing w:line="240" w:lineRule="atLeast"/>
        <w:ind w:left="454" w:hanging="454"/>
        <w:jc w:val="both"/>
        <w:rPr>
          <w:rFonts w:ascii="Times New Roman" w:hAnsi="Times New Roman"/>
          <w:sz w:val="22"/>
          <w:szCs w:val="22"/>
        </w:rPr>
      </w:pPr>
    </w:p>
    <w:p w14:paraId="149F3DD9" w14:textId="77777777" w:rsidR="0020708B" w:rsidRDefault="0020708B">
      <w:pPr>
        <w:spacing w:line="240" w:lineRule="atLeast"/>
        <w:ind w:left="454" w:hanging="454"/>
        <w:jc w:val="both"/>
        <w:rPr>
          <w:rFonts w:ascii="Times New Roman" w:hAnsi="Times New Roman"/>
          <w:sz w:val="22"/>
          <w:szCs w:val="22"/>
        </w:rPr>
      </w:pPr>
    </w:p>
    <w:p w14:paraId="76AEF0CE" w14:textId="77777777" w:rsidR="0020708B" w:rsidRDefault="0020708B">
      <w:pPr>
        <w:spacing w:line="240" w:lineRule="atLeast"/>
        <w:ind w:left="454" w:hanging="454"/>
        <w:jc w:val="both"/>
        <w:rPr>
          <w:rFonts w:ascii="Times New Roman" w:hAnsi="Times New Roman"/>
          <w:sz w:val="22"/>
          <w:szCs w:val="22"/>
        </w:rPr>
      </w:pPr>
    </w:p>
    <w:p w14:paraId="631BAA62" w14:textId="77777777" w:rsidR="0020708B" w:rsidRDefault="0020708B">
      <w:pPr>
        <w:spacing w:line="240" w:lineRule="atLeast"/>
        <w:ind w:left="454" w:hanging="454"/>
        <w:jc w:val="both"/>
        <w:rPr>
          <w:rFonts w:ascii="Times New Roman" w:hAnsi="Times New Roman"/>
          <w:sz w:val="22"/>
          <w:szCs w:val="22"/>
        </w:rPr>
      </w:pPr>
    </w:p>
    <w:p w14:paraId="0CCF1186" w14:textId="77777777" w:rsidR="0020708B" w:rsidRDefault="0020708B" w:rsidP="0020708B">
      <w:pPr>
        <w:spacing w:line="240" w:lineRule="atLeast"/>
        <w:ind w:firstLine="1080"/>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人起源的理論</w:t>
      </w:r>
    </w:p>
    <w:p w14:paraId="7EDFF0A8" w14:textId="77777777" w:rsidR="0020708B" w:rsidRDefault="0020708B" w:rsidP="0020708B">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神為何創造人</w:t>
      </w:r>
      <w:r>
        <w:rPr>
          <w:rFonts w:ascii="Times New Roman" w:hAnsi="Times New Roman"/>
          <w:b/>
          <w:sz w:val="22"/>
          <w:szCs w:val="22"/>
        </w:rPr>
        <w:t>？</w:t>
      </w:r>
    </w:p>
    <w:p w14:paraId="702058F6" w14:textId="77777777" w:rsidR="0020708B" w:rsidRDefault="0020708B" w:rsidP="0020708B">
      <w:pPr>
        <w:tabs>
          <w:tab w:val="left" w:pos="420"/>
        </w:tabs>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2.1. </w:t>
      </w:r>
      <w:r>
        <w:rPr>
          <w:rFonts w:ascii="Times New Roman" w:hAnsi="Times New Roman" w:hint="eastAsia"/>
          <w:b/>
          <w:sz w:val="22"/>
          <w:szCs w:val="22"/>
        </w:rPr>
        <w:t>人受造的神學意義</w:t>
      </w:r>
    </w:p>
    <w:p w14:paraId="2401BFFE" w14:textId="77777777" w:rsidR="0020708B" w:rsidRDefault="0020708B" w:rsidP="0020708B">
      <w:pPr>
        <w:tabs>
          <w:tab w:val="left" w:pos="420"/>
        </w:tabs>
        <w:spacing w:line="240" w:lineRule="atLeast"/>
        <w:ind w:left="420" w:hanging="42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2.2. </w:t>
      </w:r>
      <w:r>
        <w:rPr>
          <w:rFonts w:ascii="Times New Roman" w:hAnsi="Times New Roman" w:hint="eastAsia"/>
          <w:b/>
          <w:sz w:val="22"/>
          <w:szCs w:val="22"/>
        </w:rPr>
        <w:t>人與神的關係</w:t>
      </w:r>
    </w:p>
    <w:p w14:paraId="722F3907" w14:textId="77777777" w:rsidR="0020708B" w:rsidRDefault="0020708B" w:rsidP="0020708B">
      <w:pPr>
        <w:tabs>
          <w:tab w:val="left" w:pos="420"/>
        </w:tabs>
        <w:spacing w:line="240" w:lineRule="atLeast"/>
        <w:ind w:left="420" w:hanging="420"/>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2.3. </w:t>
      </w:r>
      <w:r>
        <w:rPr>
          <w:rFonts w:ascii="Times New Roman" w:hAnsi="Times New Roman" w:hint="eastAsia"/>
          <w:b/>
          <w:sz w:val="22"/>
          <w:szCs w:val="22"/>
        </w:rPr>
        <w:t>人與別人的關係</w:t>
      </w:r>
    </w:p>
    <w:p w14:paraId="18ABC5DE" w14:textId="77777777" w:rsidR="0020708B" w:rsidRDefault="0020708B" w:rsidP="0020708B">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2.4. </w:t>
      </w:r>
      <w:r>
        <w:rPr>
          <w:rFonts w:ascii="Times New Roman" w:hAnsi="Times New Roman" w:hint="eastAsia"/>
          <w:b/>
          <w:sz w:val="22"/>
          <w:szCs w:val="22"/>
        </w:rPr>
        <w:t>人與其他被造的關係</w:t>
      </w:r>
    </w:p>
    <w:p w14:paraId="10D2A719" w14:textId="77777777" w:rsidR="0020708B" w:rsidRDefault="0020708B" w:rsidP="0020708B">
      <w:pPr>
        <w:spacing w:line="240" w:lineRule="atLeast"/>
        <w:jc w:val="both"/>
        <w:rPr>
          <w:rFonts w:ascii="Times New Roman" w:hAnsi="Times New Roman"/>
          <w:sz w:val="22"/>
          <w:szCs w:val="22"/>
        </w:rPr>
      </w:pPr>
      <w:r>
        <w:rPr>
          <w:rFonts w:ascii="Times New Roman" w:hAnsi="Times New Roman"/>
          <w:sz w:val="22"/>
          <w:szCs w:val="22"/>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人性的構造</w:t>
      </w:r>
    </w:p>
    <w:p w14:paraId="7C612E90" w14:textId="77777777" w:rsidR="0020708B" w:rsidRDefault="0020708B" w:rsidP="0020708B">
      <w:pPr>
        <w:spacing w:line="240" w:lineRule="atLeast"/>
        <w:ind w:left="1080" w:firstLine="1080"/>
        <w:jc w:val="both"/>
        <w:rPr>
          <w:rFonts w:ascii="Times New Roman" w:hAnsi="Times New Roman"/>
          <w:b/>
          <w:sz w:val="22"/>
          <w:szCs w:val="22"/>
        </w:rPr>
      </w:pPr>
      <w:r>
        <w:rPr>
          <w:rFonts w:ascii="Times New Roman" w:hAnsi="Times New Roman"/>
          <w:b/>
          <w:sz w:val="22"/>
          <w:szCs w:val="22"/>
        </w:rPr>
        <w:t xml:space="preserve">3.1. </w:t>
      </w:r>
      <w:r>
        <w:rPr>
          <w:rFonts w:ascii="Times New Roman" w:hAnsi="Times New Roman" w:hint="eastAsia"/>
          <w:b/>
          <w:sz w:val="22"/>
          <w:szCs w:val="22"/>
        </w:rPr>
        <w:t>神的形像</w:t>
      </w:r>
    </w:p>
    <w:p w14:paraId="37444B44" w14:textId="77777777" w:rsidR="0020708B" w:rsidRDefault="0020708B" w:rsidP="0020708B">
      <w:pPr>
        <w:spacing w:line="240" w:lineRule="atLeast"/>
        <w:jc w:val="both"/>
        <w:rPr>
          <w:rFonts w:ascii="Times New Roman" w:hAnsi="Times New Roman"/>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b/>
          <w:i/>
          <w:sz w:val="22"/>
          <w:szCs w:val="22"/>
        </w:rPr>
        <w:t xml:space="preserve">a. </w:t>
      </w:r>
      <w:r>
        <w:rPr>
          <w:rFonts w:ascii="Times New Roman" w:hAnsi="Times New Roman" w:hint="eastAsia"/>
          <w:b/>
          <w:i/>
          <w:sz w:val="22"/>
          <w:szCs w:val="22"/>
        </w:rPr>
        <w:t>神的形像及人性本質觀</w:t>
      </w:r>
    </w:p>
    <w:p w14:paraId="52083A68" w14:textId="77777777" w:rsidR="0020708B" w:rsidRPr="0020708B" w:rsidRDefault="0020708B" w:rsidP="0020708B">
      <w:pPr>
        <w:spacing w:line="240" w:lineRule="atLeast"/>
        <w:jc w:val="both"/>
        <w:rPr>
          <w:rFonts w:ascii="Times New Roman" w:hAnsi="Times New Roman"/>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sidRPr="0020708B">
        <w:rPr>
          <w:rFonts w:ascii="Times New Roman" w:hAnsi="Times New Roman"/>
          <w:b/>
          <w:i/>
          <w:sz w:val="22"/>
          <w:szCs w:val="22"/>
        </w:rPr>
        <w:t xml:space="preserve">b. </w:t>
      </w:r>
      <w:r w:rsidRPr="0020708B">
        <w:rPr>
          <w:rFonts w:ascii="Times New Roman" w:hAnsi="Times New Roman" w:hint="eastAsia"/>
          <w:b/>
          <w:i/>
          <w:sz w:val="22"/>
          <w:szCs w:val="22"/>
        </w:rPr>
        <w:t>神的形像乃關係觀</w:t>
      </w:r>
    </w:p>
    <w:p w14:paraId="20B5854B" w14:textId="77777777" w:rsidR="0020708B" w:rsidRDefault="0020708B" w:rsidP="0020708B">
      <w:pPr>
        <w:spacing w:line="240" w:lineRule="atLeast"/>
        <w:ind w:left="1080" w:firstLine="1080"/>
        <w:jc w:val="both"/>
        <w:rPr>
          <w:rFonts w:ascii="Times New Roman" w:hAnsi="Times New Roman"/>
          <w:sz w:val="22"/>
          <w:szCs w:val="22"/>
        </w:rPr>
      </w:pPr>
      <w:r w:rsidRPr="00B74883">
        <w:rPr>
          <w:rFonts w:ascii="Times New Roman" w:hAnsi="Times New Roman"/>
          <w:b/>
          <w:sz w:val="22"/>
          <w:szCs w:val="22"/>
          <w:highlight w:val="lightGray"/>
        </w:rPr>
        <w:t xml:space="preserve">3.2 </w:t>
      </w:r>
      <w:r w:rsidRPr="00B74883">
        <w:rPr>
          <w:rFonts w:ascii="Times New Roman" w:hAnsi="Times New Roman" w:hint="eastAsia"/>
          <w:b/>
          <w:sz w:val="22"/>
          <w:szCs w:val="22"/>
          <w:highlight w:val="lightGray"/>
        </w:rPr>
        <w:t>人性的構成因素</w:t>
      </w:r>
    </w:p>
    <w:p w14:paraId="6EC75C18" w14:textId="77777777" w:rsidR="0020708B" w:rsidRDefault="0020708B" w:rsidP="0020708B">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人性構成的理論有三</w:t>
      </w:r>
      <w:r>
        <w:rPr>
          <w:rFonts w:ascii="Times New Roman" w:hAnsi="Times New Roman" w:hint="eastAsia"/>
          <w:sz w:val="22"/>
          <w:szCs w:val="22"/>
          <w:lang w:eastAsia="zh-TW"/>
        </w:rPr>
        <w:t>元論</w:t>
      </w:r>
      <w:r>
        <w:rPr>
          <w:rFonts w:ascii="Times New Roman" w:hAnsi="Times New Roman" w:hint="eastAsia"/>
          <w:sz w:val="22"/>
          <w:szCs w:val="22"/>
        </w:rPr>
        <w:t>、二</w:t>
      </w:r>
      <w:r>
        <w:rPr>
          <w:rFonts w:ascii="Times New Roman" w:hAnsi="Times New Roman" w:hint="eastAsia"/>
          <w:sz w:val="22"/>
          <w:szCs w:val="22"/>
          <w:lang w:eastAsia="zh-TW"/>
        </w:rPr>
        <w:t>元論</w:t>
      </w:r>
      <w:r>
        <w:rPr>
          <w:rFonts w:ascii="Times New Roman" w:hAnsi="Times New Roman" w:hint="eastAsia"/>
          <w:sz w:val="22"/>
          <w:szCs w:val="22"/>
        </w:rPr>
        <w:t>和一</w:t>
      </w:r>
      <w:r>
        <w:rPr>
          <w:rFonts w:ascii="Times New Roman" w:hAnsi="Times New Roman" w:hint="eastAsia"/>
          <w:sz w:val="22"/>
          <w:szCs w:val="22"/>
          <w:lang w:eastAsia="zh-TW"/>
        </w:rPr>
        <w:t>元論</w:t>
      </w:r>
      <w:r>
        <w:rPr>
          <w:rFonts w:ascii="Times New Roman" w:hAnsi="Times New Roman" w:hint="eastAsia"/>
          <w:sz w:val="22"/>
          <w:szCs w:val="22"/>
        </w:rPr>
        <w:t>三種。</w:t>
      </w:r>
    </w:p>
    <w:p w14:paraId="32A555CB" w14:textId="77777777" w:rsidR="0020708B" w:rsidRDefault="0020708B" w:rsidP="0020708B">
      <w:pPr>
        <w:spacing w:line="240" w:lineRule="atLeast"/>
        <w:ind w:left="1080" w:firstLine="1080"/>
        <w:jc w:val="both"/>
        <w:rPr>
          <w:rFonts w:ascii="Times New Roman" w:hAnsi="Times New Roman"/>
          <w:sz w:val="22"/>
          <w:szCs w:val="22"/>
        </w:rPr>
      </w:pPr>
      <w:r w:rsidRPr="00B74883">
        <w:rPr>
          <w:rFonts w:ascii="Times New Roman" w:hAnsi="Times New Roman"/>
          <w:b/>
          <w:sz w:val="22"/>
          <w:szCs w:val="22"/>
          <w:highlight w:val="lightGray"/>
        </w:rPr>
        <w:t xml:space="preserve">3.3. </w:t>
      </w:r>
      <w:r w:rsidRPr="00B74883">
        <w:rPr>
          <w:rFonts w:ascii="Times New Roman" w:hAnsi="Times New Roman" w:hint="eastAsia"/>
          <w:b/>
          <w:sz w:val="22"/>
          <w:szCs w:val="22"/>
          <w:highlight w:val="lightGray"/>
        </w:rPr>
        <w:t>人靈魂的來源</w:t>
      </w:r>
    </w:p>
    <w:p w14:paraId="1DE59D45" w14:textId="77777777" w:rsidR="0020708B" w:rsidRDefault="0020708B">
      <w:pPr>
        <w:spacing w:line="240" w:lineRule="atLeast"/>
        <w:ind w:left="454" w:hanging="454"/>
        <w:jc w:val="both"/>
        <w:rPr>
          <w:rFonts w:ascii="Times New Roman" w:hAnsi="Times New Roman"/>
          <w:sz w:val="22"/>
          <w:szCs w:val="22"/>
        </w:rPr>
      </w:pPr>
    </w:p>
    <w:p w14:paraId="0E0D9B60" w14:textId="77777777" w:rsidR="0047156F" w:rsidRDefault="0047156F">
      <w:pPr>
        <w:spacing w:line="240" w:lineRule="atLeast"/>
        <w:ind w:left="454" w:hanging="454"/>
        <w:jc w:val="both"/>
        <w:rPr>
          <w:rFonts w:ascii="Times New Roman" w:hAnsi="Times New Roman"/>
          <w:sz w:val="22"/>
          <w:szCs w:val="22"/>
        </w:rPr>
      </w:pPr>
    </w:p>
    <w:p w14:paraId="3B0E7CF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3.2 </w:t>
      </w:r>
      <w:r>
        <w:rPr>
          <w:rFonts w:ascii="Times New Roman" w:hAnsi="Times New Roman" w:hint="eastAsia"/>
          <w:b/>
          <w:sz w:val="22"/>
          <w:szCs w:val="22"/>
        </w:rPr>
        <w:t>人性的構成因素</w:t>
      </w:r>
    </w:p>
    <w:p w14:paraId="35DC76A1" w14:textId="6C42EB12"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人性構成的理論有三</w:t>
      </w:r>
      <w:r w:rsidR="00541C29">
        <w:rPr>
          <w:rFonts w:ascii="Times New Roman" w:hAnsi="Times New Roman" w:hint="eastAsia"/>
          <w:sz w:val="22"/>
          <w:szCs w:val="22"/>
          <w:lang w:eastAsia="zh-TW"/>
        </w:rPr>
        <w:t>元論</w:t>
      </w:r>
      <w:r>
        <w:rPr>
          <w:rFonts w:ascii="Times New Roman" w:hAnsi="Times New Roman" w:hint="eastAsia"/>
          <w:sz w:val="22"/>
          <w:szCs w:val="22"/>
        </w:rPr>
        <w:t>、二</w:t>
      </w:r>
      <w:r w:rsidR="00541C29">
        <w:rPr>
          <w:rFonts w:ascii="Times New Roman" w:hAnsi="Times New Roman" w:hint="eastAsia"/>
          <w:sz w:val="22"/>
          <w:szCs w:val="22"/>
          <w:lang w:eastAsia="zh-TW"/>
        </w:rPr>
        <w:t>元論</w:t>
      </w:r>
      <w:r>
        <w:rPr>
          <w:rFonts w:ascii="Times New Roman" w:hAnsi="Times New Roman" w:hint="eastAsia"/>
          <w:sz w:val="22"/>
          <w:szCs w:val="22"/>
        </w:rPr>
        <w:t>和一</w:t>
      </w:r>
      <w:r w:rsidR="00541C29">
        <w:rPr>
          <w:rFonts w:ascii="Times New Roman" w:hAnsi="Times New Roman" w:hint="eastAsia"/>
          <w:sz w:val="22"/>
          <w:szCs w:val="22"/>
          <w:lang w:eastAsia="zh-TW"/>
        </w:rPr>
        <w:t>元論</w:t>
      </w:r>
      <w:r>
        <w:rPr>
          <w:rFonts w:ascii="Times New Roman" w:hAnsi="Times New Roman" w:hint="eastAsia"/>
          <w:sz w:val="22"/>
          <w:szCs w:val="22"/>
        </w:rPr>
        <w:t>三種。</w:t>
      </w:r>
    </w:p>
    <w:p w14:paraId="65BFDE18" w14:textId="77777777" w:rsidR="0047156F" w:rsidRDefault="0047156F">
      <w:pPr>
        <w:spacing w:line="240" w:lineRule="atLeast"/>
        <w:jc w:val="both"/>
        <w:rPr>
          <w:rFonts w:ascii="Times New Roman" w:hAnsi="Times New Roman"/>
          <w:sz w:val="22"/>
          <w:szCs w:val="22"/>
        </w:rPr>
      </w:pPr>
    </w:p>
    <w:p w14:paraId="0CB8363C" w14:textId="331A0464" w:rsidR="0047156F" w:rsidRDefault="00000000">
      <w:pPr>
        <w:spacing w:line="240" w:lineRule="atLeast"/>
        <w:jc w:val="both"/>
        <w:rPr>
          <w:rFonts w:ascii="Times New Roman" w:hAnsi="Times New Roman"/>
          <w:sz w:val="22"/>
          <w:szCs w:val="22"/>
        </w:rPr>
      </w:pPr>
      <w:r>
        <w:rPr>
          <w:rFonts w:ascii="Times New Roman" w:hAnsi="Times New Roman"/>
          <w:b/>
          <w:i/>
          <w:sz w:val="22"/>
          <w:szCs w:val="22"/>
        </w:rPr>
        <w:t xml:space="preserve">a. </w:t>
      </w:r>
      <w:r w:rsidR="00541C29" w:rsidRPr="00541C29">
        <w:rPr>
          <w:rFonts w:ascii="Times New Roman" w:hAnsi="Times New Roman" w:hint="eastAsia"/>
          <w:i/>
          <w:iCs/>
          <w:sz w:val="22"/>
          <w:szCs w:val="22"/>
        </w:rPr>
        <w:t>三</w:t>
      </w:r>
      <w:r w:rsidR="00541C29" w:rsidRPr="00541C29">
        <w:rPr>
          <w:rFonts w:ascii="Times New Roman" w:hAnsi="Times New Roman" w:hint="eastAsia"/>
          <w:i/>
          <w:iCs/>
          <w:sz w:val="22"/>
          <w:szCs w:val="22"/>
          <w:lang w:eastAsia="zh-TW"/>
        </w:rPr>
        <w:t>元論</w:t>
      </w:r>
      <w:r>
        <w:rPr>
          <w:rFonts w:ascii="Times New Roman" w:hAnsi="Times New Roman"/>
          <w:b/>
          <w:i/>
          <w:sz w:val="22"/>
          <w:szCs w:val="22"/>
        </w:rPr>
        <w:t>(Trichotomy)</w:t>
      </w:r>
    </w:p>
    <w:p w14:paraId="12054469" w14:textId="12282619" w:rsidR="0047156F" w:rsidRDefault="00000000">
      <w:pPr>
        <w:spacing w:line="240" w:lineRule="atLeast"/>
        <w:ind w:firstLine="480"/>
        <w:jc w:val="both"/>
        <w:rPr>
          <w:rFonts w:ascii="Times New Roman" w:hAnsi="Times New Roman"/>
          <w:sz w:val="22"/>
          <w:szCs w:val="22"/>
        </w:rPr>
      </w:pPr>
      <w:r>
        <w:rPr>
          <w:rFonts w:ascii="Times New Roman" w:hAnsi="Times New Roman" w:hint="eastAsia"/>
          <w:b/>
          <w:bCs/>
          <w:sz w:val="22"/>
          <w:szCs w:val="22"/>
          <w:u w:val="thick"/>
        </w:rPr>
        <w:t>此說將人性分為靈、魂、體三部分</w:t>
      </w:r>
      <w:r>
        <w:rPr>
          <w:rFonts w:ascii="Times New Roman" w:hAnsi="Times New Roman" w:hint="eastAsia"/>
          <w:sz w:val="22"/>
          <w:szCs w:val="22"/>
        </w:rPr>
        <w:t>，所依據的是新約經文</w:t>
      </w:r>
      <w:r>
        <w:rPr>
          <w:rFonts w:ascii="Times New Roman" w:hAnsi="Times New Roman"/>
          <w:sz w:val="22"/>
          <w:szCs w:val="22"/>
        </w:rPr>
        <w:t>(</w:t>
      </w:r>
      <w:r>
        <w:rPr>
          <w:rFonts w:ascii="Times New Roman" w:hAnsi="Times New Roman" w:hint="eastAsia"/>
          <w:sz w:val="22"/>
          <w:szCs w:val="22"/>
        </w:rPr>
        <w:t>帖前</w:t>
      </w:r>
      <w:r>
        <w:rPr>
          <w:rFonts w:ascii="Times New Roman" w:hAnsi="Times New Roman"/>
          <w:sz w:val="22"/>
          <w:szCs w:val="22"/>
        </w:rPr>
        <w:t>5:23</w:t>
      </w:r>
      <w:r>
        <w:rPr>
          <w:rFonts w:ascii="Times New Roman" w:hAnsi="Times New Roman" w:hint="eastAsia"/>
          <w:sz w:val="22"/>
          <w:szCs w:val="22"/>
        </w:rPr>
        <w:t>；來</w:t>
      </w:r>
      <w:r>
        <w:rPr>
          <w:rFonts w:ascii="Times New Roman" w:hAnsi="Times New Roman"/>
          <w:sz w:val="22"/>
          <w:szCs w:val="22"/>
        </w:rPr>
        <w:t>4:12)</w:t>
      </w:r>
      <w:r>
        <w:rPr>
          <w:rFonts w:ascii="Times New Roman" w:hAnsi="Times New Roman" w:hint="eastAsia"/>
          <w:sz w:val="22"/>
          <w:szCs w:val="22"/>
        </w:rPr>
        <w:t>。希臘文經文反映古希臘人的思考模式。</w:t>
      </w:r>
      <w:r>
        <w:rPr>
          <w:rFonts w:ascii="Times New Roman" w:hAnsi="Times New Roman" w:hint="eastAsia"/>
          <w:b/>
          <w:bCs/>
          <w:sz w:val="22"/>
          <w:szCs w:val="22"/>
          <w:u w:val="thick"/>
        </w:rPr>
        <w:t>上古教會的教父如亞力山太的革利免</w:t>
      </w:r>
      <w:r>
        <w:rPr>
          <w:rFonts w:ascii="Times New Roman" w:hAnsi="Times New Roman"/>
          <w:sz w:val="22"/>
          <w:szCs w:val="22"/>
        </w:rPr>
        <w:t>(Clement)</w:t>
      </w:r>
      <w:r>
        <w:rPr>
          <w:rFonts w:ascii="Times New Roman" w:hAnsi="Times New Roman" w:hint="eastAsia"/>
          <w:sz w:val="22"/>
          <w:szCs w:val="22"/>
        </w:rPr>
        <w:t>、</w:t>
      </w:r>
      <w:r>
        <w:rPr>
          <w:rFonts w:ascii="Times New Roman" w:hAnsi="Times New Roman" w:hint="eastAsia"/>
          <w:b/>
          <w:bCs/>
          <w:sz w:val="22"/>
          <w:szCs w:val="22"/>
          <w:u w:val="thick"/>
        </w:rPr>
        <w:t>俄利根</w:t>
      </w:r>
      <w:r>
        <w:rPr>
          <w:rFonts w:ascii="Times New Roman" w:hAnsi="Times New Roman"/>
          <w:sz w:val="22"/>
          <w:szCs w:val="22"/>
        </w:rPr>
        <w:t>(Origen)</w:t>
      </w:r>
      <w:r>
        <w:rPr>
          <w:rFonts w:ascii="Times New Roman" w:hAnsi="Times New Roman" w:hint="eastAsia"/>
          <w:sz w:val="22"/>
          <w:szCs w:val="22"/>
        </w:rPr>
        <w:t>、</w:t>
      </w:r>
      <w:r>
        <w:rPr>
          <w:rFonts w:ascii="Times New Roman" w:hAnsi="Times New Roman" w:hint="eastAsia"/>
          <w:b/>
          <w:bCs/>
          <w:sz w:val="22"/>
          <w:szCs w:val="22"/>
          <w:u w:val="thick"/>
        </w:rPr>
        <w:t>女撒的貴格利</w:t>
      </w:r>
      <w:r>
        <w:rPr>
          <w:rFonts w:ascii="Times New Roman" w:hAnsi="Times New Roman"/>
          <w:sz w:val="22"/>
          <w:szCs w:val="22"/>
        </w:rPr>
        <w:t>(Gregory)</w:t>
      </w:r>
      <w:r>
        <w:rPr>
          <w:rFonts w:ascii="Times New Roman" w:hAnsi="Times New Roman" w:hint="eastAsia"/>
          <w:sz w:val="22"/>
          <w:szCs w:val="22"/>
        </w:rPr>
        <w:t>等支持</w:t>
      </w:r>
      <w:r w:rsidR="00541C29">
        <w:rPr>
          <w:rFonts w:ascii="Times New Roman" w:hAnsi="Times New Roman" w:hint="eastAsia"/>
          <w:sz w:val="22"/>
          <w:szCs w:val="22"/>
        </w:rPr>
        <w:t>三</w:t>
      </w:r>
      <w:r w:rsidR="00541C29">
        <w:rPr>
          <w:rFonts w:ascii="Times New Roman" w:hAnsi="Times New Roman" w:hint="eastAsia"/>
          <w:sz w:val="22"/>
          <w:szCs w:val="22"/>
          <w:lang w:eastAsia="zh-TW"/>
        </w:rPr>
        <w:t>元論</w:t>
      </w:r>
      <w:r>
        <w:rPr>
          <w:rFonts w:ascii="Times New Roman" w:hAnsi="Times New Roman" w:hint="eastAsia"/>
          <w:sz w:val="22"/>
          <w:szCs w:val="22"/>
        </w:rPr>
        <w:t>，</w:t>
      </w:r>
      <w:r>
        <w:rPr>
          <w:rFonts w:ascii="Times New Roman" w:hAnsi="Times New Roman" w:hint="eastAsia"/>
          <w:b/>
          <w:bCs/>
          <w:sz w:val="22"/>
          <w:szCs w:val="22"/>
          <w:u w:val="single"/>
        </w:rPr>
        <w:t>但他們所謂「靈」，指的是「理性」</w:t>
      </w:r>
      <w:r>
        <w:rPr>
          <w:rFonts w:ascii="Times New Roman" w:hAnsi="Times New Roman"/>
          <w:b/>
          <w:bCs/>
          <w:sz w:val="22"/>
          <w:szCs w:val="22"/>
          <w:u w:val="single"/>
        </w:rPr>
        <w:t>(Logos)</w:t>
      </w:r>
      <w:r>
        <w:rPr>
          <w:rFonts w:ascii="Times New Roman" w:hAnsi="Times New Roman" w:hint="eastAsia"/>
          <w:sz w:val="22"/>
          <w:szCs w:val="22"/>
        </w:rPr>
        <w:t>。但</w:t>
      </w:r>
      <w:r>
        <w:rPr>
          <w:rFonts w:ascii="Times New Roman" w:hAnsi="Times New Roman" w:hint="eastAsia"/>
          <w:b/>
          <w:bCs/>
          <w:sz w:val="22"/>
          <w:szCs w:val="22"/>
          <w:u w:val="thick"/>
        </w:rPr>
        <w:t>亞坡里拿留</w:t>
      </w:r>
      <w:r>
        <w:rPr>
          <w:rFonts w:ascii="Times New Roman" w:hAnsi="Times New Roman"/>
          <w:sz w:val="22"/>
          <w:szCs w:val="22"/>
        </w:rPr>
        <w:t>(Apollinaris)</w:t>
      </w:r>
      <w:r>
        <w:rPr>
          <w:rFonts w:ascii="Times New Roman" w:hAnsi="Times New Roman" w:hint="eastAsia"/>
          <w:b/>
          <w:bCs/>
          <w:sz w:val="22"/>
          <w:szCs w:val="22"/>
          <w:u w:val="thick"/>
        </w:rPr>
        <w:t>使用</w:t>
      </w:r>
      <w:r w:rsidR="00541C29" w:rsidRPr="00541C29">
        <w:rPr>
          <w:rFonts w:ascii="Times New Roman" w:hAnsi="Times New Roman" w:hint="eastAsia"/>
          <w:b/>
          <w:bCs/>
          <w:sz w:val="22"/>
          <w:szCs w:val="22"/>
          <w:u w:val="thick"/>
        </w:rPr>
        <w:t>三</w:t>
      </w:r>
      <w:r w:rsidR="00541C29" w:rsidRPr="00541C29">
        <w:rPr>
          <w:rFonts w:ascii="Times New Roman" w:hAnsi="Times New Roman" w:hint="eastAsia"/>
          <w:b/>
          <w:bCs/>
          <w:sz w:val="22"/>
          <w:szCs w:val="22"/>
          <w:u w:val="thick"/>
          <w:lang w:eastAsia="zh-TW"/>
        </w:rPr>
        <w:t>元論</w:t>
      </w:r>
      <w:r>
        <w:rPr>
          <w:rFonts w:ascii="Times New Roman" w:hAnsi="Times New Roman" w:hint="eastAsia"/>
          <w:b/>
          <w:bCs/>
          <w:sz w:val="22"/>
          <w:szCs w:val="22"/>
          <w:u w:val="thick"/>
        </w:rPr>
        <w:t>的架構發展出他的基督論</w:t>
      </w:r>
      <w:r>
        <w:rPr>
          <w:rFonts w:ascii="Times New Roman" w:hAnsi="Times New Roman" w:hint="eastAsia"/>
          <w:sz w:val="22"/>
          <w:szCs w:val="22"/>
        </w:rPr>
        <w:t>，受</w:t>
      </w:r>
      <w:r>
        <w:rPr>
          <w:rFonts w:ascii="Times New Roman" w:hAnsi="Times New Roman"/>
          <w:b/>
          <w:bCs/>
          <w:sz w:val="22"/>
          <w:szCs w:val="22"/>
          <w:u w:val="single"/>
        </w:rPr>
        <w:t>381</w:t>
      </w:r>
      <w:r>
        <w:rPr>
          <w:rFonts w:ascii="Times New Roman" w:hAnsi="Times New Roman" w:hint="eastAsia"/>
          <w:b/>
          <w:bCs/>
          <w:sz w:val="22"/>
          <w:szCs w:val="22"/>
          <w:u w:val="single"/>
        </w:rPr>
        <w:t>年的第一次康士坦丁堡會議定罪</w:t>
      </w:r>
      <w:r>
        <w:rPr>
          <w:rFonts w:ascii="Times New Roman" w:hAnsi="Times New Roman" w:hint="eastAsia"/>
          <w:sz w:val="22"/>
          <w:szCs w:val="22"/>
        </w:rPr>
        <w:t>之後，此說逐漸式微，</w:t>
      </w:r>
      <w:r>
        <w:rPr>
          <w:rFonts w:ascii="Times New Roman" w:hAnsi="Times New Roman" w:hint="eastAsia"/>
          <w:b/>
          <w:bCs/>
          <w:sz w:val="22"/>
          <w:szCs w:val="22"/>
          <w:highlight w:val="cyan"/>
          <w:u w:val="thick"/>
        </w:rPr>
        <w:t>被全部經院哲學家和改教家以及至今絕大多數主流的神學家排斥</w:t>
      </w:r>
      <w:r>
        <w:rPr>
          <w:rFonts w:ascii="Times New Roman" w:hAnsi="Times New Roman" w:hint="eastAsia"/>
          <w:sz w:val="22"/>
          <w:szCs w:val="22"/>
        </w:rPr>
        <w:t>，</w:t>
      </w:r>
      <w:r>
        <w:rPr>
          <w:rFonts w:ascii="Times New Roman" w:hAnsi="Times New Roman" w:hint="eastAsia"/>
          <w:b/>
          <w:bCs/>
          <w:sz w:val="22"/>
          <w:szCs w:val="22"/>
          <w:u w:val="thick"/>
        </w:rPr>
        <w:t>但此說在十九世紀</w:t>
      </w:r>
      <w:r>
        <w:rPr>
          <w:rFonts w:ascii="Times New Roman" w:hAnsi="Times New Roman" w:hint="eastAsia"/>
          <w:b/>
          <w:bCs/>
          <w:sz w:val="22"/>
          <w:szCs w:val="22"/>
          <w:u w:val="single"/>
        </w:rPr>
        <w:t>獲得普利矛斯弟兄會</w:t>
      </w:r>
      <w:r>
        <w:rPr>
          <w:rFonts w:ascii="Times New Roman" w:hAnsi="Times New Roman"/>
          <w:b/>
          <w:bCs/>
          <w:sz w:val="22"/>
          <w:szCs w:val="22"/>
          <w:u w:val="single"/>
        </w:rPr>
        <w:t>(Plymouth Brethren)</w:t>
      </w:r>
      <w:r>
        <w:rPr>
          <w:rFonts w:ascii="Times New Roman" w:hAnsi="Times New Roman" w:hint="eastAsia"/>
          <w:b/>
          <w:bCs/>
          <w:sz w:val="22"/>
          <w:szCs w:val="22"/>
          <w:u w:val="single"/>
        </w:rPr>
        <w:t>的青睞，透過教會聚會所</w:t>
      </w:r>
      <w:r>
        <w:rPr>
          <w:rFonts w:ascii="Times New Roman" w:hAnsi="Times New Roman" w:hint="eastAsia"/>
          <w:b/>
          <w:bCs/>
          <w:sz w:val="22"/>
          <w:szCs w:val="22"/>
          <w:u w:val="single"/>
        </w:rPr>
        <w:t>(</w:t>
      </w:r>
      <w:r>
        <w:rPr>
          <w:rFonts w:ascii="Times New Roman" w:hAnsi="Times New Roman" w:hint="eastAsia"/>
          <w:b/>
          <w:bCs/>
          <w:sz w:val="22"/>
          <w:szCs w:val="22"/>
          <w:u w:val="single"/>
        </w:rPr>
        <w:t>由倪析聲發起的教會</w:t>
      </w:r>
      <w:r>
        <w:rPr>
          <w:rFonts w:ascii="Times New Roman" w:hAnsi="Times New Roman" w:hint="eastAsia"/>
          <w:b/>
          <w:bCs/>
          <w:sz w:val="22"/>
          <w:szCs w:val="22"/>
          <w:u w:val="single"/>
        </w:rPr>
        <w:t>)</w:t>
      </w:r>
      <w:r>
        <w:rPr>
          <w:rFonts w:ascii="Times New Roman" w:hAnsi="Times New Roman" w:hint="eastAsia"/>
          <w:b/>
          <w:bCs/>
          <w:sz w:val="22"/>
          <w:szCs w:val="22"/>
          <w:u w:val="single"/>
        </w:rPr>
        <w:t>的推廣，</w:t>
      </w:r>
      <w:r>
        <w:rPr>
          <w:rFonts w:ascii="Times New Roman" w:hAnsi="Times New Roman" w:hint="eastAsia"/>
          <w:b/>
          <w:bCs/>
          <w:sz w:val="22"/>
          <w:szCs w:val="22"/>
          <w:u w:val="thick"/>
        </w:rPr>
        <w:t>在中國基督教界甚為普遍</w:t>
      </w:r>
      <w:r>
        <w:rPr>
          <w:rFonts w:ascii="Times New Roman" w:hAnsi="Times New Roman" w:hint="eastAsia"/>
          <w:sz w:val="22"/>
          <w:szCs w:val="22"/>
        </w:rPr>
        <w:t>。</w:t>
      </w:r>
    </w:p>
    <w:p w14:paraId="6F1E34DA" w14:textId="35A2C61B" w:rsidR="0047156F" w:rsidRDefault="00000000">
      <w:pPr>
        <w:spacing w:line="240" w:lineRule="atLeast"/>
        <w:ind w:firstLine="480"/>
        <w:jc w:val="both"/>
        <w:rPr>
          <w:rFonts w:ascii="Times New Roman" w:hAnsi="Times New Roman"/>
          <w:b/>
          <w:bCs/>
          <w:sz w:val="22"/>
          <w:szCs w:val="22"/>
        </w:rPr>
      </w:pPr>
      <w:r>
        <w:rPr>
          <w:rFonts w:ascii="Times New Roman" w:hAnsi="Times New Roman" w:hint="eastAsia"/>
          <w:b/>
          <w:bCs/>
          <w:sz w:val="22"/>
          <w:szCs w:val="22"/>
        </w:rPr>
        <w:t>此說雖然有明確的經文依據，經文對靈魂體的性質未作任何深入的討論，</w:t>
      </w:r>
      <w:r>
        <w:rPr>
          <w:rFonts w:ascii="Times New Roman" w:hAnsi="Times New Roman" w:hint="eastAsia"/>
          <w:b/>
          <w:bCs/>
          <w:sz w:val="22"/>
          <w:szCs w:val="22"/>
          <w:highlight w:val="cyan"/>
          <w:u w:val="thick"/>
        </w:rPr>
        <w:t>帖前</w:t>
      </w:r>
      <w:r>
        <w:rPr>
          <w:rFonts w:ascii="Times New Roman" w:hAnsi="Times New Roman"/>
          <w:b/>
          <w:bCs/>
          <w:sz w:val="22"/>
          <w:szCs w:val="22"/>
          <w:highlight w:val="cyan"/>
          <w:u w:val="thick"/>
        </w:rPr>
        <w:t>5:23</w:t>
      </w:r>
      <w:r>
        <w:rPr>
          <w:rFonts w:ascii="Times New Roman" w:hAnsi="Times New Roman" w:hint="eastAsia"/>
          <w:b/>
          <w:bCs/>
          <w:sz w:val="22"/>
          <w:szCs w:val="22"/>
          <w:highlight w:val="cyan"/>
          <w:u w:val="thick"/>
        </w:rPr>
        <w:t>將三者相提並論目的是要強調信徒的成聖是整個人的，未必是有提倡</w:t>
      </w:r>
      <w:r w:rsidR="00541C29" w:rsidRPr="00541C29">
        <w:rPr>
          <w:rFonts w:ascii="Times New Roman" w:hAnsi="Times New Roman" w:hint="eastAsia"/>
          <w:b/>
          <w:bCs/>
          <w:sz w:val="22"/>
          <w:szCs w:val="22"/>
          <w:highlight w:val="cyan"/>
          <w:u w:val="thick"/>
        </w:rPr>
        <w:t>三</w:t>
      </w:r>
      <w:r w:rsidR="00541C29" w:rsidRPr="00541C29">
        <w:rPr>
          <w:rFonts w:ascii="Times New Roman" w:hAnsi="Times New Roman" w:hint="eastAsia"/>
          <w:b/>
          <w:bCs/>
          <w:sz w:val="22"/>
          <w:szCs w:val="22"/>
          <w:highlight w:val="cyan"/>
          <w:u w:val="thick"/>
          <w:lang w:eastAsia="zh-TW"/>
        </w:rPr>
        <w:t>元論</w:t>
      </w:r>
      <w:r>
        <w:rPr>
          <w:rFonts w:ascii="Times New Roman" w:hAnsi="Times New Roman" w:hint="eastAsia"/>
          <w:b/>
          <w:bCs/>
          <w:sz w:val="22"/>
          <w:szCs w:val="22"/>
          <w:highlight w:val="cyan"/>
          <w:u w:val="thick"/>
        </w:rPr>
        <w:t>的意圖</w:t>
      </w:r>
      <w:r>
        <w:rPr>
          <w:rFonts w:ascii="Times New Roman" w:hAnsi="Times New Roman" w:hint="eastAsia"/>
          <w:b/>
          <w:bCs/>
          <w:sz w:val="22"/>
          <w:szCs w:val="22"/>
        </w:rPr>
        <w:t>。而</w:t>
      </w:r>
      <w:r>
        <w:rPr>
          <w:rFonts w:ascii="Times New Roman" w:hAnsi="Times New Roman" w:hint="eastAsia"/>
          <w:b/>
          <w:bCs/>
          <w:sz w:val="22"/>
          <w:szCs w:val="22"/>
          <w:highlight w:val="cyan"/>
          <w:u w:val="thick"/>
        </w:rPr>
        <w:t>來</w:t>
      </w:r>
      <w:r>
        <w:rPr>
          <w:rFonts w:ascii="Times New Roman" w:hAnsi="Times New Roman" w:hint="eastAsia"/>
          <w:b/>
          <w:bCs/>
          <w:sz w:val="22"/>
          <w:szCs w:val="22"/>
          <w:highlight w:val="cyan"/>
          <w:u w:val="thick"/>
        </w:rPr>
        <w:t>4:12</w:t>
      </w:r>
      <w:r>
        <w:rPr>
          <w:rFonts w:ascii="Times New Roman" w:hAnsi="Times New Roman" w:hint="eastAsia"/>
          <w:b/>
          <w:bCs/>
          <w:sz w:val="22"/>
          <w:szCs w:val="22"/>
          <w:highlight w:val="cyan"/>
          <w:u w:val="thick"/>
        </w:rPr>
        <w:t>是一種詩體的表達，說明神的話如一把利劍，可以進入人心的深處</w:t>
      </w:r>
      <w:r>
        <w:rPr>
          <w:rFonts w:ascii="Times New Roman" w:hAnsi="Times New Roman" w:hint="eastAsia"/>
          <w:b/>
          <w:bCs/>
          <w:sz w:val="22"/>
          <w:szCs w:val="22"/>
        </w:rPr>
        <w:t>。</w:t>
      </w:r>
    </w:p>
    <w:p w14:paraId="74DE7EB0" w14:textId="77777777" w:rsidR="0047156F" w:rsidRDefault="00000000">
      <w:pPr>
        <w:spacing w:line="240" w:lineRule="atLeast"/>
        <w:ind w:firstLine="480"/>
        <w:jc w:val="both"/>
        <w:rPr>
          <w:sz w:val="22"/>
          <w:szCs w:val="22"/>
        </w:rPr>
      </w:pPr>
      <w:r>
        <w:rPr>
          <w:color w:val="218282"/>
          <w:sz w:val="22"/>
          <w:szCs w:val="22"/>
        </w:rPr>
        <w:t>1Th 5:23</w:t>
      </w:r>
      <w:r>
        <w:rPr>
          <w:sz w:val="22"/>
          <w:szCs w:val="22"/>
        </w:rPr>
        <w:t>  願賜平安的神親自使你們全然成聖！又願你們的</w:t>
      </w:r>
      <w:r>
        <w:rPr>
          <w:b/>
          <w:bCs/>
          <w:sz w:val="22"/>
          <w:szCs w:val="22"/>
          <w:u w:val="thick"/>
        </w:rPr>
        <w:t>靈與魂與身子</w:t>
      </w:r>
      <w:r>
        <w:rPr>
          <w:sz w:val="22"/>
          <w:szCs w:val="22"/>
        </w:rPr>
        <w:t>得蒙保守，在我主耶</w:t>
      </w:r>
      <w:r>
        <w:rPr>
          <w:sz w:val="22"/>
          <w:szCs w:val="22"/>
        </w:rPr>
        <w:tab/>
        <w:t>穌基督降臨的時候，完全無可指摘！ </w:t>
      </w:r>
    </w:p>
    <w:p w14:paraId="16AF0A92" w14:textId="77777777" w:rsidR="0047156F" w:rsidRDefault="00000000">
      <w:pPr>
        <w:spacing w:line="240" w:lineRule="atLeast"/>
        <w:ind w:firstLine="480"/>
        <w:jc w:val="both"/>
        <w:rPr>
          <w:sz w:val="22"/>
          <w:szCs w:val="22"/>
        </w:rPr>
      </w:pPr>
      <w:r>
        <w:rPr>
          <w:color w:val="218282"/>
          <w:sz w:val="22"/>
          <w:szCs w:val="22"/>
        </w:rPr>
        <w:t>Heb 4:12</w:t>
      </w:r>
      <w:r>
        <w:rPr>
          <w:sz w:val="22"/>
          <w:szCs w:val="22"/>
        </w:rPr>
        <w:t>  神的道是活潑的，是有功效的，比一切兩刃的劍更快，甚至</w:t>
      </w:r>
      <w:r>
        <w:rPr>
          <w:b/>
          <w:bCs/>
          <w:sz w:val="22"/>
          <w:szCs w:val="22"/>
          <w:u w:val="thick"/>
        </w:rPr>
        <w:t>魂與靈</w:t>
      </w:r>
      <w:r>
        <w:rPr>
          <w:sz w:val="22"/>
          <w:szCs w:val="22"/>
        </w:rPr>
        <w:t>，骨節與骨髓，</w:t>
      </w:r>
      <w:r>
        <w:rPr>
          <w:sz w:val="22"/>
          <w:szCs w:val="22"/>
        </w:rPr>
        <w:tab/>
        <w:t>都能刺入、剖開，連心中的思念和主意都能辨明。 </w:t>
      </w:r>
    </w:p>
    <w:p w14:paraId="5435346A" w14:textId="77777777" w:rsidR="0047156F" w:rsidRDefault="0047156F">
      <w:pPr>
        <w:spacing w:line="240" w:lineRule="atLeast"/>
        <w:jc w:val="both"/>
        <w:rPr>
          <w:rFonts w:ascii="Times New Roman" w:hAnsi="Times New Roman"/>
          <w:sz w:val="22"/>
          <w:szCs w:val="22"/>
        </w:rPr>
      </w:pPr>
    </w:p>
    <w:p w14:paraId="1828BB40" w14:textId="31007070" w:rsidR="0047156F" w:rsidRDefault="00000000">
      <w:pPr>
        <w:spacing w:line="240" w:lineRule="atLeast"/>
        <w:jc w:val="both"/>
        <w:rPr>
          <w:rFonts w:ascii="Times New Roman" w:hAnsi="Times New Roman"/>
          <w:sz w:val="22"/>
          <w:szCs w:val="22"/>
        </w:rPr>
      </w:pPr>
      <w:r>
        <w:rPr>
          <w:rFonts w:ascii="Times New Roman" w:hAnsi="Times New Roman"/>
          <w:b/>
          <w:i/>
          <w:sz w:val="22"/>
          <w:szCs w:val="22"/>
        </w:rPr>
        <w:t xml:space="preserve">b. </w:t>
      </w:r>
      <w:r>
        <w:rPr>
          <w:rFonts w:ascii="Times New Roman" w:hAnsi="Times New Roman" w:hint="eastAsia"/>
          <w:b/>
          <w:i/>
          <w:sz w:val="22"/>
          <w:szCs w:val="22"/>
        </w:rPr>
        <w:t>二</w:t>
      </w:r>
      <w:r w:rsidR="00541C29" w:rsidRPr="00541C29">
        <w:rPr>
          <w:rFonts w:ascii="Times New Roman" w:hAnsi="Times New Roman" w:hint="eastAsia"/>
          <w:i/>
          <w:iCs/>
          <w:sz w:val="22"/>
          <w:szCs w:val="22"/>
          <w:lang w:eastAsia="zh-TW"/>
        </w:rPr>
        <w:t>元論</w:t>
      </w:r>
      <w:r>
        <w:rPr>
          <w:rFonts w:ascii="Times New Roman" w:hAnsi="Times New Roman"/>
          <w:b/>
          <w:i/>
          <w:sz w:val="22"/>
          <w:szCs w:val="22"/>
        </w:rPr>
        <w:t>(Dichotomy)</w:t>
      </w:r>
    </w:p>
    <w:p w14:paraId="6DA43993"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b/>
          <w:bCs/>
          <w:sz w:val="22"/>
          <w:szCs w:val="22"/>
          <w:highlight w:val="cyan"/>
          <w:u w:val="thick"/>
        </w:rPr>
        <w:t>此說將人性分為可視和不可視的部分，不可視的部分即靈魂，不在靈與魂之間作區分</w:t>
      </w:r>
      <w:r>
        <w:rPr>
          <w:rFonts w:ascii="Times New Roman" w:hAnsi="Times New Roman" w:hint="eastAsia"/>
          <w:sz w:val="22"/>
          <w:szCs w:val="22"/>
        </w:rPr>
        <w:t>。可視的部份就是肉體。支持此說的有初期教會的</w:t>
      </w:r>
      <w:r>
        <w:rPr>
          <w:rFonts w:ascii="Times New Roman" w:hAnsi="Times New Roman" w:hint="eastAsia"/>
          <w:b/>
          <w:bCs/>
          <w:sz w:val="22"/>
          <w:szCs w:val="22"/>
          <w:u w:val="thick"/>
        </w:rPr>
        <w:t>亞他拿修</w:t>
      </w:r>
      <w:r>
        <w:rPr>
          <w:rFonts w:ascii="Times New Roman" w:hAnsi="Times New Roman"/>
          <w:b/>
          <w:bCs/>
          <w:sz w:val="22"/>
          <w:szCs w:val="22"/>
        </w:rPr>
        <w:t>(Athanasius)</w:t>
      </w:r>
      <w:r>
        <w:rPr>
          <w:rFonts w:ascii="Times New Roman" w:hAnsi="Times New Roman" w:hint="eastAsia"/>
          <w:b/>
          <w:bCs/>
          <w:sz w:val="22"/>
          <w:szCs w:val="22"/>
        </w:rPr>
        <w:t>和神學家</w:t>
      </w:r>
      <w:r>
        <w:rPr>
          <w:rFonts w:ascii="Times New Roman" w:hAnsi="Times New Roman" w:hint="eastAsia"/>
          <w:b/>
          <w:bCs/>
          <w:sz w:val="22"/>
          <w:szCs w:val="22"/>
          <w:u w:val="thick"/>
        </w:rPr>
        <w:t>奧古斯丁</w:t>
      </w:r>
      <w:r>
        <w:rPr>
          <w:rFonts w:ascii="Times New Roman" w:hAnsi="Times New Roman"/>
          <w:b/>
          <w:bCs/>
          <w:sz w:val="22"/>
          <w:szCs w:val="22"/>
        </w:rPr>
        <w:t>(Augustine</w:t>
      </w:r>
      <w:r>
        <w:rPr>
          <w:rFonts w:ascii="Times New Roman" w:hAnsi="Times New Roman"/>
          <w:sz w:val="22"/>
          <w:szCs w:val="22"/>
        </w:rPr>
        <w:t>)</w:t>
      </w:r>
      <w:r>
        <w:rPr>
          <w:rFonts w:ascii="Times New Roman" w:hAnsi="Times New Roman" w:hint="eastAsia"/>
          <w:sz w:val="22"/>
          <w:szCs w:val="22"/>
        </w:rPr>
        <w:t>，中古</w:t>
      </w:r>
      <w:r>
        <w:rPr>
          <w:rFonts w:ascii="Times New Roman" w:hAnsi="Times New Roman" w:hint="eastAsia"/>
          <w:sz w:val="22"/>
          <w:szCs w:val="22"/>
        </w:rPr>
        <w:lastRenderedPageBreak/>
        <w:t>時代有以</w:t>
      </w:r>
      <w:r>
        <w:rPr>
          <w:rFonts w:ascii="Times New Roman" w:hAnsi="Times New Roman" w:hint="eastAsia"/>
          <w:b/>
          <w:bCs/>
          <w:sz w:val="22"/>
          <w:szCs w:val="22"/>
          <w:u w:val="thick"/>
        </w:rPr>
        <w:t>阿奎那</w:t>
      </w:r>
      <w:r>
        <w:rPr>
          <w:rFonts w:ascii="Times New Roman" w:hAnsi="Times New Roman"/>
          <w:b/>
          <w:bCs/>
          <w:sz w:val="22"/>
          <w:szCs w:val="22"/>
        </w:rPr>
        <w:t>(Thomas Aquinas)</w:t>
      </w:r>
      <w:r>
        <w:rPr>
          <w:rFonts w:ascii="Times New Roman" w:hAnsi="Times New Roman" w:hint="eastAsia"/>
          <w:sz w:val="22"/>
          <w:szCs w:val="22"/>
        </w:rPr>
        <w:t>為首的經院哲學家，</w:t>
      </w:r>
      <w:r>
        <w:rPr>
          <w:rFonts w:ascii="Times New Roman" w:hAnsi="Times New Roman" w:hint="eastAsia"/>
          <w:b/>
          <w:bCs/>
          <w:sz w:val="22"/>
          <w:szCs w:val="22"/>
          <w:u w:val="thick"/>
        </w:rPr>
        <w:t>改教以後有全部的改教家</w:t>
      </w:r>
      <w:r>
        <w:rPr>
          <w:rFonts w:ascii="Times New Roman" w:hAnsi="Times New Roman" w:hint="eastAsia"/>
          <w:sz w:val="22"/>
          <w:szCs w:val="22"/>
          <w:u w:val="thick"/>
        </w:rPr>
        <w:t>以及</w:t>
      </w:r>
      <w:r>
        <w:rPr>
          <w:rFonts w:ascii="Times New Roman" w:hAnsi="Times New Roman" w:hint="eastAsia"/>
          <w:b/>
          <w:bCs/>
          <w:sz w:val="22"/>
          <w:szCs w:val="22"/>
          <w:u w:val="thick"/>
        </w:rPr>
        <w:t>近代與現代大多數神學家</w:t>
      </w:r>
      <w:r>
        <w:rPr>
          <w:rFonts w:ascii="Times New Roman" w:hAnsi="Times New Roman" w:hint="eastAsia"/>
          <w:sz w:val="22"/>
          <w:szCs w:val="22"/>
        </w:rPr>
        <w:t>。</w:t>
      </w:r>
    </w:p>
    <w:p w14:paraId="5041A680" w14:textId="7CD9D8CE" w:rsidR="0047156F" w:rsidRDefault="00000000">
      <w:pPr>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二</w:t>
      </w:r>
      <w:r w:rsidR="00401D53">
        <w:rPr>
          <w:rFonts w:ascii="Times New Roman" w:hAnsi="Times New Roman" w:hint="eastAsia"/>
          <w:sz w:val="22"/>
          <w:szCs w:val="22"/>
          <w:lang w:eastAsia="zh-TW"/>
        </w:rPr>
        <w:t>元論</w:t>
      </w:r>
      <w:r>
        <w:rPr>
          <w:rFonts w:ascii="Times New Roman" w:hAnsi="Times New Roman" w:hint="eastAsia"/>
          <w:sz w:val="22"/>
          <w:szCs w:val="22"/>
        </w:rPr>
        <w:t>的經文依據比</w:t>
      </w:r>
      <w:r w:rsidR="00401D53">
        <w:rPr>
          <w:rFonts w:ascii="Times New Roman" w:hAnsi="Times New Roman" w:hint="eastAsia"/>
          <w:sz w:val="22"/>
          <w:szCs w:val="22"/>
        </w:rPr>
        <w:t>三</w:t>
      </w:r>
      <w:r w:rsidR="00401D53">
        <w:rPr>
          <w:rFonts w:ascii="Times New Roman" w:hAnsi="Times New Roman" w:hint="eastAsia"/>
          <w:sz w:val="22"/>
          <w:szCs w:val="22"/>
          <w:lang w:eastAsia="zh-TW"/>
        </w:rPr>
        <w:t>元論</w:t>
      </w:r>
      <w:r>
        <w:rPr>
          <w:rFonts w:ascii="Times New Roman" w:hAnsi="Times New Roman" w:hint="eastAsia"/>
          <w:sz w:val="22"/>
          <w:szCs w:val="22"/>
        </w:rPr>
        <w:t>更堅強</w:t>
      </w:r>
      <w:r>
        <w:rPr>
          <w:rFonts w:ascii="Times New Roman" w:hAnsi="Times New Roman" w:hint="eastAsia"/>
          <w:b/>
          <w:bCs/>
          <w:sz w:val="22"/>
          <w:szCs w:val="22"/>
        </w:rPr>
        <w:t>。</w:t>
      </w:r>
      <w:r>
        <w:rPr>
          <w:rFonts w:ascii="Times New Roman" w:hAnsi="Times New Roman" w:hint="eastAsia"/>
          <w:b/>
          <w:bCs/>
          <w:sz w:val="22"/>
          <w:szCs w:val="22"/>
          <w:u w:val="single"/>
        </w:rPr>
        <w:t>創世記中用以指被造之亞當的「費細」</w:t>
      </w:r>
      <w:r>
        <w:rPr>
          <w:rFonts w:ascii="Times New Roman" w:hAnsi="Times New Roman"/>
          <w:b/>
          <w:bCs/>
          <w:sz w:val="22"/>
          <w:szCs w:val="22"/>
          <w:u w:val="single"/>
        </w:rPr>
        <w:t>(nephesh</w:t>
      </w:r>
      <w:r>
        <w:rPr>
          <w:rFonts w:ascii="Times New Roman" w:hAnsi="Times New Roman" w:hint="eastAsia"/>
          <w:b/>
          <w:bCs/>
          <w:sz w:val="22"/>
          <w:szCs w:val="22"/>
          <w:u w:val="single"/>
        </w:rPr>
        <w:t>，等於新約希臘文的</w:t>
      </w:r>
      <w:r>
        <w:rPr>
          <w:rFonts w:ascii="Times New Roman" w:hAnsi="Times New Roman"/>
          <w:b/>
          <w:bCs/>
          <w:sz w:val="22"/>
          <w:szCs w:val="22"/>
          <w:u w:val="single"/>
        </w:rPr>
        <w:t>psyche</w:t>
      </w:r>
      <w:r>
        <w:rPr>
          <w:rFonts w:ascii="Times New Roman" w:hAnsi="Times New Roman" w:hint="eastAsia"/>
          <w:b/>
          <w:bCs/>
          <w:sz w:val="22"/>
          <w:szCs w:val="22"/>
          <w:u w:val="single"/>
        </w:rPr>
        <w:t>，通常指「魂」</w:t>
      </w:r>
      <w:r>
        <w:rPr>
          <w:rFonts w:ascii="Times New Roman" w:hAnsi="Times New Roman"/>
          <w:b/>
          <w:bCs/>
          <w:sz w:val="22"/>
          <w:szCs w:val="22"/>
          <w:u w:val="single"/>
        </w:rPr>
        <w:t>)</w:t>
      </w:r>
      <w:r>
        <w:rPr>
          <w:rFonts w:ascii="Times New Roman" w:hAnsi="Times New Roman" w:hint="eastAsia"/>
          <w:b/>
          <w:bCs/>
          <w:sz w:val="22"/>
          <w:szCs w:val="22"/>
          <w:u w:val="single"/>
        </w:rPr>
        <w:t>，也用以指水中的生命和地上的生物</w:t>
      </w:r>
      <w:r>
        <w:rPr>
          <w:rFonts w:ascii="Times New Roman" w:hAnsi="Times New Roman"/>
          <w:b/>
          <w:bCs/>
          <w:sz w:val="22"/>
          <w:szCs w:val="22"/>
          <w:u w:val="single"/>
        </w:rPr>
        <w:t>(</w:t>
      </w:r>
      <w:r>
        <w:rPr>
          <w:rFonts w:ascii="Times New Roman" w:hAnsi="Times New Roman" w:hint="eastAsia"/>
          <w:b/>
          <w:bCs/>
          <w:sz w:val="22"/>
          <w:szCs w:val="22"/>
          <w:u w:val="single"/>
        </w:rPr>
        <w:t>創</w:t>
      </w:r>
      <w:r>
        <w:rPr>
          <w:rFonts w:ascii="Times New Roman" w:hAnsi="Times New Roman"/>
          <w:b/>
          <w:bCs/>
          <w:sz w:val="22"/>
          <w:szCs w:val="22"/>
          <w:u w:val="single"/>
        </w:rPr>
        <w:t>2:7</w:t>
      </w:r>
      <w:r>
        <w:rPr>
          <w:rFonts w:ascii="Times New Roman" w:hAnsi="Times New Roman" w:hint="eastAsia"/>
          <w:b/>
          <w:bCs/>
          <w:sz w:val="22"/>
          <w:szCs w:val="22"/>
          <w:u w:val="single"/>
        </w:rPr>
        <w:t>對照創</w:t>
      </w:r>
      <w:r>
        <w:rPr>
          <w:rFonts w:ascii="Times New Roman" w:hAnsi="Times New Roman"/>
          <w:b/>
          <w:bCs/>
          <w:sz w:val="22"/>
          <w:szCs w:val="22"/>
          <w:u w:val="single"/>
        </w:rPr>
        <w:t>1:21</w:t>
      </w:r>
      <w:r>
        <w:rPr>
          <w:rFonts w:ascii="Times New Roman" w:hAnsi="Times New Roman" w:hint="eastAsia"/>
          <w:b/>
          <w:bCs/>
          <w:sz w:val="22"/>
          <w:szCs w:val="22"/>
          <w:u w:val="single"/>
        </w:rPr>
        <w:t>,</w:t>
      </w:r>
      <w:r>
        <w:rPr>
          <w:rFonts w:ascii="Times New Roman" w:hAnsi="Times New Roman"/>
          <w:b/>
          <w:bCs/>
          <w:sz w:val="22"/>
          <w:szCs w:val="22"/>
          <w:u w:val="single"/>
        </w:rPr>
        <w:t>24)</w:t>
      </w:r>
      <w:r>
        <w:rPr>
          <w:rFonts w:ascii="Times New Roman" w:hAnsi="Times New Roman" w:hint="eastAsia"/>
          <w:sz w:val="22"/>
          <w:szCs w:val="22"/>
          <w:u w:val="single"/>
        </w:rPr>
        <w:t>。傳道書中</w:t>
      </w:r>
      <w:r>
        <w:rPr>
          <w:rFonts w:ascii="Times New Roman" w:hAnsi="Times New Roman" w:hint="eastAsia"/>
          <w:b/>
          <w:bCs/>
          <w:sz w:val="22"/>
          <w:szCs w:val="22"/>
          <w:u w:val="single"/>
        </w:rPr>
        <w:t>「誰知道人的靈是往上升，獸的魂是下入地呢」</w:t>
      </w:r>
      <w:r>
        <w:rPr>
          <w:rFonts w:ascii="Times New Roman" w:hAnsi="Times New Roman"/>
          <w:b/>
          <w:bCs/>
          <w:sz w:val="22"/>
          <w:szCs w:val="22"/>
          <w:u w:val="single"/>
        </w:rPr>
        <w:t>(</w:t>
      </w:r>
      <w:r>
        <w:rPr>
          <w:rFonts w:ascii="Times New Roman" w:hAnsi="Times New Roman" w:hint="eastAsia"/>
          <w:b/>
          <w:bCs/>
          <w:sz w:val="22"/>
          <w:szCs w:val="22"/>
          <w:u w:val="single"/>
        </w:rPr>
        <w:t>傳</w:t>
      </w:r>
      <w:r>
        <w:rPr>
          <w:rFonts w:ascii="Times New Roman" w:hAnsi="Times New Roman"/>
          <w:b/>
          <w:bCs/>
          <w:sz w:val="22"/>
          <w:szCs w:val="22"/>
          <w:u w:val="single"/>
        </w:rPr>
        <w:t>3:21)</w:t>
      </w:r>
      <w:r>
        <w:rPr>
          <w:rFonts w:ascii="Times New Roman" w:hAnsi="Times New Roman" w:hint="eastAsia"/>
          <w:b/>
          <w:bCs/>
          <w:sz w:val="22"/>
          <w:szCs w:val="22"/>
          <w:u w:val="single"/>
        </w:rPr>
        <w:t>這一節裏「靈」和「魂」的原文同為「魯哈」</w:t>
      </w:r>
      <w:r>
        <w:rPr>
          <w:rFonts w:ascii="Times New Roman" w:hAnsi="Times New Roman"/>
          <w:b/>
          <w:bCs/>
          <w:sz w:val="22"/>
          <w:szCs w:val="22"/>
          <w:u w:val="single"/>
        </w:rPr>
        <w:t>(ruah</w:t>
      </w:r>
      <w:r>
        <w:rPr>
          <w:rFonts w:ascii="Times New Roman" w:hAnsi="Times New Roman" w:hint="eastAsia"/>
          <w:b/>
          <w:bCs/>
          <w:sz w:val="22"/>
          <w:szCs w:val="22"/>
          <w:u w:val="single"/>
        </w:rPr>
        <w:t>，等於新約希臘文的</w:t>
      </w:r>
      <w:r>
        <w:rPr>
          <w:rFonts w:ascii="Times New Roman" w:hAnsi="Times New Roman"/>
          <w:b/>
          <w:bCs/>
          <w:sz w:val="22"/>
          <w:szCs w:val="22"/>
          <w:u w:val="single"/>
        </w:rPr>
        <w:t>pneuma</w:t>
      </w:r>
      <w:r>
        <w:rPr>
          <w:rFonts w:ascii="Times New Roman" w:hAnsi="Times New Roman" w:hint="eastAsia"/>
          <w:b/>
          <w:bCs/>
          <w:sz w:val="22"/>
          <w:szCs w:val="22"/>
          <w:u w:val="single"/>
        </w:rPr>
        <w:t>，通常指「靈」</w:t>
      </w:r>
      <w:r>
        <w:rPr>
          <w:rFonts w:ascii="Times New Roman" w:hAnsi="Times New Roman" w:hint="eastAsia"/>
          <w:b/>
          <w:bCs/>
          <w:sz w:val="22"/>
          <w:szCs w:val="22"/>
        </w:rPr>
        <w:t>，</w:t>
      </w:r>
      <w:r>
        <w:rPr>
          <w:rFonts w:ascii="Times New Roman" w:hAnsi="Times New Roman" w:hint="eastAsia"/>
          <w:sz w:val="22"/>
          <w:szCs w:val="22"/>
        </w:rPr>
        <w:t>照理，指人該用「靈」，指動物該用「魂」，但創世記用「魂」指人，傳道書用「靈」指獸，</w:t>
      </w:r>
      <w:r>
        <w:rPr>
          <w:rFonts w:ascii="Times New Roman" w:hAnsi="Times New Roman" w:hint="eastAsia"/>
          <w:b/>
          <w:bCs/>
          <w:sz w:val="22"/>
          <w:szCs w:val="22"/>
          <w:highlight w:val="cyan"/>
          <w:u w:val="thick"/>
        </w:rPr>
        <w:t>可見兩詞是可以替換的同義詞</w:t>
      </w:r>
      <w:r>
        <w:rPr>
          <w:rFonts w:ascii="Times New Roman" w:hAnsi="Times New Roman" w:hint="eastAsia"/>
          <w:sz w:val="22"/>
          <w:szCs w:val="22"/>
        </w:rPr>
        <w:t>，聖經本身無意區分兩詞的含義。</w:t>
      </w:r>
      <w:r>
        <w:rPr>
          <w:rFonts w:ascii="Times New Roman" w:hAnsi="Times New Roman" w:hint="eastAsia"/>
          <w:b/>
          <w:bCs/>
          <w:sz w:val="22"/>
          <w:szCs w:val="22"/>
        </w:rPr>
        <w:t>新約希臘文中「靈」與「魂」當同義詞替換使用的情形，更加明顯：</w:t>
      </w:r>
    </w:p>
    <w:p w14:paraId="019D5E23" w14:textId="77777777" w:rsidR="0047156F" w:rsidRDefault="00000000">
      <w:pPr>
        <w:numPr>
          <w:ilvl w:val="0"/>
          <w:numId w:val="17"/>
        </w:numPr>
        <w:tabs>
          <w:tab w:val="left" w:pos="300"/>
        </w:tabs>
        <w:spacing w:line="240" w:lineRule="atLeast"/>
        <w:jc w:val="both"/>
        <w:rPr>
          <w:rFonts w:ascii="Times New Roman" w:hAnsi="Times New Roman"/>
          <w:b/>
          <w:bCs/>
          <w:sz w:val="22"/>
          <w:szCs w:val="22"/>
        </w:rPr>
      </w:pPr>
      <w:r>
        <w:rPr>
          <w:rFonts w:ascii="Times New Roman" w:hAnsi="Times New Roman" w:hint="eastAsia"/>
          <w:b/>
          <w:bCs/>
          <w:sz w:val="22"/>
          <w:szCs w:val="22"/>
        </w:rPr>
        <w:t>太</w:t>
      </w:r>
      <w:r>
        <w:rPr>
          <w:rFonts w:ascii="Times New Roman" w:hAnsi="Times New Roman"/>
          <w:b/>
          <w:bCs/>
          <w:sz w:val="22"/>
          <w:szCs w:val="22"/>
        </w:rPr>
        <w:t>5:3;</w:t>
      </w:r>
      <w:r>
        <w:rPr>
          <w:rFonts w:ascii="Times New Roman" w:hAnsi="Times New Roman" w:hint="eastAsia"/>
          <w:b/>
          <w:bCs/>
          <w:sz w:val="22"/>
          <w:szCs w:val="22"/>
        </w:rPr>
        <w:t>林前</w:t>
      </w:r>
      <w:r>
        <w:rPr>
          <w:rFonts w:ascii="Times New Roman" w:hAnsi="Times New Roman"/>
          <w:b/>
          <w:bCs/>
          <w:sz w:val="22"/>
          <w:szCs w:val="22"/>
        </w:rPr>
        <w:t>21;</w:t>
      </w:r>
      <w:r>
        <w:rPr>
          <w:rFonts w:ascii="Times New Roman" w:hAnsi="Times New Roman" w:hint="eastAsia"/>
          <w:b/>
          <w:bCs/>
          <w:sz w:val="22"/>
          <w:szCs w:val="22"/>
        </w:rPr>
        <w:t>彼前</w:t>
      </w:r>
      <w:r>
        <w:rPr>
          <w:rFonts w:ascii="Times New Roman" w:hAnsi="Times New Roman"/>
          <w:b/>
          <w:bCs/>
          <w:sz w:val="22"/>
          <w:szCs w:val="22"/>
        </w:rPr>
        <w:t>3:4</w:t>
      </w:r>
      <w:r>
        <w:rPr>
          <w:rFonts w:ascii="Times New Roman" w:hAnsi="Times New Roman" w:hint="eastAsia"/>
          <w:b/>
          <w:bCs/>
          <w:sz w:val="22"/>
          <w:szCs w:val="22"/>
        </w:rPr>
        <w:t>等處拿「</w:t>
      </w:r>
      <w:r>
        <w:rPr>
          <w:rFonts w:ascii="Times New Roman" w:hAnsi="Times New Roman" w:hint="eastAsia"/>
          <w:b/>
          <w:bCs/>
          <w:sz w:val="22"/>
          <w:szCs w:val="22"/>
          <w:highlight w:val="green"/>
        </w:rPr>
        <w:t>靈</w:t>
      </w:r>
      <w:r>
        <w:rPr>
          <w:rFonts w:ascii="Times New Roman" w:hAnsi="Times New Roman" w:hint="eastAsia"/>
          <w:b/>
          <w:bCs/>
          <w:sz w:val="22"/>
          <w:szCs w:val="22"/>
        </w:rPr>
        <w:t>」</w:t>
      </w:r>
      <w:r>
        <w:rPr>
          <w:rFonts w:ascii="Times New Roman" w:hAnsi="Times New Roman"/>
          <w:b/>
          <w:bCs/>
          <w:sz w:val="22"/>
          <w:szCs w:val="22"/>
        </w:rPr>
        <w:t>(pneuma)</w:t>
      </w:r>
      <w:r>
        <w:rPr>
          <w:rFonts w:ascii="Times New Roman" w:hAnsi="Times New Roman" w:hint="eastAsia"/>
          <w:b/>
          <w:bCs/>
          <w:sz w:val="22"/>
          <w:szCs w:val="22"/>
        </w:rPr>
        <w:t>當「心」使用。</w:t>
      </w:r>
    </w:p>
    <w:p w14:paraId="0D310BD5" w14:textId="77777777" w:rsidR="0047156F" w:rsidRDefault="00000000">
      <w:pPr>
        <w:tabs>
          <w:tab w:val="left" w:pos="300"/>
        </w:tabs>
        <w:spacing w:line="240" w:lineRule="atLeast"/>
        <w:ind w:left="440"/>
        <w:jc w:val="both"/>
        <w:rPr>
          <w:sz w:val="22"/>
          <w:szCs w:val="22"/>
        </w:rPr>
      </w:pPr>
      <w:r>
        <w:rPr>
          <w:color w:val="218282"/>
          <w:sz w:val="22"/>
          <w:szCs w:val="22"/>
        </w:rPr>
        <w:tab/>
        <w:t>Mat 5:3</w:t>
      </w:r>
      <w:r>
        <w:rPr>
          <w:sz w:val="22"/>
          <w:szCs w:val="22"/>
        </w:rPr>
        <w:t>  虛</w:t>
      </w:r>
      <w:r>
        <w:rPr>
          <w:sz w:val="22"/>
          <w:szCs w:val="22"/>
          <w:highlight w:val="green"/>
        </w:rPr>
        <w:t>心</w:t>
      </w:r>
      <w:r>
        <w:rPr>
          <w:sz w:val="22"/>
          <w:szCs w:val="22"/>
        </w:rPr>
        <w:t>的人有福了！因為天國是他們的。</w:t>
      </w:r>
    </w:p>
    <w:p w14:paraId="2D9F96D0" w14:textId="77777777" w:rsidR="0047156F" w:rsidRDefault="00000000">
      <w:pPr>
        <w:tabs>
          <w:tab w:val="left" w:pos="300"/>
        </w:tabs>
        <w:spacing w:line="240" w:lineRule="atLeast"/>
        <w:ind w:left="440"/>
        <w:jc w:val="both"/>
        <w:rPr>
          <w:sz w:val="22"/>
          <w:szCs w:val="22"/>
        </w:rPr>
      </w:pPr>
      <w:r>
        <w:rPr>
          <w:b/>
          <w:color w:val="8D7221"/>
          <w:sz w:val="22"/>
          <w:szCs w:val="22"/>
        </w:rPr>
        <w:tab/>
        <w:t>1Co 2:11</w:t>
      </w:r>
      <w:r>
        <w:rPr>
          <w:sz w:val="22"/>
          <w:szCs w:val="22"/>
        </w:rPr>
        <w:t>  除了在人裡頭的</w:t>
      </w:r>
      <w:r>
        <w:rPr>
          <w:sz w:val="22"/>
          <w:szCs w:val="22"/>
          <w:highlight w:val="green"/>
        </w:rPr>
        <w:t>靈</w:t>
      </w:r>
      <w:r>
        <w:rPr>
          <w:sz w:val="22"/>
          <w:szCs w:val="22"/>
        </w:rPr>
        <w:t>，誰知道人的事；像這樣，除了神的</w:t>
      </w:r>
      <w:r>
        <w:rPr>
          <w:sz w:val="22"/>
          <w:szCs w:val="22"/>
          <w:highlight w:val="green"/>
        </w:rPr>
        <w:t>靈</w:t>
      </w:r>
      <w:r>
        <w:rPr>
          <w:sz w:val="22"/>
          <w:szCs w:val="22"/>
        </w:rPr>
        <w:t>，也沒有人知道神</w:t>
      </w:r>
      <w:r>
        <w:rPr>
          <w:sz w:val="22"/>
          <w:szCs w:val="22"/>
        </w:rPr>
        <w:tab/>
        <w:t>的事。 </w:t>
      </w:r>
    </w:p>
    <w:p w14:paraId="5E6983E3" w14:textId="77777777" w:rsidR="0047156F" w:rsidRDefault="00000000">
      <w:pPr>
        <w:tabs>
          <w:tab w:val="left" w:pos="300"/>
        </w:tabs>
        <w:spacing w:line="240" w:lineRule="atLeast"/>
        <w:ind w:left="440"/>
        <w:jc w:val="both"/>
        <w:rPr>
          <w:sz w:val="22"/>
          <w:szCs w:val="22"/>
        </w:rPr>
      </w:pPr>
      <w:r>
        <w:rPr>
          <w:b/>
          <w:color w:val="8D7221"/>
          <w:sz w:val="22"/>
          <w:szCs w:val="22"/>
        </w:rPr>
        <w:tab/>
        <w:t>1Pe 3:4</w:t>
      </w:r>
      <w:r>
        <w:rPr>
          <w:sz w:val="22"/>
          <w:szCs w:val="22"/>
        </w:rPr>
        <w:t>  只要以裡面存著長久溫柔，安靜的</w:t>
      </w:r>
      <w:r>
        <w:rPr>
          <w:sz w:val="22"/>
          <w:szCs w:val="22"/>
          <w:highlight w:val="green"/>
        </w:rPr>
        <w:t>心</w:t>
      </w:r>
      <w:r>
        <w:rPr>
          <w:sz w:val="22"/>
          <w:szCs w:val="22"/>
        </w:rPr>
        <w:t>為妝飾；這在神面前是極寶貴的。</w:t>
      </w:r>
    </w:p>
    <w:p w14:paraId="10F58741" w14:textId="77777777" w:rsidR="0047156F" w:rsidRDefault="0047156F">
      <w:pPr>
        <w:tabs>
          <w:tab w:val="left" w:pos="300"/>
        </w:tabs>
        <w:spacing w:line="240" w:lineRule="atLeast"/>
        <w:ind w:left="440"/>
        <w:jc w:val="both"/>
        <w:rPr>
          <w:sz w:val="22"/>
          <w:szCs w:val="22"/>
        </w:rPr>
      </w:pPr>
    </w:p>
    <w:p w14:paraId="36527413" w14:textId="77777777" w:rsidR="0047156F" w:rsidRDefault="00000000">
      <w:pPr>
        <w:spacing w:line="240" w:lineRule="atLeast"/>
        <w:ind w:left="300" w:firstLine="440"/>
        <w:jc w:val="both"/>
        <w:rPr>
          <w:rFonts w:ascii="Times New Roman" w:hAnsi="Times New Roman"/>
          <w:b/>
          <w:bCs/>
          <w:sz w:val="22"/>
          <w:szCs w:val="22"/>
        </w:rPr>
      </w:pPr>
      <w:r>
        <w:rPr>
          <w:rFonts w:ascii="Times New Roman" w:hAnsi="Times New Roman" w:hint="eastAsia"/>
          <w:b/>
          <w:bCs/>
          <w:sz w:val="22"/>
          <w:szCs w:val="22"/>
        </w:rPr>
        <w:t>太</w:t>
      </w:r>
      <w:r>
        <w:rPr>
          <w:rFonts w:ascii="Times New Roman" w:hAnsi="Times New Roman"/>
          <w:b/>
          <w:bCs/>
          <w:sz w:val="22"/>
          <w:szCs w:val="22"/>
        </w:rPr>
        <w:t>12:18;</w:t>
      </w:r>
      <w:r>
        <w:rPr>
          <w:rFonts w:ascii="Times New Roman" w:hAnsi="Times New Roman" w:hint="eastAsia"/>
          <w:b/>
          <w:bCs/>
          <w:sz w:val="22"/>
          <w:szCs w:val="22"/>
        </w:rPr>
        <w:t>彼前</w:t>
      </w:r>
      <w:r>
        <w:rPr>
          <w:rFonts w:ascii="Times New Roman" w:hAnsi="Times New Roman"/>
          <w:b/>
          <w:bCs/>
          <w:sz w:val="22"/>
          <w:szCs w:val="22"/>
        </w:rPr>
        <w:t>1:22</w:t>
      </w:r>
      <w:r>
        <w:rPr>
          <w:rFonts w:ascii="Times New Roman" w:hAnsi="Times New Roman" w:hint="eastAsia"/>
          <w:b/>
          <w:bCs/>
          <w:sz w:val="22"/>
          <w:szCs w:val="22"/>
        </w:rPr>
        <w:t>等處拿「</w:t>
      </w:r>
      <w:r>
        <w:rPr>
          <w:rFonts w:ascii="Times New Roman" w:hAnsi="Times New Roman" w:hint="eastAsia"/>
          <w:b/>
          <w:bCs/>
          <w:sz w:val="22"/>
          <w:szCs w:val="22"/>
          <w:highlight w:val="cyan"/>
        </w:rPr>
        <w:t>魂</w:t>
      </w:r>
      <w:r>
        <w:rPr>
          <w:rFonts w:ascii="Times New Roman" w:hAnsi="Times New Roman" w:hint="eastAsia"/>
          <w:b/>
          <w:bCs/>
          <w:sz w:val="22"/>
          <w:szCs w:val="22"/>
        </w:rPr>
        <w:t>」</w:t>
      </w:r>
      <w:r>
        <w:rPr>
          <w:rFonts w:ascii="Times New Roman" w:hAnsi="Times New Roman"/>
          <w:b/>
          <w:bCs/>
          <w:sz w:val="22"/>
          <w:szCs w:val="22"/>
        </w:rPr>
        <w:t>(psyche)</w:t>
      </w:r>
      <w:r>
        <w:rPr>
          <w:rFonts w:ascii="Times New Roman" w:hAnsi="Times New Roman" w:hint="eastAsia"/>
          <w:b/>
          <w:bCs/>
          <w:sz w:val="22"/>
          <w:szCs w:val="22"/>
        </w:rPr>
        <w:t>當「心」使用。</w:t>
      </w:r>
    </w:p>
    <w:p w14:paraId="143BBDDE" w14:textId="77777777" w:rsidR="0047156F" w:rsidRDefault="00000000">
      <w:pPr>
        <w:spacing w:line="240" w:lineRule="atLeast"/>
        <w:ind w:firstLine="1080"/>
        <w:jc w:val="both"/>
        <w:rPr>
          <w:sz w:val="22"/>
          <w:szCs w:val="22"/>
        </w:rPr>
      </w:pPr>
      <w:r>
        <w:rPr>
          <w:b/>
          <w:color w:val="8D7221"/>
          <w:sz w:val="22"/>
          <w:szCs w:val="22"/>
        </w:rPr>
        <w:t>Mat 12:18</w:t>
      </w:r>
      <w:r>
        <w:rPr>
          <w:sz w:val="22"/>
          <w:szCs w:val="22"/>
        </w:rPr>
        <w:t>  看哪！我的僕人，我所揀選，所親愛，</w:t>
      </w:r>
      <w:r>
        <w:rPr>
          <w:sz w:val="22"/>
          <w:szCs w:val="22"/>
          <w:highlight w:val="cyan"/>
        </w:rPr>
        <w:t>心</w:t>
      </w:r>
      <w:r>
        <w:rPr>
          <w:sz w:val="22"/>
          <w:szCs w:val="22"/>
        </w:rPr>
        <w:t>裡所喜悅的，我要將我的</w:t>
      </w:r>
      <w:r>
        <w:rPr>
          <w:sz w:val="22"/>
          <w:szCs w:val="22"/>
        </w:rPr>
        <w:tab/>
        <w:t>靈賜給他；他必將公理傳給外邦。 </w:t>
      </w:r>
    </w:p>
    <w:p w14:paraId="52EFB3A1" w14:textId="77777777" w:rsidR="0047156F" w:rsidRDefault="00000000">
      <w:pPr>
        <w:spacing w:line="240" w:lineRule="atLeast"/>
        <w:ind w:firstLine="1080"/>
        <w:jc w:val="both"/>
        <w:rPr>
          <w:sz w:val="22"/>
          <w:szCs w:val="22"/>
        </w:rPr>
      </w:pPr>
      <w:r>
        <w:rPr>
          <w:color w:val="218282"/>
          <w:sz w:val="22"/>
          <w:szCs w:val="22"/>
        </w:rPr>
        <w:t>1Pe 1:22</w:t>
      </w:r>
      <w:r>
        <w:rPr>
          <w:sz w:val="22"/>
          <w:szCs w:val="22"/>
        </w:rPr>
        <w:t>  你們既因順從真理，潔淨了自己的</w:t>
      </w:r>
      <w:r>
        <w:rPr>
          <w:sz w:val="22"/>
          <w:szCs w:val="22"/>
          <w:highlight w:val="cyan"/>
        </w:rPr>
        <w:t>心</w:t>
      </w:r>
      <w:r>
        <w:rPr>
          <w:sz w:val="22"/>
          <w:szCs w:val="22"/>
        </w:rPr>
        <w:t>，以致愛弟兄沒有虛假，就當從</w:t>
      </w:r>
      <w:r>
        <w:rPr>
          <w:sz w:val="22"/>
          <w:szCs w:val="22"/>
          <w:highlight w:val="green"/>
        </w:rPr>
        <w:t>心</w:t>
      </w:r>
      <w:r>
        <w:rPr>
          <w:sz w:val="22"/>
          <w:szCs w:val="22"/>
        </w:rPr>
        <w:t>裡</w:t>
      </w:r>
      <w:r>
        <w:rPr>
          <w:sz w:val="22"/>
          <w:szCs w:val="22"/>
        </w:rPr>
        <w:tab/>
        <w:t>（從心裡：有古卷是從清潔的心）彼此切實相愛。</w:t>
      </w:r>
    </w:p>
    <w:p w14:paraId="50CB1A5A" w14:textId="77777777" w:rsidR="0047156F" w:rsidRDefault="0047156F">
      <w:pPr>
        <w:spacing w:line="240" w:lineRule="atLeast"/>
        <w:ind w:left="300" w:firstLine="440"/>
        <w:jc w:val="both"/>
        <w:rPr>
          <w:sz w:val="40"/>
          <w:szCs w:val="40"/>
        </w:rPr>
      </w:pPr>
    </w:p>
    <w:p w14:paraId="1ABED9FF" w14:textId="77777777" w:rsidR="0047156F" w:rsidRDefault="00000000">
      <w:pPr>
        <w:numPr>
          <w:ilvl w:val="0"/>
          <w:numId w:val="17"/>
        </w:numPr>
        <w:tabs>
          <w:tab w:val="left" w:pos="300"/>
        </w:tabs>
        <w:spacing w:line="240" w:lineRule="atLeast"/>
        <w:jc w:val="both"/>
        <w:rPr>
          <w:rFonts w:ascii="Times New Roman" w:hAnsi="Times New Roman"/>
          <w:b/>
          <w:bCs/>
          <w:sz w:val="22"/>
          <w:szCs w:val="22"/>
        </w:rPr>
      </w:pPr>
      <w:r>
        <w:rPr>
          <w:rFonts w:ascii="Times New Roman" w:hAnsi="Times New Roman" w:hint="eastAsia"/>
          <w:b/>
          <w:bCs/>
          <w:sz w:val="22"/>
          <w:szCs w:val="22"/>
        </w:rPr>
        <w:t>太</w:t>
      </w:r>
      <w:r>
        <w:rPr>
          <w:rFonts w:ascii="Times New Roman" w:hAnsi="Times New Roman"/>
          <w:b/>
          <w:bCs/>
          <w:sz w:val="22"/>
          <w:szCs w:val="22"/>
        </w:rPr>
        <w:t>27:50;</w:t>
      </w:r>
      <w:r>
        <w:rPr>
          <w:rFonts w:ascii="Times New Roman" w:hAnsi="Times New Roman" w:hint="eastAsia"/>
          <w:b/>
          <w:bCs/>
          <w:sz w:val="22"/>
          <w:szCs w:val="22"/>
        </w:rPr>
        <w:t>林前</w:t>
      </w:r>
      <w:r>
        <w:rPr>
          <w:rFonts w:ascii="Times New Roman" w:hAnsi="Times New Roman"/>
          <w:b/>
          <w:bCs/>
          <w:sz w:val="22"/>
          <w:szCs w:val="22"/>
        </w:rPr>
        <w:t>5:5</w:t>
      </w:r>
      <w:r>
        <w:rPr>
          <w:rFonts w:ascii="Times New Roman" w:hAnsi="Times New Roman" w:hint="eastAsia"/>
          <w:b/>
          <w:bCs/>
          <w:sz w:val="22"/>
          <w:szCs w:val="22"/>
        </w:rPr>
        <w:t>等處用「靈」指「靈魂」。</w:t>
      </w:r>
    </w:p>
    <w:p w14:paraId="26BDC34F" w14:textId="77777777" w:rsidR="0047156F" w:rsidRDefault="00000000">
      <w:pPr>
        <w:tabs>
          <w:tab w:val="left" w:pos="300"/>
        </w:tabs>
        <w:spacing w:line="240" w:lineRule="atLeast"/>
        <w:ind w:left="440"/>
        <w:jc w:val="both"/>
        <w:rPr>
          <w:sz w:val="22"/>
          <w:szCs w:val="22"/>
        </w:rPr>
      </w:pPr>
      <w:r>
        <w:rPr>
          <w:b/>
          <w:color w:val="8D7221"/>
          <w:sz w:val="22"/>
          <w:szCs w:val="22"/>
        </w:rPr>
        <w:tab/>
        <w:t>Mat 27:50</w:t>
      </w:r>
      <w:r>
        <w:rPr>
          <w:sz w:val="22"/>
          <w:szCs w:val="22"/>
        </w:rPr>
        <w:t>  耶穌又大聲喊叫，</w:t>
      </w:r>
      <w:r>
        <w:rPr>
          <w:sz w:val="22"/>
          <w:szCs w:val="22"/>
          <w:highlight w:val="green"/>
        </w:rPr>
        <w:t>氣</w:t>
      </w:r>
      <w:r>
        <w:rPr>
          <w:sz w:val="22"/>
          <w:szCs w:val="22"/>
        </w:rPr>
        <w:t>就斷了。</w:t>
      </w:r>
    </w:p>
    <w:p w14:paraId="58FA85F7" w14:textId="77777777" w:rsidR="0047156F" w:rsidRDefault="00000000">
      <w:pPr>
        <w:tabs>
          <w:tab w:val="left" w:pos="300"/>
        </w:tabs>
        <w:spacing w:line="240" w:lineRule="atLeast"/>
        <w:ind w:left="440"/>
        <w:jc w:val="both"/>
        <w:rPr>
          <w:sz w:val="22"/>
          <w:szCs w:val="22"/>
        </w:rPr>
      </w:pPr>
      <w:r>
        <w:rPr>
          <w:color w:val="218282"/>
          <w:sz w:val="22"/>
          <w:szCs w:val="22"/>
        </w:rPr>
        <w:tab/>
        <w:t>1Co 5:5</w:t>
      </w:r>
      <w:r>
        <w:rPr>
          <w:sz w:val="22"/>
          <w:szCs w:val="22"/>
        </w:rPr>
        <w:t>  要把這樣的人交給撒但，敗壞他的肉體，使他的</w:t>
      </w:r>
      <w:r>
        <w:rPr>
          <w:sz w:val="22"/>
          <w:szCs w:val="22"/>
          <w:highlight w:val="green"/>
        </w:rPr>
        <w:t>靈魂</w:t>
      </w:r>
      <w:r>
        <w:rPr>
          <w:sz w:val="22"/>
          <w:szCs w:val="22"/>
        </w:rPr>
        <w:t>在主耶穌的日子可以得</w:t>
      </w:r>
      <w:r>
        <w:rPr>
          <w:sz w:val="22"/>
          <w:szCs w:val="22"/>
        </w:rPr>
        <w:tab/>
        <w:t>救。 </w:t>
      </w:r>
    </w:p>
    <w:p w14:paraId="1DF22D86" w14:textId="77777777" w:rsidR="0047156F" w:rsidRDefault="0047156F">
      <w:pPr>
        <w:tabs>
          <w:tab w:val="left" w:pos="300"/>
        </w:tabs>
        <w:spacing w:line="240" w:lineRule="atLeast"/>
        <w:ind w:left="440"/>
        <w:jc w:val="both"/>
        <w:rPr>
          <w:sz w:val="22"/>
          <w:szCs w:val="22"/>
        </w:rPr>
      </w:pPr>
    </w:p>
    <w:p w14:paraId="6EC92A85" w14:textId="77777777" w:rsidR="0047156F" w:rsidRDefault="00000000">
      <w:pPr>
        <w:spacing w:line="240" w:lineRule="atLeast"/>
        <w:ind w:left="300" w:firstLine="440"/>
        <w:jc w:val="both"/>
        <w:rPr>
          <w:rFonts w:ascii="Times New Roman" w:hAnsi="Times New Roman"/>
          <w:b/>
          <w:bCs/>
          <w:sz w:val="22"/>
          <w:szCs w:val="22"/>
        </w:rPr>
      </w:pPr>
      <w:r>
        <w:rPr>
          <w:rFonts w:ascii="Times New Roman" w:hAnsi="Times New Roman" w:hint="eastAsia"/>
          <w:b/>
          <w:bCs/>
          <w:sz w:val="22"/>
          <w:szCs w:val="22"/>
        </w:rPr>
        <w:t>太</w:t>
      </w:r>
      <w:r>
        <w:rPr>
          <w:rFonts w:ascii="Times New Roman" w:hAnsi="Times New Roman"/>
          <w:b/>
          <w:bCs/>
          <w:sz w:val="22"/>
          <w:szCs w:val="22"/>
        </w:rPr>
        <w:t>10:28;</w:t>
      </w:r>
      <w:r>
        <w:rPr>
          <w:rFonts w:ascii="Times New Roman" w:hAnsi="Times New Roman" w:hint="eastAsia"/>
          <w:b/>
          <w:bCs/>
          <w:sz w:val="22"/>
          <w:szCs w:val="22"/>
        </w:rPr>
        <w:t>路</w:t>
      </w:r>
      <w:r>
        <w:rPr>
          <w:rFonts w:ascii="Times New Roman" w:hAnsi="Times New Roman"/>
          <w:b/>
          <w:bCs/>
          <w:sz w:val="22"/>
          <w:szCs w:val="22"/>
        </w:rPr>
        <w:t>12:19;</w:t>
      </w:r>
      <w:r>
        <w:rPr>
          <w:rFonts w:ascii="Times New Roman" w:hAnsi="Times New Roman" w:hint="eastAsia"/>
          <w:b/>
          <w:bCs/>
          <w:sz w:val="22"/>
          <w:szCs w:val="22"/>
        </w:rPr>
        <w:t>徒</w:t>
      </w:r>
      <w:r>
        <w:rPr>
          <w:rFonts w:ascii="Times New Roman" w:hAnsi="Times New Roman"/>
          <w:b/>
          <w:bCs/>
          <w:sz w:val="22"/>
          <w:szCs w:val="22"/>
        </w:rPr>
        <w:t>20:10;</w:t>
      </w:r>
      <w:r>
        <w:rPr>
          <w:rFonts w:ascii="Times New Roman" w:hAnsi="Times New Roman" w:hint="eastAsia"/>
          <w:b/>
          <w:bCs/>
          <w:sz w:val="22"/>
          <w:szCs w:val="22"/>
        </w:rPr>
        <w:t>彼前</w:t>
      </w:r>
      <w:r>
        <w:rPr>
          <w:rFonts w:ascii="Times New Roman" w:hAnsi="Times New Roman"/>
          <w:b/>
          <w:bCs/>
          <w:sz w:val="22"/>
          <w:szCs w:val="22"/>
        </w:rPr>
        <w:t>2:25</w:t>
      </w:r>
      <w:r>
        <w:rPr>
          <w:rFonts w:ascii="Times New Roman" w:hAnsi="Times New Roman" w:hint="eastAsia"/>
          <w:b/>
          <w:bCs/>
          <w:sz w:val="22"/>
          <w:szCs w:val="22"/>
        </w:rPr>
        <w:t>等處用「魂」指靈魂。</w:t>
      </w:r>
    </w:p>
    <w:p w14:paraId="36711D0A" w14:textId="77777777" w:rsidR="0047156F" w:rsidRDefault="00000000">
      <w:pPr>
        <w:spacing w:line="240" w:lineRule="atLeast"/>
        <w:ind w:firstLine="1080"/>
        <w:jc w:val="both"/>
        <w:rPr>
          <w:sz w:val="22"/>
          <w:szCs w:val="22"/>
        </w:rPr>
      </w:pPr>
      <w:r>
        <w:rPr>
          <w:color w:val="218282"/>
          <w:sz w:val="22"/>
          <w:szCs w:val="22"/>
        </w:rPr>
        <w:t>Mat 10:28</w:t>
      </w:r>
      <w:r>
        <w:rPr>
          <w:sz w:val="22"/>
          <w:szCs w:val="22"/>
        </w:rPr>
        <w:t>  那殺身體，不能殺</w:t>
      </w:r>
      <w:r>
        <w:rPr>
          <w:sz w:val="22"/>
          <w:szCs w:val="22"/>
          <w:highlight w:val="cyan"/>
        </w:rPr>
        <w:t>靈魂</w:t>
      </w:r>
      <w:r>
        <w:rPr>
          <w:sz w:val="22"/>
          <w:szCs w:val="22"/>
        </w:rPr>
        <w:t>的，不要怕他們；惟有能把身體和</w:t>
      </w:r>
      <w:r>
        <w:rPr>
          <w:sz w:val="22"/>
          <w:szCs w:val="22"/>
          <w:highlight w:val="cyan"/>
        </w:rPr>
        <w:t>靈魂</w:t>
      </w:r>
      <w:r>
        <w:rPr>
          <w:sz w:val="22"/>
          <w:szCs w:val="22"/>
        </w:rPr>
        <w:t>都滅在地獄裡</w:t>
      </w:r>
      <w:r>
        <w:rPr>
          <w:sz w:val="22"/>
          <w:szCs w:val="22"/>
        </w:rPr>
        <w:tab/>
        <w:t>的，正要怕他。 </w:t>
      </w:r>
    </w:p>
    <w:p w14:paraId="2C73D1B0" w14:textId="77777777" w:rsidR="0047156F" w:rsidRDefault="00000000">
      <w:pPr>
        <w:spacing w:line="240" w:lineRule="atLeast"/>
        <w:ind w:firstLine="1080"/>
        <w:jc w:val="both"/>
        <w:rPr>
          <w:sz w:val="22"/>
          <w:szCs w:val="22"/>
        </w:rPr>
      </w:pPr>
      <w:r>
        <w:rPr>
          <w:b/>
          <w:color w:val="8D7221"/>
          <w:sz w:val="22"/>
          <w:szCs w:val="22"/>
        </w:rPr>
        <w:t>Luk 12:19</w:t>
      </w:r>
      <w:r>
        <w:rPr>
          <w:sz w:val="22"/>
          <w:szCs w:val="22"/>
        </w:rPr>
        <w:t>  然後要對我的『</w:t>
      </w:r>
      <w:r>
        <w:rPr>
          <w:sz w:val="22"/>
          <w:szCs w:val="22"/>
          <w:highlight w:val="cyan"/>
        </w:rPr>
        <w:t>靈魂</w:t>
      </w:r>
      <w:r>
        <w:rPr>
          <w:sz w:val="22"/>
          <w:szCs w:val="22"/>
        </w:rPr>
        <w:t>說：「</w:t>
      </w:r>
      <w:r>
        <w:rPr>
          <w:sz w:val="22"/>
          <w:szCs w:val="22"/>
          <w:highlight w:val="cyan"/>
        </w:rPr>
        <w:t>靈魂</w:t>
      </w:r>
      <w:r>
        <w:rPr>
          <w:sz w:val="22"/>
          <w:szCs w:val="22"/>
        </w:rPr>
        <w:t>哪，你有許多財物積存，可作多年的費用，</w:t>
      </w:r>
      <w:r>
        <w:rPr>
          <w:sz w:val="22"/>
          <w:szCs w:val="22"/>
        </w:rPr>
        <w:tab/>
        <w:t>只管安安逸逸的吃喝快樂吧！』 </w:t>
      </w:r>
    </w:p>
    <w:p w14:paraId="72402A98" w14:textId="77777777" w:rsidR="0047156F" w:rsidRDefault="00000000">
      <w:pPr>
        <w:spacing w:line="240" w:lineRule="atLeast"/>
        <w:ind w:firstLine="1080"/>
        <w:jc w:val="both"/>
        <w:rPr>
          <w:sz w:val="22"/>
          <w:szCs w:val="22"/>
        </w:rPr>
      </w:pPr>
      <w:r>
        <w:rPr>
          <w:b/>
          <w:color w:val="8D7221"/>
          <w:sz w:val="22"/>
          <w:szCs w:val="22"/>
        </w:rPr>
        <w:t>Act 20:10</w:t>
      </w:r>
      <w:r>
        <w:rPr>
          <w:sz w:val="22"/>
          <w:szCs w:val="22"/>
        </w:rPr>
        <w:t>  保羅下去，伏在他身上，抱著他，說：「你們不要發慌，他的</w:t>
      </w:r>
      <w:r>
        <w:rPr>
          <w:sz w:val="22"/>
          <w:szCs w:val="22"/>
          <w:highlight w:val="cyan"/>
        </w:rPr>
        <w:t>靈魂</w:t>
      </w:r>
      <w:r>
        <w:rPr>
          <w:sz w:val="22"/>
          <w:szCs w:val="22"/>
        </w:rPr>
        <w:t>還在身</w:t>
      </w:r>
      <w:r>
        <w:rPr>
          <w:sz w:val="22"/>
          <w:szCs w:val="22"/>
        </w:rPr>
        <w:tab/>
        <w:t>上。」 </w:t>
      </w:r>
    </w:p>
    <w:p w14:paraId="22AF0B5F" w14:textId="77777777" w:rsidR="0047156F" w:rsidRDefault="00000000">
      <w:pPr>
        <w:spacing w:line="240" w:lineRule="atLeast"/>
        <w:ind w:firstLine="1080"/>
        <w:jc w:val="both"/>
        <w:rPr>
          <w:sz w:val="22"/>
          <w:szCs w:val="22"/>
        </w:rPr>
      </w:pPr>
      <w:r>
        <w:rPr>
          <w:b/>
          <w:color w:val="8D7221"/>
          <w:sz w:val="22"/>
          <w:szCs w:val="22"/>
        </w:rPr>
        <w:t>1Pe 2:25</w:t>
      </w:r>
      <w:r>
        <w:rPr>
          <w:sz w:val="22"/>
          <w:szCs w:val="22"/>
        </w:rPr>
        <w:t>  你們從前好像迷路的羊，如今卻歸到你們</w:t>
      </w:r>
      <w:r>
        <w:rPr>
          <w:sz w:val="22"/>
          <w:szCs w:val="22"/>
          <w:highlight w:val="cyan"/>
        </w:rPr>
        <w:t>靈魂</w:t>
      </w:r>
      <w:r>
        <w:rPr>
          <w:sz w:val="22"/>
          <w:szCs w:val="22"/>
        </w:rPr>
        <w:t>的牧人監督了。</w:t>
      </w:r>
    </w:p>
    <w:p w14:paraId="3054029F" w14:textId="77777777" w:rsidR="0047156F" w:rsidRDefault="0047156F">
      <w:pPr>
        <w:spacing w:line="240" w:lineRule="atLeast"/>
        <w:ind w:left="300" w:firstLine="440"/>
        <w:jc w:val="both"/>
        <w:rPr>
          <w:sz w:val="22"/>
          <w:szCs w:val="22"/>
        </w:rPr>
      </w:pPr>
    </w:p>
    <w:p w14:paraId="21F54FB3" w14:textId="77777777" w:rsidR="0047156F" w:rsidRDefault="00000000">
      <w:pPr>
        <w:numPr>
          <w:ilvl w:val="0"/>
          <w:numId w:val="17"/>
        </w:numPr>
        <w:tabs>
          <w:tab w:val="left" w:pos="300"/>
        </w:tabs>
        <w:spacing w:line="240" w:lineRule="atLeast"/>
        <w:jc w:val="both"/>
        <w:rPr>
          <w:rFonts w:ascii="Times New Roman" w:hAnsi="Times New Roman"/>
          <w:b/>
          <w:bCs/>
          <w:sz w:val="22"/>
          <w:szCs w:val="22"/>
        </w:rPr>
      </w:pPr>
      <w:r>
        <w:rPr>
          <w:rFonts w:ascii="Times New Roman" w:hAnsi="Times New Roman" w:hint="eastAsia"/>
          <w:b/>
          <w:bCs/>
          <w:sz w:val="22"/>
          <w:szCs w:val="22"/>
        </w:rPr>
        <w:t>彼前</w:t>
      </w:r>
      <w:r>
        <w:rPr>
          <w:rFonts w:ascii="Times New Roman" w:hAnsi="Times New Roman"/>
          <w:b/>
          <w:bCs/>
          <w:sz w:val="22"/>
          <w:szCs w:val="22"/>
        </w:rPr>
        <w:t>3:19</w:t>
      </w:r>
      <w:r>
        <w:rPr>
          <w:rFonts w:ascii="Times New Roman" w:hAnsi="Times New Roman" w:hint="eastAsia"/>
          <w:b/>
          <w:bCs/>
          <w:sz w:val="22"/>
          <w:szCs w:val="22"/>
        </w:rPr>
        <w:t>用「靈」指「死者」。</w:t>
      </w:r>
    </w:p>
    <w:p w14:paraId="5AFF59DF" w14:textId="77777777" w:rsidR="0047156F" w:rsidRDefault="00000000">
      <w:pPr>
        <w:pStyle w:val="BODY"/>
        <w:widowControl w:val="0"/>
        <w:spacing w:before="100" w:after="100"/>
        <w:ind w:firstLine="1080"/>
        <w:rPr>
          <w:sz w:val="22"/>
          <w:szCs w:val="22"/>
          <w:lang w:eastAsia="zh-TW"/>
        </w:rPr>
      </w:pPr>
      <w:r>
        <w:rPr>
          <w:b/>
          <w:color w:val="8D7221"/>
          <w:sz w:val="22"/>
          <w:szCs w:val="22"/>
          <w:lang w:eastAsia="zh-TW"/>
        </w:rPr>
        <w:t>1Pe 3:18</w:t>
      </w:r>
      <w:r>
        <w:rPr>
          <w:sz w:val="22"/>
          <w:szCs w:val="22"/>
          <w:lang w:eastAsia="zh-TW"/>
        </w:rPr>
        <w:t xml:space="preserve">  </w:t>
      </w:r>
      <w:r>
        <w:rPr>
          <w:sz w:val="22"/>
          <w:szCs w:val="22"/>
          <w:lang w:eastAsia="zh-TW"/>
        </w:rPr>
        <w:t>因基督也曾一次為罪受苦（有古卷：受死），就是義的代替不義的，為要</w:t>
      </w:r>
      <w:r>
        <w:rPr>
          <w:sz w:val="22"/>
          <w:szCs w:val="22"/>
          <w:lang w:eastAsia="zh-TW"/>
        </w:rPr>
        <w:tab/>
      </w:r>
      <w:r>
        <w:rPr>
          <w:sz w:val="22"/>
          <w:szCs w:val="22"/>
          <w:lang w:eastAsia="zh-TW"/>
        </w:rPr>
        <w:t>引我們到神面前。按著肉體說，他被治死；按著</w:t>
      </w:r>
      <w:r>
        <w:rPr>
          <w:sz w:val="22"/>
          <w:szCs w:val="22"/>
          <w:highlight w:val="green"/>
          <w:lang w:eastAsia="zh-TW"/>
        </w:rPr>
        <w:t>靈</w:t>
      </w:r>
      <w:r>
        <w:rPr>
          <w:sz w:val="22"/>
          <w:szCs w:val="22"/>
          <w:lang w:eastAsia="zh-TW"/>
        </w:rPr>
        <w:t>性說，他復活了。</w:t>
      </w:r>
      <w:r>
        <w:rPr>
          <w:sz w:val="22"/>
          <w:szCs w:val="22"/>
          <w:lang w:eastAsia="zh-TW"/>
        </w:rPr>
        <w:t> </w:t>
      </w:r>
      <w:r>
        <w:rPr>
          <w:color w:val="218282"/>
          <w:sz w:val="22"/>
          <w:szCs w:val="22"/>
          <w:lang w:eastAsia="zh-TW"/>
        </w:rPr>
        <w:t>1Pe 3:19</w:t>
      </w:r>
      <w:r>
        <w:rPr>
          <w:sz w:val="22"/>
          <w:szCs w:val="22"/>
          <w:lang w:eastAsia="zh-TW"/>
        </w:rPr>
        <w:t xml:space="preserve">  </w:t>
      </w:r>
      <w:r>
        <w:rPr>
          <w:sz w:val="22"/>
          <w:szCs w:val="22"/>
          <w:lang w:eastAsia="zh-TW"/>
        </w:rPr>
        <w:t>他藉</w:t>
      </w:r>
      <w:r>
        <w:rPr>
          <w:sz w:val="22"/>
          <w:szCs w:val="22"/>
          <w:lang w:eastAsia="zh-TW"/>
        </w:rPr>
        <w:tab/>
      </w:r>
      <w:r>
        <w:rPr>
          <w:sz w:val="22"/>
          <w:szCs w:val="22"/>
          <w:lang w:eastAsia="zh-TW"/>
        </w:rPr>
        <w:t>這</w:t>
      </w:r>
      <w:r>
        <w:rPr>
          <w:sz w:val="22"/>
          <w:szCs w:val="22"/>
          <w:highlight w:val="green"/>
          <w:lang w:eastAsia="zh-TW"/>
        </w:rPr>
        <w:t>靈</w:t>
      </w:r>
      <w:r>
        <w:rPr>
          <w:sz w:val="22"/>
          <w:szCs w:val="22"/>
          <w:lang w:eastAsia="zh-TW"/>
        </w:rPr>
        <w:t>曾去傳道給那些在監獄裡的</w:t>
      </w:r>
      <w:r>
        <w:rPr>
          <w:sz w:val="22"/>
          <w:szCs w:val="22"/>
          <w:highlight w:val="green"/>
          <w:lang w:eastAsia="zh-TW"/>
        </w:rPr>
        <w:t>靈</w:t>
      </w:r>
      <w:r>
        <w:rPr>
          <w:sz w:val="22"/>
          <w:szCs w:val="22"/>
          <w:lang w:eastAsia="zh-TW"/>
        </w:rPr>
        <w:t>聽，</w:t>
      </w:r>
      <w:r>
        <w:rPr>
          <w:sz w:val="22"/>
          <w:szCs w:val="22"/>
          <w:lang w:eastAsia="zh-TW"/>
        </w:rPr>
        <w:t> </w:t>
      </w:r>
    </w:p>
    <w:p w14:paraId="1127A3AB" w14:textId="77777777" w:rsidR="0047156F" w:rsidRDefault="0047156F">
      <w:pPr>
        <w:pStyle w:val="BODY"/>
        <w:widowControl w:val="0"/>
        <w:spacing w:before="100" w:after="100"/>
        <w:ind w:firstLine="1080"/>
        <w:rPr>
          <w:sz w:val="22"/>
          <w:szCs w:val="22"/>
          <w:lang w:eastAsia="zh-TW"/>
        </w:rPr>
      </w:pPr>
    </w:p>
    <w:p w14:paraId="38BEA0ED" w14:textId="77777777" w:rsidR="0047156F" w:rsidRDefault="00000000">
      <w:pPr>
        <w:spacing w:line="240" w:lineRule="atLeast"/>
        <w:ind w:left="300" w:firstLine="440"/>
        <w:jc w:val="both"/>
        <w:rPr>
          <w:rFonts w:ascii="Times New Roman" w:hAnsi="Times New Roman"/>
          <w:b/>
          <w:bCs/>
          <w:sz w:val="22"/>
          <w:szCs w:val="22"/>
        </w:rPr>
      </w:pPr>
      <w:r>
        <w:rPr>
          <w:rFonts w:ascii="Times New Roman" w:hAnsi="Times New Roman" w:hint="eastAsia"/>
          <w:b/>
          <w:bCs/>
          <w:sz w:val="22"/>
          <w:szCs w:val="22"/>
        </w:rPr>
        <w:t>啟</w:t>
      </w:r>
      <w:r>
        <w:rPr>
          <w:rFonts w:ascii="Times New Roman" w:hAnsi="Times New Roman"/>
          <w:b/>
          <w:bCs/>
          <w:sz w:val="22"/>
          <w:szCs w:val="22"/>
        </w:rPr>
        <w:t>6:9</w:t>
      </w:r>
      <w:r>
        <w:rPr>
          <w:rFonts w:ascii="Times New Roman" w:hAnsi="Times New Roman" w:hint="eastAsia"/>
          <w:b/>
          <w:bCs/>
          <w:sz w:val="22"/>
          <w:szCs w:val="22"/>
        </w:rPr>
        <w:t>用「魂」指「死者」。</w:t>
      </w:r>
    </w:p>
    <w:p w14:paraId="04307AB8" w14:textId="77777777" w:rsidR="0047156F" w:rsidRDefault="00000000">
      <w:pPr>
        <w:spacing w:line="240" w:lineRule="atLeast"/>
        <w:ind w:firstLine="1080"/>
        <w:jc w:val="both"/>
        <w:rPr>
          <w:rFonts w:ascii="Times New Roman" w:hAnsi="Times New Roman"/>
          <w:b/>
          <w:bCs/>
          <w:sz w:val="22"/>
          <w:szCs w:val="22"/>
        </w:rPr>
      </w:pPr>
      <w:r>
        <w:rPr>
          <w:b/>
          <w:color w:val="8D7221"/>
          <w:sz w:val="22"/>
          <w:szCs w:val="22"/>
        </w:rPr>
        <w:t>Rev 6:9</w:t>
      </w:r>
      <w:r>
        <w:rPr>
          <w:sz w:val="22"/>
          <w:szCs w:val="22"/>
        </w:rPr>
        <w:t>  揭開第五印的時候，我看見在祭壇底下，有為神的道、並為作見證被殺之人的</w:t>
      </w:r>
      <w:r>
        <w:rPr>
          <w:sz w:val="22"/>
          <w:szCs w:val="22"/>
        </w:rPr>
        <w:tab/>
      </w:r>
      <w:r>
        <w:rPr>
          <w:sz w:val="22"/>
          <w:szCs w:val="22"/>
          <w:highlight w:val="cyan"/>
        </w:rPr>
        <w:t>靈魂</w:t>
      </w:r>
      <w:r>
        <w:rPr>
          <w:sz w:val="22"/>
          <w:szCs w:val="22"/>
        </w:rPr>
        <w:t>， </w:t>
      </w:r>
    </w:p>
    <w:p w14:paraId="52E0976B" w14:textId="77777777" w:rsidR="0047156F" w:rsidRDefault="0047156F">
      <w:pPr>
        <w:spacing w:line="240" w:lineRule="atLeast"/>
        <w:jc w:val="both"/>
        <w:rPr>
          <w:rFonts w:ascii="Times New Roman" w:hAnsi="Times New Roman"/>
          <w:b/>
          <w:bCs/>
          <w:sz w:val="22"/>
          <w:szCs w:val="22"/>
        </w:rPr>
      </w:pPr>
    </w:p>
    <w:p w14:paraId="0D1DD504" w14:textId="5F93811B" w:rsidR="0047156F" w:rsidRDefault="00000000">
      <w:pPr>
        <w:spacing w:line="240" w:lineRule="atLeast"/>
        <w:jc w:val="both"/>
        <w:rPr>
          <w:rFonts w:ascii="Times New Roman" w:hAnsi="Times New Roman"/>
          <w:b/>
          <w:bCs/>
          <w:i/>
          <w:sz w:val="22"/>
          <w:szCs w:val="22"/>
        </w:rPr>
      </w:pPr>
      <w:r>
        <w:rPr>
          <w:rFonts w:ascii="Times New Roman" w:hAnsi="Times New Roman"/>
          <w:b/>
          <w:bCs/>
          <w:sz w:val="22"/>
          <w:szCs w:val="22"/>
        </w:rPr>
        <w:t xml:space="preserve">    </w:t>
      </w:r>
      <w:r>
        <w:rPr>
          <w:rFonts w:ascii="Times New Roman" w:hAnsi="Times New Roman" w:hint="eastAsia"/>
          <w:b/>
          <w:bCs/>
          <w:sz w:val="22"/>
          <w:szCs w:val="22"/>
          <w:highlight w:val="cyan"/>
          <w:u w:val="thick"/>
        </w:rPr>
        <w:t>可見靈魂是不可分割的統一單位，乃位格所在，不必依然肉體而存在。二</w:t>
      </w:r>
      <w:r w:rsidR="00401D53" w:rsidRPr="00401D53">
        <w:rPr>
          <w:rFonts w:ascii="Times New Roman" w:hAnsi="Times New Roman" w:hint="eastAsia"/>
          <w:b/>
          <w:bCs/>
          <w:sz w:val="22"/>
          <w:szCs w:val="22"/>
          <w:highlight w:val="cyan"/>
          <w:u w:val="thick"/>
          <w:lang w:eastAsia="zh-TW"/>
        </w:rPr>
        <w:t>元論</w:t>
      </w:r>
      <w:r>
        <w:rPr>
          <w:rFonts w:ascii="Times New Roman" w:hAnsi="Times New Roman" w:hint="eastAsia"/>
          <w:b/>
          <w:bCs/>
          <w:sz w:val="22"/>
          <w:szCs w:val="22"/>
          <w:highlight w:val="cyan"/>
          <w:u w:val="thick"/>
        </w:rPr>
        <w:t>較三</w:t>
      </w:r>
      <w:r w:rsidR="00401D53" w:rsidRPr="00401D53">
        <w:rPr>
          <w:rFonts w:ascii="Times New Roman" w:hAnsi="Times New Roman" w:hint="eastAsia"/>
          <w:b/>
          <w:bCs/>
          <w:sz w:val="22"/>
          <w:szCs w:val="22"/>
          <w:highlight w:val="cyan"/>
          <w:u w:val="thick"/>
          <w:lang w:eastAsia="zh-TW"/>
        </w:rPr>
        <w:t>元論</w:t>
      </w:r>
      <w:r>
        <w:rPr>
          <w:rFonts w:ascii="Times New Roman" w:hAnsi="Times New Roman" w:hint="eastAsia"/>
          <w:b/>
          <w:bCs/>
          <w:sz w:val="22"/>
          <w:szCs w:val="22"/>
          <w:highlight w:val="cyan"/>
          <w:u w:val="thick"/>
        </w:rPr>
        <w:t>顯然更合乎經意</w:t>
      </w:r>
      <w:r>
        <w:rPr>
          <w:rFonts w:ascii="Times New Roman" w:hAnsi="Times New Roman" w:hint="eastAsia"/>
          <w:b/>
          <w:bCs/>
          <w:sz w:val="22"/>
          <w:szCs w:val="22"/>
        </w:rPr>
        <w:t>。</w:t>
      </w:r>
    </w:p>
    <w:p w14:paraId="4C81B891" w14:textId="77777777" w:rsidR="0047156F" w:rsidRDefault="0047156F">
      <w:pPr>
        <w:spacing w:line="240" w:lineRule="atLeast"/>
        <w:jc w:val="both"/>
        <w:rPr>
          <w:rFonts w:ascii="Times New Roman" w:hAnsi="Times New Roman"/>
          <w:b/>
          <w:i/>
          <w:sz w:val="22"/>
          <w:szCs w:val="22"/>
        </w:rPr>
      </w:pPr>
    </w:p>
    <w:p w14:paraId="279282C5" w14:textId="77777777" w:rsidR="0047156F" w:rsidRDefault="0047156F">
      <w:pPr>
        <w:spacing w:line="240" w:lineRule="atLeast"/>
        <w:jc w:val="both"/>
        <w:rPr>
          <w:rFonts w:ascii="Times New Roman" w:hAnsi="Times New Roman"/>
          <w:b/>
          <w:i/>
          <w:sz w:val="22"/>
          <w:szCs w:val="22"/>
        </w:rPr>
      </w:pPr>
    </w:p>
    <w:p w14:paraId="3AAF8F37" w14:textId="3C93F52C" w:rsidR="0047156F" w:rsidRDefault="00000000">
      <w:pPr>
        <w:spacing w:line="240" w:lineRule="atLeast"/>
        <w:jc w:val="both"/>
        <w:rPr>
          <w:rFonts w:ascii="Times New Roman" w:hAnsi="Times New Roman"/>
          <w:sz w:val="22"/>
          <w:szCs w:val="22"/>
        </w:rPr>
      </w:pPr>
      <w:r>
        <w:rPr>
          <w:rFonts w:ascii="Times New Roman" w:hAnsi="Times New Roman"/>
          <w:b/>
          <w:i/>
          <w:sz w:val="22"/>
          <w:szCs w:val="22"/>
        </w:rPr>
        <w:t xml:space="preserve">c. </w:t>
      </w:r>
      <w:r w:rsidR="003C256B" w:rsidRPr="003C256B">
        <w:rPr>
          <w:rFonts w:ascii="Times New Roman" w:hAnsi="Times New Roman" w:hint="eastAsia"/>
          <w:b/>
          <w:bCs/>
          <w:i/>
          <w:iCs/>
          <w:sz w:val="22"/>
          <w:szCs w:val="22"/>
        </w:rPr>
        <w:t>一</w:t>
      </w:r>
      <w:r w:rsidR="003C256B" w:rsidRPr="003C256B">
        <w:rPr>
          <w:rFonts w:ascii="Times New Roman" w:hAnsi="Times New Roman" w:hint="eastAsia"/>
          <w:b/>
          <w:bCs/>
          <w:i/>
          <w:iCs/>
          <w:sz w:val="22"/>
          <w:szCs w:val="22"/>
          <w:lang w:eastAsia="zh-TW"/>
        </w:rPr>
        <w:t>元論</w:t>
      </w:r>
      <w:r>
        <w:rPr>
          <w:rFonts w:ascii="Times New Roman" w:hAnsi="Times New Roman"/>
          <w:b/>
          <w:i/>
          <w:sz w:val="22"/>
          <w:szCs w:val="22"/>
        </w:rPr>
        <w:t>(Monism)</w:t>
      </w:r>
    </w:p>
    <w:p w14:paraId="7C160E0A"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b/>
          <w:bCs/>
          <w:sz w:val="22"/>
          <w:szCs w:val="22"/>
          <w:u w:val="thick"/>
        </w:rPr>
        <w:t>此說主張全人是整體，不區別靈魂與肉體，乃新正統派與聖經神學運動者所偏好</w:t>
      </w:r>
      <w:r>
        <w:rPr>
          <w:rFonts w:ascii="Times New Roman" w:hAnsi="Times New Roman" w:hint="eastAsia"/>
          <w:sz w:val="22"/>
          <w:szCs w:val="22"/>
        </w:rPr>
        <w:t>，以</w:t>
      </w:r>
      <w:r>
        <w:rPr>
          <w:rFonts w:ascii="Times New Roman" w:hAnsi="Times New Roman" w:hint="eastAsia"/>
          <w:sz w:val="22"/>
          <w:szCs w:val="22"/>
          <w:u w:val="thick"/>
        </w:rPr>
        <w:t>羅賓遜</w:t>
      </w:r>
      <w:r>
        <w:rPr>
          <w:rFonts w:ascii="Times New Roman" w:hAnsi="Times New Roman"/>
          <w:sz w:val="22"/>
          <w:szCs w:val="22"/>
        </w:rPr>
        <w:t>(John A.T. Robinson)</w:t>
      </w:r>
      <w:r>
        <w:rPr>
          <w:rFonts w:ascii="Times New Roman" w:hAnsi="Times New Roman" w:hint="eastAsia"/>
          <w:sz w:val="22"/>
          <w:szCs w:val="22"/>
        </w:rPr>
        <w:t>為代表。他們根據上述「費細」和「魯哈」的通用性，推論人的生命希伯來文中是一個統合，心理和生理的單一整體。魯賓遜</w:t>
      </w:r>
      <w:r>
        <w:rPr>
          <w:rFonts w:ascii="Times New Roman" w:hAnsi="Times New Roman"/>
          <w:sz w:val="22"/>
          <w:szCs w:val="22"/>
        </w:rPr>
        <w:t>(H. Wheeler Robinson)</w:t>
      </w:r>
      <w:r>
        <w:rPr>
          <w:rFonts w:ascii="Times New Roman" w:hAnsi="Times New Roman" w:hint="eastAsia"/>
          <w:sz w:val="22"/>
          <w:szCs w:val="22"/>
        </w:rPr>
        <w:t>認為希伯人把人格看成有生命</w:t>
      </w:r>
      <w:r>
        <w:rPr>
          <w:rFonts w:ascii="Times New Roman" w:hAnsi="Times New Roman" w:hint="eastAsia"/>
          <w:sz w:val="22"/>
          <w:szCs w:val="22"/>
        </w:rPr>
        <w:lastRenderedPageBreak/>
        <w:t>的身體，而不是成為肉身的靈魂。生命之氣一旦離開身體，生命就停止存在，所以希伯來文中缺乏專指「身體」的字</w:t>
      </w:r>
      <w:r>
        <w:rPr>
          <w:rFonts w:ascii="Times New Roman" w:hAnsi="Times New Roman"/>
          <w:sz w:val="22"/>
          <w:szCs w:val="22"/>
        </w:rPr>
        <w:t>(</w:t>
      </w:r>
      <w:r>
        <w:rPr>
          <w:rFonts w:ascii="Times New Roman" w:hAnsi="Times New Roman" w:hint="eastAsia"/>
          <w:sz w:val="22"/>
          <w:szCs w:val="22"/>
        </w:rPr>
        <w:t>所庂他們用原意「肉」的</w:t>
      </w:r>
      <w:r>
        <w:rPr>
          <w:rFonts w:ascii="Times New Roman" w:hAnsi="Times New Roman"/>
          <w:sz w:val="22"/>
          <w:szCs w:val="22"/>
        </w:rPr>
        <w:t xml:space="preserve">Basar </w:t>
      </w:r>
      <w:r>
        <w:rPr>
          <w:rFonts w:ascii="Times New Roman" w:hAnsi="Times New Roman" w:hint="eastAsia"/>
          <w:sz w:val="22"/>
          <w:szCs w:val="22"/>
        </w:rPr>
        <w:t>指「身體」</w:t>
      </w:r>
      <w:r>
        <w:rPr>
          <w:rFonts w:ascii="Times New Roman" w:hAnsi="Times New Roman"/>
          <w:sz w:val="22"/>
          <w:szCs w:val="22"/>
        </w:rPr>
        <w:t>)</w:t>
      </w:r>
      <w:r>
        <w:rPr>
          <w:rFonts w:ascii="Times New Roman" w:hAnsi="Times New Roman" w:hint="eastAsia"/>
          <w:sz w:val="22"/>
          <w:szCs w:val="22"/>
        </w:rPr>
        <w:t>。因為「人」就是「身體」，所以「身體」和「靈魂」是一回事。至於新約經文，因為保羅的字雖然是希臘字，思想觀念還是希伯來的，所以無論是「血氣、肉體」</w:t>
      </w:r>
      <w:r>
        <w:rPr>
          <w:rFonts w:ascii="Times New Roman" w:hAnsi="Times New Roman"/>
          <w:sz w:val="22"/>
          <w:szCs w:val="22"/>
        </w:rPr>
        <w:t>(sarx)</w:t>
      </w:r>
      <w:r>
        <w:rPr>
          <w:rFonts w:ascii="Times New Roman" w:hAnsi="Times New Roman" w:hint="eastAsia"/>
          <w:sz w:val="22"/>
          <w:szCs w:val="22"/>
        </w:rPr>
        <w:t>、「身體」</w:t>
      </w:r>
      <w:r>
        <w:rPr>
          <w:rFonts w:ascii="Times New Roman" w:hAnsi="Times New Roman"/>
          <w:sz w:val="22"/>
          <w:szCs w:val="22"/>
        </w:rPr>
        <w:t>(soma)</w:t>
      </w:r>
      <w:r>
        <w:rPr>
          <w:rFonts w:ascii="Times New Roman" w:hAnsi="Times New Roman" w:hint="eastAsia"/>
          <w:sz w:val="22"/>
          <w:szCs w:val="22"/>
        </w:rPr>
        <w:t>、「靈」</w:t>
      </w:r>
      <w:r>
        <w:rPr>
          <w:rFonts w:ascii="Times New Roman" w:hAnsi="Times New Roman"/>
          <w:sz w:val="22"/>
          <w:szCs w:val="22"/>
        </w:rPr>
        <w:t>(pneuma)</w:t>
      </w:r>
      <w:r>
        <w:rPr>
          <w:rFonts w:ascii="Times New Roman" w:hAnsi="Times New Roman" w:hint="eastAsia"/>
          <w:sz w:val="22"/>
          <w:szCs w:val="22"/>
        </w:rPr>
        <w:t>或「魂」</w:t>
      </w:r>
      <w:r>
        <w:rPr>
          <w:rFonts w:ascii="Times New Roman" w:hAnsi="Times New Roman"/>
          <w:sz w:val="22"/>
          <w:szCs w:val="22"/>
        </w:rPr>
        <w:t>(psyche)</w:t>
      </w:r>
      <w:r>
        <w:rPr>
          <w:rFonts w:ascii="Times New Roman" w:hAnsi="Times New Roman" w:hint="eastAsia"/>
          <w:sz w:val="22"/>
          <w:szCs w:val="22"/>
        </w:rPr>
        <w:t>都是指完整人格的同義詞。</w:t>
      </w:r>
    </w:p>
    <w:p w14:paraId="75258666" w14:textId="77777777" w:rsidR="0047156F" w:rsidRDefault="0047156F">
      <w:pPr>
        <w:spacing w:line="240" w:lineRule="atLeast"/>
        <w:ind w:firstLine="480"/>
        <w:jc w:val="both"/>
        <w:rPr>
          <w:rFonts w:ascii="Times New Roman" w:hAnsi="Times New Roman"/>
          <w:sz w:val="22"/>
          <w:szCs w:val="22"/>
        </w:rPr>
      </w:pPr>
    </w:p>
    <w:p w14:paraId="3BA1DF21" w14:textId="0703F81D" w:rsidR="0047156F" w:rsidRDefault="00000000">
      <w:pPr>
        <w:spacing w:line="240" w:lineRule="atLeast"/>
        <w:ind w:firstLine="480"/>
        <w:jc w:val="both"/>
        <w:rPr>
          <w:rFonts w:ascii="Times New Roman" w:hAnsi="Times New Roman"/>
          <w:b/>
          <w:bCs/>
          <w:sz w:val="22"/>
          <w:szCs w:val="22"/>
          <w:u w:val="thick"/>
        </w:rPr>
      </w:pPr>
      <w:r>
        <w:rPr>
          <w:rFonts w:ascii="Times New Roman" w:hAnsi="Times New Roman" w:hint="eastAsia"/>
          <w:b/>
          <w:bCs/>
          <w:sz w:val="22"/>
          <w:szCs w:val="22"/>
          <w:u w:val="single"/>
        </w:rPr>
        <w:t>語言學家巴爾</w:t>
      </w:r>
      <w:r>
        <w:rPr>
          <w:rFonts w:ascii="Times New Roman" w:hAnsi="Times New Roman"/>
          <w:b/>
          <w:bCs/>
          <w:sz w:val="22"/>
          <w:szCs w:val="22"/>
          <w:u w:val="single"/>
        </w:rPr>
        <w:t>(James Barr)</w:t>
      </w:r>
      <w:r>
        <w:rPr>
          <w:rFonts w:ascii="Times New Roman" w:hAnsi="Times New Roman" w:hint="eastAsia"/>
          <w:b/>
          <w:bCs/>
          <w:sz w:val="22"/>
          <w:szCs w:val="22"/>
          <w:u w:val="single"/>
        </w:rPr>
        <w:t>指出缺乏名詞不證明缺乏觀念。希伯來人不至於看不出靈魂和肉體</w:t>
      </w:r>
      <w:r>
        <w:rPr>
          <w:rFonts w:ascii="Times New Roman" w:hAnsi="Times New Roman" w:hint="eastAsia"/>
          <w:b/>
          <w:bCs/>
          <w:sz w:val="22"/>
          <w:szCs w:val="22"/>
          <w:u w:val="thick"/>
        </w:rPr>
        <w:t>的分別。舊約時代死後下陰府的觀念，佐證希伯來人也相信肉體死後靈還繼續活下去。還是二</w:t>
      </w:r>
      <w:r w:rsidR="003C256B" w:rsidRPr="003C256B">
        <w:rPr>
          <w:rFonts w:ascii="Times New Roman" w:hAnsi="Times New Roman" w:hint="eastAsia"/>
          <w:b/>
          <w:bCs/>
          <w:sz w:val="22"/>
          <w:szCs w:val="22"/>
          <w:u w:val="thick"/>
          <w:lang w:eastAsia="zh-TW"/>
        </w:rPr>
        <w:t>元論</w:t>
      </w:r>
      <w:r>
        <w:rPr>
          <w:rFonts w:ascii="Times New Roman" w:hAnsi="Times New Roman" w:hint="eastAsia"/>
          <w:b/>
          <w:bCs/>
          <w:sz w:val="22"/>
          <w:szCs w:val="22"/>
          <w:u w:val="thick"/>
        </w:rPr>
        <w:t>才合乎經訓。</w:t>
      </w:r>
    </w:p>
    <w:p w14:paraId="4BF9DA5E" w14:textId="77777777" w:rsidR="0047156F" w:rsidRDefault="0047156F">
      <w:pPr>
        <w:spacing w:line="240" w:lineRule="atLeast"/>
        <w:jc w:val="both"/>
        <w:rPr>
          <w:rFonts w:ascii="Times New Roman" w:hAnsi="Times New Roman"/>
          <w:b/>
          <w:bCs/>
          <w:sz w:val="22"/>
          <w:szCs w:val="22"/>
        </w:rPr>
      </w:pPr>
    </w:p>
    <w:p w14:paraId="4B3B18C5" w14:textId="77777777" w:rsidR="0047156F" w:rsidRDefault="0047156F">
      <w:pPr>
        <w:spacing w:line="240" w:lineRule="atLeast"/>
        <w:jc w:val="both"/>
        <w:rPr>
          <w:rFonts w:ascii="Times New Roman" w:hAnsi="Times New Roman"/>
          <w:b/>
          <w:bCs/>
          <w:sz w:val="22"/>
          <w:szCs w:val="22"/>
        </w:rPr>
      </w:pPr>
    </w:p>
    <w:p w14:paraId="3532287D" w14:textId="77777777" w:rsidR="0047156F" w:rsidRDefault="0047156F">
      <w:pPr>
        <w:spacing w:line="240" w:lineRule="atLeast"/>
        <w:jc w:val="both"/>
        <w:rPr>
          <w:rFonts w:ascii="Times New Roman" w:hAnsi="Times New Roman"/>
          <w:b/>
          <w:bCs/>
          <w:sz w:val="22"/>
          <w:szCs w:val="22"/>
        </w:rPr>
      </w:pPr>
    </w:p>
    <w:p w14:paraId="604824F7"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3.3. </w:t>
      </w:r>
      <w:r>
        <w:rPr>
          <w:rFonts w:ascii="Times New Roman" w:hAnsi="Times New Roman" w:hint="eastAsia"/>
          <w:b/>
          <w:sz w:val="22"/>
          <w:szCs w:val="22"/>
        </w:rPr>
        <w:t>人靈魂的來源</w:t>
      </w:r>
    </w:p>
    <w:p w14:paraId="4ABF049A" w14:textId="77777777" w:rsidR="0047156F" w:rsidRDefault="0047156F">
      <w:pPr>
        <w:spacing w:line="240" w:lineRule="atLeast"/>
        <w:jc w:val="both"/>
        <w:rPr>
          <w:rFonts w:ascii="Times New Roman" w:hAnsi="Times New Roman"/>
          <w:sz w:val="22"/>
          <w:szCs w:val="22"/>
        </w:rPr>
      </w:pPr>
    </w:p>
    <w:p w14:paraId="1D205ED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一共有三種理論：</w:t>
      </w:r>
    </w:p>
    <w:p w14:paraId="7DE412BB" w14:textId="77777777" w:rsidR="0047156F" w:rsidRDefault="0047156F">
      <w:pPr>
        <w:spacing w:line="240" w:lineRule="atLeast"/>
        <w:jc w:val="both"/>
        <w:rPr>
          <w:rFonts w:ascii="Times New Roman" w:hAnsi="Times New Roman"/>
          <w:sz w:val="22"/>
          <w:szCs w:val="22"/>
        </w:rPr>
      </w:pPr>
    </w:p>
    <w:p w14:paraId="31AF96F5" w14:textId="77777777" w:rsidR="0047156F" w:rsidRDefault="00000000">
      <w:pPr>
        <w:spacing w:line="240" w:lineRule="atLeast"/>
        <w:jc w:val="both"/>
        <w:rPr>
          <w:rFonts w:ascii="Times New Roman" w:hAnsi="Times New Roman"/>
          <w:sz w:val="22"/>
          <w:szCs w:val="22"/>
        </w:rPr>
      </w:pPr>
      <w:r>
        <w:rPr>
          <w:rFonts w:ascii="Times New Roman" w:hAnsi="Times New Roman"/>
          <w:b/>
          <w:i/>
          <w:sz w:val="22"/>
          <w:szCs w:val="22"/>
        </w:rPr>
        <w:t xml:space="preserve">a.  </w:t>
      </w:r>
      <w:r>
        <w:rPr>
          <w:rFonts w:ascii="Times New Roman" w:hAnsi="Times New Roman" w:hint="eastAsia"/>
          <w:b/>
          <w:i/>
          <w:sz w:val="22"/>
          <w:szCs w:val="22"/>
          <w:u w:val="single"/>
        </w:rPr>
        <w:t>靈魂先存說</w:t>
      </w:r>
      <w:r>
        <w:rPr>
          <w:rFonts w:ascii="Times New Roman" w:hAnsi="Times New Roman"/>
          <w:b/>
          <w:i/>
          <w:sz w:val="22"/>
          <w:szCs w:val="22"/>
        </w:rPr>
        <w:t>(Pre-existence Theory)</w:t>
      </w:r>
    </w:p>
    <w:p w14:paraId="383EF4C5"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靈魂先存的觀念起源印歐族</w:t>
      </w:r>
      <w:r>
        <w:rPr>
          <w:rFonts w:ascii="Times New Roman" w:hAnsi="Times New Roman"/>
          <w:sz w:val="22"/>
          <w:szCs w:val="22"/>
        </w:rPr>
        <w:t>(Indo-Europeans)</w:t>
      </w:r>
      <w:r>
        <w:rPr>
          <w:rFonts w:ascii="Times New Roman" w:hAnsi="Times New Roman" w:hint="eastAsia"/>
          <w:sz w:val="22"/>
          <w:szCs w:val="22"/>
        </w:rPr>
        <w:t>中間，古希臘的</w:t>
      </w:r>
      <w:r>
        <w:rPr>
          <w:rFonts w:ascii="Times New Roman" w:hAnsi="Times New Roman" w:hint="eastAsia"/>
          <w:b/>
          <w:bCs/>
          <w:sz w:val="22"/>
          <w:szCs w:val="22"/>
          <w:u w:val="thick"/>
        </w:rPr>
        <w:t>柏拉圖</w:t>
      </w:r>
      <w:r>
        <w:rPr>
          <w:rFonts w:ascii="Times New Roman" w:hAnsi="Times New Roman"/>
          <w:sz w:val="22"/>
          <w:szCs w:val="22"/>
        </w:rPr>
        <w:t>(Plato)</w:t>
      </w:r>
      <w:r>
        <w:rPr>
          <w:rFonts w:ascii="Times New Roman" w:hAnsi="Times New Roman" w:hint="eastAsia"/>
          <w:sz w:val="22"/>
          <w:szCs w:val="22"/>
        </w:rPr>
        <w:t>所倡理論是標準的靈魂先存說，影響了東方教父，尤其是</w:t>
      </w:r>
      <w:r>
        <w:rPr>
          <w:rFonts w:ascii="Times New Roman" w:hAnsi="Times New Roman" w:hint="eastAsia"/>
          <w:b/>
          <w:bCs/>
          <w:sz w:val="22"/>
          <w:szCs w:val="22"/>
          <w:u w:val="thick"/>
        </w:rPr>
        <w:t>俄利根</w:t>
      </w:r>
      <w:r>
        <w:rPr>
          <w:rFonts w:ascii="Times New Roman" w:hAnsi="Times New Roman"/>
          <w:sz w:val="22"/>
          <w:szCs w:val="22"/>
        </w:rPr>
        <w:t>(Origen)</w:t>
      </w:r>
      <w:r>
        <w:rPr>
          <w:rFonts w:ascii="Times New Roman" w:hAnsi="Times New Roman" w:hint="eastAsia"/>
          <w:sz w:val="22"/>
          <w:szCs w:val="22"/>
        </w:rPr>
        <w:t>。</w:t>
      </w:r>
      <w:r>
        <w:rPr>
          <w:rFonts w:ascii="Times New Roman" w:hAnsi="Times New Roman" w:hint="eastAsia"/>
          <w:b/>
          <w:bCs/>
          <w:sz w:val="22"/>
          <w:szCs w:val="22"/>
          <w:u w:val="thick"/>
        </w:rPr>
        <w:t>摩門教是現在靈魂先存派的代表</w:t>
      </w:r>
      <w:r>
        <w:rPr>
          <w:rFonts w:ascii="Times New Roman" w:hAnsi="Times New Roman" w:hint="eastAsia"/>
          <w:sz w:val="22"/>
          <w:szCs w:val="22"/>
        </w:rPr>
        <w:t>。</w:t>
      </w:r>
    </w:p>
    <w:p w14:paraId="6240F325"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b/>
          <w:bCs/>
          <w:sz w:val="22"/>
          <w:szCs w:val="22"/>
          <w:u w:val="thick"/>
        </w:rPr>
        <w:t>此說缺乏經文依據。聖經中只記載耶穌的先存</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1:1</w:t>
      </w:r>
      <w:r>
        <w:rPr>
          <w:rFonts w:ascii="Times New Roman" w:hAnsi="Times New Roman" w:hint="eastAsia"/>
          <w:sz w:val="22"/>
          <w:szCs w:val="22"/>
        </w:rPr>
        <w:t>；腓</w:t>
      </w:r>
      <w:r>
        <w:rPr>
          <w:rFonts w:ascii="Times New Roman" w:hAnsi="Times New Roman"/>
          <w:sz w:val="22"/>
          <w:szCs w:val="22"/>
        </w:rPr>
        <w:t>2:6</w:t>
      </w:r>
      <w:r>
        <w:rPr>
          <w:rFonts w:ascii="Times New Roman" w:hAnsi="Times New Roman" w:hint="eastAsia"/>
          <w:sz w:val="22"/>
          <w:szCs w:val="22"/>
        </w:rPr>
        <w:t>，</w:t>
      </w:r>
      <w:r>
        <w:rPr>
          <w:rFonts w:ascii="Times New Roman" w:hAnsi="Times New Roman"/>
          <w:sz w:val="22"/>
          <w:szCs w:val="22"/>
        </w:rPr>
        <w:t>7)</w:t>
      </w:r>
      <w:r>
        <w:rPr>
          <w:rFonts w:ascii="Times New Roman" w:hAnsi="Times New Roman" w:hint="eastAsia"/>
          <w:sz w:val="22"/>
          <w:szCs w:val="22"/>
        </w:rPr>
        <w:t>。因為他是真神本身，必定是先存的，但是人不可同日而言。</w:t>
      </w:r>
    </w:p>
    <w:p w14:paraId="70BCBA84" w14:textId="77777777" w:rsidR="0047156F" w:rsidRDefault="0047156F">
      <w:pPr>
        <w:spacing w:line="240" w:lineRule="atLeast"/>
        <w:jc w:val="both"/>
        <w:rPr>
          <w:rFonts w:ascii="Times New Roman" w:hAnsi="Times New Roman"/>
          <w:sz w:val="22"/>
          <w:szCs w:val="22"/>
        </w:rPr>
      </w:pPr>
    </w:p>
    <w:p w14:paraId="134C3F42" w14:textId="77777777" w:rsidR="0047156F" w:rsidRDefault="00000000">
      <w:pPr>
        <w:tabs>
          <w:tab w:val="left" w:pos="390"/>
        </w:tabs>
        <w:spacing w:line="240" w:lineRule="atLeast"/>
        <w:ind w:left="390" w:hanging="390"/>
        <w:jc w:val="both"/>
        <w:rPr>
          <w:rFonts w:ascii="Times New Roman" w:hAnsi="Times New Roman"/>
          <w:sz w:val="22"/>
          <w:szCs w:val="22"/>
        </w:rPr>
      </w:pPr>
      <w:r>
        <w:rPr>
          <w:rFonts w:ascii="Times New Roman" w:hAnsi="Times New Roman"/>
          <w:b/>
          <w:i/>
          <w:sz w:val="22"/>
          <w:szCs w:val="22"/>
        </w:rPr>
        <w:t xml:space="preserve">b.  </w:t>
      </w:r>
      <w:r>
        <w:rPr>
          <w:rFonts w:ascii="Times New Roman" w:hAnsi="Times New Roman" w:hint="eastAsia"/>
          <w:b/>
          <w:i/>
          <w:sz w:val="22"/>
          <w:szCs w:val="22"/>
          <w:u w:val="single"/>
        </w:rPr>
        <w:t>靈魂遺傳說</w:t>
      </w:r>
      <w:r>
        <w:rPr>
          <w:rFonts w:ascii="Times New Roman" w:hAnsi="Times New Roman"/>
          <w:b/>
          <w:i/>
          <w:sz w:val="22"/>
          <w:szCs w:val="22"/>
        </w:rPr>
        <w:t>(Traducianism)</w:t>
      </w:r>
    </w:p>
    <w:p w14:paraId="6F2390A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這理論說的前提是神的創造已結束，不再有什麼新創造，包括靈魂在裏面</w:t>
      </w:r>
      <w:r>
        <w:rPr>
          <w:rFonts w:ascii="Times New Roman" w:hAnsi="Times New Roman" w:hint="eastAsia"/>
          <w:sz w:val="22"/>
          <w:szCs w:val="22"/>
        </w:rPr>
        <w:t>。第三世紀初的西方教父</w:t>
      </w:r>
      <w:r>
        <w:rPr>
          <w:rFonts w:ascii="Times New Roman" w:hAnsi="Times New Roman" w:hint="eastAsia"/>
          <w:b/>
          <w:bCs/>
          <w:sz w:val="22"/>
          <w:szCs w:val="22"/>
          <w:u w:val="thick"/>
        </w:rPr>
        <w:t>特土良</w:t>
      </w:r>
      <w:r>
        <w:rPr>
          <w:rFonts w:ascii="Times New Roman" w:hAnsi="Times New Roman"/>
          <w:sz w:val="22"/>
          <w:szCs w:val="22"/>
        </w:rPr>
        <w:t>(Tertullian)</w:t>
      </w:r>
      <w:r>
        <w:rPr>
          <w:rFonts w:ascii="Times New Roman" w:hAnsi="Times New Roman" w:hint="eastAsia"/>
          <w:sz w:val="22"/>
          <w:szCs w:val="22"/>
        </w:rPr>
        <w:t>、</w:t>
      </w:r>
      <w:r>
        <w:rPr>
          <w:rFonts w:ascii="Times New Roman" w:hAnsi="Times New Roman" w:hint="eastAsia"/>
          <w:b/>
          <w:bCs/>
          <w:sz w:val="22"/>
          <w:szCs w:val="22"/>
          <w:u w:val="thick"/>
        </w:rPr>
        <w:t>馬丁路德、德立慈</w:t>
      </w:r>
      <w:r>
        <w:rPr>
          <w:rFonts w:ascii="Times New Roman" w:hAnsi="Times New Roman"/>
          <w:sz w:val="22"/>
          <w:szCs w:val="22"/>
        </w:rPr>
        <w:t>(Delitzsch)</w:t>
      </w:r>
      <w:r>
        <w:rPr>
          <w:rFonts w:ascii="Times New Roman" w:hAnsi="Times New Roman" w:hint="eastAsia"/>
          <w:sz w:val="22"/>
          <w:szCs w:val="22"/>
        </w:rPr>
        <w:t>、</w:t>
      </w:r>
      <w:r>
        <w:rPr>
          <w:rFonts w:ascii="Times New Roman" w:hAnsi="Times New Roman" w:hint="eastAsia"/>
          <w:b/>
          <w:bCs/>
          <w:sz w:val="22"/>
          <w:szCs w:val="22"/>
          <w:u w:val="thick"/>
        </w:rPr>
        <w:t>史特朗</w:t>
      </w:r>
      <w:r>
        <w:rPr>
          <w:rFonts w:ascii="Times New Roman" w:hAnsi="Times New Roman"/>
          <w:sz w:val="22"/>
          <w:szCs w:val="22"/>
        </w:rPr>
        <w:t>(A.H. Strong)</w:t>
      </w:r>
      <w:r>
        <w:rPr>
          <w:rFonts w:ascii="Times New Roman" w:hAnsi="Times New Roman" w:hint="eastAsia"/>
          <w:sz w:val="22"/>
          <w:szCs w:val="22"/>
        </w:rPr>
        <w:t>等人支持此說。這也是天主教的官方信仰立場。</w:t>
      </w:r>
      <w:r>
        <w:rPr>
          <w:rFonts w:ascii="Times New Roman" w:hAnsi="Times New Roman" w:hint="eastAsia"/>
          <w:b/>
          <w:bCs/>
          <w:sz w:val="22"/>
          <w:szCs w:val="22"/>
          <w:u w:val="thick"/>
        </w:rPr>
        <w:t>創世記第二章的開頭記載神歇了他一切的工安息了，表示創造的工作到此告一段落，暗示人的靈魂傳遞的工作將由人承當</w:t>
      </w:r>
      <w:r>
        <w:rPr>
          <w:rFonts w:ascii="Times New Roman" w:hAnsi="Times New Roman" w:hint="eastAsia"/>
          <w:sz w:val="22"/>
          <w:szCs w:val="22"/>
        </w:rPr>
        <w:t>。</w:t>
      </w:r>
      <w:r>
        <w:rPr>
          <w:rFonts w:ascii="Times New Roman" w:hAnsi="Times New Roman" w:hint="eastAsia"/>
          <w:b/>
          <w:bCs/>
          <w:sz w:val="22"/>
          <w:szCs w:val="22"/>
          <w:u w:val="thick"/>
        </w:rPr>
        <w:t>子孫在祖先之腰裏的觀念</w:t>
      </w:r>
      <w:r>
        <w:rPr>
          <w:rFonts w:ascii="Times New Roman" w:hAnsi="Times New Roman"/>
          <w:b/>
          <w:bCs/>
          <w:sz w:val="22"/>
          <w:szCs w:val="22"/>
          <w:u w:val="thick"/>
        </w:rPr>
        <w:t>(</w:t>
      </w:r>
      <w:r>
        <w:rPr>
          <w:rFonts w:ascii="Times New Roman" w:hAnsi="Times New Roman" w:hint="eastAsia"/>
          <w:b/>
          <w:bCs/>
          <w:sz w:val="22"/>
          <w:szCs w:val="22"/>
          <w:u w:val="thick"/>
        </w:rPr>
        <w:t>創</w:t>
      </w:r>
      <w:r>
        <w:rPr>
          <w:rFonts w:ascii="Times New Roman" w:hAnsi="Times New Roman"/>
          <w:b/>
          <w:bCs/>
          <w:sz w:val="22"/>
          <w:szCs w:val="22"/>
          <w:u w:val="thick"/>
        </w:rPr>
        <w:t>46:26</w:t>
      </w:r>
      <w:r>
        <w:rPr>
          <w:rFonts w:ascii="Times New Roman" w:hAnsi="Times New Roman" w:hint="eastAsia"/>
          <w:b/>
          <w:bCs/>
          <w:sz w:val="22"/>
          <w:szCs w:val="22"/>
          <w:u w:val="thick"/>
        </w:rPr>
        <w:t>；來</w:t>
      </w:r>
      <w:r>
        <w:rPr>
          <w:rFonts w:ascii="Times New Roman" w:hAnsi="Times New Roman"/>
          <w:b/>
          <w:bCs/>
          <w:sz w:val="22"/>
          <w:szCs w:val="22"/>
          <w:u w:val="thick"/>
        </w:rPr>
        <w:t>7:9</w:t>
      </w:r>
      <w:r>
        <w:rPr>
          <w:rFonts w:ascii="Times New Roman" w:hAnsi="Times New Roman" w:hint="eastAsia"/>
          <w:b/>
          <w:bCs/>
          <w:sz w:val="22"/>
          <w:szCs w:val="22"/>
          <w:u w:val="thick"/>
        </w:rPr>
        <w:t>，</w:t>
      </w:r>
      <w:r>
        <w:rPr>
          <w:rFonts w:ascii="Times New Roman" w:hAnsi="Times New Roman"/>
          <w:b/>
          <w:bCs/>
          <w:sz w:val="22"/>
          <w:szCs w:val="22"/>
          <w:u w:val="thick"/>
        </w:rPr>
        <w:t>10)</w:t>
      </w:r>
      <w:r>
        <w:rPr>
          <w:rFonts w:ascii="Times New Roman" w:hAnsi="Times New Roman" w:hint="eastAsia"/>
          <w:b/>
          <w:bCs/>
          <w:sz w:val="22"/>
          <w:szCs w:val="22"/>
          <w:u w:val="thick"/>
        </w:rPr>
        <w:t>也暗示人的靈魂藉生育傳下來</w:t>
      </w:r>
      <w:r>
        <w:rPr>
          <w:rFonts w:ascii="Times New Roman" w:hAnsi="Times New Roman" w:hint="eastAsia"/>
          <w:sz w:val="22"/>
          <w:szCs w:val="22"/>
        </w:rPr>
        <w:t>。照可觀察的事實，人的心智特性是遺傳的，而心智是靈魂的一部分，所以靈魂是遺傳的。再者，道德的敗壞性是遺傳的。罪於靈魂，不屬於肉體，所靈魂是遺傳的。</w:t>
      </w:r>
    </w:p>
    <w:p w14:paraId="42705F88" w14:textId="77777777" w:rsidR="0047156F" w:rsidRDefault="00000000">
      <w:pPr>
        <w:spacing w:line="240" w:lineRule="atLeast"/>
        <w:ind w:left="390"/>
        <w:jc w:val="both"/>
        <w:rPr>
          <w:rFonts w:ascii="Times New Roman" w:hAnsi="Times New Roman"/>
          <w:sz w:val="22"/>
          <w:szCs w:val="22"/>
        </w:rPr>
      </w:pPr>
      <w:r>
        <w:rPr>
          <w:rFonts w:ascii="Times New Roman" w:hAnsi="Times New Roman" w:hint="eastAsia"/>
          <w:b/>
          <w:bCs/>
          <w:sz w:val="22"/>
          <w:szCs w:val="22"/>
          <w:u w:val="thick"/>
        </w:rPr>
        <w:t>靈魂遺傳說有一些不容易克服的困難</w:t>
      </w:r>
      <w:r>
        <w:rPr>
          <w:rFonts w:ascii="Times New Roman" w:hAnsi="Times New Roman" w:hint="eastAsia"/>
          <w:sz w:val="22"/>
          <w:szCs w:val="22"/>
        </w:rPr>
        <w:t>：</w:t>
      </w:r>
    </w:p>
    <w:p w14:paraId="6C0DC5BC" w14:textId="77777777" w:rsidR="0047156F" w:rsidRDefault="00000000">
      <w:pPr>
        <w:spacing w:line="240" w:lineRule="atLeast"/>
        <w:ind w:leftChars="165" w:left="396"/>
        <w:jc w:val="both"/>
        <w:rPr>
          <w:rFonts w:ascii="Times New Roman" w:hAnsi="Times New Roman"/>
          <w:sz w:val="22"/>
          <w:szCs w:val="22"/>
        </w:rPr>
      </w:pPr>
      <w:r>
        <w:rPr>
          <w:rFonts w:ascii="Times New Roman" w:hAnsi="Times New Roman" w:hint="eastAsia"/>
          <w:b/>
          <w:bCs/>
          <w:sz w:val="22"/>
          <w:szCs w:val="22"/>
          <w:u w:val="thick"/>
        </w:rPr>
        <w:t>靈魂是位格的主體，是絕對個別而不可分割的整體，靈魂的遺傳卻牽涉父體靈魂的分割。可能麼？</w:t>
      </w:r>
    </w:p>
    <w:p w14:paraId="6767BBA0" w14:textId="77777777" w:rsidR="0047156F" w:rsidRDefault="00000000">
      <w:pPr>
        <w:spacing w:line="240" w:lineRule="atLeast"/>
        <w:ind w:leftChars="166" w:left="398"/>
        <w:jc w:val="both"/>
        <w:rPr>
          <w:rFonts w:ascii="Times New Roman" w:hAnsi="Times New Roman"/>
          <w:b/>
          <w:bCs/>
          <w:sz w:val="22"/>
          <w:szCs w:val="22"/>
          <w:u w:val="thick"/>
        </w:rPr>
      </w:pPr>
      <w:r>
        <w:rPr>
          <w:rFonts w:ascii="Times New Roman" w:hAnsi="Times New Roman" w:hint="eastAsia"/>
          <w:b/>
          <w:bCs/>
          <w:sz w:val="22"/>
          <w:szCs w:val="22"/>
          <w:u w:val="thick"/>
        </w:rPr>
        <w:t>若靈魂是遺傳的，它到底先存在於父體或母體裏</w:t>
      </w:r>
      <w:r>
        <w:rPr>
          <w:rFonts w:ascii="Times New Roman" w:hAnsi="Times New Roman"/>
          <w:b/>
          <w:bCs/>
          <w:sz w:val="22"/>
          <w:szCs w:val="22"/>
          <w:u w:val="thick"/>
        </w:rPr>
        <w:t>？</w:t>
      </w:r>
    </w:p>
    <w:p w14:paraId="1195CC8F" w14:textId="77777777" w:rsidR="0047156F" w:rsidRDefault="00000000">
      <w:pPr>
        <w:spacing w:line="240" w:lineRule="atLeast"/>
        <w:ind w:leftChars="165" w:left="396"/>
        <w:jc w:val="both"/>
        <w:rPr>
          <w:rFonts w:ascii="Times New Roman" w:hAnsi="Times New Roman"/>
          <w:sz w:val="22"/>
          <w:szCs w:val="22"/>
        </w:rPr>
      </w:pPr>
      <w:r>
        <w:rPr>
          <w:rFonts w:ascii="Times New Roman" w:hAnsi="Times New Roman" w:hint="eastAsia"/>
          <w:sz w:val="22"/>
          <w:szCs w:val="22"/>
        </w:rPr>
        <w:t>照傳統的，</w:t>
      </w:r>
      <w:r>
        <w:rPr>
          <w:rFonts w:ascii="Times New Roman" w:hAnsi="Times New Roman" w:hint="eastAsia"/>
          <w:b/>
          <w:bCs/>
          <w:sz w:val="22"/>
          <w:szCs w:val="22"/>
          <w:u w:val="thick"/>
        </w:rPr>
        <w:t>原罪乃靈魂遺傳墮落的亞當之罪性的看法，無法說明為甚麼不也遺傳歷代祖宗之罪性</w:t>
      </w:r>
      <w:r>
        <w:rPr>
          <w:rFonts w:ascii="Times New Roman" w:hAnsi="Times New Roman" w:hint="eastAsia"/>
          <w:sz w:val="22"/>
          <w:szCs w:val="22"/>
        </w:rPr>
        <w:t>。</w:t>
      </w:r>
    </w:p>
    <w:p w14:paraId="3AD53ED9" w14:textId="77777777" w:rsidR="0047156F" w:rsidRDefault="00000000">
      <w:pPr>
        <w:spacing w:line="240" w:lineRule="atLeast"/>
        <w:ind w:leftChars="166" w:left="398"/>
        <w:jc w:val="both"/>
        <w:rPr>
          <w:rFonts w:ascii="Times New Roman" w:hAnsi="Times New Roman"/>
          <w:sz w:val="22"/>
          <w:szCs w:val="22"/>
        </w:rPr>
      </w:pPr>
      <w:r>
        <w:rPr>
          <w:rFonts w:ascii="Times New Roman" w:hAnsi="Times New Roman" w:hint="eastAsia"/>
          <w:b/>
          <w:bCs/>
          <w:sz w:val="22"/>
          <w:szCs w:val="22"/>
          <w:u w:val="thick"/>
        </w:rPr>
        <w:t>若原罪藉生育遺傳下來，基督就不可能以無罪之身生下來，也就沒有資格擔當人的罪</w:t>
      </w:r>
      <w:r>
        <w:rPr>
          <w:rFonts w:ascii="Times New Roman" w:hAnsi="Times New Roman" w:hint="eastAsia"/>
          <w:sz w:val="22"/>
          <w:szCs w:val="22"/>
        </w:rPr>
        <w:t>。</w:t>
      </w:r>
    </w:p>
    <w:p w14:paraId="21D8EDD1" w14:textId="77777777" w:rsidR="0047156F" w:rsidRDefault="00000000">
      <w:pPr>
        <w:spacing w:line="240" w:lineRule="atLeast"/>
        <w:ind w:leftChars="166" w:left="398"/>
        <w:jc w:val="both"/>
        <w:rPr>
          <w:rFonts w:ascii="Times New Roman" w:hAnsi="Times New Roman"/>
          <w:sz w:val="22"/>
          <w:szCs w:val="22"/>
        </w:rPr>
      </w:pPr>
      <w:r>
        <w:rPr>
          <w:rFonts w:ascii="Times New Roman" w:hAnsi="Times New Roman" w:hint="eastAsia"/>
          <w:b/>
          <w:bCs/>
          <w:sz w:val="22"/>
          <w:szCs w:val="22"/>
          <w:u w:val="thick"/>
        </w:rPr>
        <w:t>若靈魂是遺傳的，就必存在於精蟲裏。每一次性交時男性所排出的精蟲平均有二、三億個以上，但其中能受孕的通常只有一個，那麼未受孕之幾億精蟲裏的靈魂必然滅亡。為什麼要浪費那麼靈魂呢</w:t>
      </w:r>
      <w:r>
        <w:rPr>
          <w:rFonts w:ascii="Times New Roman" w:hAnsi="Times New Roman"/>
          <w:b/>
          <w:bCs/>
          <w:sz w:val="22"/>
          <w:szCs w:val="22"/>
          <w:u w:val="thick"/>
        </w:rPr>
        <w:t>？</w:t>
      </w:r>
    </w:p>
    <w:p w14:paraId="1A281C62" w14:textId="77777777" w:rsidR="0047156F" w:rsidRDefault="0047156F">
      <w:pPr>
        <w:spacing w:line="240" w:lineRule="atLeast"/>
        <w:jc w:val="both"/>
        <w:rPr>
          <w:rFonts w:ascii="Times New Roman" w:hAnsi="Times New Roman"/>
          <w:sz w:val="22"/>
          <w:szCs w:val="22"/>
        </w:rPr>
      </w:pPr>
    </w:p>
    <w:p w14:paraId="0FD58A96" w14:textId="77777777" w:rsidR="0047156F" w:rsidRDefault="00000000">
      <w:pPr>
        <w:spacing w:line="240" w:lineRule="atLeast"/>
        <w:jc w:val="both"/>
        <w:rPr>
          <w:rFonts w:ascii="Times New Roman" w:hAnsi="Times New Roman"/>
          <w:sz w:val="22"/>
          <w:szCs w:val="22"/>
        </w:rPr>
      </w:pPr>
      <w:r>
        <w:rPr>
          <w:rFonts w:ascii="Times New Roman" w:hAnsi="Times New Roman"/>
          <w:b/>
          <w:i/>
          <w:sz w:val="22"/>
          <w:szCs w:val="22"/>
        </w:rPr>
        <w:t xml:space="preserve">c.  </w:t>
      </w:r>
      <w:r>
        <w:rPr>
          <w:rFonts w:ascii="Times New Roman" w:hAnsi="Times New Roman" w:hint="eastAsia"/>
          <w:b/>
          <w:i/>
          <w:sz w:val="22"/>
          <w:szCs w:val="22"/>
          <w:u w:val="single"/>
        </w:rPr>
        <w:t>靈魂創造說</w:t>
      </w:r>
      <w:r>
        <w:rPr>
          <w:rFonts w:ascii="Times New Roman" w:hAnsi="Times New Roman"/>
          <w:b/>
          <w:i/>
          <w:sz w:val="22"/>
          <w:szCs w:val="22"/>
        </w:rPr>
        <w:t>(Creationism)</w:t>
      </w:r>
    </w:p>
    <w:p w14:paraId="0E324BB3"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主張此說的有</w:t>
      </w:r>
      <w:r>
        <w:rPr>
          <w:rFonts w:ascii="Times New Roman" w:hAnsi="Times New Roman" w:hint="eastAsia"/>
          <w:b/>
          <w:bCs/>
          <w:sz w:val="22"/>
          <w:szCs w:val="22"/>
          <w:u w:val="thick"/>
        </w:rPr>
        <w:t>伯拉糾</w:t>
      </w:r>
      <w:r>
        <w:rPr>
          <w:rFonts w:ascii="Times New Roman" w:hAnsi="Times New Roman"/>
          <w:sz w:val="22"/>
          <w:szCs w:val="22"/>
        </w:rPr>
        <w:t>(Pelagius)</w:t>
      </w:r>
      <w:r>
        <w:rPr>
          <w:rFonts w:ascii="Times New Roman" w:hAnsi="Times New Roman" w:hint="eastAsia"/>
          <w:sz w:val="22"/>
          <w:szCs w:val="22"/>
        </w:rPr>
        <w:t>、</w:t>
      </w:r>
      <w:r>
        <w:rPr>
          <w:rFonts w:ascii="Times New Roman" w:hAnsi="Times New Roman" w:hint="eastAsia"/>
          <w:b/>
          <w:bCs/>
          <w:sz w:val="22"/>
          <w:szCs w:val="22"/>
          <w:u w:val="thick"/>
        </w:rPr>
        <w:t>耶柔米</w:t>
      </w:r>
      <w:r>
        <w:rPr>
          <w:rFonts w:ascii="Times New Roman" w:hAnsi="Times New Roman"/>
          <w:sz w:val="22"/>
          <w:szCs w:val="22"/>
        </w:rPr>
        <w:t>(Jerome)</w:t>
      </w:r>
      <w:r>
        <w:rPr>
          <w:rFonts w:ascii="Times New Roman" w:hAnsi="Times New Roman" w:hint="eastAsia"/>
          <w:sz w:val="22"/>
          <w:szCs w:val="22"/>
        </w:rPr>
        <w:t>、</w:t>
      </w:r>
      <w:r>
        <w:rPr>
          <w:rFonts w:ascii="Times New Roman" w:hAnsi="Times New Roman" w:hint="eastAsia"/>
          <w:b/>
          <w:bCs/>
          <w:sz w:val="22"/>
          <w:szCs w:val="22"/>
          <w:u w:val="thick"/>
        </w:rPr>
        <w:t>古代希腊教父、加爾文</w:t>
      </w:r>
      <w:r>
        <w:rPr>
          <w:rFonts w:ascii="Times New Roman" w:hAnsi="Times New Roman"/>
          <w:sz w:val="22"/>
          <w:szCs w:val="22"/>
        </w:rPr>
        <w:t>(Calvin)</w:t>
      </w:r>
      <w:r>
        <w:rPr>
          <w:rFonts w:ascii="Times New Roman" w:hAnsi="Times New Roman" w:hint="eastAsia"/>
          <w:sz w:val="22"/>
          <w:szCs w:val="22"/>
        </w:rPr>
        <w:t>等人。</w:t>
      </w:r>
      <w:r>
        <w:rPr>
          <w:rFonts w:ascii="Times New Roman" w:hAnsi="Times New Roman" w:hint="eastAsia"/>
          <w:b/>
          <w:bCs/>
          <w:sz w:val="22"/>
          <w:szCs w:val="22"/>
          <w:u w:val="thick"/>
        </w:rPr>
        <w:t>本說的前提是神仍然繼續創造的工作。神在第七日安息只是中止，不是停止</w:t>
      </w:r>
      <w:r>
        <w:rPr>
          <w:rFonts w:ascii="Times New Roman" w:hAnsi="Times New Roman" w:hint="eastAsia"/>
          <w:sz w:val="22"/>
          <w:szCs w:val="22"/>
        </w:rPr>
        <w:t>。</w:t>
      </w:r>
      <w:r>
        <w:rPr>
          <w:rFonts w:ascii="Times New Roman" w:hAnsi="Times New Roman" w:hint="eastAsia"/>
          <w:b/>
          <w:bCs/>
          <w:sz w:val="22"/>
          <w:szCs w:val="22"/>
          <w:u w:val="thick"/>
        </w:rPr>
        <w:t>耶穌也肯定天父作事直到如今</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5:17)</w:t>
      </w:r>
      <w:r>
        <w:rPr>
          <w:rFonts w:ascii="Times New Roman" w:hAnsi="Times New Roman" w:hint="eastAsia"/>
          <w:sz w:val="22"/>
          <w:szCs w:val="22"/>
        </w:rPr>
        <w:t>。</w:t>
      </w:r>
      <w:r>
        <w:rPr>
          <w:rFonts w:ascii="Times New Roman" w:hAnsi="Times New Roman" w:hint="eastAsia"/>
          <w:b/>
          <w:bCs/>
          <w:sz w:val="22"/>
          <w:szCs w:val="22"/>
          <w:u w:val="thick"/>
        </w:rPr>
        <w:t>靈魂不是身體不可分割的一部分</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2:7</w:t>
      </w:r>
      <w:r>
        <w:rPr>
          <w:rFonts w:ascii="Times New Roman" w:hAnsi="Times New Roman" w:hint="eastAsia"/>
          <w:sz w:val="22"/>
          <w:szCs w:val="22"/>
        </w:rPr>
        <w:t>，神分開創造亞當的身體與靈魂。神是萬靈的，父靈魂都是他所造的</w:t>
      </w:r>
      <w:r>
        <w:rPr>
          <w:rFonts w:ascii="Times New Roman" w:hAnsi="Times New Roman"/>
          <w:sz w:val="22"/>
          <w:szCs w:val="22"/>
        </w:rPr>
        <w:t>(</w:t>
      </w:r>
      <w:r>
        <w:rPr>
          <w:rFonts w:ascii="Times New Roman" w:hAnsi="Times New Roman" w:hint="eastAsia"/>
          <w:sz w:val="22"/>
          <w:szCs w:val="22"/>
        </w:rPr>
        <w:t>傳</w:t>
      </w:r>
      <w:r>
        <w:rPr>
          <w:rFonts w:ascii="Times New Roman" w:hAnsi="Times New Roman"/>
          <w:sz w:val="22"/>
          <w:szCs w:val="22"/>
        </w:rPr>
        <w:t>12:7</w:t>
      </w:r>
      <w:r>
        <w:rPr>
          <w:rFonts w:ascii="Times New Roman" w:hAnsi="Times New Roman" w:hint="eastAsia"/>
          <w:sz w:val="22"/>
          <w:szCs w:val="22"/>
        </w:rPr>
        <w:t>；亞</w:t>
      </w:r>
      <w:r>
        <w:rPr>
          <w:rFonts w:ascii="Times New Roman" w:hAnsi="Times New Roman"/>
          <w:sz w:val="22"/>
          <w:szCs w:val="22"/>
        </w:rPr>
        <w:t>12:1)</w:t>
      </w:r>
      <w:r>
        <w:rPr>
          <w:rFonts w:ascii="Times New Roman" w:hAnsi="Times New Roman" w:hint="eastAsia"/>
          <w:sz w:val="22"/>
          <w:szCs w:val="22"/>
        </w:rPr>
        <w:t>，</w:t>
      </w:r>
      <w:r>
        <w:rPr>
          <w:rFonts w:ascii="Times New Roman" w:hAnsi="Times New Roman" w:hint="eastAsia"/>
          <w:b/>
          <w:bCs/>
          <w:sz w:val="22"/>
          <w:szCs w:val="22"/>
          <w:u w:val="thick"/>
        </w:rPr>
        <w:t>即每一次母體懷胎時，神親自創造個別的靈魂</w:t>
      </w:r>
      <w:r>
        <w:rPr>
          <w:rFonts w:ascii="Times New Roman" w:hAnsi="Times New Roman" w:hint="eastAsia"/>
          <w:sz w:val="22"/>
          <w:szCs w:val="22"/>
        </w:rPr>
        <w:t>。</w:t>
      </w:r>
      <w:r>
        <w:rPr>
          <w:rFonts w:ascii="Times New Roman" w:hAnsi="Times New Roman" w:hint="eastAsia"/>
          <w:b/>
          <w:bCs/>
          <w:sz w:val="22"/>
          <w:szCs w:val="22"/>
          <w:u w:val="thick"/>
        </w:rPr>
        <w:t>靈魂創造說符合靈魂乃不可分割之完整單位的共識</w:t>
      </w:r>
      <w:r>
        <w:rPr>
          <w:rFonts w:ascii="Times New Roman" w:hAnsi="Times New Roman" w:hint="eastAsia"/>
          <w:sz w:val="22"/>
          <w:szCs w:val="22"/>
        </w:rPr>
        <w:t>。照此說基督是沒有罪的，因為</w:t>
      </w:r>
      <w:r>
        <w:rPr>
          <w:rFonts w:ascii="Times New Roman" w:hAnsi="Times New Roman" w:hint="eastAsia"/>
          <w:b/>
          <w:bCs/>
          <w:sz w:val="22"/>
          <w:szCs w:val="22"/>
          <w:u w:val="thick"/>
        </w:rPr>
        <w:t>靈魂創造說主張原不是遺傳的罪性，卻是亞當子孫受亞當墮落之連累所喪失</w:t>
      </w:r>
      <w:r>
        <w:rPr>
          <w:rFonts w:ascii="Times New Roman" w:hAnsi="Times New Roman" w:hint="eastAsia"/>
          <w:sz w:val="22"/>
          <w:szCs w:val="22"/>
        </w:rPr>
        <w:t>，</w:t>
      </w:r>
      <w:r>
        <w:rPr>
          <w:rFonts w:ascii="Times New Roman" w:hAnsi="Times New Roman" w:hint="eastAsia"/>
          <w:b/>
          <w:bCs/>
          <w:sz w:val="22"/>
          <w:szCs w:val="22"/>
          <w:u w:val="single"/>
        </w:rPr>
        <w:t>在神面前的地位</w:t>
      </w:r>
      <w:r>
        <w:rPr>
          <w:rFonts w:ascii="Times New Roman" w:hAnsi="Times New Roman"/>
          <w:b/>
          <w:bCs/>
          <w:sz w:val="22"/>
          <w:szCs w:val="22"/>
          <w:u w:val="single"/>
        </w:rPr>
        <w:t>(</w:t>
      </w:r>
      <w:r>
        <w:rPr>
          <w:rFonts w:ascii="Times New Roman" w:hAnsi="Times New Roman" w:hint="eastAsia"/>
          <w:b/>
          <w:bCs/>
          <w:sz w:val="22"/>
          <w:szCs w:val="22"/>
          <w:u w:val="single"/>
        </w:rPr>
        <w:t>從羅</w:t>
      </w:r>
      <w:r>
        <w:rPr>
          <w:rFonts w:ascii="Times New Roman" w:hAnsi="Times New Roman"/>
          <w:b/>
          <w:bCs/>
          <w:sz w:val="22"/>
          <w:szCs w:val="22"/>
          <w:u w:val="single"/>
        </w:rPr>
        <w:t>5:12-19</w:t>
      </w:r>
      <w:r>
        <w:rPr>
          <w:rFonts w:ascii="Times New Roman" w:hAnsi="Times New Roman" w:hint="eastAsia"/>
          <w:b/>
          <w:bCs/>
          <w:sz w:val="22"/>
          <w:szCs w:val="22"/>
          <w:u w:val="single"/>
        </w:rPr>
        <w:t>引出的結論</w:t>
      </w:r>
      <w:r>
        <w:rPr>
          <w:rFonts w:ascii="Times New Roman" w:hAnsi="Times New Roman"/>
          <w:b/>
          <w:bCs/>
          <w:sz w:val="22"/>
          <w:szCs w:val="22"/>
          <w:u w:val="single"/>
        </w:rPr>
        <w:t>)</w:t>
      </w:r>
      <w:r>
        <w:rPr>
          <w:rFonts w:ascii="Times New Roman" w:hAnsi="Times New Roman" w:hint="eastAsia"/>
          <w:b/>
          <w:bCs/>
          <w:sz w:val="22"/>
          <w:szCs w:val="22"/>
          <w:u w:val="single"/>
        </w:rPr>
        <w:t>，</w:t>
      </w:r>
      <w:r>
        <w:rPr>
          <w:rFonts w:ascii="Times New Roman" w:hAnsi="Times New Roman" w:hint="eastAsia"/>
          <w:b/>
          <w:bCs/>
          <w:sz w:val="22"/>
          <w:szCs w:val="22"/>
          <w:u w:val="thick"/>
        </w:rPr>
        <w:t>無</w:t>
      </w:r>
      <w:r>
        <w:rPr>
          <w:rFonts w:ascii="Times New Roman" w:hAnsi="Times New Roman" w:hint="eastAsia"/>
          <w:b/>
          <w:bCs/>
          <w:sz w:val="22"/>
          <w:szCs w:val="22"/>
          <w:u w:val="single"/>
        </w:rPr>
        <w:t>人父的基督自然無分於始祖亞當的罪咎責任，無</w:t>
      </w:r>
      <w:r>
        <w:rPr>
          <w:rFonts w:ascii="Times New Roman" w:hAnsi="Times New Roman"/>
          <w:b/>
          <w:bCs/>
          <w:sz w:val="22"/>
          <w:szCs w:val="22"/>
          <w:u w:val="single"/>
        </w:rPr>
        <w:t>(</w:t>
      </w:r>
      <w:r>
        <w:rPr>
          <w:rFonts w:ascii="Times New Roman" w:hAnsi="Times New Roman" w:hint="eastAsia"/>
          <w:b/>
          <w:bCs/>
          <w:sz w:val="22"/>
          <w:szCs w:val="22"/>
          <w:u w:val="single"/>
        </w:rPr>
        <w:t>原</w:t>
      </w:r>
      <w:r>
        <w:rPr>
          <w:rFonts w:ascii="Times New Roman" w:hAnsi="Times New Roman"/>
          <w:b/>
          <w:bCs/>
          <w:sz w:val="22"/>
          <w:szCs w:val="22"/>
          <w:u w:val="single"/>
        </w:rPr>
        <w:t>)</w:t>
      </w:r>
      <w:r>
        <w:rPr>
          <w:rFonts w:ascii="Times New Roman" w:hAnsi="Times New Roman" w:hint="eastAsia"/>
          <w:b/>
          <w:bCs/>
          <w:sz w:val="22"/>
          <w:szCs w:val="22"/>
          <w:u w:val="single"/>
        </w:rPr>
        <w:t>罪可言</w:t>
      </w:r>
      <w:r>
        <w:rPr>
          <w:rFonts w:ascii="Times New Roman" w:hAnsi="Times New Roman" w:hint="eastAsia"/>
          <w:sz w:val="22"/>
          <w:szCs w:val="22"/>
        </w:rPr>
        <w:t>。既然原罪不是遺傳的，此說就不必如遺傳說堅持以洗禮除嬰孩的原罪。</w:t>
      </w:r>
    </w:p>
    <w:p w14:paraId="3A8ED623" w14:textId="77777777" w:rsidR="0047156F" w:rsidRDefault="00000000">
      <w:pPr>
        <w:spacing w:line="240" w:lineRule="atLeast"/>
        <w:ind w:leftChars="165" w:left="396"/>
        <w:jc w:val="both"/>
        <w:rPr>
          <w:rFonts w:ascii="Times New Roman" w:hAnsi="Times New Roman"/>
          <w:sz w:val="22"/>
          <w:szCs w:val="22"/>
        </w:rPr>
      </w:pPr>
      <w:r>
        <w:rPr>
          <w:rFonts w:ascii="Times New Roman" w:hAnsi="Times New Roman" w:hint="eastAsia"/>
          <w:b/>
          <w:bCs/>
          <w:sz w:val="22"/>
          <w:szCs w:val="22"/>
          <w:u w:val="thick"/>
        </w:rPr>
        <w:t>靈魂創造說也有一些困難</w:t>
      </w:r>
      <w:r>
        <w:rPr>
          <w:rFonts w:ascii="Times New Roman" w:hAnsi="Times New Roman" w:hint="eastAsia"/>
          <w:sz w:val="22"/>
          <w:szCs w:val="22"/>
        </w:rPr>
        <w:t>：</w:t>
      </w:r>
    </w:p>
    <w:p w14:paraId="14B9DAD4" w14:textId="77777777" w:rsidR="0047156F" w:rsidRDefault="00000000">
      <w:pPr>
        <w:spacing w:line="240" w:lineRule="atLeast"/>
        <w:ind w:leftChars="165" w:left="396"/>
        <w:jc w:val="both"/>
        <w:rPr>
          <w:rFonts w:ascii="Times New Roman" w:hAnsi="Times New Roman"/>
          <w:sz w:val="22"/>
          <w:szCs w:val="22"/>
        </w:rPr>
      </w:pPr>
      <w:r>
        <w:rPr>
          <w:rFonts w:ascii="Times New Roman" w:hAnsi="Times New Roman" w:hint="eastAsia"/>
          <w:b/>
          <w:bCs/>
          <w:sz w:val="22"/>
          <w:szCs w:val="22"/>
          <w:u w:val="thick"/>
        </w:rPr>
        <w:t>若說神將原本純潔的靈魂放進註定敗壞的肉體裏，就間接使神成為惡的作者</w:t>
      </w:r>
      <w:r>
        <w:rPr>
          <w:rFonts w:ascii="Times New Roman" w:hAnsi="Times New Roman" w:hint="eastAsia"/>
          <w:sz w:val="22"/>
          <w:szCs w:val="22"/>
        </w:rPr>
        <w:t>。這疑難缺乏說服力，因為神永遠的計劃，乃在於終究救贖人脫離他的罪。</w:t>
      </w:r>
      <w:r>
        <w:rPr>
          <w:rFonts w:ascii="Times New Roman" w:hAnsi="Times New Roman" w:hint="eastAsia"/>
          <w:sz w:val="22"/>
          <w:szCs w:val="22"/>
          <w:lang w:eastAsia="zh-TW"/>
        </w:rPr>
        <w:t xml:space="preserve"> </w:t>
      </w:r>
      <w:r>
        <w:rPr>
          <w:rFonts w:ascii="Times New Roman" w:hAnsi="Times New Roman"/>
          <w:sz w:val="22"/>
          <w:szCs w:val="22"/>
        </w:rPr>
        <w:t>(</w:t>
      </w:r>
      <w:r>
        <w:rPr>
          <w:rFonts w:ascii="Times New Roman" w:hAnsi="Times New Roman" w:hint="eastAsia"/>
          <w:sz w:val="22"/>
          <w:szCs w:val="22"/>
          <w:lang w:eastAsia="zh-TW"/>
        </w:rPr>
        <w:t xml:space="preserve">fish: </w:t>
      </w:r>
      <w:r>
        <w:rPr>
          <w:rFonts w:ascii="Times New Roman" w:hAnsi="Times New Roman" w:hint="eastAsia"/>
          <w:sz w:val="22"/>
          <w:szCs w:val="22"/>
          <w:highlight w:val="cyan"/>
          <w:lang w:eastAsia="zh-TW"/>
        </w:rPr>
        <w:t>不是</w:t>
      </w:r>
      <w:r>
        <w:rPr>
          <w:rFonts w:ascii="Times New Roman" w:hAnsi="Times New Roman" w:hint="eastAsia"/>
          <w:b/>
          <w:bCs/>
          <w:sz w:val="22"/>
          <w:szCs w:val="22"/>
          <w:highlight w:val="cyan"/>
          <w:lang w:eastAsia="zh-TW"/>
        </w:rPr>
        <w:t xml:space="preserve"> </w:t>
      </w:r>
      <w:r>
        <w:rPr>
          <w:rFonts w:ascii="Times New Roman" w:hAnsi="Times New Roman"/>
          <w:b/>
          <w:bCs/>
          <w:sz w:val="22"/>
          <w:szCs w:val="22"/>
          <w:highlight w:val="cyan"/>
          <w:lang w:eastAsia="zh-TW"/>
        </w:rPr>
        <w:t>“</w:t>
      </w:r>
      <w:r>
        <w:rPr>
          <w:rFonts w:ascii="Times New Roman" w:hAnsi="Times New Roman" w:hint="eastAsia"/>
          <w:b/>
          <w:bCs/>
          <w:sz w:val="22"/>
          <w:szCs w:val="22"/>
          <w:highlight w:val="cyan"/>
        </w:rPr>
        <w:t>間接使神成為惡的作者</w:t>
      </w:r>
      <w:r>
        <w:rPr>
          <w:rFonts w:ascii="Times New Roman" w:hAnsi="Times New Roman"/>
          <w:b/>
          <w:bCs/>
          <w:sz w:val="22"/>
          <w:szCs w:val="22"/>
          <w:highlight w:val="cyan"/>
          <w:lang w:eastAsia="zh-TW"/>
        </w:rPr>
        <w:t>”</w:t>
      </w:r>
      <w:r>
        <w:rPr>
          <w:rFonts w:ascii="Times New Roman" w:hAnsi="Times New Roman" w:hint="eastAsia"/>
          <w:b/>
          <w:bCs/>
          <w:sz w:val="22"/>
          <w:szCs w:val="22"/>
          <w:highlight w:val="cyan"/>
          <w:lang w:eastAsia="zh-TW"/>
        </w:rPr>
        <w:t xml:space="preserve"> </w:t>
      </w:r>
      <w:r>
        <w:rPr>
          <w:rFonts w:ascii="Times New Roman" w:hAnsi="Times New Roman" w:hint="eastAsia"/>
          <w:b/>
          <w:bCs/>
          <w:sz w:val="22"/>
          <w:szCs w:val="22"/>
          <w:highlight w:val="cyan"/>
          <w:lang w:eastAsia="zh-TW"/>
        </w:rPr>
        <w:t>而是</w:t>
      </w:r>
      <w:r>
        <w:rPr>
          <w:rFonts w:ascii="Times New Roman" w:hAnsi="Times New Roman" w:hint="eastAsia"/>
          <w:b/>
          <w:bCs/>
          <w:sz w:val="22"/>
          <w:szCs w:val="22"/>
          <w:highlight w:val="cyan"/>
          <w:lang w:eastAsia="zh-TW"/>
        </w:rPr>
        <w:t xml:space="preserve"> </w:t>
      </w:r>
      <w:r>
        <w:rPr>
          <w:rFonts w:ascii="Times New Roman" w:hAnsi="Times New Roman"/>
          <w:b/>
          <w:bCs/>
          <w:sz w:val="22"/>
          <w:szCs w:val="22"/>
          <w:highlight w:val="cyan"/>
          <w:lang w:eastAsia="zh-TW"/>
        </w:rPr>
        <w:t>“</w:t>
      </w:r>
      <w:r>
        <w:rPr>
          <w:rFonts w:ascii="Times New Roman" w:hAnsi="Times New Roman" w:hint="eastAsia"/>
          <w:b/>
          <w:bCs/>
          <w:sz w:val="22"/>
          <w:szCs w:val="22"/>
          <w:highlight w:val="cyan"/>
          <w:lang w:eastAsia="zh-TW"/>
        </w:rPr>
        <w:t>主賜自由意志</w:t>
      </w:r>
      <w:r>
        <w:rPr>
          <w:rFonts w:ascii="Times New Roman" w:hAnsi="Times New Roman" w:hint="eastAsia"/>
          <w:b/>
          <w:bCs/>
          <w:sz w:val="22"/>
          <w:szCs w:val="22"/>
          <w:highlight w:val="cyan"/>
          <w:lang w:eastAsia="zh-TW"/>
        </w:rPr>
        <w:t xml:space="preserve">, </w:t>
      </w:r>
      <w:r>
        <w:rPr>
          <w:rFonts w:ascii="Times New Roman" w:hAnsi="Times New Roman" w:hint="eastAsia"/>
          <w:b/>
          <w:bCs/>
          <w:sz w:val="22"/>
          <w:szCs w:val="22"/>
          <w:highlight w:val="cyan"/>
          <w:lang w:eastAsia="zh-TW"/>
        </w:rPr>
        <w:t>有完美的計畫</w:t>
      </w:r>
      <w:r>
        <w:rPr>
          <w:rFonts w:ascii="Times New Roman" w:hAnsi="Times New Roman"/>
          <w:b/>
          <w:bCs/>
          <w:sz w:val="22"/>
          <w:szCs w:val="22"/>
          <w:highlight w:val="cyan"/>
          <w:lang w:eastAsia="zh-TW"/>
        </w:rPr>
        <w:t>”</w:t>
      </w:r>
      <w:r>
        <w:rPr>
          <w:rFonts w:ascii="Times New Roman" w:hAnsi="Times New Roman"/>
          <w:b/>
          <w:bCs/>
          <w:sz w:val="22"/>
          <w:szCs w:val="22"/>
        </w:rPr>
        <w:t>)</w:t>
      </w:r>
    </w:p>
    <w:p w14:paraId="390CAFE3" w14:textId="77777777" w:rsidR="0047156F" w:rsidRDefault="0047156F">
      <w:pPr>
        <w:spacing w:line="240" w:lineRule="atLeast"/>
        <w:ind w:leftChars="165" w:left="396"/>
        <w:jc w:val="both"/>
        <w:rPr>
          <w:rFonts w:ascii="Times New Roman" w:hAnsi="Times New Roman"/>
          <w:sz w:val="22"/>
          <w:szCs w:val="22"/>
          <w:lang w:eastAsia="zh-TW"/>
        </w:rPr>
      </w:pPr>
    </w:p>
    <w:p w14:paraId="36C46C22" w14:textId="77777777" w:rsidR="0047156F" w:rsidRDefault="00000000">
      <w:pPr>
        <w:spacing w:line="240" w:lineRule="atLeast"/>
        <w:ind w:leftChars="165" w:left="396"/>
        <w:jc w:val="both"/>
        <w:rPr>
          <w:rFonts w:ascii="Times New Roman" w:hAnsi="Times New Roman"/>
          <w:sz w:val="22"/>
          <w:szCs w:val="22"/>
        </w:rPr>
      </w:pPr>
      <w:r>
        <w:rPr>
          <w:rFonts w:ascii="Times New Roman" w:hAnsi="Times New Roman" w:hint="eastAsia"/>
          <w:b/>
          <w:bCs/>
          <w:sz w:val="22"/>
          <w:szCs w:val="22"/>
          <w:u w:val="thick"/>
        </w:rPr>
        <w:lastRenderedPageBreak/>
        <w:t>若靈魂是個別創造的，為什麼神要創造低能、白痴或殘障者</w:t>
      </w:r>
      <w:r>
        <w:rPr>
          <w:rFonts w:ascii="Times New Roman" w:hAnsi="Times New Roman"/>
          <w:sz w:val="22"/>
          <w:szCs w:val="22"/>
        </w:rPr>
        <w:t>？</w:t>
      </w:r>
      <w:r>
        <w:rPr>
          <w:rFonts w:ascii="Times New Roman" w:hAnsi="Times New Roman"/>
          <w:sz w:val="22"/>
          <w:szCs w:val="22"/>
        </w:rPr>
        <w:t xml:space="preserve"> </w:t>
      </w:r>
      <w:r>
        <w:rPr>
          <w:rFonts w:ascii="Times New Roman" w:hAnsi="Times New Roman" w:hint="eastAsia"/>
          <w:sz w:val="22"/>
          <w:szCs w:val="22"/>
        </w:rPr>
        <w:t>這疑難不容易回答，但從永世的角度看來，今世的幸與不幸不是決定性也不是永久性的。</w:t>
      </w:r>
      <w:r>
        <w:rPr>
          <w:rFonts w:ascii="Times New Roman" w:hAnsi="Times New Roman" w:hint="eastAsia"/>
          <w:sz w:val="22"/>
          <w:szCs w:val="22"/>
          <w:lang w:eastAsia="zh-TW"/>
        </w:rPr>
        <w:t xml:space="preserve"> </w:t>
      </w:r>
      <w:r>
        <w:rPr>
          <w:rFonts w:ascii="Times New Roman" w:hAnsi="Times New Roman"/>
          <w:sz w:val="22"/>
          <w:szCs w:val="22"/>
        </w:rPr>
        <w:t>(</w:t>
      </w:r>
      <w:r>
        <w:rPr>
          <w:rFonts w:ascii="Times New Roman" w:hAnsi="Times New Roman" w:hint="eastAsia"/>
          <w:sz w:val="22"/>
          <w:szCs w:val="22"/>
          <w:lang w:eastAsia="zh-TW"/>
        </w:rPr>
        <w:t xml:space="preserve">fish: </w:t>
      </w:r>
      <w:r>
        <w:rPr>
          <w:rFonts w:ascii="Times New Roman" w:hAnsi="Times New Roman" w:hint="eastAsia"/>
          <w:b/>
          <w:bCs/>
          <w:sz w:val="22"/>
          <w:szCs w:val="22"/>
          <w:highlight w:val="cyan"/>
          <w:lang w:eastAsia="zh-TW"/>
        </w:rPr>
        <w:t>主有預備相應的冠冕</w:t>
      </w:r>
      <w:r>
        <w:rPr>
          <w:rFonts w:ascii="Times New Roman" w:hAnsi="Times New Roman" w:hint="eastAsia"/>
          <w:b/>
          <w:bCs/>
          <w:sz w:val="22"/>
          <w:szCs w:val="22"/>
          <w:highlight w:val="cyan"/>
          <w:lang w:eastAsia="zh-TW"/>
        </w:rPr>
        <w:t xml:space="preserve">, </w:t>
      </w:r>
      <w:r>
        <w:rPr>
          <w:rFonts w:ascii="Times New Roman" w:hAnsi="Times New Roman" w:hint="eastAsia"/>
          <w:b/>
          <w:bCs/>
          <w:sz w:val="22"/>
          <w:szCs w:val="22"/>
          <w:highlight w:val="cyan"/>
          <w:lang w:eastAsia="zh-TW"/>
        </w:rPr>
        <w:t>五千兩二千兩的比喻</w:t>
      </w:r>
      <w:r>
        <w:rPr>
          <w:rFonts w:ascii="Times New Roman" w:hAnsi="Times New Roman"/>
          <w:sz w:val="22"/>
          <w:szCs w:val="22"/>
        </w:rPr>
        <w:t>)</w:t>
      </w:r>
    </w:p>
    <w:p w14:paraId="287537EF" w14:textId="77777777" w:rsidR="0047156F" w:rsidRDefault="0047156F">
      <w:pPr>
        <w:spacing w:line="240" w:lineRule="atLeast"/>
        <w:jc w:val="both"/>
        <w:rPr>
          <w:rFonts w:ascii="Times New Roman" w:hAnsi="Times New Roman"/>
          <w:sz w:val="22"/>
          <w:szCs w:val="22"/>
        </w:rPr>
      </w:pPr>
    </w:p>
    <w:p w14:paraId="33EF8EA9" w14:textId="77777777" w:rsidR="0047156F" w:rsidRDefault="0047156F">
      <w:pPr>
        <w:spacing w:line="240" w:lineRule="atLeast"/>
        <w:ind w:leftChars="165" w:left="396"/>
        <w:jc w:val="both"/>
        <w:rPr>
          <w:rFonts w:ascii="Times New Roman" w:hAnsi="Times New Roman"/>
          <w:sz w:val="22"/>
          <w:szCs w:val="22"/>
          <w:lang w:eastAsia="zh-TW"/>
        </w:rPr>
      </w:pPr>
    </w:p>
    <w:p w14:paraId="0840C423" w14:textId="77777777" w:rsidR="0047156F" w:rsidRDefault="00000000">
      <w:pPr>
        <w:spacing w:line="240" w:lineRule="atLeast"/>
        <w:ind w:leftChars="165" w:left="396"/>
        <w:jc w:val="both"/>
        <w:rPr>
          <w:rFonts w:ascii="Times New Roman" w:hAnsi="Times New Roman"/>
          <w:sz w:val="22"/>
          <w:szCs w:val="22"/>
        </w:rPr>
      </w:pPr>
      <w:r>
        <w:rPr>
          <w:rFonts w:ascii="Times New Roman" w:hAnsi="Times New Roman" w:hint="eastAsia"/>
          <w:b/>
          <w:bCs/>
          <w:sz w:val="22"/>
          <w:szCs w:val="22"/>
          <w:u w:val="thick"/>
        </w:rPr>
        <w:t>靈魂創造說無法說明心智特徵的遺傳</w:t>
      </w:r>
      <w:r>
        <w:rPr>
          <w:rFonts w:ascii="Times New Roman" w:hAnsi="Times New Roman" w:hint="eastAsia"/>
          <w:sz w:val="22"/>
          <w:szCs w:val="22"/>
        </w:rPr>
        <w:t>。這批評頗有份量，但擁護此說者可回答說神有權柄將與父親相似的精神特徵傳給兒子。</w:t>
      </w:r>
      <w:r>
        <w:rPr>
          <w:rFonts w:ascii="Times New Roman" w:hAnsi="Times New Roman"/>
          <w:sz w:val="22"/>
          <w:szCs w:val="22"/>
        </w:rPr>
        <w:t>(</w:t>
      </w:r>
      <w:r>
        <w:rPr>
          <w:rFonts w:ascii="Times New Roman" w:hAnsi="Times New Roman" w:hint="eastAsia"/>
          <w:sz w:val="22"/>
          <w:szCs w:val="22"/>
          <w:lang w:eastAsia="zh-TW"/>
        </w:rPr>
        <w:t xml:space="preserve">fish: </w:t>
      </w:r>
      <w:r>
        <w:rPr>
          <w:rFonts w:ascii="Times New Roman" w:hAnsi="Times New Roman" w:hint="eastAsia"/>
          <w:b/>
          <w:bCs/>
          <w:sz w:val="22"/>
          <w:szCs w:val="22"/>
          <w:highlight w:val="cyan"/>
        </w:rPr>
        <w:t>心智特徵的遺傳</w:t>
      </w:r>
      <w:r>
        <w:rPr>
          <w:rFonts w:ascii="Times New Roman" w:hAnsi="Times New Roman" w:hint="eastAsia"/>
          <w:b/>
          <w:bCs/>
          <w:sz w:val="22"/>
          <w:szCs w:val="22"/>
          <w:highlight w:val="cyan"/>
          <w:lang w:eastAsia="zh-TW"/>
        </w:rPr>
        <w:t>不是生物遺傳來的</w:t>
      </w:r>
      <w:r>
        <w:rPr>
          <w:rFonts w:ascii="Times New Roman" w:hAnsi="Times New Roman" w:hint="eastAsia"/>
          <w:b/>
          <w:bCs/>
          <w:sz w:val="22"/>
          <w:szCs w:val="22"/>
          <w:highlight w:val="cyan"/>
          <w:lang w:eastAsia="zh-TW"/>
        </w:rPr>
        <w:t xml:space="preserve">, </w:t>
      </w:r>
      <w:r>
        <w:rPr>
          <w:rFonts w:ascii="Times New Roman" w:hAnsi="Times New Roman" w:hint="eastAsia"/>
          <w:b/>
          <w:bCs/>
          <w:sz w:val="22"/>
          <w:szCs w:val="22"/>
          <w:highlight w:val="cyan"/>
          <w:lang w:eastAsia="zh-TW"/>
        </w:rPr>
        <w:t>而是環境影響來的</w:t>
      </w:r>
      <w:r>
        <w:rPr>
          <w:rFonts w:ascii="Times New Roman" w:hAnsi="Times New Roman"/>
          <w:sz w:val="22"/>
          <w:szCs w:val="22"/>
          <w:highlight w:val="cyan"/>
        </w:rPr>
        <w:t>)</w:t>
      </w:r>
    </w:p>
    <w:p w14:paraId="37B124EB" w14:textId="77777777" w:rsidR="0047156F" w:rsidRDefault="0047156F">
      <w:pPr>
        <w:spacing w:line="240" w:lineRule="atLeast"/>
        <w:jc w:val="both"/>
        <w:rPr>
          <w:rFonts w:ascii="Times New Roman" w:hAnsi="Times New Roman"/>
          <w:sz w:val="22"/>
          <w:szCs w:val="22"/>
        </w:rPr>
      </w:pPr>
    </w:p>
    <w:p w14:paraId="21E219AC" w14:textId="77777777" w:rsidR="0047156F" w:rsidRDefault="0047156F">
      <w:pPr>
        <w:spacing w:line="240" w:lineRule="atLeast"/>
        <w:jc w:val="both"/>
        <w:rPr>
          <w:rFonts w:ascii="Times New Roman" w:hAnsi="Times New Roman"/>
          <w:sz w:val="22"/>
          <w:szCs w:val="22"/>
        </w:rPr>
      </w:pPr>
    </w:p>
    <w:p w14:paraId="79FFAE34" w14:textId="77777777" w:rsidR="0047156F" w:rsidRDefault="00000000">
      <w:pPr>
        <w:spacing w:line="260" w:lineRule="exact"/>
        <w:jc w:val="both"/>
        <w:rPr>
          <w:rFonts w:ascii="Times New Roman" w:hAnsi="Times New Roman"/>
          <w:b/>
          <w:sz w:val="22"/>
          <w:szCs w:val="22"/>
        </w:rPr>
      </w:pPr>
      <w:r>
        <w:rPr>
          <w:rFonts w:ascii="Times New Roman" w:hAnsi="Times New Roman" w:hint="eastAsia"/>
          <w:b/>
          <w:sz w:val="22"/>
          <w:szCs w:val="22"/>
        </w:rPr>
        <w:t>第一部分：</w:t>
      </w:r>
      <w:r>
        <w:rPr>
          <w:rFonts w:ascii="Times New Roman" w:hAnsi="Times New Roman"/>
          <w:b/>
          <w:sz w:val="22"/>
          <w:szCs w:val="22"/>
        </w:rPr>
        <w:tab/>
      </w:r>
    </w:p>
    <w:p w14:paraId="60CAEF1C"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簡介</w:t>
      </w:r>
    </w:p>
    <w:p w14:paraId="6443E680"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做神學的方法</w:t>
      </w:r>
    </w:p>
    <w:p w14:paraId="1BEEBAD5"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ab/>
      </w:r>
      <w:r>
        <w:rPr>
          <w:rFonts w:ascii="Times New Roman" w:hAnsi="Times New Roman" w:hint="eastAsia"/>
          <w:b/>
          <w:sz w:val="22"/>
          <w:szCs w:val="22"/>
        </w:rPr>
        <w:t>三</w:t>
      </w:r>
      <w:r>
        <w:rPr>
          <w:rFonts w:ascii="Times New Roman" w:hAnsi="Times New Roman"/>
          <w:b/>
          <w:sz w:val="22"/>
          <w:szCs w:val="22"/>
        </w:rPr>
        <w:t>.</w:t>
      </w:r>
      <w:r>
        <w:rPr>
          <w:rFonts w:ascii="Times New Roman" w:hAnsi="Times New Roman"/>
          <w:b/>
          <w:sz w:val="22"/>
          <w:szCs w:val="22"/>
        </w:rPr>
        <w:tab/>
      </w:r>
      <w:r>
        <w:rPr>
          <w:rFonts w:ascii="Times New Roman" w:hAnsi="Times New Roman" w:hint="eastAsia"/>
          <w:b/>
          <w:sz w:val="22"/>
          <w:szCs w:val="22"/>
        </w:rPr>
        <w:t>啟示論</w:t>
      </w:r>
    </w:p>
    <w:p w14:paraId="30823A4C"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聖經論</w:t>
      </w:r>
    </w:p>
    <w:p w14:paraId="0F0342F0" w14:textId="77777777" w:rsidR="0047156F" w:rsidRDefault="00000000">
      <w:pPr>
        <w:spacing w:line="260" w:lineRule="exac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神論</w:t>
      </w:r>
    </w:p>
    <w:p w14:paraId="0B2BB60D" w14:textId="77777777" w:rsidR="0047156F" w:rsidRDefault="00000000">
      <w:pPr>
        <w:spacing w:line="260" w:lineRule="exact"/>
        <w:ind w:firstLine="1080"/>
        <w:jc w:val="both"/>
        <w:rPr>
          <w:rFonts w:ascii="Times New Roman" w:hAnsi="Times New Roman"/>
          <w:b/>
          <w:sz w:val="22"/>
          <w:szCs w:val="22"/>
        </w:rPr>
      </w:pPr>
      <w:r>
        <w:rPr>
          <w:rFonts w:ascii="Times New Roman" w:hAnsi="Times New Roman" w:hint="eastAsia"/>
          <w:b/>
          <w:sz w:val="22"/>
          <w:szCs w:val="22"/>
        </w:rPr>
        <w:t>六</w:t>
      </w:r>
      <w:r>
        <w:rPr>
          <w:rFonts w:ascii="Times New Roman" w:hAnsi="Times New Roman"/>
          <w:b/>
          <w:sz w:val="22"/>
          <w:szCs w:val="22"/>
        </w:rPr>
        <w:t xml:space="preserve">. </w:t>
      </w:r>
      <w:r>
        <w:rPr>
          <w:rFonts w:ascii="Times New Roman" w:hAnsi="Times New Roman"/>
          <w:b/>
          <w:sz w:val="22"/>
          <w:szCs w:val="22"/>
        </w:rPr>
        <w:tab/>
      </w:r>
      <w:r>
        <w:rPr>
          <w:rFonts w:ascii="Times New Roman" w:hAnsi="Times New Roman" w:hint="eastAsia"/>
          <w:b/>
          <w:sz w:val="22"/>
          <w:szCs w:val="22"/>
        </w:rPr>
        <w:t>人論</w:t>
      </w:r>
    </w:p>
    <w:p w14:paraId="26F3C16E" w14:textId="77777777" w:rsidR="0047156F" w:rsidRDefault="00000000">
      <w:pPr>
        <w:spacing w:line="260" w:lineRule="exact"/>
        <w:ind w:firstLine="1080"/>
        <w:jc w:val="both"/>
        <w:rPr>
          <w:rFonts w:ascii="Times New Roman" w:hAnsi="Times New Roman"/>
          <w:b/>
          <w:sz w:val="22"/>
          <w:szCs w:val="22"/>
          <w:highlight w:val="lightGray"/>
        </w:rPr>
      </w:pPr>
      <w:r>
        <w:rPr>
          <w:rFonts w:ascii="Times New Roman" w:hAnsi="Times New Roman" w:hint="eastAsia"/>
          <w:b/>
          <w:sz w:val="22"/>
          <w:szCs w:val="22"/>
          <w:highlight w:val="lightGray"/>
        </w:rPr>
        <w:t>七</w:t>
      </w:r>
      <w:r>
        <w:rPr>
          <w:rFonts w:ascii="Times New Roman" w:hAnsi="Times New Roman"/>
          <w:b/>
          <w:sz w:val="22"/>
          <w:szCs w:val="22"/>
          <w:highlight w:val="lightGray"/>
        </w:rPr>
        <w:t xml:space="preserve">. </w:t>
      </w:r>
      <w:r>
        <w:rPr>
          <w:rFonts w:ascii="Times New Roman" w:hAnsi="Times New Roman"/>
          <w:b/>
          <w:sz w:val="22"/>
          <w:szCs w:val="22"/>
          <w:highlight w:val="lightGray"/>
        </w:rPr>
        <w:tab/>
      </w:r>
      <w:r>
        <w:rPr>
          <w:rFonts w:ascii="Times New Roman" w:hAnsi="Times New Roman" w:hint="eastAsia"/>
          <w:b/>
          <w:sz w:val="22"/>
          <w:szCs w:val="22"/>
          <w:highlight w:val="lightGray"/>
        </w:rPr>
        <w:t>罪是什麼？</w:t>
      </w:r>
    </w:p>
    <w:p w14:paraId="70504EFB" w14:textId="77777777" w:rsidR="0047156F" w:rsidRDefault="0047156F">
      <w:pPr>
        <w:spacing w:line="240" w:lineRule="atLeast"/>
        <w:jc w:val="both"/>
        <w:rPr>
          <w:rFonts w:ascii="Times New Roman" w:hAnsi="Times New Roman"/>
          <w:sz w:val="22"/>
          <w:szCs w:val="22"/>
        </w:rPr>
      </w:pPr>
    </w:p>
    <w:p w14:paraId="53F2F1F6" w14:textId="77777777" w:rsidR="0047156F" w:rsidRDefault="0047156F">
      <w:pPr>
        <w:spacing w:line="240" w:lineRule="atLeast"/>
        <w:jc w:val="both"/>
        <w:rPr>
          <w:rFonts w:ascii="Times New Roman" w:hAnsi="Times New Roman"/>
          <w:sz w:val="22"/>
          <w:szCs w:val="22"/>
        </w:rPr>
      </w:pPr>
    </w:p>
    <w:p w14:paraId="2A395118"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七</w:t>
      </w:r>
      <w:r>
        <w:rPr>
          <w:rFonts w:ascii="Times New Roman" w:hAnsi="Times New Roman"/>
          <w:b/>
          <w:sz w:val="22"/>
          <w:szCs w:val="22"/>
        </w:rPr>
        <w:t xml:space="preserve">. </w:t>
      </w:r>
      <w:r>
        <w:rPr>
          <w:rFonts w:ascii="Times New Roman" w:hAnsi="Times New Roman" w:hint="eastAsia"/>
          <w:b/>
          <w:sz w:val="22"/>
          <w:szCs w:val="22"/>
        </w:rPr>
        <w:t>罪是甚麼</w:t>
      </w:r>
      <w:r>
        <w:rPr>
          <w:rFonts w:ascii="Times New Roman" w:hAnsi="Times New Roman"/>
          <w:b/>
          <w:sz w:val="22"/>
          <w:szCs w:val="22"/>
        </w:rPr>
        <w:t>？</w:t>
      </w:r>
    </w:p>
    <w:p w14:paraId="73E8E0AE"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討論</w:t>
      </w:r>
      <w:r>
        <w:rPr>
          <w:rFonts w:ascii="Times New Roman" w:hAnsi="Times New Roman" w:hint="eastAsia"/>
          <w:b/>
          <w:bCs/>
          <w:sz w:val="22"/>
          <w:szCs w:val="22"/>
          <w:u w:val="thick"/>
        </w:rPr>
        <w:t>人論</w:t>
      </w:r>
      <w:r>
        <w:rPr>
          <w:rFonts w:ascii="Times New Roman" w:hAnsi="Times New Roman"/>
          <w:b/>
          <w:bCs/>
          <w:sz w:val="22"/>
          <w:szCs w:val="22"/>
        </w:rPr>
        <w:t>(anthropology)</w:t>
      </w:r>
      <w:r>
        <w:rPr>
          <w:rFonts w:ascii="Times New Roman" w:hAnsi="Times New Roman" w:hint="eastAsia"/>
          <w:sz w:val="22"/>
          <w:szCs w:val="22"/>
        </w:rPr>
        <w:t>之後，接下來必須講</w:t>
      </w:r>
      <w:r>
        <w:rPr>
          <w:rFonts w:ascii="Times New Roman" w:hAnsi="Times New Roman" w:hint="eastAsia"/>
          <w:b/>
          <w:bCs/>
          <w:sz w:val="22"/>
          <w:szCs w:val="22"/>
          <w:u w:val="thick"/>
        </w:rPr>
        <w:t>罪論</w:t>
      </w:r>
      <w:r>
        <w:rPr>
          <w:rFonts w:ascii="Times New Roman" w:hAnsi="Times New Roman" w:hint="eastAsia"/>
          <w:sz w:val="22"/>
          <w:szCs w:val="22"/>
        </w:rPr>
        <w:t>，因人被造後第一件大事，就是犯罪墮落，使子孫都成為罪人。</w:t>
      </w:r>
    </w:p>
    <w:p w14:paraId="480060AE" w14:textId="77777777" w:rsidR="0047156F" w:rsidRDefault="0047156F">
      <w:pPr>
        <w:spacing w:line="240" w:lineRule="atLeast"/>
        <w:jc w:val="both"/>
        <w:rPr>
          <w:rFonts w:ascii="Times New Roman" w:hAnsi="Times New Roman"/>
          <w:sz w:val="22"/>
          <w:szCs w:val="22"/>
        </w:rPr>
      </w:pPr>
    </w:p>
    <w:p w14:paraId="5189DB96" w14:textId="77777777" w:rsidR="0047156F" w:rsidRDefault="00000000">
      <w:pPr>
        <w:tabs>
          <w:tab w:val="left" w:pos="420"/>
        </w:tabs>
        <w:spacing w:line="240" w:lineRule="atLeast"/>
        <w:ind w:left="420" w:hanging="420"/>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關於罪之本質的理論</w:t>
      </w:r>
    </w:p>
    <w:p w14:paraId="30B9E44E" w14:textId="77777777" w:rsidR="0047156F" w:rsidRDefault="0047156F">
      <w:pPr>
        <w:spacing w:line="240" w:lineRule="atLeast"/>
        <w:jc w:val="both"/>
        <w:rPr>
          <w:rFonts w:ascii="Times New Roman" w:hAnsi="Times New Roman"/>
          <w:sz w:val="22"/>
          <w:szCs w:val="22"/>
        </w:rPr>
      </w:pPr>
    </w:p>
    <w:p w14:paraId="667863DE"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rPr>
        <w:t>二元論</w:t>
      </w:r>
    </w:p>
    <w:p w14:paraId="339C2C31"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u w:val="thick"/>
        </w:rPr>
        <w:t>在希臘哲學中，</w:t>
      </w:r>
      <w:r>
        <w:rPr>
          <w:rFonts w:ascii="Times New Roman" w:hAnsi="Times New Roman" w:hint="eastAsia"/>
          <w:b/>
          <w:bCs/>
          <w:sz w:val="22"/>
          <w:szCs w:val="22"/>
          <w:u w:val="thick"/>
        </w:rPr>
        <w:t>畢達哥拉斯</w:t>
      </w:r>
      <w:r>
        <w:rPr>
          <w:rFonts w:ascii="Times New Roman" w:hAnsi="Times New Roman"/>
          <w:b/>
          <w:bCs/>
          <w:sz w:val="22"/>
          <w:szCs w:val="22"/>
        </w:rPr>
        <w:t>(Pythagoras)</w:t>
      </w:r>
      <w:r>
        <w:rPr>
          <w:rFonts w:ascii="Times New Roman" w:hAnsi="Times New Roman" w:hint="eastAsia"/>
          <w:b/>
          <w:bCs/>
          <w:sz w:val="22"/>
          <w:szCs w:val="22"/>
          <w:u w:val="thick"/>
        </w:rPr>
        <w:t>派是二元論的創始者</w:t>
      </w:r>
      <w:r>
        <w:rPr>
          <w:rFonts w:ascii="Times New Roman" w:hAnsi="Times New Roman" w:hint="eastAsia"/>
          <w:sz w:val="22"/>
          <w:szCs w:val="22"/>
        </w:rPr>
        <w:t>，</w:t>
      </w:r>
      <w:r>
        <w:rPr>
          <w:rFonts w:ascii="Times New Roman" w:hAnsi="Times New Roman" w:hint="eastAsia"/>
          <w:b/>
          <w:bCs/>
          <w:sz w:val="22"/>
          <w:szCs w:val="22"/>
          <w:u w:val="thick"/>
        </w:rPr>
        <w:t>波斯的祅教</w:t>
      </w:r>
      <w:r>
        <w:rPr>
          <w:rFonts w:ascii="Times New Roman" w:hAnsi="Times New Roman"/>
          <w:sz w:val="22"/>
          <w:szCs w:val="22"/>
        </w:rPr>
        <w:t>(Zoroastrianism)</w:t>
      </w:r>
      <w:r>
        <w:rPr>
          <w:rFonts w:ascii="Times New Roman" w:hAnsi="Times New Roman" w:hint="eastAsia"/>
          <w:sz w:val="22"/>
          <w:szCs w:val="22"/>
        </w:rPr>
        <w:t>也有</w:t>
      </w:r>
      <w:r>
        <w:rPr>
          <w:rFonts w:ascii="Times New Roman" w:hAnsi="Times New Roman" w:hint="eastAsia"/>
          <w:b/>
          <w:bCs/>
          <w:sz w:val="22"/>
          <w:szCs w:val="22"/>
          <w:u w:val="thick"/>
        </w:rPr>
        <w:t>類似的看法</w:t>
      </w:r>
      <w:r>
        <w:rPr>
          <w:rFonts w:ascii="Times New Roman" w:hAnsi="Times New Roman" w:hint="eastAsia"/>
          <w:sz w:val="22"/>
          <w:szCs w:val="22"/>
        </w:rPr>
        <w:t>。</w:t>
      </w:r>
      <w:r>
        <w:rPr>
          <w:rFonts w:ascii="Times New Roman" w:hAnsi="Times New Roman" w:hint="eastAsia"/>
          <w:b/>
          <w:bCs/>
          <w:sz w:val="22"/>
          <w:szCs w:val="22"/>
          <w:highlight w:val="cyan"/>
          <w:u w:val="thick"/>
        </w:rPr>
        <w:t>宇宙中原本存在著自存永存的兩大原理，「善」與「惡」</w:t>
      </w:r>
      <w:r>
        <w:rPr>
          <w:rFonts w:ascii="Times New Roman" w:hAnsi="Times New Roman" w:hint="eastAsia"/>
          <w:sz w:val="22"/>
          <w:szCs w:val="22"/>
        </w:rPr>
        <w:t>，</w:t>
      </w:r>
      <w:r>
        <w:rPr>
          <w:rFonts w:ascii="Times New Roman" w:hAnsi="Times New Roman" w:hint="eastAsia"/>
          <w:b/>
          <w:bCs/>
          <w:sz w:val="22"/>
          <w:szCs w:val="22"/>
          <w:u w:val="thick"/>
        </w:rPr>
        <w:t>希臘人以靈善物惡來理</w:t>
      </w:r>
      <w:r>
        <w:rPr>
          <w:rFonts w:ascii="Times New Roman" w:hAnsi="Times New Roman" w:hint="eastAsia"/>
          <w:b/>
          <w:bCs/>
          <w:sz w:val="22"/>
          <w:szCs w:val="22"/>
          <w:u w:val="single"/>
        </w:rPr>
        <w:t>解，波斯人以善神</w:t>
      </w:r>
      <w:r>
        <w:rPr>
          <w:rFonts w:ascii="Times New Roman" w:hAnsi="Times New Roman"/>
          <w:b/>
          <w:bCs/>
          <w:sz w:val="22"/>
          <w:szCs w:val="22"/>
          <w:u w:val="single"/>
        </w:rPr>
        <w:t>(Ahura Mazda)</w:t>
      </w:r>
      <w:r>
        <w:rPr>
          <w:rFonts w:ascii="Times New Roman" w:hAnsi="Times New Roman" w:hint="eastAsia"/>
          <w:b/>
          <w:bCs/>
          <w:sz w:val="22"/>
          <w:szCs w:val="22"/>
          <w:u w:val="single"/>
        </w:rPr>
        <w:t>和惡神</w:t>
      </w:r>
      <w:r>
        <w:rPr>
          <w:rFonts w:ascii="Times New Roman" w:hAnsi="Times New Roman"/>
          <w:b/>
          <w:bCs/>
          <w:sz w:val="22"/>
          <w:szCs w:val="22"/>
          <w:u w:val="single"/>
        </w:rPr>
        <w:t>(Aliman)</w:t>
      </w:r>
      <w:r>
        <w:rPr>
          <w:rFonts w:ascii="Times New Roman" w:hAnsi="Times New Roman" w:hint="eastAsia"/>
          <w:b/>
          <w:bCs/>
          <w:sz w:val="22"/>
          <w:szCs w:val="22"/>
          <w:u w:val="single"/>
        </w:rPr>
        <w:t>來理解二元論</w:t>
      </w:r>
      <w:r>
        <w:rPr>
          <w:rFonts w:ascii="Times New Roman" w:hAnsi="Times New Roman" w:hint="eastAsia"/>
          <w:sz w:val="22"/>
          <w:szCs w:val="22"/>
        </w:rPr>
        <w:t>。宇宙中的森羅萬象和歷史的演變，都由善惡不斷地鬥爭與制衡而產生。</w:t>
      </w:r>
    </w:p>
    <w:p w14:paraId="095826E6"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照二元論的說法，罪與人的自由意志完全無關，乃是一種不可避免的必要存在，結果取消人對罪必須負起的責任，這理論使善惡完全失去道德意義</w:t>
      </w:r>
      <w:r>
        <w:rPr>
          <w:rFonts w:ascii="Times New Roman" w:hAnsi="Times New Roman" w:hint="eastAsia"/>
          <w:sz w:val="22"/>
          <w:szCs w:val="22"/>
        </w:rPr>
        <w:t>。</w:t>
      </w:r>
    </w:p>
    <w:p w14:paraId="15D909E4" w14:textId="77777777" w:rsidR="0047156F" w:rsidRDefault="0047156F">
      <w:pPr>
        <w:spacing w:line="240" w:lineRule="atLeast"/>
        <w:ind w:left="240" w:hanging="240"/>
        <w:jc w:val="both"/>
        <w:rPr>
          <w:rFonts w:ascii="Times New Roman" w:hAnsi="Times New Roman"/>
          <w:sz w:val="22"/>
          <w:szCs w:val="22"/>
        </w:rPr>
      </w:pPr>
    </w:p>
    <w:p w14:paraId="425D3C7B" w14:textId="77777777" w:rsidR="0047156F" w:rsidRDefault="00000000">
      <w:pPr>
        <w:tabs>
          <w:tab w:val="left" w:pos="390"/>
        </w:tabs>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rPr>
        <w:t>變壞說</w:t>
      </w:r>
      <w:r>
        <w:rPr>
          <w:rFonts w:ascii="Times New Roman" w:hAnsi="Times New Roman"/>
          <w:b/>
          <w:bCs/>
          <w:sz w:val="22"/>
          <w:szCs w:val="22"/>
        </w:rPr>
        <w:t>(Privation Theory)</w:t>
      </w:r>
    </w:p>
    <w:p w14:paraId="0DE60D8F"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宇宙中變化無常，盛者必衰，</w:t>
      </w:r>
      <w:r>
        <w:rPr>
          <w:rFonts w:ascii="Times New Roman" w:hAnsi="Times New Roman" w:hint="eastAsia"/>
          <w:b/>
          <w:bCs/>
          <w:sz w:val="22"/>
          <w:szCs w:val="22"/>
          <w:u w:val="thick"/>
        </w:rPr>
        <w:t>凡存在的終必敗壞，所以神所創最好的世界也難免變壞</w:t>
      </w:r>
      <w:r>
        <w:rPr>
          <w:rFonts w:ascii="Times New Roman" w:hAnsi="Times New Roman" w:hint="eastAsia"/>
          <w:sz w:val="22"/>
          <w:szCs w:val="22"/>
          <w:u w:val="thick"/>
        </w:rPr>
        <w:t>，</w:t>
      </w:r>
      <w:r>
        <w:rPr>
          <w:rFonts w:ascii="Times New Roman" w:hAnsi="Times New Roman" w:hint="eastAsia"/>
          <w:b/>
          <w:bCs/>
          <w:sz w:val="22"/>
          <w:szCs w:val="22"/>
          <w:u w:val="thick"/>
        </w:rPr>
        <w:t>故罪無法避免，乃是必要的惡</w:t>
      </w:r>
      <w:r>
        <w:rPr>
          <w:rFonts w:ascii="Times New Roman" w:hAnsi="Times New Roman"/>
          <w:b/>
          <w:bCs/>
          <w:sz w:val="22"/>
          <w:szCs w:val="22"/>
        </w:rPr>
        <w:t>(necessary evil)</w:t>
      </w:r>
      <w:r>
        <w:rPr>
          <w:rFonts w:ascii="Times New Roman" w:hAnsi="Times New Roman" w:hint="eastAsia"/>
          <w:sz w:val="22"/>
          <w:szCs w:val="22"/>
        </w:rPr>
        <w:t>。這是德國唯理主義哲學家兼數學家</w:t>
      </w:r>
      <w:r>
        <w:rPr>
          <w:rFonts w:ascii="Times New Roman" w:hAnsi="Times New Roman" w:hint="eastAsia"/>
          <w:b/>
          <w:bCs/>
          <w:sz w:val="22"/>
          <w:szCs w:val="22"/>
          <w:u w:val="thick"/>
        </w:rPr>
        <w:t>箂布尼茲</w:t>
      </w:r>
      <w:r>
        <w:rPr>
          <w:rFonts w:ascii="Times New Roman" w:hAnsi="Times New Roman"/>
          <w:b/>
          <w:bCs/>
          <w:sz w:val="22"/>
          <w:szCs w:val="22"/>
        </w:rPr>
        <w:t>(Leibniz)</w:t>
      </w:r>
      <w:r>
        <w:rPr>
          <w:rFonts w:ascii="Times New Roman" w:hAnsi="Times New Roman" w:hint="eastAsia"/>
          <w:sz w:val="22"/>
          <w:szCs w:val="22"/>
        </w:rPr>
        <w:t>所主張，用意在於</w:t>
      </w:r>
      <w:r>
        <w:rPr>
          <w:rFonts w:ascii="Times New Roman" w:hAnsi="Times New Roman" w:hint="eastAsia"/>
          <w:b/>
          <w:bCs/>
          <w:sz w:val="22"/>
          <w:szCs w:val="22"/>
          <w:u w:val="thick"/>
        </w:rPr>
        <w:t>從被造的有限，推論出被造物註定會變壞，藉此替神解脫他的責任，以避免使神成為罪的作者</w:t>
      </w:r>
      <w:r>
        <w:rPr>
          <w:rFonts w:ascii="Times New Roman" w:hAnsi="Times New Roman" w:hint="eastAsia"/>
          <w:sz w:val="22"/>
          <w:szCs w:val="22"/>
        </w:rPr>
        <w:t>。他這一套所依據的是</w:t>
      </w:r>
      <w:r>
        <w:rPr>
          <w:rFonts w:ascii="Times New Roman" w:hAnsi="Times New Roman" w:hint="eastAsia"/>
          <w:b/>
          <w:bCs/>
          <w:sz w:val="22"/>
          <w:szCs w:val="22"/>
          <w:u w:val="single"/>
        </w:rPr>
        <w:t>否定性的因素</w:t>
      </w:r>
      <w:r>
        <w:rPr>
          <w:rFonts w:ascii="Times New Roman" w:hAnsi="Times New Roman"/>
          <w:b/>
          <w:bCs/>
          <w:sz w:val="22"/>
          <w:szCs w:val="22"/>
        </w:rPr>
        <w:t>(negation</w:t>
      </w:r>
      <w:r>
        <w:rPr>
          <w:rFonts w:ascii="Times New Roman" w:hAnsi="Times New Roman" w:hint="eastAsia"/>
          <w:b/>
          <w:bCs/>
          <w:sz w:val="22"/>
          <w:szCs w:val="22"/>
        </w:rPr>
        <w:t>，例如「變壞」</w:t>
      </w:r>
      <w:r>
        <w:rPr>
          <w:rFonts w:ascii="Times New Roman" w:hAnsi="Times New Roman"/>
          <w:b/>
          <w:bCs/>
          <w:sz w:val="22"/>
          <w:szCs w:val="22"/>
        </w:rPr>
        <w:t>)</w:t>
      </w:r>
      <w:r>
        <w:rPr>
          <w:rFonts w:ascii="Times New Roman" w:hAnsi="Times New Roman" w:hint="eastAsia"/>
          <w:b/>
          <w:bCs/>
          <w:sz w:val="22"/>
          <w:szCs w:val="22"/>
        </w:rPr>
        <w:t>的產生</w:t>
      </w:r>
      <w:r>
        <w:rPr>
          <w:rFonts w:ascii="Times New Roman" w:hAnsi="Times New Roman" w:hint="eastAsia"/>
          <w:sz w:val="22"/>
          <w:szCs w:val="22"/>
        </w:rPr>
        <w:t>，</w:t>
      </w:r>
      <w:r>
        <w:rPr>
          <w:rFonts w:ascii="Times New Roman" w:hAnsi="Times New Roman" w:hint="eastAsia"/>
          <w:b/>
          <w:bCs/>
          <w:sz w:val="22"/>
          <w:szCs w:val="22"/>
          <w:u w:val="single"/>
        </w:rPr>
        <w:t>不需要積極的原因</w:t>
      </w:r>
      <w:r>
        <w:rPr>
          <w:rFonts w:ascii="Times New Roman" w:hAnsi="Times New Roman"/>
          <w:b/>
          <w:bCs/>
          <w:sz w:val="22"/>
          <w:szCs w:val="22"/>
        </w:rPr>
        <w:t>(efficient cause)</w:t>
      </w:r>
      <w:r>
        <w:rPr>
          <w:rFonts w:ascii="Times New Roman" w:hAnsi="Times New Roman" w:hint="eastAsia"/>
          <w:sz w:val="22"/>
          <w:szCs w:val="22"/>
        </w:rPr>
        <w:t>去促成的理論。</w:t>
      </w:r>
    </w:p>
    <w:p w14:paraId="4DA2D661"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變壞說所意圖替神解脫責任的目的，照其理路來判斷，還是沒有達到，</w:t>
      </w:r>
      <w:r>
        <w:rPr>
          <w:rFonts w:ascii="Times New Roman" w:hAnsi="Times New Roman" w:hint="eastAsia"/>
          <w:b/>
          <w:bCs/>
          <w:sz w:val="22"/>
          <w:szCs w:val="22"/>
          <w:u w:val="thick"/>
        </w:rPr>
        <w:t>因為使被造者成為有限的，仍然是神，神還是脫不了責任</w:t>
      </w:r>
      <w:r>
        <w:rPr>
          <w:rFonts w:ascii="Times New Roman" w:hAnsi="Times New Roman" w:hint="eastAsia"/>
          <w:b/>
          <w:bCs/>
          <w:sz w:val="22"/>
          <w:szCs w:val="22"/>
        </w:rPr>
        <w:t>。</w:t>
      </w:r>
      <w:r>
        <w:rPr>
          <w:rFonts w:ascii="Times New Roman" w:hAnsi="Times New Roman" w:hint="eastAsia"/>
          <w:b/>
          <w:bCs/>
          <w:sz w:val="22"/>
          <w:szCs w:val="22"/>
          <w:u w:val="thick"/>
        </w:rPr>
        <w:t>此說傾向於混淆道德上的惡和生理感受上的惡</w:t>
      </w:r>
      <w:r>
        <w:rPr>
          <w:rFonts w:ascii="Times New Roman" w:hAnsi="Times New Roman"/>
          <w:sz w:val="22"/>
          <w:szCs w:val="22"/>
        </w:rPr>
        <w:t>(</w:t>
      </w:r>
      <w:r>
        <w:rPr>
          <w:rFonts w:ascii="Times New Roman" w:hAnsi="Times New Roman" w:hint="eastAsia"/>
          <w:sz w:val="22"/>
          <w:szCs w:val="22"/>
        </w:rPr>
        <w:t>如痛、疾病</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使罪成為不好的命運而已</w:t>
      </w:r>
      <w:r>
        <w:rPr>
          <w:rFonts w:ascii="Times New Roman" w:hAnsi="Times New Roman" w:hint="eastAsia"/>
          <w:sz w:val="22"/>
          <w:szCs w:val="22"/>
        </w:rPr>
        <w:t>，</w:t>
      </w:r>
      <w:r>
        <w:rPr>
          <w:rFonts w:ascii="Times New Roman" w:hAnsi="Times New Roman" w:hint="eastAsia"/>
          <w:b/>
          <w:bCs/>
          <w:sz w:val="22"/>
          <w:szCs w:val="22"/>
          <w:u w:val="thick"/>
        </w:rPr>
        <w:t>它也無法解釋人為什麼有罪惡感</w:t>
      </w:r>
      <w:r>
        <w:rPr>
          <w:rFonts w:ascii="Times New Roman" w:hAnsi="Times New Roman" w:hint="eastAsia"/>
          <w:sz w:val="22"/>
          <w:szCs w:val="22"/>
        </w:rPr>
        <w:t>。</w:t>
      </w:r>
    </w:p>
    <w:p w14:paraId="7B072040" w14:textId="77777777" w:rsidR="0047156F" w:rsidRDefault="0047156F">
      <w:pPr>
        <w:spacing w:line="240" w:lineRule="atLeast"/>
        <w:ind w:left="240" w:hanging="240"/>
        <w:jc w:val="both"/>
        <w:rPr>
          <w:rFonts w:ascii="Times New Roman" w:hAnsi="Times New Roman"/>
          <w:sz w:val="22"/>
          <w:szCs w:val="22"/>
        </w:rPr>
      </w:pPr>
    </w:p>
    <w:p w14:paraId="5B6D2F5C"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c. </w:t>
      </w:r>
      <w:r>
        <w:rPr>
          <w:rFonts w:ascii="Times New Roman" w:hAnsi="Times New Roman" w:hint="eastAsia"/>
          <w:b/>
          <w:bCs/>
          <w:sz w:val="22"/>
          <w:szCs w:val="22"/>
        </w:rPr>
        <w:t>幻想說</w:t>
      </w:r>
      <w:r>
        <w:rPr>
          <w:rFonts w:ascii="Times New Roman" w:hAnsi="Times New Roman"/>
          <w:b/>
          <w:bCs/>
          <w:sz w:val="22"/>
          <w:szCs w:val="22"/>
        </w:rPr>
        <w:t>(Illusion Theory)</w:t>
      </w:r>
    </w:p>
    <w:p w14:paraId="06BEBCDC"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由住荷蘭的猶太裔泛神論哲學家</w:t>
      </w:r>
      <w:r>
        <w:rPr>
          <w:rFonts w:ascii="Times New Roman" w:hAnsi="Times New Roman" w:hint="eastAsia"/>
          <w:b/>
          <w:bCs/>
          <w:sz w:val="22"/>
          <w:szCs w:val="22"/>
          <w:u w:val="thick"/>
        </w:rPr>
        <w:t>斯賓挪莎</w:t>
      </w:r>
      <w:r>
        <w:rPr>
          <w:rFonts w:ascii="Times New Roman" w:hAnsi="Times New Roman"/>
          <w:b/>
          <w:bCs/>
          <w:sz w:val="22"/>
          <w:szCs w:val="22"/>
        </w:rPr>
        <w:t>(Spinoza)</w:t>
      </w:r>
      <w:r>
        <w:rPr>
          <w:rFonts w:ascii="Times New Roman" w:hAnsi="Times New Roman" w:hint="eastAsia"/>
          <w:sz w:val="22"/>
          <w:szCs w:val="22"/>
        </w:rPr>
        <w:t>所主張。</w:t>
      </w:r>
      <w:r>
        <w:rPr>
          <w:rFonts w:ascii="Times New Roman" w:hAnsi="Times New Roman" w:hint="eastAsia"/>
          <w:b/>
          <w:bCs/>
          <w:sz w:val="22"/>
          <w:szCs w:val="22"/>
          <w:u w:val="thick"/>
        </w:rPr>
        <w:t>罪意識的產生乃由於人知識不夠好，無法從神永恆無限本質的觀念看事情，故罪惡或是缺憾</w:t>
      </w:r>
      <w:r>
        <w:rPr>
          <w:rFonts w:ascii="Times New Roman" w:hAnsi="Times New Roman" w:hint="eastAsia"/>
          <w:b/>
          <w:bCs/>
          <w:sz w:val="22"/>
          <w:szCs w:val="22"/>
        </w:rPr>
        <w:t>。</w:t>
      </w:r>
      <w:r>
        <w:rPr>
          <w:rFonts w:ascii="Times New Roman" w:hAnsi="Times New Roman" w:hint="eastAsia"/>
          <w:b/>
          <w:bCs/>
          <w:sz w:val="22"/>
          <w:szCs w:val="22"/>
          <w:u w:val="thick"/>
        </w:rPr>
        <w:t>只要人的知識夠好，就無從產生罪的概念，所以罪惡感不實在，乃幻想而已</w:t>
      </w:r>
      <w:r>
        <w:rPr>
          <w:rFonts w:ascii="Times New Roman" w:hAnsi="Times New Roman" w:hint="eastAsia"/>
          <w:b/>
          <w:bCs/>
          <w:sz w:val="22"/>
          <w:szCs w:val="22"/>
        </w:rPr>
        <w:t>。</w:t>
      </w:r>
    </w:p>
    <w:p w14:paraId="5E5FEEA1"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u w:val="thick"/>
        </w:rPr>
        <w:t>幻想說使整個人生，無論在知識、經驗和良知</w:t>
      </w:r>
      <w:r>
        <w:rPr>
          <w:rFonts w:ascii="Times New Roman" w:hAnsi="Times New Roman" w:hint="eastAsia"/>
          <w:b/>
          <w:bCs/>
          <w:sz w:val="22"/>
          <w:szCs w:val="22"/>
          <w:u w:val="thick"/>
        </w:rPr>
        <w:t>各方面都幻想化</w:t>
      </w:r>
      <w:r>
        <w:rPr>
          <w:rFonts w:ascii="Times New Roman" w:hAnsi="Times New Roman" w:hint="eastAsia"/>
          <w:sz w:val="22"/>
          <w:szCs w:val="22"/>
          <w:u w:val="thick"/>
        </w:rPr>
        <w:t>，</w:t>
      </w:r>
      <w:r>
        <w:rPr>
          <w:rFonts w:ascii="Times New Roman" w:hAnsi="Times New Roman" w:hint="eastAsia"/>
          <w:b/>
          <w:bCs/>
          <w:sz w:val="22"/>
          <w:szCs w:val="22"/>
          <w:u w:val="thick"/>
        </w:rPr>
        <w:t>因為人的知識永遠不夠好</w:t>
      </w:r>
      <w:r>
        <w:rPr>
          <w:rFonts w:ascii="Times New Roman" w:hAnsi="Times New Roman" w:hint="eastAsia"/>
          <w:sz w:val="22"/>
          <w:szCs w:val="22"/>
          <w:u w:val="thick"/>
        </w:rPr>
        <w:t>，不能恰到好處</w:t>
      </w:r>
      <w:r>
        <w:rPr>
          <w:rFonts w:ascii="Times New Roman" w:hAnsi="Times New Roman" w:hint="eastAsia"/>
          <w:sz w:val="22"/>
          <w:szCs w:val="22"/>
        </w:rPr>
        <w:t>。說到知識，壞人常比好人聰明，擁有更多的知識，所以更好的知識可能使人變得更壞。</w:t>
      </w:r>
      <w:r>
        <w:rPr>
          <w:rFonts w:ascii="Times New Roman" w:hAnsi="Times New Roman" w:hint="eastAsia"/>
          <w:sz w:val="22"/>
          <w:szCs w:val="22"/>
          <w:u w:val="thick"/>
        </w:rPr>
        <w:t>以知識的缺乏解釋罪惡感，使德性和德行完全失去意義，也無法說明罪能奴役人，令人無法自拔的事實</w:t>
      </w:r>
      <w:r>
        <w:rPr>
          <w:rFonts w:ascii="Times New Roman" w:hAnsi="Times New Roman" w:hint="eastAsia"/>
          <w:sz w:val="22"/>
          <w:szCs w:val="22"/>
        </w:rPr>
        <w:t>。</w:t>
      </w:r>
    </w:p>
    <w:p w14:paraId="215284DC" w14:textId="77777777" w:rsidR="0047156F" w:rsidRDefault="0047156F">
      <w:pPr>
        <w:spacing w:line="240" w:lineRule="atLeast"/>
        <w:ind w:left="240" w:hanging="240"/>
        <w:jc w:val="both"/>
        <w:rPr>
          <w:rFonts w:ascii="Times New Roman" w:hAnsi="Times New Roman"/>
          <w:sz w:val="22"/>
          <w:szCs w:val="22"/>
        </w:rPr>
      </w:pPr>
    </w:p>
    <w:p w14:paraId="75BFB4C0"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d. </w:t>
      </w:r>
      <w:r>
        <w:rPr>
          <w:rFonts w:ascii="Times New Roman" w:hAnsi="Times New Roman" w:hint="eastAsia"/>
          <w:b/>
          <w:bCs/>
          <w:sz w:val="22"/>
          <w:szCs w:val="22"/>
        </w:rPr>
        <w:t>缺乏上帝感說</w:t>
      </w:r>
    </w:p>
    <w:p w14:paraId="568618DE"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由</w:t>
      </w:r>
      <w:r>
        <w:rPr>
          <w:rFonts w:ascii="Times New Roman" w:hAnsi="Times New Roman" w:hint="eastAsia"/>
          <w:b/>
          <w:bCs/>
          <w:sz w:val="22"/>
          <w:szCs w:val="22"/>
          <w:u w:val="thick"/>
        </w:rPr>
        <w:t>反正統主義</w:t>
      </w:r>
      <w:r>
        <w:rPr>
          <w:rFonts w:ascii="Times New Roman" w:hAnsi="Times New Roman" w:hint="eastAsia"/>
          <w:sz w:val="22"/>
          <w:szCs w:val="22"/>
          <w:u w:val="thick"/>
        </w:rPr>
        <w:t>，又</w:t>
      </w:r>
      <w:r>
        <w:rPr>
          <w:rFonts w:ascii="Times New Roman" w:hAnsi="Times New Roman" w:hint="eastAsia"/>
          <w:b/>
          <w:bCs/>
          <w:sz w:val="22"/>
          <w:szCs w:val="22"/>
          <w:u w:val="thick"/>
        </w:rPr>
        <w:t>反唯理主義</w:t>
      </w:r>
      <w:r>
        <w:rPr>
          <w:rFonts w:ascii="Times New Roman" w:hAnsi="Times New Roman" w:hint="eastAsia"/>
          <w:sz w:val="22"/>
          <w:szCs w:val="22"/>
          <w:u w:val="thick"/>
        </w:rPr>
        <w:t>的德國神學家，號稱第十九世紀教父的</w:t>
      </w:r>
      <w:r>
        <w:rPr>
          <w:rFonts w:ascii="Times New Roman" w:hAnsi="Times New Roman" w:hint="eastAsia"/>
          <w:b/>
          <w:bCs/>
          <w:sz w:val="22"/>
          <w:szCs w:val="22"/>
          <w:u w:val="thick"/>
        </w:rPr>
        <w:t>士萊馬赫</w:t>
      </w:r>
      <w:r>
        <w:rPr>
          <w:rFonts w:ascii="Times New Roman" w:hAnsi="Times New Roman"/>
          <w:b/>
          <w:bCs/>
          <w:sz w:val="22"/>
          <w:szCs w:val="22"/>
        </w:rPr>
        <w:t>(Schleiermacher)</w:t>
      </w:r>
      <w:r>
        <w:rPr>
          <w:rFonts w:ascii="Times New Roman" w:hAnsi="Times New Roman" w:hint="eastAsia"/>
          <w:sz w:val="22"/>
          <w:szCs w:val="22"/>
        </w:rPr>
        <w:lastRenderedPageBreak/>
        <w:t>所主張。</w:t>
      </w:r>
      <w:r>
        <w:rPr>
          <w:rFonts w:ascii="Times New Roman" w:hAnsi="Times New Roman" w:hint="eastAsia"/>
          <w:b/>
          <w:bCs/>
          <w:sz w:val="22"/>
          <w:szCs w:val="22"/>
          <w:u w:val="thick"/>
        </w:rPr>
        <w:t>罪乃先天的不完全，人性的基本構造有以致之</w:t>
      </w:r>
      <w:r>
        <w:rPr>
          <w:rFonts w:ascii="Times New Roman" w:hAnsi="Times New Roman" w:hint="eastAsia"/>
          <w:sz w:val="22"/>
          <w:szCs w:val="22"/>
          <w:u w:val="thick"/>
        </w:rPr>
        <w:t>，</w:t>
      </w:r>
      <w:r>
        <w:rPr>
          <w:rFonts w:ascii="Times New Roman" w:hAnsi="Times New Roman" w:hint="eastAsia"/>
          <w:b/>
          <w:bCs/>
          <w:sz w:val="22"/>
          <w:szCs w:val="22"/>
          <w:u w:val="thick"/>
        </w:rPr>
        <w:t>人卻以此為罪或罪咎</w:t>
      </w:r>
      <w:r>
        <w:rPr>
          <w:rFonts w:ascii="Times New Roman" w:hAnsi="Times New Roman" w:hint="eastAsia"/>
          <w:sz w:val="22"/>
          <w:szCs w:val="22"/>
        </w:rPr>
        <w:t>。</w:t>
      </w:r>
      <w:r>
        <w:rPr>
          <w:rFonts w:ascii="Times New Roman" w:hAnsi="Times New Roman" w:hint="eastAsia"/>
          <w:b/>
          <w:bCs/>
          <w:sz w:val="22"/>
          <w:szCs w:val="22"/>
          <w:u w:val="thick"/>
        </w:rPr>
        <w:t>其實罪缺乏客觀的存在，只存在於人的意識裏</w:t>
      </w:r>
      <w:r>
        <w:rPr>
          <w:rFonts w:ascii="Times New Roman" w:hAnsi="Times New Roman" w:hint="eastAsia"/>
          <w:b/>
          <w:bCs/>
          <w:sz w:val="22"/>
          <w:szCs w:val="22"/>
        </w:rPr>
        <w:t>。</w:t>
      </w:r>
      <w:r>
        <w:rPr>
          <w:rFonts w:ascii="Times New Roman" w:hAnsi="Times New Roman" w:hint="eastAsia"/>
          <w:b/>
          <w:bCs/>
          <w:sz w:val="22"/>
          <w:szCs w:val="22"/>
          <w:u w:val="thick"/>
        </w:rPr>
        <w:t>人的感性對</w:t>
      </w:r>
      <w:r>
        <w:rPr>
          <w:rFonts w:ascii="Times New Roman" w:hAnsi="Times New Roman" w:hint="eastAsia"/>
          <w:b/>
          <w:bCs/>
          <w:sz w:val="22"/>
          <w:szCs w:val="22"/>
          <w:highlight w:val="lightGray"/>
          <w:u w:val="thick"/>
        </w:rPr>
        <w:t>人的上帝感</w:t>
      </w:r>
      <w:r>
        <w:rPr>
          <w:rFonts w:ascii="Times New Roman" w:hAnsi="Times New Roman" w:hint="eastAsia"/>
          <w:b/>
          <w:bCs/>
          <w:sz w:val="22"/>
          <w:szCs w:val="22"/>
          <w:u w:val="thick"/>
        </w:rPr>
        <w:t>有所抗拒。這種抗拒阻止</w:t>
      </w:r>
      <w:r>
        <w:rPr>
          <w:rFonts w:ascii="Times New Roman" w:hAnsi="Times New Roman" w:hint="eastAsia"/>
          <w:b/>
          <w:bCs/>
          <w:sz w:val="22"/>
          <w:szCs w:val="22"/>
          <w:highlight w:val="lightGray"/>
          <w:u w:val="thick"/>
        </w:rPr>
        <w:t>上帝感</w:t>
      </w:r>
      <w:r>
        <w:rPr>
          <w:rFonts w:ascii="Times New Roman" w:hAnsi="Times New Roman" w:hint="eastAsia"/>
          <w:b/>
          <w:bCs/>
          <w:sz w:val="22"/>
          <w:szCs w:val="22"/>
          <w:u w:val="thick"/>
        </w:rPr>
        <w:t>而形成罪惡感，所以罪惡感是多餘的，人不必感覺自己有罪</w:t>
      </w:r>
      <w:r>
        <w:rPr>
          <w:rFonts w:ascii="Times New Roman" w:hAnsi="Times New Roman" w:hint="eastAsia"/>
          <w:b/>
          <w:bCs/>
          <w:sz w:val="22"/>
          <w:szCs w:val="22"/>
        </w:rPr>
        <w:t>。</w:t>
      </w:r>
    </w:p>
    <w:p w14:paraId="7174E4DF"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士萊馬赫用感性來解釋罪惡感是以偏概全，像驕傲，嫉妒等罪，根本與感性無關。人越老，感性越遲鈍，難道人越老，罪惡感就越弱</w:t>
      </w:r>
      <w:r>
        <w:rPr>
          <w:rFonts w:ascii="Times New Roman" w:hAnsi="Times New Roman"/>
          <w:sz w:val="22"/>
          <w:szCs w:val="22"/>
        </w:rPr>
        <w:t>？</w:t>
      </w:r>
      <w:r>
        <w:rPr>
          <w:rFonts w:ascii="Times New Roman" w:hAnsi="Times New Roman" w:hint="eastAsia"/>
          <w:b/>
          <w:bCs/>
          <w:sz w:val="22"/>
          <w:szCs w:val="22"/>
          <w:u w:val="thick"/>
        </w:rPr>
        <w:t>這是得不到事實支持的謬論</w:t>
      </w:r>
      <w:r>
        <w:rPr>
          <w:rFonts w:ascii="Times New Roman" w:hAnsi="Times New Roman" w:hint="eastAsia"/>
          <w:sz w:val="22"/>
          <w:szCs w:val="22"/>
        </w:rPr>
        <w:t>。</w:t>
      </w:r>
      <w:r>
        <w:rPr>
          <w:rFonts w:ascii="Times New Roman" w:hAnsi="Times New Roman" w:hint="eastAsia"/>
          <w:b/>
          <w:bCs/>
          <w:sz w:val="22"/>
          <w:szCs w:val="22"/>
          <w:u w:val="thick"/>
        </w:rPr>
        <w:t>照此說，使感性結束的死亡是救人脫離罪的救星</w:t>
      </w:r>
      <w:r>
        <w:rPr>
          <w:rFonts w:ascii="Times New Roman" w:hAnsi="Times New Roman" w:hint="eastAsia"/>
          <w:sz w:val="22"/>
          <w:szCs w:val="22"/>
        </w:rPr>
        <w:t>，</w:t>
      </w:r>
      <w:r>
        <w:rPr>
          <w:rFonts w:ascii="Times New Roman" w:hAnsi="Times New Roman" w:hint="eastAsia"/>
          <w:b/>
          <w:bCs/>
          <w:sz w:val="22"/>
          <w:szCs w:val="22"/>
          <w:u w:val="thick"/>
        </w:rPr>
        <w:t>經文卻說死亡是罪的結果</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6:23)</w:t>
      </w:r>
      <w:r>
        <w:rPr>
          <w:rFonts w:ascii="Times New Roman" w:hAnsi="Times New Roman" w:hint="eastAsia"/>
          <w:b/>
          <w:bCs/>
          <w:sz w:val="22"/>
          <w:szCs w:val="22"/>
        </w:rPr>
        <w:t>，</w:t>
      </w:r>
      <w:r>
        <w:rPr>
          <w:rFonts w:ascii="Times New Roman" w:hAnsi="Times New Roman" w:hint="eastAsia"/>
          <w:b/>
          <w:bCs/>
          <w:sz w:val="22"/>
          <w:szCs w:val="22"/>
          <w:u w:val="thick"/>
        </w:rPr>
        <w:t>而且死後還有審判</w:t>
      </w:r>
      <w:r>
        <w:rPr>
          <w:rFonts w:ascii="Times New Roman" w:hAnsi="Times New Roman"/>
          <w:b/>
          <w:bCs/>
          <w:sz w:val="22"/>
          <w:szCs w:val="22"/>
        </w:rPr>
        <w:t>(</w:t>
      </w:r>
      <w:r>
        <w:rPr>
          <w:rFonts w:ascii="Times New Roman" w:hAnsi="Times New Roman" w:hint="eastAsia"/>
          <w:b/>
          <w:bCs/>
          <w:sz w:val="22"/>
          <w:szCs w:val="22"/>
        </w:rPr>
        <w:t>來</w:t>
      </w:r>
      <w:r>
        <w:rPr>
          <w:rFonts w:ascii="Times New Roman" w:hAnsi="Times New Roman"/>
          <w:b/>
          <w:bCs/>
          <w:sz w:val="22"/>
          <w:szCs w:val="22"/>
        </w:rPr>
        <w:t>9:27)</w:t>
      </w:r>
      <w:r>
        <w:rPr>
          <w:rFonts w:ascii="Times New Roman" w:hAnsi="Times New Roman" w:hint="eastAsia"/>
          <w:sz w:val="22"/>
          <w:szCs w:val="22"/>
        </w:rPr>
        <w:t>。再說沒有肉體就不可能有感性，那麼沒有肉體的撒但豈不是沒有罪</w:t>
      </w:r>
      <w:r>
        <w:rPr>
          <w:rFonts w:ascii="Times New Roman" w:hAnsi="Times New Roman"/>
          <w:sz w:val="22"/>
          <w:szCs w:val="22"/>
        </w:rPr>
        <w:t>？</w:t>
      </w:r>
    </w:p>
    <w:p w14:paraId="2C7D3241"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照經訓說，</w:t>
      </w:r>
      <w:r>
        <w:rPr>
          <w:rFonts w:ascii="Times New Roman" w:hAnsi="Times New Roman" w:hint="eastAsia"/>
          <w:b/>
          <w:bCs/>
          <w:sz w:val="22"/>
          <w:szCs w:val="22"/>
          <w:highlight w:val="cyan"/>
          <w:u w:val="thick"/>
        </w:rPr>
        <w:t>罪是人對神的不虔、反抗、不順服，乃神人正常關係的破壞</w:t>
      </w:r>
      <w:r>
        <w:rPr>
          <w:rFonts w:ascii="Times New Roman" w:hAnsi="Times New Roman" w:hint="eastAsia"/>
          <w:b/>
          <w:bCs/>
          <w:sz w:val="22"/>
          <w:szCs w:val="22"/>
          <w:u w:val="thick"/>
        </w:rPr>
        <w:t>，不是人本身內在的感受</w:t>
      </w:r>
      <w:r>
        <w:rPr>
          <w:rFonts w:ascii="Times New Roman" w:hAnsi="Times New Roman" w:hint="eastAsia"/>
          <w:b/>
          <w:bCs/>
          <w:sz w:val="22"/>
          <w:szCs w:val="22"/>
        </w:rPr>
        <w:t>。</w:t>
      </w:r>
      <w:r>
        <w:rPr>
          <w:rFonts w:ascii="Times New Roman" w:hAnsi="Times New Roman" w:hint="eastAsia"/>
          <w:sz w:val="22"/>
          <w:szCs w:val="22"/>
          <w:highlight w:val="cyan"/>
          <w:u w:val="thick"/>
        </w:rPr>
        <w:t>缺乏上帝感說是人的測度，不是神的啟示</w:t>
      </w:r>
      <w:r>
        <w:rPr>
          <w:rFonts w:ascii="Times New Roman" w:hAnsi="Times New Roman" w:hint="eastAsia"/>
          <w:sz w:val="22"/>
          <w:szCs w:val="22"/>
        </w:rPr>
        <w:t>。</w:t>
      </w:r>
    </w:p>
    <w:p w14:paraId="59FDA92D" w14:textId="77777777" w:rsidR="0047156F" w:rsidRDefault="0047156F">
      <w:pPr>
        <w:spacing w:line="240" w:lineRule="atLeast"/>
        <w:ind w:left="240" w:hanging="240"/>
        <w:jc w:val="both"/>
        <w:rPr>
          <w:rFonts w:ascii="Times New Roman" w:hAnsi="Times New Roman"/>
          <w:sz w:val="22"/>
          <w:szCs w:val="22"/>
        </w:rPr>
      </w:pPr>
    </w:p>
    <w:p w14:paraId="734FFAB6"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e. </w:t>
      </w:r>
      <w:r>
        <w:rPr>
          <w:rFonts w:ascii="Times New Roman" w:hAnsi="Times New Roman" w:hint="eastAsia"/>
          <w:b/>
          <w:bCs/>
          <w:sz w:val="22"/>
          <w:szCs w:val="22"/>
        </w:rPr>
        <w:t>無知說</w:t>
      </w:r>
    </w:p>
    <w:p w14:paraId="5E521060"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自由派神學的鼻祖勒敕爾</w:t>
      </w:r>
      <w:r>
        <w:rPr>
          <w:rFonts w:ascii="Times New Roman" w:hAnsi="Times New Roman"/>
          <w:b/>
          <w:bCs/>
          <w:sz w:val="22"/>
          <w:szCs w:val="22"/>
        </w:rPr>
        <w:t>(Ritschl)</w:t>
      </w:r>
      <w:r>
        <w:rPr>
          <w:rFonts w:ascii="Times New Roman" w:hAnsi="Times New Roman" w:hint="eastAsia"/>
          <w:sz w:val="22"/>
          <w:szCs w:val="22"/>
        </w:rPr>
        <w:t>所主張。</w:t>
      </w:r>
      <w:r>
        <w:rPr>
          <w:rFonts w:ascii="Times New Roman" w:hAnsi="Times New Roman" w:hint="eastAsia"/>
          <w:b/>
          <w:bCs/>
          <w:sz w:val="22"/>
          <w:szCs w:val="22"/>
          <w:highlight w:val="lightGray"/>
          <w:u w:val="thick"/>
        </w:rPr>
        <w:t>罪惡感是純粹屬於基督徒的意識基督之後才能理解的觀念</w:t>
      </w:r>
      <w:r>
        <w:rPr>
          <w:rFonts w:ascii="Times New Roman" w:hAnsi="Times New Roman" w:hint="eastAsia"/>
          <w:b/>
          <w:bCs/>
          <w:sz w:val="22"/>
          <w:szCs w:val="22"/>
        </w:rPr>
        <w:t>。</w:t>
      </w:r>
      <w:r>
        <w:rPr>
          <w:rFonts w:ascii="Times New Roman" w:hAnsi="Times New Roman" w:hint="eastAsia"/>
          <w:b/>
          <w:bCs/>
          <w:sz w:val="22"/>
          <w:szCs w:val="22"/>
          <w:u w:val="thick"/>
        </w:rPr>
        <w:t>一個非基督徒本來是缺乏罪惡感的。一個人得先接受福音，才會感覺反對神的國度，不順服神的要求是罪</w:t>
      </w:r>
      <w:r>
        <w:rPr>
          <w:rFonts w:ascii="Times New Roman" w:hAnsi="Times New Roman" w:hint="eastAsia"/>
          <w:sz w:val="22"/>
          <w:szCs w:val="22"/>
        </w:rPr>
        <w:t>。</w:t>
      </w:r>
      <w:r>
        <w:rPr>
          <w:rFonts w:ascii="Times New Roman" w:hAnsi="Times New Roman" w:hint="eastAsia"/>
          <w:sz w:val="22"/>
          <w:szCs w:val="22"/>
          <w:u w:val="thick"/>
        </w:rPr>
        <w:t>可是</w:t>
      </w:r>
      <w:r>
        <w:rPr>
          <w:rFonts w:ascii="Times New Roman" w:hAnsi="Times New Roman" w:hint="eastAsia"/>
          <w:sz w:val="22"/>
          <w:szCs w:val="22"/>
          <w:highlight w:val="lightGray"/>
          <w:u w:val="thick"/>
        </w:rPr>
        <w:t>人不信靠神是出於無知，而既然是無知便情有可原</w:t>
      </w:r>
      <w:r>
        <w:rPr>
          <w:rFonts w:ascii="Times New Roman" w:hAnsi="Times New Roman" w:hint="eastAsia"/>
          <w:sz w:val="22"/>
          <w:szCs w:val="22"/>
        </w:rPr>
        <w:t>。</w:t>
      </w:r>
    </w:p>
    <w:p w14:paraId="0D4B213F"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此說反映自由派罔顧經訓的心態</w:t>
      </w:r>
      <w:r>
        <w:rPr>
          <w:rFonts w:ascii="Times New Roman" w:hAnsi="Times New Roman" w:hint="eastAsia"/>
          <w:sz w:val="22"/>
          <w:szCs w:val="22"/>
        </w:rPr>
        <w:t>。</w:t>
      </w:r>
      <w:r>
        <w:rPr>
          <w:rFonts w:ascii="Times New Roman" w:hAnsi="Times New Roman" w:hint="eastAsia"/>
          <w:b/>
          <w:bCs/>
          <w:sz w:val="22"/>
          <w:szCs w:val="22"/>
          <w:highlight w:val="cyan"/>
          <w:u w:val="thick"/>
        </w:rPr>
        <w:t>人乃違背神而背上罪咎，一個不認識神的人即使缺乏罪惡感，也不改變他在地位上是個罪人的事實</w:t>
      </w:r>
      <w:r>
        <w:rPr>
          <w:rFonts w:ascii="Times New Roman" w:hAnsi="Times New Roman" w:hint="eastAsia"/>
          <w:sz w:val="22"/>
          <w:szCs w:val="22"/>
        </w:rPr>
        <w:t>。其次，</w:t>
      </w:r>
      <w:r>
        <w:rPr>
          <w:rFonts w:ascii="Times New Roman" w:hAnsi="Times New Roman" w:hint="eastAsia"/>
          <w:sz w:val="22"/>
          <w:szCs w:val="22"/>
          <w:u w:val="thick"/>
        </w:rPr>
        <w:t>斷定非基督徒沒有罪惡感，證實主張者的孤陋寡聞。因為擺脫不掉罪惡感而住院，甚至精神分裂的非基督徒比比皆是</w:t>
      </w:r>
      <w:r>
        <w:rPr>
          <w:rFonts w:ascii="Times New Roman" w:hAnsi="Times New Roman" w:hint="eastAsia"/>
          <w:sz w:val="22"/>
          <w:szCs w:val="22"/>
        </w:rPr>
        <w:t>。</w:t>
      </w:r>
    </w:p>
    <w:p w14:paraId="164736B8" w14:textId="77777777" w:rsidR="0047156F" w:rsidRDefault="0047156F">
      <w:pPr>
        <w:spacing w:line="240" w:lineRule="atLeast"/>
        <w:ind w:left="240" w:hanging="240"/>
        <w:jc w:val="both"/>
        <w:rPr>
          <w:rFonts w:ascii="Times New Roman" w:hAnsi="Times New Roman"/>
          <w:sz w:val="22"/>
          <w:szCs w:val="22"/>
        </w:rPr>
      </w:pPr>
    </w:p>
    <w:p w14:paraId="450AF999"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f. </w:t>
      </w:r>
      <w:r>
        <w:rPr>
          <w:rFonts w:ascii="Times New Roman" w:hAnsi="Times New Roman" w:hint="eastAsia"/>
          <w:b/>
          <w:bCs/>
          <w:sz w:val="22"/>
          <w:szCs w:val="22"/>
        </w:rPr>
        <w:t>自私說</w:t>
      </w:r>
    </w:p>
    <w:p w14:paraId="51164ABB"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第十九世紀</w:t>
      </w:r>
      <w:r>
        <w:rPr>
          <w:rFonts w:ascii="Times New Roman" w:hAnsi="Times New Roman" w:hint="eastAsia"/>
          <w:b/>
          <w:bCs/>
          <w:sz w:val="22"/>
          <w:szCs w:val="22"/>
          <w:u w:val="thick"/>
        </w:rPr>
        <w:t>浸信會神學家史特朗</w:t>
      </w:r>
      <w:r>
        <w:rPr>
          <w:rFonts w:ascii="Times New Roman" w:hAnsi="Times New Roman"/>
          <w:b/>
          <w:bCs/>
          <w:sz w:val="22"/>
          <w:szCs w:val="22"/>
        </w:rPr>
        <w:t>(A.</w:t>
      </w:r>
      <w:r>
        <w:rPr>
          <w:rFonts w:ascii="Times New Roman" w:hAnsi="Times New Roman" w:hint="eastAsia"/>
          <w:b/>
          <w:bCs/>
          <w:sz w:val="22"/>
          <w:szCs w:val="22"/>
        </w:rPr>
        <w:t xml:space="preserve"> </w:t>
      </w:r>
      <w:r>
        <w:rPr>
          <w:rFonts w:ascii="Times New Roman" w:hAnsi="Times New Roman"/>
          <w:b/>
          <w:bCs/>
          <w:sz w:val="22"/>
          <w:szCs w:val="22"/>
        </w:rPr>
        <w:t>H. Strong)</w:t>
      </w:r>
      <w:r>
        <w:rPr>
          <w:rFonts w:ascii="Times New Roman" w:hAnsi="Times New Roman" w:hint="eastAsia"/>
          <w:sz w:val="22"/>
          <w:szCs w:val="22"/>
        </w:rPr>
        <w:t>在所著《系統神學》中所提出的看法。</w:t>
      </w:r>
      <w:r>
        <w:rPr>
          <w:rFonts w:ascii="Times New Roman" w:hAnsi="Times New Roman" w:hint="eastAsia"/>
          <w:b/>
          <w:bCs/>
          <w:sz w:val="22"/>
          <w:szCs w:val="22"/>
          <w:u w:val="thick"/>
        </w:rPr>
        <w:t>罪的本質是自我中心，利己主義，乃利他的相反。人就是因為自私而把自己置於神的地位上</w:t>
      </w:r>
      <w:r>
        <w:rPr>
          <w:rFonts w:ascii="Times New Roman" w:hAnsi="Times New Roman" w:hint="eastAsia"/>
          <w:b/>
          <w:bCs/>
          <w:sz w:val="22"/>
          <w:szCs w:val="22"/>
        </w:rPr>
        <w:t>。</w:t>
      </w:r>
    </w:p>
    <w:p w14:paraId="5F3DD434" w14:textId="5D8C2D6A"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自私說完全只按人本身來論罪，忽略最根本的人對神的本分的層面</w:t>
      </w:r>
      <w:r>
        <w:rPr>
          <w:rFonts w:ascii="Times New Roman" w:hAnsi="Times New Roman" w:hint="eastAsia"/>
          <w:b/>
          <w:bCs/>
          <w:sz w:val="22"/>
          <w:szCs w:val="22"/>
        </w:rPr>
        <w:t>。</w:t>
      </w:r>
      <w:r>
        <w:rPr>
          <w:rFonts w:ascii="Times New Roman" w:hAnsi="Times New Roman" w:hint="eastAsia"/>
          <w:b/>
          <w:bCs/>
          <w:sz w:val="22"/>
          <w:szCs w:val="22"/>
          <w:u w:val="thick"/>
        </w:rPr>
        <w:t>罪是明知有神而不感謝他，</w:t>
      </w:r>
      <w:r>
        <w:rPr>
          <w:rFonts w:ascii="Times New Roman" w:hAnsi="Times New Roman" w:hint="eastAsia"/>
          <w:b/>
          <w:bCs/>
          <w:sz w:val="22"/>
          <w:szCs w:val="22"/>
          <w:u w:val="single"/>
        </w:rPr>
        <w:t>不榮耀他</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1:21)</w:t>
      </w:r>
      <w:r>
        <w:rPr>
          <w:rFonts w:ascii="Times New Roman" w:hAnsi="Times New Roman" w:hint="eastAsia"/>
          <w:b/>
          <w:bCs/>
          <w:sz w:val="22"/>
          <w:szCs w:val="22"/>
          <w:u w:val="single"/>
        </w:rPr>
        <w:t>，</w:t>
      </w:r>
      <w:r>
        <w:rPr>
          <w:rFonts w:ascii="Times New Roman" w:hAnsi="Times New Roman" w:hint="eastAsia"/>
          <w:b/>
          <w:bCs/>
          <w:sz w:val="22"/>
          <w:szCs w:val="22"/>
          <w:highlight w:val="cyan"/>
          <w:u w:val="single"/>
        </w:rPr>
        <w:t>乃人對神的虧欠所造成，不只是自私而已</w:t>
      </w:r>
      <w:r>
        <w:rPr>
          <w:rFonts w:ascii="Times New Roman" w:hAnsi="Times New Roman" w:hint="eastAsia"/>
          <w:sz w:val="22"/>
          <w:szCs w:val="22"/>
        </w:rPr>
        <w:t>。滿足自己正當的慾望不是</w:t>
      </w:r>
      <w:r w:rsidR="000F3093">
        <w:rPr>
          <w:rFonts w:ascii="Times New Roman" w:hAnsi="Times New Roman" w:hint="eastAsia"/>
          <w:sz w:val="22"/>
          <w:szCs w:val="22"/>
          <w:lang w:eastAsia="zh-TW"/>
        </w:rPr>
        <w:t>犯</w:t>
      </w:r>
      <w:r>
        <w:rPr>
          <w:rFonts w:ascii="Times New Roman" w:hAnsi="Times New Roman" w:hint="eastAsia"/>
          <w:sz w:val="22"/>
          <w:szCs w:val="22"/>
        </w:rPr>
        <w:t>罪的事，也不一定利他才是美德。與他人完全無關的「節制」也是美德。</w:t>
      </w:r>
    </w:p>
    <w:p w14:paraId="6202BAC9" w14:textId="77777777" w:rsidR="0047156F" w:rsidRDefault="0047156F">
      <w:pPr>
        <w:spacing w:line="240" w:lineRule="atLeast"/>
        <w:ind w:left="454" w:hanging="454"/>
        <w:jc w:val="both"/>
        <w:rPr>
          <w:rFonts w:ascii="Times New Roman" w:hAnsi="Times New Roman"/>
          <w:sz w:val="22"/>
          <w:szCs w:val="22"/>
        </w:rPr>
      </w:pPr>
    </w:p>
    <w:p w14:paraId="1DC4A07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以上論罪本質的各說，都有所不夠，要知道甚麼是罪，必須問經文到底怎麼說。</w:t>
      </w:r>
    </w:p>
    <w:p w14:paraId="1B4BC65A" w14:textId="77777777" w:rsidR="0047156F" w:rsidRDefault="0047156F">
      <w:pPr>
        <w:spacing w:line="240" w:lineRule="atLeast"/>
        <w:jc w:val="both"/>
        <w:rPr>
          <w:rFonts w:ascii="Times New Roman" w:hAnsi="Times New Roman"/>
          <w:sz w:val="22"/>
          <w:szCs w:val="22"/>
        </w:rPr>
      </w:pPr>
    </w:p>
    <w:p w14:paraId="4505201F" w14:textId="77777777" w:rsidR="0047156F" w:rsidRDefault="0047156F">
      <w:pPr>
        <w:spacing w:line="240" w:lineRule="atLeast"/>
        <w:jc w:val="both"/>
        <w:rPr>
          <w:rFonts w:ascii="Times New Roman" w:hAnsi="Times New Roman"/>
          <w:sz w:val="22"/>
          <w:szCs w:val="22"/>
        </w:rPr>
      </w:pPr>
    </w:p>
    <w:p w14:paraId="70AE0C4B" w14:textId="77777777" w:rsidR="0047156F" w:rsidRDefault="0047156F">
      <w:pPr>
        <w:spacing w:line="240" w:lineRule="atLeast"/>
        <w:jc w:val="both"/>
        <w:rPr>
          <w:rFonts w:ascii="Times New Roman" w:hAnsi="Times New Roman"/>
          <w:sz w:val="22"/>
          <w:szCs w:val="22"/>
        </w:rPr>
      </w:pPr>
    </w:p>
    <w:p w14:paraId="601A7A94" w14:textId="77777777" w:rsidR="0047156F" w:rsidRDefault="00000000">
      <w:pPr>
        <w:tabs>
          <w:tab w:val="left" w:pos="420"/>
        </w:tabs>
        <w:spacing w:line="240" w:lineRule="atLeast"/>
        <w:ind w:left="420" w:hanging="420"/>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關於罪的聖經名詞</w:t>
      </w:r>
    </w:p>
    <w:p w14:paraId="72DD57CE"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罪的研究大致有三法：</w:t>
      </w:r>
      <w:r>
        <w:rPr>
          <w:rFonts w:ascii="Times New Roman" w:hAnsi="Times New Roman"/>
          <w:sz w:val="22"/>
          <w:szCs w:val="22"/>
        </w:rPr>
        <w:t xml:space="preserve">(1) </w:t>
      </w:r>
      <w:r>
        <w:rPr>
          <w:rFonts w:ascii="Times New Roman" w:hAnsi="Times New Roman" w:hint="eastAsia"/>
          <w:sz w:val="22"/>
          <w:szCs w:val="22"/>
        </w:rPr>
        <w:t>歸納法用實驗的方式，觀察現代人的言行或聖經人物的行為，歸納出罪之性質的結論；</w:t>
      </w:r>
      <w:r>
        <w:rPr>
          <w:rFonts w:ascii="Times New Roman" w:hAnsi="Times New Roman"/>
          <w:sz w:val="22"/>
          <w:szCs w:val="22"/>
        </w:rPr>
        <w:t>(2)</w:t>
      </w:r>
      <w:r>
        <w:rPr>
          <w:rFonts w:ascii="Times New Roman" w:hAnsi="Times New Roman" w:hint="eastAsia"/>
          <w:sz w:val="22"/>
          <w:szCs w:val="22"/>
        </w:rPr>
        <w:t xml:space="preserve"> </w:t>
      </w:r>
      <w:r>
        <w:rPr>
          <w:rFonts w:ascii="Times New Roman" w:hAnsi="Times New Roman" w:hint="eastAsia"/>
          <w:sz w:val="22"/>
          <w:szCs w:val="22"/>
        </w:rPr>
        <w:t>範例法</w:t>
      </w:r>
      <w:r>
        <w:rPr>
          <w:rFonts w:ascii="Times New Roman" w:hAnsi="Times New Roman"/>
          <w:sz w:val="22"/>
          <w:szCs w:val="22"/>
        </w:rPr>
        <w:t>(paradigm method)</w:t>
      </w:r>
      <w:r>
        <w:rPr>
          <w:rFonts w:ascii="Times New Roman" w:hAnsi="Times New Roman" w:hint="eastAsia"/>
          <w:sz w:val="22"/>
          <w:szCs w:val="22"/>
        </w:rPr>
        <w:t>選出某一類型的罪，做為罪的基本模式，然後藉它去分析其他類型的罪，視之為基本模式的衍化；</w:t>
      </w:r>
      <w:r>
        <w:rPr>
          <w:rFonts w:ascii="Times New Roman" w:hAnsi="Times New Roman"/>
          <w:sz w:val="22"/>
          <w:szCs w:val="22"/>
        </w:rPr>
        <w:t xml:space="preserve">(3) </w:t>
      </w:r>
      <w:r>
        <w:rPr>
          <w:rFonts w:ascii="Times New Roman" w:hAnsi="Times New Roman" w:hint="eastAsia"/>
          <w:b/>
          <w:bCs/>
          <w:sz w:val="22"/>
          <w:szCs w:val="22"/>
          <w:u w:val="thick"/>
        </w:rPr>
        <w:t>專門名詞法將所有關於罪的聖經的名詞列舉，考察各種觀念，然後予以分析，歸納出罪的性質</w:t>
      </w:r>
      <w:r>
        <w:rPr>
          <w:rFonts w:ascii="Times New Roman" w:hAnsi="Times New Roman" w:hint="eastAsia"/>
          <w:b/>
          <w:bCs/>
          <w:sz w:val="22"/>
          <w:szCs w:val="22"/>
        </w:rPr>
        <w:t>。</w:t>
      </w:r>
      <w:r>
        <w:rPr>
          <w:rFonts w:ascii="Times New Roman" w:hAnsi="Times New Roman" w:hint="eastAsia"/>
          <w:sz w:val="22"/>
          <w:szCs w:val="22"/>
        </w:rPr>
        <w:t>本書所採取的是專門名詞法。</w:t>
      </w:r>
    </w:p>
    <w:p w14:paraId="307E6416" w14:textId="77777777" w:rsidR="0047156F" w:rsidRDefault="0047156F">
      <w:pPr>
        <w:spacing w:line="240" w:lineRule="atLeast"/>
        <w:jc w:val="both"/>
        <w:rPr>
          <w:rFonts w:ascii="Times New Roman" w:hAnsi="Times New Roman"/>
          <w:sz w:val="22"/>
          <w:szCs w:val="22"/>
        </w:rPr>
      </w:pPr>
    </w:p>
    <w:p w14:paraId="7BD26958"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highlight w:val="lightGray"/>
        </w:rPr>
        <w:t>造成罪的誘因</w:t>
      </w:r>
    </w:p>
    <w:p w14:paraId="52204E80" w14:textId="77777777" w:rsidR="0047156F" w:rsidRDefault="0047156F">
      <w:pPr>
        <w:spacing w:line="240" w:lineRule="atLeast"/>
        <w:jc w:val="both"/>
        <w:rPr>
          <w:rFonts w:ascii="Times New Roman" w:hAnsi="Times New Roman"/>
          <w:sz w:val="22"/>
          <w:szCs w:val="22"/>
        </w:rPr>
      </w:pPr>
    </w:p>
    <w:p w14:paraId="3C707651"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1. </w:t>
      </w:r>
      <w:r>
        <w:rPr>
          <w:rFonts w:ascii="Times New Roman" w:hAnsi="Times New Roman" w:hint="eastAsia"/>
          <w:b/>
          <w:bCs/>
          <w:sz w:val="22"/>
          <w:szCs w:val="22"/>
          <w:u w:val="thick"/>
        </w:rPr>
        <w:t>無知</w:t>
      </w:r>
    </w:p>
    <w:p w14:paraId="4177D7E5"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無知</w:t>
      </w:r>
      <w:r>
        <w:rPr>
          <w:rFonts w:ascii="Times New Roman" w:hAnsi="Times New Roman"/>
          <w:sz w:val="22"/>
          <w:szCs w:val="22"/>
        </w:rPr>
        <w:t>(agnoia)</w:t>
      </w:r>
      <w:r>
        <w:rPr>
          <w:rFonts w:ascii="Times New Roman" w:hAnsi="Times New Roman" w:hint="eastAsia"/>
          <w:sz w:val="22"/>
          <w:szCs w:val="22"/>
        </w:rPr>
        <w:t>能夠導致心理剛硬，</w:t>
      </w:r>
      <w:r>
        <w:rPr>
          <w:rFonts w:ascii="Times New Roman" w:hAnsi="Times New Roman" w:hint="eastAsia"/>
          <w:b/>
          <w:bCs/>
          <w:sz w:val="22"/>
          <w:szCs w:val="22"/>
        </w:rPr>
        <w:t>以致與神所賜的生命隔絕</w:t>
      </w:r>
      <w:r>
        <w:rPr>
          <w:rFonts w:ascii="Times New Roman" w:hAnsi="Times New Roman"/>
          <w:b/>
          <w:bCs/>
          <w:sz w:val="22"/>
          <w:szCs w:val="22"/>
        </w:rPr>
        <w:t>(</w:t>
      </w:r>
      <w:r>
        <w:rPr>
          <w:rFonts w:ascii="Times New Roman" w:hAnsi="Times New Roman" w:hint="eastAsia"/>
          <w:b/>
          <w:bCs/>
          <w:sz w:val="22"/>
          <w:szCs w:val="22"/>
        </w:rPr>
        <w:t>弗</w:t>
      </w:r>
      <w:r>
        <w:rPr>
          <w:rFonts w:ascii="Times New Roman" w:hAnsi="Times New Roman"/>
          <w:b/>
          <w:bCs/>
          <w:sz w:val="22"/>
          <w:szCs w:val="22"/>
        </w:rPr>
        <w:t>4:18)</w:t>
      </w:r>
      <w:r>
        <w:rPr>
          <w:rFonts w:ascii="Times New Roman" w:hAnsi="Times New Roman" w:hint="eastAsia"/>
          <w:sz w:val="22"/>
          <w:szCs w:val="22"/>
        </w:rPr>
        <w:t>。希伯來書提到</w:t>
      </w:r>
      <w:r>
        <w:rPr>
          <w:rFonts w:ascii="Times New Roman" w:hAnsi="Times New Roman" w:hint="eastAsia"/>
          <w:b/>
          <w:bCs/>
          <w:sz w:val="22"/>
          <w:szCs w:val="22"/>
        </w:rPr>
        <w:t>必須擔當罪咎而予以贖罪的無知</w:t>
      </w:r>
      <w:r>
        <w:rPr>
          <w:rFonts w:ascii="Times New Roman" w:hAnsi="Times New Roman"/>
          <w:b/>
          <w:bCs/>
          <w:sz w:val="22"/>
          <w:szCs w:val="22"/>
        </w:rPr>
        <w:t>(</w:t>
      </w:r>
      <w:r>
        <w:rPr>
          <w:rFonts w:ascii="Times New Roman" w:hAnsi="Times New Roman" w:hint="eastAsia"/>
          <w:b/>
          <w:bCs/>
          <w:sz w:val="22"/>
          <w:szCs w:val="22"/>
        </w:rPr>
        <w:t>來</w:t>
      </w:r>
      <w:r>
        <w:rPr>
          <w:rFonts w:ascii="Times New Roman" w:hAnsi="Times New Roman"/>
          <w:b/>
          <w:bCs/>
          <w:sz w:val="22"/>
          <w:szCs w:val="22"/>
        </w:rPr>
        <w:t>9:7</w:t>
      </w:r>
      <w:r>
        <w:rPr>
          <w:rFonts w:ascii="Times New Roman" w:hAnsi="Times New Roman" w:hint="eastAsia"/>
          <w:b/>
          <w:bCs/>
          <w:sz w:val="22"/>
          <w:szCs w:val="22"/>
        </w:rPr>
        <w:t>，和合譯本譯為「過錯」</w:t>
      </w:r>
      <w:r>
        <w:rPr>
          <w:rFonts w:ascii="Times New Roman" w:hAnsi="Times New Roman"/>
          <w:b/>
          <w:bCs/>
          <w:sz w:val="22"/>
          <w:szCs w:val="22"/>
        </w:rPr>
        <w:t>)</w:t>
      </w:r>
      <w:r>
        <w:rPr>
          <w:rFonts w:ascii="Times New Roman" w:hAnsi="Times New Roman" w:hint="eastAsia"/>
          <w:sz w:val="22"/>
          <w:szCs w:val="22"/>
        </w:rPr>
        <w:t>指的是</w:t>
      </w:r>
      <w:r>
        <w:rPr>
          <w:rFonts w:ascii="Times New Roman" w:hAnsi="Times New Roman" w:hint="eastAsia"/>
          <w:b/>
          <w:bCs/>
          <w:sz w:val="22"/>
          <w:szCs w:val="22"/>
        </w:rPr>
        <w:t>不知不覺之中所犯的錯誤</w:t>
      </w:r>
      <w:r>
        <w:rPr>
          <w:rFonts w:ascii="Times New Roman" w:hAnsi="Times New Roman"/>
          <w:b/>
          <w:bCs/>
          <w:sz w:val="22"/>
          <w:szCs w:val="22"/>
        </w:rPr>
        <w:t>(agnoema)</w:t>
      </w:r>
      <w:r>
        <w:rPr>
          <w:rFonts w:ascii="Times New Roman" w:hAnsi="Times New Roman" w:hint="eastAsia"/>
          <w:sz w:val="22"/>
          <w:szCs w:val="22"/>
        </w:rPr>
        <w:t>，</w:t>
      </w:r>
      <w:r>
        <w:rPr>
          <w:rFonts w:ascii="Times New Roman" w:hAnsi="Times New Roman" w:hint="eastAsia"/>
          <w:b/>
          <w:bCs/>
          <w:sz w:val="22"/>
          <w:szCs w:val="22"/>
        </w:rPr>
        <w:t>可見無知是犯罪的誘因</w:t>
      </w:r>
      <w:r>
        <w:rPr>
          <w:rFonts w:ascii="Times New Roman" w:hAnsi="Times New Roman" w:hint="eastAsia"/>
          <w:sz w:val="22"/>
          <w:szCs w:val="22"/>
        </w:rPr>
        <w:t>。</w:t>
      </w:r>
    </w:p>
    <w:p w14:paraId="2DA23732" w14:textId="77777777" w:rsidR="0047156F" w:rsidRDefault="00000000">
      <w:pPr>
        <w:spacing w:line="240" w:lineRule="atLeast"/>
        <w:ind w:left="240" w:hanging="240"/>
        <w:jc w:val="both"/>
        <w:rPr>
          <w:sz w:val="22"/>
          <w:szCs w:val="22"/>
        </w:rPr>
      </w:pPr>
      <w:r>
        <w:rPr>
          <w:rFonts w:ascii="Times New Roman" w:hAnsi="Times New Roman"/>
          <w:sz w:val="22"/>
          <w:szCs w:val="22"/>
        </w:rPr>
        <w:tab/>
      </w:r>
      <w:r>
        <w:rPr>
          <w:color w:val="218282"/>
          <w:sz w:val="22"/>
          <w:szCs w:val="22"/>
        </w:rPr>
        <w:t>Eph 4:18</w:t>
      </w:r>
      <w:r>
        <w:rPr>
          <w:sz w:val="22"/>
          <w:szCs w:val="22"/>
        </w:rPr>
        <w:t>  他們心地昏昧，</w:t>
      </w:r>
      <w:r>
        <w:rPr>
          <w:b/>
          <w:bCs/>
          <w:sz w:val="22"/>
          <w:szCs w:val="22"/>
          <w:u w:val="single"/>
        </w:rPr>
        <w:t>與神所賜的生命隔絕了，都因自己無知</w:t>
      </w:r>
      <w:r>
        <w:rPr>
          <w:sz w:val="22"/>
          <w:szCs w:val="22"/>
          <w:u w:val="single"/>
        </w:rPr>
        <w:t>，心裡剛硬</w:t>
      </w:r>
      <w:r>
        <w:rPr>
          <w:sz w:val="22"/>
          <w:szCs w:val="22"/>
        </w:rPr>
        <w:t>； </w:t>
      </w:r>
    </w:p>
    <w:p w14:paraId="51935B3A" w14:textId="0F82F049" w:rsidR="00EE04DA" w:rsidRDefault="00EE04DA" w:rsidP="00EE04DA">
      <w:pPr>
        <w:spacing w:line="240" w:lineRule="atLeast"/>
        <w:ind w:left="240"/>
        <w:jc w:val="both"/>
        <w:rPr>
          <w:sz w:val="22"/>
          <w:szCs w:val="22"/>
        </w:rPr>
      </w:pPr>
      <w:r w:rsidRPr="00EE04DA">
        <w:rPr>
          <w:b/>
          <w:bCs/>
          <w:sz w:val="22"/>
          <w:szCs w:val="22"/>
          <w:lang w:val="x-none"/>
        </w:rPr>
        <w:t>Heb 9:7</w:t>
      </w:r>
      <w:r w:rsidRPr="00EE04DA">
        <w:rPr>
          <w:sz w:val="22"/>
          <w:szCs w:val="22"/>
          <w:lang w:val="x-none"/>
        </w:rPr>
        <w:t xml:space="preserve">  </w:t>
      </w:r>
      <w:r w:rsidRPr="00EE04DA">
        <w:rPr>
          <w:rFonts w:hint="eastAsia"/>
          <w:sz w:val="22"/>
          <w:szCs w:val="22"/>
          <w:lang w:val="x-none"/>
        </w:rPr>
        <w:t>至於第二層帳幕，惟有大祭司一年一次獨自進去，沒有不帶著血為</w:t>
      </w:r>
      <w:r w:rsidRPr="00EE04DA">
        <w:rPr>
          <w:rFonts w:hint="eastAsia"/>
          <w:b/>
          <w:bCs/>
          <w:sz w:val="22"/>
          <w:szCs w:val="22"/>
          <w:u w:val="single"/>
          <w:lang w:val="x-none"/>
        </w:rPr>
        <w:t>自己和百姓的過錯</w:t>
      </w:r>
      <w:r w:rsidRPr="00EE04DA">
        <w:rPr>
          <w:rFonts w:hint="eastAsia"/>
          <w:sz w:val="22"/>
          <w:szCs w:val="22"/>
          <w:lang w:val="x-none"/>
        </w:rPr>
        <w:t>獻上。</w:t>
      </w:r>
      <w:r w:rsidRPr="00EE04DA">
        <w:rPr>
          <w:sz w:val="22"/>
          <w:szCs w:val="22"/>
          <w:lang w:val="x-none"/>
        </w:rPr>
        <w:t> </w:t>
      </w:r>
    </w:p>
    <w:p w14:paraId="432C4C2F" w14:textId="77777777" w:rsidR="0047156F" w:rsidRDefault="0047156F">
      <w:pPr>
        <w:spacing w:line="240" w:lineRule="atLeast"/>
        <w:ind w:left="240" w:hanging="240"/>
        <w:jc w:val="both"/>
        <w:rPr>
          <w:sz w:val="40"/>
          <w:szCs w:val="40"/>
        </w:rPr>
      </w:pPr>
    </w:p>
    <w:p w14:paraId="15738ACF"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u w:val="thick"/>
        </w:rPr>
        <w:t>錯誤</w:t>
      </w:r>
      <w:r>
        <w:rPr>
          <w:rFonts w:ascii="Times New Roman" w:hAnsi="Times New Roman"/>
          <w:b/>
          <w:bCs/>
          <w:sz w:val="22"/>
          <w:szCs w:val="22"/>
        </w:rPr>
        <w:t>(shagah</w:t>
      </w:r>
      <w:r>
        <w:rPr>
          <w:rFonts w:ascii="Times New Roman" w:hAnsi="Times New Roman" w:hint="eastAsia"/>
          <w:b/>
          <w:bCs/>
          <w:sz w:val="22"/>
          <w:szCs w:val="22"/>
        </w:rPr>
        <w:t>，</w:t>
      </w:r>
      <w:r>
        <w:rPr>
          <w:rFonts w:ascii="Times New Roman" w:hAnsi="Times New Roman"/>
          <w:b/>
          <w:bCs/>
          <w:sz w:val="22"/>
          <w:szCs w:val="22"/>
        </w:rPr>
        <w:t>shagag)</w:t>
      </w:r>
    </w:p>
    <w:p w14:paraId="0CA0D19D" w14:textId="31CF662A" w:rsidR="0047156F" w:rsidRDefault="00000000">
      <w:pPr>
        <w:spacing w:line="240" w:lineRule="atLeast"/>
        <w:ind w:left="240" w:hanging="24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rPr>
        <w:t>人有</w:t>
      </w:r>
      <w:r w:rsidRPr="001A3CAF">
        <w:rPr>
          <w:rFonts w:ascii="Times New Roman" w:hAnsi="Times New Roman" w:hint="eastAsia"/>
          <w:b/>
          <w:bCs/>
          <w:sz w:val="22"/>
          <w:szCs w:val="22"/>
          <w:u w:val="single"/>
        </w:rPr>
        <w:t>先天犯錯誤的傾向</w:t>
      </w:r>
      <w:r>
        <w:rPr>
          <w:rFonts w:ascii="Times New Roman" w:hAnsi="Times New Roman" w:hint="eastAsia"/>
          <w:sz w:val="22"/>
          <w:szCs w:val="22"/>
        </w:rPr>
        <w:t>，</w:t>
      </w:r>
      <w:r>
        <w:rPr>
          <w:rFonts w:ascii="Times New Roman" w:hAnsi="Times New Roman" w:hint="eastAsia"/>
          <w:b/>
          <w:bCs/>
          <w:sz w:val="22"/>
          <w:szCs w:val="22"/>
        </w:rPr>
        <w:t>這傾向表現為</w:t>
      </w:r>
      <w:r w:rsidRPr="001A3CAF">
        <w:rPr>
          <w:rFonts w:ascii="Times New Roman" w:hAnsi="Times New Roman" w:hint="eastAsia"/>
          <w:b/>
          <w:bCs/>
          <w:sz w:val="22"/>
          <w:szCs w:val="22"/>
          <w:u w:val="single"/>
        </w:rPr>
        <w:t>道德上的錯誤</w:t>
      </w:r>
      <w:r>
        <w:rPr>
          <w:rFonts w:ascii="Times New Roman" w:hAnsi="Times New Roman" w:hint="eastAsia"/>
          <w:sz w:val="22"/>
          <w:szCs w:val="22"/>
        </w:rPr>
        <w:t>。</w:t>
      </w:r>
      <w:r w:rsidRPr="001A3CAF">
        <w:rPr>
          <w:rFonts w:ascii="Times New Roman" w:hAnsi="Times New Roman" w:hint="eastAsia"/>
          <w:b/>
          <w:bCs/>
          <w:sz w:val="22"/>
          <w:szCs w:val="22"/>
          <w:u w:val="single"/>
        </w:rPr>
        <w:t>錯誤會導致犯罪</w:t>
      </w:r>
      <w:r>
        <w:rPr>
          <w:rFonts w:ascii="Times New Roman" w:hAnsi="Times New Roman"/>
          <w:b/>
          <w:bCs/>
          <w:sz w:val="22"/>
          <w:szCs w:val="22"/>
        </w:rPr>
        <w:t>(</w:t>
      </w:r>
      <w:r>
        <w:rPr>
          <w:rFonts w:ascii="Times New Roman" w:hAnsi="Times New Roman" w:hint="eastAsia"/>
          <w:b/>
          <w:bCs/>
          <w:sz w:val="22"/>
          <w:szCs w:val="22"/>
        </w:rPr>
        <w:t>利</w:t>
      </w:r>
      <w:r>
        <w:rPr>
          <w:rFonts w:ascii="Times New Roman" w:hAnsi="Times New Roman"/>
          <w:b/>
          <w:bCs/>
          <w:sz w:val="22"/>
          <w:szCs w:val="22"/>
        </w:rPr>
        <w:t>4:22-24)</w:t>
      </w:r>
      <w:r>
        <w:rPr>
          <w:rFonts w:ascii="Times New Roman" w:hAnsi="Times New Roman" w:hint="eastAsia"/>
          <w:b/>
          <w:bCs/>
          <w:sz w:val="22"/>
          <w:szCs w:val="22"/>
        </w:rPr>
        <w:t>，是需要贖罪的。</w:t>
      </w:r>
    </w:p>
    <w:p w14:paraId="1096202C" w14:textId="77777777" w:rsidR="0047156F" w:rsidRDefault="0047156F">
      <w:pPr>
        <w:spacing w:line="240" w:lineRule="atLeast"/>
        <w:ind w:left="240" w:hanging="240"/>
        <w:jc w:val="both"/>
        <w:rPr>
          <w:rFonts w:ascii="Times New Roman" w:hAnsi="Times New Roman"/>
          <w:sz w:val="22"/>
          <w:szCs w:val="22"/>
        </w:rPr>
      </w:pPr>
    </w:p>
    <w:p w14:paraId="6A5CEAEF"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3. </w:t>
      </w:r>
      <w:r>
        <w:rPr>
          <w:rFonts w:ascii="Times New Roman" w:hAnsi="Times New Roman" w:hint="eastAsia"/>
          <w:b/>
          <w:bCs/>
          <w:sz w:val="22"/>
          <w:szCs w:val="22"/>
          <w:u w:val="thick"/>
        </w:rPr>
        <w:t>迷糊</w:t>
      </w:r>
      <w:r>
        <w:rPr>
          <w:rFonts w:ascii="Times New Roman" w:hAnsi="Times New Roman"/>
          <w:b/>
          <w:bCs/>
          <w:sz w:val="22"/>
          <w:szCs w:val="22"/>
        </w:rPr>
        <w:t>(taah)</w:t>
      </w:r>
    </w:p>
    <w:p w14:paraId="09ADC073"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在舊約中使用約五十次，</w:t>
      </w:r>
      <w:r>
        <w:rPr>
          <w:rFonts w:ascii="Times New Roman" w:hAnsi="Times New Roman" w:hint="eastAsia"/>
          <w:b/>
          <w:bCs/>
          <w:sz w:val="22"/>
          <w:szCs w:val="22"/>
        </w:rPr>
        <w:t>指</w:t>
      </w:r>
      <w:r w:rsidRPr="001A3CAF">
        <w:rPr>
          <w:rFonts w:ascii="Times New Roman" w:hAnsi="Times New Roman" w:hint="eastAsia"/>
          <w:b/>
          <w:bCs/>
          <w:sz w:val="22"/>
          <w:szCs w:val="22"/>
          <w:u w:val="single"/>
        </w:rPr>
        <w:t>無定見而造成的迷糊</w:t>
      </w:r>
      <w:r>
        <w:rPr>
          <w:rFonts w:ascii="Times New Roman" w:hAnsi="Times New Roman"/>
          <w:b/>
          <w:bCs/>
          <w:sz w:val="22"/>
          <w:szCs w:val="22"/>
        </w:rPr>
        <w:t>(</w:t>
      </w:r>
      <w:r>
        <w:rPr>
          <w:rFonts w:ascii="Times New Roman" w:hAnsi="Times New Roman" w:hint="eastAsia"/>
          <w:b/>
          <w:bCs/>
          <w:sz w:val="22"/>
          <w:szCs w:val="22"/>
        </w:rPr>
        <w:t>賽</w:t>
      </w:r>
      <w:r>
        <w:rPr>
          <w:rFonts w:ascii="Times New Roman" w:hAnsi="Times New Roman"/>
          <w:b/>
          <w:bCs/>
          <w:sz w:val="22"/>
          <w:szCs w:val="22"/>
        </w:rPr>
        <w:t>29:24)</w:t>
      </w:r>
      <w:r>
        <w:rPr>
          <w:rFonts w:ascii="Times New Roman" w:hAnsi="Times New Roman" w:hint="eastAsia"/>
          <w:b/>
          <w:bCs/>
          <w:sz w:val="22"/>
          <w:szCs w:val="22"/>
        </w:rPr>
        <w:t>。</w:t>
      </w:r>
      <w:r w:rsidRPr="001A3CAF">
        <w:rPr>
          <w:rFonts w:ascii="Times New Roman" w:hAnsi="Times New Roman" w:hint="eastAsia"/>
          <w:b/>
          <w:bCs/>
          <w:sz w:val="22"/>
          <w:szCs w:val="22"/>
          <w:u w:val="single"/>
        </w:rPr>
        <w:t>迷糊可造成不知神作為，無法受教，以致違背他，導致犯罪</w:t>
      </w:r>
      <w:r>
        <w:rPr>
          <w:rFonts w:ascii="Times New Roman" w:hAnsi="Times New Roman"/>
          <w:b/>
          <w:bCs/>
          <w:sz w:val="22"/>
          <w:szCs w:val="22"/>
        </w:rPr>
        <w:t>(</w:t>
      </w:r>
      <w:r>
        <w:rPr>
          <w:rFonts w:ascii="Times New Roman" w:hAnsi="Times New Roman" w:hint="eastAsia"/>
          <w:b/>
          <w:bCs/>
          <w:sz w:val="22"/>
          <w:szCs w:val="22"/>
        </w:rPr>
        <w:t>詩</w:t>
      </w:r>
      <w:r>
        <w:rPr>
          <w:rFonts w:ascii="Times New Roman" w:hAnsi="Times New Roman"/>
          <w:b/>
          <w:bCs/>
          <w:sz w:val="22"/>
          <w:szCs w:val="22"/>
        </w:rPr>
        <w:t>95:9-11)</w:t>
      </w:r>
      <w:r>
        <w:rPr>
          <w:rFonts w:ascii="Times New Roman" w:hAnsi="Times New Roman" w:hint="eastAsia"/>
          <w:b/>
          <w:bCs/>
          <w:sz w:val="22"/>
          <w:szCs w:val="22"/>
        </w:rPr>
        <w:t>。</w:t>
      </w:r>
    </w:p>
    <w:p w14:paraId="69BCA549" w14:textId="77777777" w:rsidR="0047156F" w:rsidRDefault="0047156F">
      <w:pPr>
        <w:spacing w:line="240" w:lineRule="atLeast"/>
        <w:ind w:left="240" w:hanging="240"/>
        <w:jc w:val="both"/>
        <w:rPr>
          <w:rFonts w:ascii="Times New Roman" w:hAnsi="Times New Roman"/>
          <w:sz w:val="22"/>
          <w:szCs w:val="22"/>
        </w:rPr>
      </w:pPr>
    </w:p>
    <w:p w14:paraId="051DD37D"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lastRenderedPageBreak/>
        <w:t xml:space="preserve">4. </w:t>
      </w:r>
      <w:r>
        <w:rPr>
          <w:rFonts w:ascii="Times New Roman" w:hAnsi="Times New Roman" w:hint="eastAsia"/>
          <w:b/>
          <w:bCs/>
          <w:sz w:val="22"/>
          <w:szCs w:val="22"/>
          <w:u w:val="thick"/>
        </w:rPr>
        <w:t>受迷惑</w:t>
      </w:r>
      <w:r>
        <w:rPr>
          <w:rFonts w:ascii="Times New Roman" w:hAnsi="Times New Roman"/>
          <w:b/>
          <w:bCs/>
          <w:sz w:val="22"/>
          <w:szCs w:val="22"/>
        </w:rPr>
        <w:t>(planomai)</w:t>
      </w:r>
    </w:p>
    <w:p w14:paraId="64472073"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迷惑是第三者所發動，不是本人的責任，但若警覺心不夠而受迷惑</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13:5,6)</w:t>
      </w:r>
      <w:r>
        <w:rPr>
          <w:rFonts w:ascii="Times New Roman" w:hAnsi="Times New Roman" w:hint="eastAsia"/>
          <w:sz w:val="22"/>
          <w:szCs w:val="22"/>
        </w:rPr>
        <w:t>，後果是很嚴重的</w:t>
      </w:r>
      <w:r>
        <w:rPr>
          <w:rFonts w:ascii="Times New Roman" w:hAnsi="Times New Roman"/>
          <w:sz w:val="22"/>
          <w:szCs w:val="22"/>
        </w:rPr>
        <w:t>(</w:t>
      </w:r>
      <w:r>
        <w:rPr>
          <w:rFonts w:ascii="Times New Roman" w:hAnsi="Times New Roman" w:hint="eastAsia"/>
          <w:sz w:val="22"/>
          <w:szCs w:val="22"/>
        </w:rPr>
        <w:t>帖後</w:t>
      </w:r>
      <w:r>
        <w:rPr>
          <w:rFonts w:ascii="Times New Roman" w:hAnsi="Times New Roman"/>
          <w:sz w:val="22"/>
          <w:szCs w:val="22"/>
        </w:rPr>
        <w:t>2:9-12)</w:t>
      </w:r>
      <w:r>
        <w:rPr>
          <w:rFonts w:ascii="Times New Roman" w:hAnsi="Times New Roman" w:hint="eastAsia"/>
          <w:sz w:val="22"/>
          <w:szCs w:val="22"/>
        </w:rPr>
        <w:t>。</w:t>
      </w:r>
    </w:p>
    <w:p w14:paraId="17B4C4E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0CF2A5B1" w14:textId="77777777" w:rsidR="0047156F" w:rsidRDefault="00000000">
      <w:pPr>
        <w:spacing w:line="240" w:lineRule="atLeast"/>
        <w:ind w:left="453" w:hanging="254"/>
        <w:jc w:val="both"/>
        <w:rPr>
          <w:rFonts w:ascii="Times New Roman" w:hAnsi="Times New Roman"/>
          <w:sz w:val="22"/>
          <w:szCs w:val="22"/>
        </w:rPr>
      </w:pPr>
      <w:r>
        <w:rPr>
          <w:rFonts w:ascii="Times New Roman" w:hAnsi="Times New Roman" w:hint="eastAsia"/>
          <w:sz w:val="22"/>
          <w:szCs w:val="22"/>
        </w:rPr>
        <w:t>以上謬誤都是導致罪的誘因。</w:t>
      </w:r>
    </w:p>
    <w:p w14:paraId="53CB2D9F" w14:textId="77777777" w:rsidR="0047156F" w:rsidRDefault="0047156F">
      <w:pPr>
        <w:spacing w:line="240" w:lineRule="atLeast"/>
        <w:ind w:left="454" w:hanging="454"/>
        <w:jc w:val="both"/>
        <w:rPr>
          <w:rFonts w:ascii="Times New Roman" w:hAnsi="Times New Roman"/>
          <w:sz w:val="22"/>
          <w:szCs w:val="22"/>
        </w:rPr>
      </w:pPr>
    </w:p>
    <w:p w14:paraId="34A2210D"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highlight w:val="lightGray"/>
        </w:rPr>
        <w:t>罪的各種性質</w:t>
      </w:r>
    </w:p>
    <w:p w14:paraId="4ADAC5F7" w14:textId="77777777" w:rsidR="0047156F" w:rsidRDefault="0047156F">
      <w:pPr>
        <w:spacing w:line="240" w:lineRule="atLeast"/>
        <w:ind w:left="454" w:hanging="454"/>
        <w:jc w:val="both"/>
        <w:rPr>
          <w:rFonts w:ascii="Times New Roman" w:hAnsi="Times New Roman"/>
          <w:sz w:val="22"/>
          <w:szCs w:val="22"/>
        </w:rPr>
      </w:pPr>
    </w:p>
    <w:p w14:paraId="45E97131" w14:textId="77777777" w:rsidR="0047156F" w:rsidRDefault="00000000">
      <w:pPr>
        <w:tabs>
          <w:tab w:val="left" w:pos="300"/>
        </w:tabs>
        <w:spacing w:line="240" w:lineRule="atLeast"/>
        <w:ind w:left="360" w:hanging="360"/>
        <w:jc w:val="both"/>
        <w:rPr>
          <w:rFonts w:ascii="Times New Roman" w:hAnsi="Times New Roman"/>
          <w:b/>
          <w:bCs/>
          <w:sz w:val="22"/>
          <w:szCs w:val="22"/>
        </w:rPr>
      </w:pPr>
      <w:r>
        <w:rPr>
          <w:rFonts w:ascii="Times New Roman" w:hAnsi="Times New Roman"/>
          <w:b/>
          <w:bCs/>
          <w:sz w:val="22"/>
          <w:szCs w:val="22"/>
        </w:rPr>
        <w:t>1.</w:t>
      </w:r>
      <w:r>
        <w:rPr>
          <w:rFonts w:ascii="Times New Roman" w:hAnsi="Times New Roman"/>
          <w:b/>
          <w:bCs/>
          <w:sz w:val="22"/>
          <w:szCs w:val="22"/>
        </w:rPr>
        <w:tab/>
      </w:r>
      <w:r>
        <w:rPr>
          <w:rFonts w:ascii="Times New Roman" w:hAnsi="Times New Roman" w:hint="eastAsia"/>
          <w:b/>
          <w:bCs/>
          <w:sz w:val="22"/>
          <w:szCs w:val="22"/>
          <w:u w:val="thick"/>
        </w:rPr>
        <w:t>得罪</w:t>
      </w:r>
      <w:r>
        <w:rPr>
          <w:rFonts w:ascii="Times New Roman" w:hAnsi="Times New Roman"/>
          <w:b/>
          <w:bCs/>
          <w:sz w:val="22"/>
          <w:szCs w:val="22"/>
        </w:rPr>
        <w:t xml:space="preserve">(hata) </w:t>
      </w:r>
    </w:p>
    <w:p w14:paraId="27A84430"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在舊約中出現約六百次，七十士譯本用三十二種譯詞翻譯，用得最多的是「哈馬爾替亞」</w:t>
      </w:r>
      <w:r>
        <w:rPr>
          <w:rFonts w:ascii="Times New Roman" w:hAnsi="Times New Roman"/>
          <w:sz w:val="22"/>
          <w:szCs w:val="22"/>
        </w:rPr>
        <w:t>(hamartia)</w:t>
      </w:r>
      <w:r>
        <w:rPr>
          <w:rFonts w:ascii="Times New Roman" w:hAnsi="Times New Roman" w:hint="eastAsia"/>
          <w:sz w:val="22"/>
          <w:szCs w:val="22"/>
        </w:rPr>
        <w:t>以反其相關詞，用以指</w:t>
      </w:r>
      <w:r w:rsidRPr="002D551D">
        <w:rPr>
          <w:rFonts w:ascii="Times New Roman" w:hAnsi="Times New Roman" w:hint="eastAsia"/>
          <w:b/>
          <w:bCs/>
          <w:sz w:val="22"/>
          <w:szCs w:val="22"/>
          <w:u w:val="single"/>
        </w:rPr>
        <w:t>對人或對神的冒犯</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20:9</w:t>
      </w:r>
      <w:r>
        <w:rPr>
          <w:rFonts w:ascii="Times New Roman" w:hAnsi="Times New Roman" w:hint="eastAsia"/>
          <w:sz w:val="22"/>
          <w:szCs w:val="22"/>
        </w:rPr>
        <w:t>;</w:t>
      </w:r>
      <w:r>
        <w:rPr>
          <w:rFonts w:ascii="Times New Roman" w:hAnsi="Times New Roman"/>
          <w:sz w:val="22"/>
          <w:szCs w:val="22"/>
        </w:rPr>
        <w:t>39:9</w:t>
      </w:r>
      <w:r>
        <w:rPr>
          <w:rFonts w:ascii="Times New Roman" w:hAnsi="Times New Roman" w:hint="eastAsia"/>
          <w:sz w:val="22"/>
          <w:szCs w:val="22"/>
        </w:rPr>
        <w:t>;</w:t>
      </w:r>
      <w:r>
        <w:rPr>
          <w:rFonts w:ascii="Times New Roman" w:hAnsi="Times New Roman" w:hint="eastAsia"/>
          <w:sz w:val="22"/>
          <w:szCs w:val="22"/>
        </w:rPr>
        <w:t>出</w:t>
      </w:r>
      <w:r>
        <w:rPr>
          <w:rFonts w:ascii="Times New Roman" w:hAnsi="Times New Roman"/>
          <w:sz w:val="22"/>
          <w:szCs w:val="22"/>
        </w:rPr>
        <w:t>32:33)</w:t>
      </w:r>
      <w:r>
        <w:rPr>
          <w:rFonts w:ascii="Times New Roman" w:hAnsi="Times New Roman" w:hint="eastAsia"/>
          <w:sz w:val="22"/>
          <w:szCs w:val="22"/>
        </w:rPr>
        <w:t>。</w:t>
      </w:r>
    </w:p>
    <w:p w14:paraId="7D4CA1AD"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在新約中「哈馬爾替亞」仍然指「得罪」</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18:15)</w:t>
      </w:r>
      <w:r>
        <w:rPr>
          <w:rFonts w:ascii="Times New Roman" w:hAnsi="Times New Roman" w:hint="eastAsia"/>
          <w:sz w:val="22"/>
          <w:szCs w:val="22"/>
        </w:rPr>
        <w:t>或「干犯」</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25:8)</w:t>
      </w:r>
      <w:r>
        <w:rPr>
          <w:rFonts w:ascii="Times New Roman" w:hAnsi="Times New Roman" w:hint="eastAsia"/>
          <w:sz w:val="22"/>
          <w:szCs w:val="22"/>
        </w:rPr>
        <w:t>，保羅用以指「犯」罪</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2:12</w:t>
      </w:r>
      <w:r>
        <w:rPr>
          <w:rFonts w:ascii="Times New Roman" w:hAnsi="Times New Roman" w:hint="eastAsia"/>
          <w:sz w:val="22"/>
          <w:szCs w:val="22"/>
        </w:rPr>
        <w:t>；</w:t>
      </w:r>
      <w:r>
        <w:rPr>
          <w:rFonts w:ascii="Times New Roman" w:hAnsi="Times New Roman"/>
          <w:sz w:val="22"/>
          <w:szCs w:val="22"/>
        </w:rPr>
        <w:t>5:12,16)</w:t>
      </w:r>
      <w:r>
        <w:rPr>
          <w:rFonts w:ascii="Times New Roman" w:hAnsi="Times New Roman" w:hint="eastAsia"/>
          <w:sz w:val="22"/>
          <w:szCs w:val="22"/>
        </w:rPr>
        <w:t>，涵蓋性大。</w:t>
      </w:r>
    </w:p>
    <w:p w14:paraId="7FE36B8C" w14:textId="77777777" w:rsidR="0047156F" w:rsidRDefault="0047156F">
      <w:pPr>
        <w:spacing w:line="240" w:lineRule="atLeast"/>
        <w:ind w:left="360" w:hanging="360"/>
        <w:jc w:val="both"/>
        <w:rPr>
          <w:rFonts w:ascii="Times New Roman" w:hAnsi="Times New Roman"/>
          <w:sz w:val="22"/>
          <w:szCs w:val="22"/>
        </w:rPr>
      </w:pPr>
    </w:p>
    <w:p w14:paraId="52A1C3E2"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u w:val="thick"/>
        </w:rPr>
        <w:t>不義</w:t>
      </w:r>
      <w:r>
        <w:rPr>
          <w:rFonts w:ascii="Times New Roman" w:hAnsi="Times New Roman"/>
          <w:b/>
          <w:bCs/>
          <w:sz w:val="22"/>
          <w:szCs w:val="22"/>
        </w:rPr>
        <w:t>(adikia)</w:t>
      </w:r>
    </w:p>
    <w:p w14:paraId="22E48FD8"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原意指</w:t>
      </w:r>
      <w:r w:rsidRPr="002D551D">
        <w:rPr>
          <w:rFonts w:ascii="Times New Roman" w:hAnsi="Times New Roman" w:hint="eastAsia"/>
          <w:b/>
          <w:bCs/>
          <w:sz w:val="22"/>
          <w:szCs w:val="22"/>
          <w:u w:val="single"/>
        </w:rPr>
        <w:t>達不到公義的標準</w:t>
      </w:r>
      <w:r>
        <w:rPr>
          <w:rFonts w:ascii="Times New Roman" w:hAnsi="Times New Roman" w:hint="eastAsia"/>
          <w:sz w:val="22"/>
          <w:szCs w:val="22"/>
        </w:rPr>
        <w:t>，實際在新約中用以指「作惡」</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1:18</w:t>
      </w:r>
      <w:r>
        <w:rPr>
          <w:rFonts w:ascii="Times New Roman" w:hAnsi="Times New Roman" w:hint="eastAsia"/>
          <w:sz w:val="22"/>
          <w:szCs w:val="22"/>
        </w:rPr>
        <w:t>，此惡乃出賣主之惡</w:t>
      </w:r>
      <w:r>
        <w:rPr>
          <w:rFonts w:ascii="Times New Roman" w:hAnsi="Times New Roman"/>
          <w:sz w:val="22"/>
          <w:szCs w:val="22"/>
        </w:rPr>
        <w:t>)</w:t>
      </w:r>
      <w:r>
        <w:rPr>
          <w:rFonts w:ascii="Times New Roman" w:hAnsi="Times New Roman" w:hint="eastAsia"/>
          <w:sz w:val="22"/>
          <w:szCs w:val="22"/>
        </w:rPr>
        <w:t>、私心</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7:16-18)</w:t>
      </w:r>
      <w:r>
        <w:rPr>
          <w:rFonts w:ascii="Times New Roman" w:hAnsi="Times New Roman" w:hint="eastAsia"/>
          <w:sz w:val="22"/>
          <w:szCs w:val="22"/>
        </w:rPr>
        <w:t>、狡詐</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16:8.9)</w:t>
      </w:r>
      <w:r>
        <w:rPr>
          <w:rFonts w:ascii="Times New Roman" w:hAnsi="Times New Roman" w:hint="eastAsia"/>
          <w:sz w:val="22"/>
          <w:szCs w:val="22"/>
        </w:rPr>
        <w:t>、反真理</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2:8)</w:t>
      </w:r>
      <w:r>
        <w:rPr>
          <w:rFonts w:ascii="Times New Roman" w:hAnsi="Times New Roman" w:hint="eastAsia"/>
          <w:sz w:val="22"/>
          <w:szCs w:val="22"/>
        </w:rPr>
        <w:t>，使用廣泛，</w:t>
      </w:r>
      <w:r w:rsidRPr="002D551D">
        <w:rPr>
          <w:rFonts w:ascii="Times New Roman" w:hAnsi="Times New Roman" w:hint="eastAsia"/>
          <w:b/>
          <w:bCs/>
          <w:sz w:val="22"/>
          <w:szCs w:val="22"/>
          <w:u w:val="single"/>
        </w:rPr>
        <w:t>其實是各種有形無形的罪的總稱</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1:29-31</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6:9)</w:t>
      </w:r>
      <w:r>
        <w:rPr>
          <w:rFonts w:ascii="Times New Roman" w:hAnsi="Times New Roman" w:hint="eastAsia"/>
          <w:sz w:val="22"/>
          <w:szCs w:val="22"/>
        </w:rPr>
        <w:t>。</w:t>
      </w:r>
    </w:p>
    <w:p w14:paraId="356F03AC" w14:textId="77777777" w:rsidR="0047156F" w:rsidRDefault="0047156F">
      <w:pPr>
        <w:spacing w:line="240" w:lineRule="atLeast"/>
        <w:ind w:left="360" w:hanging="360"/>
        <w:jc w:val="both"/>
        <w:rPr>
          <w:rFonts w:ascii="Times New Roman" w:hAnsi="Times New Roman"/>
          <w:sz w:val="22"/>
          <w:szCs w:val="22"/>
        </w:rPr>
      </w:pPr>
    </w:p>
    <w:p w14:paraId="7EECABC8"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b/>
          <w:bCs/>
          <w:sz w:val="22"/>
          <w:szCs w:val="22"/>
        </w:rPr>
        <w:t xml:space="preserve">3. </w:t>
      </w:r>
      <w:r>
        <w:rPr>
          <w:rFonts w:ascii="Times New Roman" w:hAnsi="Times New Roman" w:hint="eastAsia"/>
          <w:b/>
          <w:bCs/>
          <w:sz w:val="22"/>
          <w:szCs w:val="22"/>
          <w:u w:val="thick"/>
        </w:rPr>
        <w:t>不法</w:t>
      </w:r>
      <w:r>
        <w:rPr>
          <w:rFonts w:ascii="Times New Roman" w:hAnsi="Times New Roman"/>
          <w:b/>
          <w:bCs/>
          <w:sz w:val="22"/>
          <w:szCs w:val="22"/>
        </w:rPr>
        <w:t>(anomia)</w:t>
      </w:r>
    </w:p>
    <w:p w14:paraId="588710BD"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指的是</w:t>
      </w:r>
      <w:r w:rsidRPr="002D551D">
        <w:rPr>
          <w:rFonts w:ascii="Times New Roman" w:hAnsi="Times New Roman" w:hint="eastAsia"/>
          <w:b/>
          <w:bCs/>
          <w:sz w:val="22"/>
          <w:szCs w:val="22"/>
          <w:u w:val="single"/>
        </w:rPr>
        <w:t>違背神的旨意，破壞神律</w:t>
      </w:r>
      <w:r>
        <w:rPr>
          <w:rFonts w:ascii="Times New Roman" w:hAnsi="Times New Roman"/>
          <w:sz w:val="22"/>
          <w:szCs w:val="22"/>
        </w:rPr>
        <w:t>(</w:t>
      </w:r>
      <w:r>
        <w:rPr>
          <w:rFonts w:ascii="Times New Roman" w:hAnsi="Times New Roman" w:hint="eastAsia"/>
          <w:sz w:val="22"/>
          <w:szCs w:val="22"/>
        </w:rPr>
        <w:t>彼後</w:t>
      </w:r>
      <w:r>
        <w:rPr>
          <w:rFonts w:ascii="Times New Roman" w:hAnsi="Times New Roman"/>
          <w:sz w:val="22"/>
          <w:szCs w:val="22"/>
        </w:rPr>
        <w:t>2:8</w:t>
      </w:r>
      <w:r>
        <w:rPr>
          <w:rFonts w:ascii="Times New Roman" w:hAnsi="Times New Roman" w:hint="eastAsia"/>
          <w:sz w:val="22"/>
          <w:szCs w:val="22"/>
        </w:rPr>
        <w:t>；帖後</w:t>
      </w:r>
      <w:r>
        <w:rPr>
          <w:rFonts w:ascii="Times New Roman" w:hAnsi="Times New Roman"/>
          <w:sz w:val="22"/>
          <w:szCs w:val="22"/>
        </w:rPr>
        <w:t>2:8</w:t>
      </w:r>
      <w:r>
        <w:rPr>
          <w:rFonts w:ascii="Times New Roman" w:hAnsi="Times New Roman" w:hint="eastAsia"/>
          <w:sz w:val="22"/>
          <w:szCs w:val="22"/>
        </w:rPr>
        <w:t>；約一</w:t>
      </w:r>
      <w:r>
        <w:rPr>
          <w:rFonts w:ascii="Times New Roman" w:hAnsi="Times New Roman"/>
          <w:sz w:val="22"/>
          <w:szCs w:val="22"/>
        </w:rPr>
        <w:t>3:4)</w:t>
      </w:r>
      <w:r>
        <w:rPr>
          <w:rFonts w:ascii="Times New Roman" w:hAnsi="Times New Roman" w:hint="eastAsia"/>
          <w:sz w:val="22"/>
          <w:szCs w:val="22"/>
        </w:rPr>
        <w:t>，未曾用以指違背舊約的律法</w:t>
      </w:r>
      <w:r>
        <w:rPr>
          <w:rFonts w:ascii="Times New Roman" w:hAnsi="Times New Roman"/>
          <w:sz w:val="22"/>
          <w:szCs w:val="22"/>
        </w:rPr>
        <w:t>(</w:t>
      </w:r>
      <w:r>
        <w:rPr>
          <w:rFonts w:ascii="Times New Roman" w:hAnsi="Times New Roman" w:hint="eastAsia"/>
          <w:sz w:val="22"/>
          <w:szCs w:val="22"/>
        </w:rPr>
        <w:t>為此用的是</w:t>
      </w:r>
      <w:r>
        <w:rPr>
          <w:rFonts w:ascii="Times New Roman" w:hAnsi="Times New Roman"/>
          <w:sz w:val="22"/>
          <w:szCs w:val="22"/>
        </w:rPr>
        <w:t>paranoeo</w:t>
      </w:r>
      <w:r>
        <w:rPr>
          <w:rFonts w:ascii="Times New Roman" w:hAnsi="Times New Roman" w:hint="eastAsia"/>
          <w:sz w:val="22"/>
          <w:szCs w:val="22"/>
        </w:rPr>
        <w:t>，徒</w:t>
      </w:r>
      <w:r>
        <w:rPr>
          <w:rFonts w:ascii="Times New Roman" w:hAnsi="Times New Roman"/>
          <w:sz w:val="22"/>
          <w:szCs w:val="22"/>
        </w:rPr>
        <w:t>23:3)</w:t>
      </w:r>
      <w:r>
        <w:rPr>
          <w:rFonts w:ascii="Times New Roman" w:hAnsi="Times New Roman" w:hint="eastAsia"/>
          <w:sz w:val="22"/>
          <w:szCs w:val="22"/>
        </w:rPr>
        <w:t>，此詞在和合譯本中譯為「作惡」</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7:23</w:t>
      </w:r>
      <w:r>
        <w:rPr>
          <w:rFonts w:ascii="Times New Roman" w:hAnsi="Times New Roman" w:hint="eastAsia"/>
          <w:sz w:val="22"/>
          <w:szCs w:val="22"/>
        </w:rPr>
        <w:t>，言行不一致的罪</w:t>
      </w:r>
      <w:r>
        <w:rPr>
          <w:rFonts w:ascii="Times New Roman" w:hAnsi="Times New Roman"/>
          <w:sz w:val="22"/>
          <w:szCs w:val="22"/>
        </w:rPr>
        <w:t>)</w:t>
      </w:r>
      <w:r>
        <w:rPr>
          <w:rFonts w:ascii="Times New Roman" w:hAnsi="Times New Roman" w:hint="eastAsia"/>
          <w:sz w:val="22"/>
          <w:szCs w:val="22"/>
        </w:rPr>
        <w:t>、「過失」</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4:7)</w:t>
      </w:r>
      <w:r>
        <w:rPr>
          <w:rFonts w:ascii="Times New Roman" w:hAnsi="Times New Roman" w:hint="eastAsia"/>
          <w:sz w:val="22"/>
          <w:szCs w:val="22"/>
        </w:rPr>
        <w:t>、「不義」</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6:14)</w:t>
      </w:r>
      <w:r>
        <w:rPr>
          <w:rFonts w:ascii="Times New Roman" w:hAnsi="Times New Roman" w:hint="eastAsia"/>
          <w:sz w:val="22"/>
          <w:szCs w:val="22"/>
        </w:rPr>
        <w:t>、「罪惡」</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1:9)</w:t>
      </w:r>
      <w:r>
        <w:rPr>
          <w:rFonts w:ascii="Times New Roman" w:hAnsi="Times New Roman" w:hint="eastAsia"/>
          <w:sz w:val="22"/>
          <w:szCs w:val="22"/>
        </w:rPr>
        <w:t>。</w:t>
      </w:r>
    </w:p>
    <w:p w14:paraId="509A10E1" w14:textId="77777777" w:rsidR="0047156F" w:rsidRDefault="0047156F">
      <w:pPr>
        <w:spacing w:line="240" w:lineRule="atLeast"/>
        <w:ind w:left="360" w:hanging="360"/>
        <w:jc w:val="both"/>
        <w:rPr>
          <w:rFonts w:ascii="Times New Roman" w:hAnsi="Times New Roman"/>
          <w:sz w:val="22"/>
          <w:szCs w:val="22"/>
        </w:rPr>
      </w:pPr>
    </w:p>
    <w:p w14:paraId="418668FF"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b/>
          <w:bCs/>
          <w:sz w:val="22"/>
          <w:szCs w:val="22"/>
        </w:rPr>
        <w:t xml:space="preserve">4.  </w:t>
      </w:r>
      <w:r>
        <w:rPr>
          <w:rFonts w:ascii="Times New Roman" w:hAnsi="Times New Roman" w:hint="eastAsia"/>
          <w:b/>
          <w:bCs/>
          <w:sz w:val="22"/>
          <w:szCs w:val="22"/>
          <w:u w:val="thick"/>
        </w:rPr>
        <w:t>違背</w:t>
      </w:r>
      <w:r>
        <w:rPr>
          <w:rFonts w:ascii="Times New Roman" w:hAnsi="Times New Roman"/>
          <w:b/>
          <w:bCs/>
          <w:sz w:val="22"/>
          <w:szCs w:val="22"/>
        </w:rPr>
        <w:t>(avar</w:t>
      </w:r>
      <w:r>
        <w:rPr>
          <w:rFonts w:ascii="Times New Roman" w:hAnsi="Times New Roman" w:hint="eastAsia"/>
          <w:b/>
          <w:bCs/>
          <w:sz w:val="22"/>
          <w:szCs w:val="22"/>
        </w:rPr>
        <w:t>，</w:t>
      </w:r>
      <w:r>
        <w:rPr>
          <w:rFonts w:ascii="Times New Roman" w:hAnsi="Times New Roman"/>
          <w:b/>
          <w:bCs/>
          <w:sz w:val="22"/>
          <w:szCs w:val="22"/>
        </w:rPr>
        <w:t>parabaino</w:t>
      </w:r>
      <w:r>
        <w:rPr>
          <w:rFonts w:ascii="Times New Roman" w:hAnsi="Times New Roman" w:hint="eastAsia"/>
          <w:b/>
          <w:bCs/>
          <w:sz w:val="22"/>
          <w:szCs w:val="22"/>
        </w:rPr>
        <w:t>，</w:t>
      </w:r>
      <w:r>
        <w:rPr>
          <w:rFonts w:ascii="Times New Roman" w:hAnsi="Times New Roman"/>
          <w:b/>
          <w:bCs/>
          <w:sz w:val="22"/>
          <w:szCs w:val="22"/>
        </w:rPr>
        <w:t>paranoeo)</w:t>
      </w:r>
    </w:p>
    <w:p w14:paraId="5C76CFA2"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原意是越過所規定的限度，通常指</w:t>
      </w:r>
      <w:r w:rsidRPr="002D551D">
        <w:rPr>
          <w:rFonts w:ascii="Times New Roman" w:hAnsi="Times New Roman" w:hint="eastAsia"/>
          <w:b/>
          <w:bCs/>
          <w:sz w:val="22"/>
          <w:szCs w:val="22"/>
          <w:u w:val="single"/>
        </w:rPr>
        <w:t>對舊約律法的違背</w:t>
      </w:r>
      <w:r>
        <w:rPr>
          <w:rFonts w:ascii="Times New Roman" w:hAnsi="Times New Roman"/>
          <w:sz w:val="22"/>
          <w:szCs w:val="22"/>
        </w:rPr>
        <w:t>(</w:t>
      </w:r>
      <w:r>
        <w:rPr>
          <w:rFonts w:ascii="Times New Roman" w:hAnsi="Times New Roman" w:hint="eastAsia"/>
          <w:sz w:val="22"/>
          <w:szCs w:val="22"/>
        </w:rPr>
        <w:t>民</w:t>
      </w:r>
      <w:r>
        <w:rPr>
          <w:rFonts w:ascii="Times New Roman" w:hAnsi="Times New Roman"/>
          <w:sz w:val="22"/>
          <w:szCs w:val="22"/>
        </w:rPr>
        <w:t>14:41,42</w:t>
      </w:r>
      <w:r>
        <w:rPr>
          <w:rFonts w:ascii="Times New Roman" w:hAnsi="Times New Roman" w:hint="eastAsia"/>
          <w:sz w:val="22"/>
          <w:szCs w:val="22"/>
        </w:rPr>
        <w:t>；申</w:t>
      </w:r>
      <w:r>
        <w:rPr>
          <w:rFonts w:ascii="Times New Roman" w:hAnsi="Times New Roman"/>
          <w:sz w:val="22"/>
          <w:szCs w:val="22"/>
        </w:rPr>
        <w:t>17:2;26:13;</w:t>
      </w:r>
      <w:r>
        <w:rPr>
          <w:rFonts w:ascii="Times New Roman" w:hAnsi="Times New Roman" w:hint="eastAsia"/>
          <w:sz w:val="22"/>
          <w:szCs w:val="22"/>
        </w:rPr>
        <w:t>但</w:t>
      </w:r>
      <w:r>
        <w:rPr>
          <w:rFonts w:ascii="Times New Roman" w:hAnsi="Times New Roman"/>
          <w:sz w:val="22"/>
          <w:szCs w:val="22"/>
        </w:rPr>
        <w:t>9:11;</w:t>
      </w:r>
      <w:r>
        <w:rPr>
          <w:rFonts w:ascii="Times New Roman" w:hAnsi="Times New Roman" w:hint="eastAsia"/>
          <w:sz w:val="22"/>
          <w:szCs w:val="22"/>
        </w:rPr>
        <w:t>何</w:t>
      </w:r>
      <w:r>
        <w:rPr>
          <w:rFonts w:ascii="Times New Roman" w:hAnsi="Times New Roman"/>
          <w:sz w:val="22"/>
          <w:szCs w:val="22"/>
        </w:rPr>
        <w:t>6:7</w:t>
      </w:r>
      <w:r>
        <w:rPr>
          <w:rFonts w:ascii="Times New Roman" w:hAnsi="Times New Roman" w:hint="eastAsia"/>
          <w:sz w:val="22"/>
          <w:szCs w:val="22"/>
        </w:rPr>
        <w:t>大部分指背約</w:t>
      </w:r>
      <w:r>
        <w:rPr>
          <w:rFonts w:ascii="Times New Roman" w:hAnsi="Times New Roman"/>
          <w:sz w:val="22"/>
          <w:szCs w:val="22"/>
        </w:rPr>
        <w:t>)</w:t>
      </w:r>
      <w:r>
        <w:rPr>
          <w:rFonts w:ascii="Times New Roman" w:hAnsi="Times New Roman" w:hint="eastAsia"/>
          <w:sz w:val="22"/>
          <w:szCs w:val="22"/>
        </w:rPr>
        <w:t>，在新約中用以譯「阿娃爾」</w:t>
      </w:r>
      <w:r>
        <w:rPr>
          <w:rFonts w:ascii="Times New Roman" w:hAnsi="Times New Roman"/>
          <w:sz w:val="22"/>
          <w:szCs w:val="22"/>
        </w:rPr>
        <w:t>(avar)</w:t>
      </w:r>
      <w:r>
        <w:rPr>
          <w:rFonts w:ascii="Times New Roman" w:hAnsi="Times New Roman" w:hint="eastAsia"/>
          <w:sz w:val="22"/>
          <w:szCs w:val="22"/>
        </w:rPr>
        <w:t>的「袙拉拜諾」</w:t>
      </w:r>
      <w:r>
        <w:rPr>
          <w:rFonts w:ascii="Times New Roman" w:hAnsi="Times New Roman"/>
          <w:sz w:val="22"/>
          <w:szCs w:val="22"/>
        </w:rPr>
        <w:t>(parabaino)</w:t>
      </w:r>
      <w:r>
        <w:rPr>
          <w:rFonts w:ascii="Times New Roman" w:hAnsi="Times New Roman" w:hint="eastAsia"/>
          <w:sz w:val="22"/>
          <w:szCs w:val="22"/>
        </w:rPr>
        <w:t>，用法與舊約完全相同</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15:3</w:t>
      </w:r>
      <w:r>
        <w:rPr>
          <w:rFonts w:ascii="Times New Roman" w:hAnsi="Times New Roman" w:hint="eastAsia"/>
          <w:sz w:val="22"/>
          <w:szCs w:val="22"/>
        </w:rPr>
        <w:t>；羅</w:t>
      </w:r>
      <w:r>
        <w:rPr>
          <w:rFonts w:ascii="Times New Roman" w:hAnsi="Times New Roman"/>
          <w:sz w:val="22"/>
          <w:szCs w:val="22"/>
        </w:rPr>
        <w:t>2:23,25,27</w:t>
      </w:r>
      <w:r>
        <w:rPr>
          <w:rFonts w:ascii="Times New Roman" w:hAnsi="Times New Roman" w:hint="eastAsia"/>
          <w:sz w:val="22"/>
          <w:szCs w:val="22"/>
        </w:rPr>
        <w:t>；來</w:t>
      </w:r>
      <w:r>
        <w:rPr>
          <w:rFonts w:ascii="Times New Roman" w:hAnsi="Times New Roman"/>
          <w:sz w:val="22"/>
          <w:szCs w:val="22"/>
        </w:rPr>
        <w:t>2:2)</w:t>
      </w:r>
      <w:r>
        <w:rPr>
          <w:rFonts w:ascii="Times New Roman" w:hAnsi="Times New Roman" w:hint="eastAsia"/>
          <w:sz w:val="22"/>
          <w:szCs w:val="22"/>
        </w:rPr>
        <w:t>，「帕拉諾又」</w:t>
      </w:r>
      <w:r>
        <w:rPr>
          <w:rFonts w:ascii="Times New Roman" w:hAnsi="Times New Roman"/>
          <w:sz w:val="22"/>
          <w:szCs w:val="22"/>
        </w:rPr>
        <w:t>(paranoeo)</w:t>
      </w:r>
      <w:r>
        <w:rPr>
          <w:rFonts w:ascii="Times New Roman" w:hAnsi="Times New Roman" w:hint="eastAsia"/>
          <w:sz w:val="22"/>
          <w:szCs w:val="22"/>
        </w:rPr>
        <w:t>的用法與含義也相同</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23:3)</w:t>
      </w:r>
      <w:r>
        <w:rPr>
          <w:rFonts w:ascii="Times New Roman" w:hAnsi="Times New Roman" w:hint="eastAsia"/>
          <w:sz w:val="22"/>
          <w:szCs w:val="22"/>
        </w:rPr>
        <w:t>。</w:t>
      </w:r>
    </w:p>
    <w:p w14:paraId="55086140" w14:textId="77777777" w:rsidR="0047156F" w:rsidRDefault="0047156F">
      <w:pPr>
        <w:spacing w:line="240" w:lineRule="atLeast"/>
        <w:ind w:left="360" w:hanging="360"/>
        <w:jc w:val="both"/>
        <w:rPr>
          <w:rFonts w:ascii="Times New Roman" w:hAnsi="Times New Roman"/>
          <w:sz w:val="22"/>
          <w:szCs w:val="22"/>
        </w:rPr>
      </w:pPr>
    </w:p>
    <w:p w14:paraId="3D87C791"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b/>
          <w:bCs/>
          <w:sz w:val="22"/>
          <w:szCs w:val="22"/>
        </w:rPr>
        <w:t xml:space="preserve">5.  </w:t>
      </w:r>
      <w:r>
        <w:rPr>
          <w:rFonts w:ascii="Times New Roman" w:hAnsi="Times New Roman" w:hint="eastAsia"/>
          <w:b/>
          <w:bCs/>
          <w:sz w:val="22"/>
          <w:szCs w:val="22"/>
          <w:u w:val="thick"/>
        </w:rPr>
        <w:t>偏離</w:t>
      </w:r>
      <w:r>
        <w:rPr>
          <w:rFonts w:ascii="Times New Roman" w:hAnsi="Times New Roman"/>
          <w:b/>
          <w:bCs/>
          <w:sz w:val="22"/>
          <w:szCs w:val="22"/>
        </w:rPr>
        <w:t>(‘awal)</w:t>
      </w:r>
    </w:p>
    <w:p w14:paraId="1CFFCE0F"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指</w:t>
      </w:r>
      <w:r w:rsidRPr="002D551D">
        <w:rPr>
          <w:rFonts w:ascii="Times New Roman" w:hAnsi="Times New Roman" w:hint="eastAsia"/>
          <w:b/>
          <w:bCs/>
          <w:sz w:val="22"/>
          <w:szCs w:val="22"/>
          <w:u w:val="single"/>
        </w:rPr>
        <w:t>偏離正道的罪</w:t>
      </w:r>
      <w:r>
        <w:rPr>
          <w:rFonts w:ascii="Times New Roman" w:hAnsi="Times New Roman" w:hint="eastAsia"/>
          <w:sz w:val="22"/>
          <w:szCs w:val="22"/>
        </w:rPr>
        <w:t>，</w:t>
      </w:r>
      <w:r w:rsidRPr="002D551D">
        <w:rPr>
          <w:rFonts w:ascii="Times New Roman" w:hAnsi="Times New Roman" w:hint="eastAsia"/>
          <w:b/>
          <w:bCs/>
          <w:sz w:val="22"/>
          <w:szCs w:val="22"/>
          <w:u w:val="single"/>
        </w:rPr>
        <w:t>以西結用以指「轉離義行而作罪孽</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結</w:t>
      </w:r>
      <w:r>
        <w:rPr>
          <w:rFonts w:ascii="Times New Roman" w:hAnsi="Times New Roman"/>
          <w:sz w:val="22"/>
          <w:szCs w:val="22"/>
        </w:rPr>
        <w:t>18:24)</w:t>
      </w:r>
      <w:r>
        <w:rPr>
          <w:rFonts w:ascii="Times New Roman" w:hAnsi="Times New Roman" w:hint="eastAsia"/>
          <w:sz w:val="22"/>
          <w:szCs w:val="22"/>
        </w:rPr>
        <w:t>，利未記用以指審判不公的不義</w:t>
      </w:r>
      <w:r>
        <w:rPr>
          <w:rFonts w:ascii="Times New Roman" w:hAnsi="Times New Roman"/>
          <w:sz w:val="22"/>
          <w:szCs w:val="22"/>
        </w:rPr>
        <w:t>(</w:t>
      </w:r>
      <w:r>
        <w:rPr>
          <w:rFonts w:ascii="Times New Roman" w:hAnsi="Times New Roman" w:hint="eastAsia"/>
          <w:sz w:val="22"/>
          <w:szCs w:val="22"/>
        </w:rPr>
        <w:t>利</w:t>
      </w:r>
      <w:r>
        <w:rPr>
          <w:rFonts w:ascii="Times New Roman" w:hAnsi="Times New Roman"/>
          <w:sz w:val="22"/>
          <w:szCs w:val="22"/>
        </w:rPr>
        <w:t>19:15)</w:t>
      </w:r>
      <w:r>
        <w:rPr>
          <w:rFonts w:ascii="Times New Roman" w:hAnsi="Times New Roman" w:hint="eastAsia"/>
          <w:sz w:val="22"/>
          <w:szCs w:val="22"/>
        </w:rPr>
        <w:t>，乃</w:t>
      </w:r>
      <w:r w:rsidRPr="002D551D">
        <w:rPr>
          <w:rFonts w:ascii="Times New Roman" w:hAnsi="Times New Roman" w:hint="eastAsia"/>
          <w:b/>
          <w:bCs/>
          <w:sz w:val="22"/>
          <w:szCs w:val="22"/>
          <w:u w:val="single"/>
        </w:rPr>
        <w:t>偏離誠實與正直</w:t>
      </w:r>
      <w:r>
        <w:rPr>
          <w:rFonts w:ascii="Times New Roman" w:hAnsi="Times New Roman" w:hint="eastAsia"/>
          <w:sz w:val="22"/>
          <w:szCs w:val="22"/>
        </w:rPr>
        <w:t>的罪。</w:t>
      </w:r>
    </w:p>
    <w:p w14:paraId="1C90DAC3" w14:textId="77777777" w:rsidR="0047156F" w:rsidRDefault="0047156F">
      <w:pPr>
        <w:spacing w:line="240" w:lineRule="atLeast"/>
        <w:ind w:left="360" w:hanging="360"/>
        <w:jc w:val="both"/>
        <w:rPr>
          <w:rFonts w:ascii="Times New Roman" w:hAnsi="Times New Roman"/>
          <w:sz w:val="22"/>
          <w:szCs w:val="22"/>
        </w:rPr>
      </w:pPr>
    </w:p>
    <w:p w14:paraId="7C251EFD"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b/>
          <w:bCs/>
          <w:sz w:val="22"/>
          <w:szCs w:val="22"/>
        </w:rPr>
        <w:t xml:space="preserve">6.  </w:t>
      </w:r>
      <w:r>
        <w:rPr>
          <w:rFonts w:ascii="Times New Roman" w:hAnsi="Times New Roman" w:hint="eastAsia"/>
          <w:b/>
          <w:bCs/>
          <w:sz w:val="22"/>
          <w:szCs w:val="22"/>
          <w:u w:val="thick"/>
        </w:rPr>
        <w:t>背叛</w:t>
      </w:r>
    </w:p>
    <w:p w14:paraId="3722B9EF"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表達「</w:t>
      </w:r>
      <w:r w:rsidRPr="002D551D">
        <w:rPr>
          <w:rFonts w:ascii="Times New Roman" w:hAnsi="Times New Roman" w:hint="eastAsia"/>
          <w:b/>
          <w:bCs/>
          <w:sz w:val="22"/>
          <w:szCs w:val="22"/>
          <w:u w:val="single"/>
        </w:rPr>
        <w:t>背叛</w:t>
      </w:r>
      <w:r>
        <w:rPr>
          <w:rFonts w:ascii="Times New Roman" w:hAnsi="Times New Roman" w:hint="eastAsia"/>
          <w:sz w:val="22"/>
          <w:szCs w:val="22"/>
        </w:rPr>
        <w:t>」之意的用詞甚多，無論在舊約中或新約中都有不少同義詞。舊約中有「背叛」</w:t>
      </w:r>
      <w:r>
        <w:rPr>
          <w:rFonts w:ascii="Times New Roman" w:hAnsi="Times New Roman"/>
          <w:sz w:val="22"/>
          <w:szCs w:val="22"/>
        </w:rPr>
        <w:t>(pesha</w:t>
      </w:r>
      <w:r>
        <w:rPr>
          <w:rFonts w:ascii="Times New Roman" w:hAnsi="Times New Roman" w:hint="eastAsia"/>
          <w:sz w:val="22"/>
          <w:szCs w:val="22"/>
        </w:rPr>
        <w:t>，王上</w:t>
      </w:r>
      <w:r>
        <w:rPr>
          <w:rFonts w:ascii="Times New Roman" w:hAnsi="Times New Roman"/>
          <w:sz w:val="22"/>
          <w:szCs w:val="22"/>
        </w:rPr>
        <w:t>12:19)</w:t>
      </w:r>
      <w:r>
        <w:rPr>
          <w:rFonts w:ascii="Times New Roman" w:hAnsi="Times New Roman" w:hint="eastAsia"/>
          <w:sz w:val="22"/>
          <w:szCs w:val="22"/>
        </w:rPr>
        <w:t>、「悖逆」</w:t>
      </w:r>
      <w:r>
        <w:rPr>
          <w:rFonts w:ascii="Times New Roman" w:hAnsi="Times New Roman"/>
          <w:sz w:val="22"/>
          <w:szCs w:val="22"/>
        </w:rPr>
        <w:t>(marah</w:t>
      </w:r>
      <w:r>
        <w:rPr>
          <w:rFonts w:ascii="Times New Roman" w:hAnsi="Times New Roman" w:hint="eastAsia"/>
          <w:sz w:val="22"/>
          <w:szCs w:val="22"/>
        </w:rPr>
        <w:t>，賽一</w:t>
      </w:r>
      <w:r>
        <w:rPr>
          <w:rFonts w:ascii="Times New Roman" w:hAnsi="Times New Roman"/>
          <w:sz w:val="22"/>
          <w:szCs w:val="22"/>
        </w:rPr>
        <w:t>20)</w:t>
      </w:r>
      <w:r>
        <w:rPr>
          <w:rFonts w:ascii="Times New Roman" w:hAnsi="Times New Roman" w:hint="eastAsia"/>
          <w:sz w:val="22"/>
          <w:szCs w:val="22"/>
        </w:rPr>
        <w:t>、「頑梗悖逆」</w:t>
      </w:r>
      <w:r>
        <w:rPr>
          <w:rFonts w:ascii="Times New Roman" w:hAnsi="Times New Roman"/>
          <w:sz w:val="22"/>
          <w:szCs w:val="22"/>
        </w:rPr>
        <w:t>(sarar</w:t>
      </w:r>
      <w:r>
        <w:rPr>
          <w:rFonts w:ascii="Times New Roman" w:hAnsi="Times New Roman" w:hint="eastAsia"/>
          <w:sz w:val="22"/>
          <w:szCs w:val="22"/>
        </w:rPr>
        <w:t>，詩</w:t>
      </w:r>
      <w:r>
        <w:rPr>
          <w:rFonts w:ascii="Times New Roman" w:hAnsi="Times New Roman"/>
          <w:sz w:val="22"/>
          <w:szCs w:val="22"/>
        </w:rPr>
        <w:t>78:8)</w:t>
      </w:r>
      <w:r>
        <w:rPr>
          <w:rFonts w:ascii="Times New Roman" w:hAnsi="Times New Roman" w:hint="eastAsia"/>
          <w:sz w:val="22"/>
          <w:szCs w:val="22"/>
        </w:rPr>
        <w:t>、「邪行」</w:t>
      </w:r>
      <w:r>
        <w:rPr>
          <w:rFonts w:ascii="Times New Roman" w:hAnsi="Times New Roman"/>
          <w:sz w:val="22"/>
          <w:szCs w:val="22"/>
        </w:rPr>
        <w:t xml:space="preserve"> (</w:t>
      </w:r>
      <w:r>
        <w:rPr>
          <w:rFonts w:ascii="Times New Roman" w:hAnsi="Times New Roman" w:hint="eastAsia"/>
          <w:sz w:val="22"/>
          <w:szCs w:val="22"/>
        </w:rPr>
        <w:t>指不貞，</w:t>
      </w:r>
      <w:r>
        <w:rPr>
          <w:rFonts w:ascii="Times New Roman" w:hAnsi="Times New Roman"/>
          <w:sz w:val="22"/>
          <w:szCs w:val="22"/>
        </w:rPr>
        <w:t>maal</w:t>
      </w:r>
      <w:r>
        <w:rPr>
          <w:rFonts w:ascii="Times New Roman" w:hAnsi="Times New Roman" w:hint="eastAsia"/>
          <w:sz w:val="22"/>
          <w:szCs w:val="22"/>
        </w:rPr>
        <w:t>，民</w:t>
      </w:r>
      <w:r>
        <w:rPr>
          <w:rFonts w:ascii="Times New Roman" w:hAnsi="Times New Roman"/>
          <w:sz w:val="22"/>
          <w:szCs w:val="22"/>
        </w:rPr>
        <w:t>5:145)</w:t>
      </w:r>
      <w:r>
        <w:rPr>
          <w:rFonts w:ascii="Times New Roman" w:hAnsi="Times New Roman" w:hint="eastAsia"/>
          <w:sz w:val="22"/>
          <w:szCs w:val="22"/>
        </w:rPr>
        <w:t>、「干犯」</w:t>
      </w:r>
      <w:r>
        <w:rPr>
          <w:rFonts w:ascii="Times New Roman" w:hAnsi="Times New Roman"/>
          <w:sz w:val="22"/>
          <w:szCs w:val="22"/>
        </w:rPr>
        <w:t>(maal</w:t>
      </w:r>
      <w:r>
        <w:rPr>
          <w:rFonts w:ascii="Times New Roman" w:hAnsi="Times New Roman" w:hint="eastAsia"/>
          <w:sz w:val="22"/>
          <w:szCs w:val="22"/>
        </w:rPr>
        <w:t>，利</w:t>
      </w:r>
      <w:r>
        <w:rPr>
          <w:rFonts w:ascii="Times New Roman" w:hAnsi="Times New Roman"/>
          <w:sz w:val="22"/>
          <w:szCs w:val="22"/>
        </w:rPr>
        <w:t>26:40</w:t>
      </w:r>
      <w:r>
        <w:rPr>
          <w:rFonts w:ascii="Times New Roman" w:hAnsi="Times New Roman" w:hint="eastAsia"/>
          <w:sz w:val="22"/>
          <w:szCs w:val="22"/>
        </w:rPr>
        <w:t>；結</w:t>
      </w:r>
      <w:r>
        <w:rPr>
          <w:rFonts w:ascii="Times New Roman" w:hAnsi="Times New Roman"/>
          <w:sz w:val="22"/>
          <w:szCs w:val="22"/>
        </w:rPr>
        <w:t>14:13</w:t>
      </w:r>
      <w:r>
        <w:rPr>
          <w:rFonts w:ascii="Times New Roman" w:hAnsi="Times New Roman" w:hint="eastAsia"/>
          <w:sz w:val="22"/>
          <w:szCs w:val="22"/>
        </w:rPr>
        <w:t>；</w:t>
      </w:r>
      <w:r>
        <w:rPr>
          <w:rFonts w:ascii="Times New Roman" w:hAnsi="Times New Roman"/>
          <w:sz w:val="22"/>
          <w:szCs w:val="22"/>
        </w:rPr>
        <w:t>158)</w:t>
      </w:r>
      <w:r>
        <w:rPr>
          <w:rFonts w:ascii="Times New Roman" w:hAnsi="Times New Roman" w:hint="eastAsia"/>
          <w:sz w:val="22"/>
          <w:szCs w:val="22"/>
        </w:rPr>
        <w:t>。新約中有「離棄」</w:t>
      </w:r>
      <w:r>
        <w:rPr>
          <w:rFonts w:ascii="Times New Roman" w:hAnsi="Times New Roman"/>
          <w:sz w:val="22"/>
          <w:szCs w:val="22"/>
        </w:rPr>
        <w:t>(aphistemi</w:t>
      </w:r>
      <w:r>
        <w:rPr>
          <w:rFonts w:ascii="Times New Roman" w:hAnsi="Times New Roman" w:hint="eastAsia"/>
          <w:sz w:val="22"/>
          <w:szCs w:val="22"/>
        </w:rPr>
        <w:t>，提前</w:t>
      </w:r>
      <w:r>
        <w:rPr>
          <w:rFonts w:ascii="Times New Roman" w:hAnsi="Times New Roman"/>
          <w:sz w:val="22"/>
          <w:szCs w:val="22"/>
        </w:rPr>
        <w:t>4:1</w:t>
      </w:r>
      <w:r>
        <w:rPr>
          <w:rFonts w:ascii="Times New Roman" w:hAnsi="Times New Roman" w:hint="eastAsia"/>
          <w:sz w:val="22"/>
          <w:szCs w:val="22"/>
        </w:rPr>
        <w:t>；來</w:t>
      </w:r>
      <w:r>
        <w:rPr>
          <w:rFonts w:ascii="Times New Roman" w:hAnsi="Times New Roman"/>
          <w:sz w:val="22"/>
          <w:szCs w:val="22"/>
        </w:rPr>
        <w:t>3:12)</w:t>
      </w:r>
      <w:r>
        <w:rPr>
          <w:rFonts w:ascii="Times New Roman" w:hAnsi="Times New Roman" w:hint="eastAsia"/>
          <w:sz w:val="22"/>
          <w:szCs w:val="22"/>
        </w:rPr>
        <w:t>、「離道反教」</w:t>
      </w:r>
      <w:r>
        <w:rPr>
          <w:rFonts w:ascii="Times New Roman" w:hAnsi="Times New Roman"/>
          <w:sz w:val="22"/>
          <w:szCs w:val="22"/>
        </w:rPr>
        <w:t>(apostasia</w:t>
      </w:r>
      <w:r>
        <w:rPr>
          <w:rFonts w:ascii="Times New Roman" w:hAnsi="Times New Roman" w:hint="eastAsia"/>
          <w:sz w:val="22"/>
          <w:szCs w:val="22"/>
        </w:rPr>
        <w:t>，帖後</w:t>
      </w:r>
      <w:r>
        <w:rPr>
          <w:rFonts w:ascii="Times New Roman" w:hAnsi="Times New Roman"/>
          <w:sz w:val="22"/>
          <w:szCs w:val="22"/>
        </w:rPr>
        <w:t>2:3)</w:t>
      </w:r>
      <w:r>
        <w:rPr>
          <w:rFonts w:ascii="Times New Roman" w:hAnsi="Times New Roman" w:hint="eastAsia"/>
          <w:sz w:val="22"/>
          <w:szCs w:val="22"/>
        </w:rPr>
        <w:t>、「悖逆」</w:t>
      </w:r>
      <w:r>
        <w:rPr>
          <w:rFonts w:ascii="Times New Roman" w:hAnsi="Times New Roman"/>
          <w:sz w:val="22"/>
          <w:szCs w:val="22"/>
        </w:rPr>
        <w:t>(parakoe</w:t>
      </w:r>
      <w:r>
        <w:rPr>
          <w:rFonts w:ascii="Times New Roman" w:hAnsi="Times New Roman" w:hint="eastAsia"/>
          <w:sz w:val="22"/>
          <w:szCs w:val="22"/>
        </w:rPr>
        <w:t>，羅</w:t>
      </w:r>
      <w:r>
        <w:rPr>
          <w:rFonts w:ascii="Times New Roman" w:hAnsi="Times New Roman"/>
          <w:sz w:val="22"/>
          <w:szCs w:val="22"/>
        </w:rPr>
        <w:t>5:9</w:t>
      </w:r>
      <w:r>
        <w:rPr>
          <w:rFonts w:ascii="Times New Roman" w:hAnsi="Times New Roman" w:hint="eastAsia"/>
          <w:sz w:val="22"/>
          <w:szCs w:val="22"/>
        </w:rPr>
        <w:t>；來</w:t>
      </w:r>
      <w:r>
        <w:rPr>
          <w:rFonts w:ascii="Times New Roman" w:hAnsi="Times New Roman"/>
          <w:sz w:val="22"/>
          <w:szCs w:val="22"/>
        </w:rPr>
        <w:t>2:2)</w:t>
      </w:r>
      <w:r>
        <w:rPr>
          <w:rFonts w:ascii="Times New Roman" w:hAnsi="Times New Roman" w:hint="eastAsia"/>
          <w:sz w:val="22"/>
          <w:szCs w:val="22"/>
        </w:rPr>
        <w:t>，都與背叛有關。</w:t>
      </w:r>
    </w:p>
    <w:p w14:paraId="4A43E090" w14:textId="77777777" w:rsidR="0047156F" w:rsidRDefault="0047156F">
      <w:pPr>
        <w:spacing w:line="240" w:lineRule="atLeast"/>
        <w:ind w:left="360" w:hanging="360"/>
        <w:jc w:val="both"/>
        <w:rPr>
          <w:rFonts w:ascii="Times New Roman" w:hAnsi="Times New Roman"/>
          <w:sz w:val="22"/>
          <w:szCs w:val="22"/>
        </w:rPr>
      </w:pPr>
    </w:p>
    <w:p w14:paraId="290ACCE1"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b/>
          <w:bCs/>
          <w:sz w:val="22"/>
          <w:szCs w:val="22"/>
        </w:rPr>
        <w:t xml:space="preserve">7.  </w:t>
      </w:r>
      <w:r>
        <w:rPr>
          <w:rFonts w:ascii="Times New Roman" w:hAnsi="Times New Roman" w:hint="eastAsia"/>
          <w:b/>
          <w:bCs/>
          <w:sz w:val="22"/>
          <w:szCs w:val="22"/>
          <w:u w:val="thick"/>
        </w:rPr>
        <w:t>乖謬</w:t>
      </w:r>
      <w:r>
        <w:rPr>
          <w:rFonts w:ascii="Times New Roman" w:hAnsi="Times New Roman"/>
          <w:b/>
          <w:bCs/>
          <w:sz w:val="22"/>
          <w:szCs w:val="22"/>
        </w:rPr>
        <w:t>(awah)</w:t>
      </w:r>
    </w:p>
    <w:p w14:paraId="1E62A20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源自「</w:t>
      </w:r>
      <w:r w:rsidRPr="002D551D">
        <w:rPr>
          <w:rFonts w:ascii="Times New Roman" w:hAnsi="Times New Roman" w:hint="eastAsia"/>
          <w:b/>
          <w:bCs/>
          <w:sz w:val="22"/>
          <w:szCs w:val="22"/>
          <w:u w:val="single"/>
        </w:rPr>
        <w:t>彎曲</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21:3)</w:t>
      </w:r>
      <w:r>
        <w:rPr>
          <w:rFonts w:ascii="Times New Roman" w:hAnsi="Times New Roman" w:hint="eastAsia"/>
          <w:sz w:val="22"/>
          <w:szCs w:val="22"/>
        </w:rPr>
        <w:t>的字面意義，轉借指</w:t>
      </w:r>
      <w:r w:rsidRPr="002D551D">
        <w:rPr>
          <w:rFonts w:ascii="Times New Roman" w:hAnsi="Times New Roman" w:hint="eastAsia"/>
          <w:b/>
          <w:bCs/>
          <w:sz w:val="22"/>
          <w:szCs w:val="22"/>
          <w:u w:val="single"/>
        </w:rPr>
        <w:t>心中乖戾，不單純</w:t>
      </w:r>
      <w:r>
        <w:rPr>
          <w:rFonts w:ascii="Times New Roman" w:hAnsi="Times New Roman"/>
          <w:sz w:val="22"/>
          <w:szCs w:val="22"/>
        </w:rPr>
        <w:t>(</w:t>
      </w:r>
      <w:r>
        <w:rPr>
          <w:rFonts w:ascii="Times New Roman" w:hAnsi="Times New Roman" w:hint="eastAsia"/>
          <w:sz w:val="22"/>
          <w:szCs w:val="22"/>
        </w:rPr>
        <w:t>箴</w:t>
      </w:r>
      <w:r>
        <w:rPr>
          <w:rFonts w:ascii="Times New Roman" w:hAnsi="Times New Roman"/>
          <w:sz w:val="22"/>
          <w:szCs w:val="22"/>
        </w:rPr>
        <w:t>12:8)</w:t>
      </w:r>
      <w:r>
        <w:rPr>
          <w:rFonts w:ascii="Times New Roman" w:hAnsi="Times New Roman" w:hint="eastAsia"/>
          <w:sz w:val="22"/>
          <w:szCs w:val="22"/>
        </w:rPr>
        <w:t>。</w:t>
      </w:r>
    </w:p>
    <w:p w14:paraId="48EF2C5A" w14:textId="77777777" w:rsidR="0047156F" w:rsidRDefault="0047156F">
      <w:pPr>
        <w:spacing w:line="240" w:lineRule="atLeast"/>
        <w:ind w:left="360" w:hanging="360"/>
        <w:jc w:val="both"/>
        <w:rPr>
          <w:rFonts w:ascii="Times New Roman" w:hAnsi="Times New Roman"/>
          <w:sz w:val="22"/>
          <w:szCs w:val="22"/>
        </w:rPr>
      </w:pPr>
    </w:p>
    <w:p w14:paraId="1A8566EB"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b/>
          <w:bCs/>
          <w:sz w:val="22"/>
          <w:szCs w:val="22"/>
        </w:rPr>
        <w:t xml:space="preserve">8.  </w:t>
      </w:r>
      <w:r>
        <w:rPr>
          <w:rFonts w:ascii="Times New Roman" w:hAnsi="Times New Roman" w:hint="eastAsia"/>
          <w:b/>
          <w:bCs/>
          <w:sz w:val="22"/>
          <w:szCs w:val="22"/>
          <w:u w:val="thick"/>
        </w:rPr>
        <w:t>詭詐</w:t>
      </w:r>
      <w:r>
        <w:rPr>
          <w:rFonts w:ascii="Times New Roman" w:hAnsi="Times New Roman"/>
          <w:b/>
          <w:bCs/>
          <w:sz w:val="22"/>
          <w:szCs w:val="22"/>
        </w:rPr>
        <w:t>(bagad)</w:t>
      </w:r>
    </w:p>
    <w:p w14:paraId="0ACA0045"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指</w:t>
      </w:r>
      <w:r w:rsidRPr="002D551D">
        <w:rPr>
          <w:rFonts w:ascii="Times New Roman" w:hAnsi="Times New Roman" w:hint="eastAsia"/>
          <w:b/>
          <w:bCs/>
          <w:sz w:val="22"/>
          <w:szCs w:val="22"/>
          <w:u w:val="single"/>
        </w:rPr>
        <w:t>聲東擊西</w:t>
      </w:r>
      <w:r>
        <w:rPr>
          <w:rFonts w:ascii="Times New Roman" w:hAnsi="Times New Roman" w:hint="eastAsia"/>
          <w:sz w:val="22"/>
          <w:szCs w:val="22"/>
        </w:rPr>
        <w:t>的詭詐</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78:57</w:t>
      </w:r>
      <w:r>
        <w:rPr>
          <w:rFonts w:ascii="Times New Roman" w:hAnsi="Times New Roman" w:hint="eastAsia"/>
          <w:sz w:val="22"/>
          <w:szCs w:val="22"/>
        </w:rPr>
        <w:t>；瑪</w:t>
      </w:r>
      <w:r>
        <w:rPr>
          <w:rFonts w:ascii="Times New Roman" w:hAnsi="Times New Roman"/>
          <w:sz w:val="22"/>
          <w:szCs w:val="22"/>
        </w:rPr>
        <w:t>2:11)</w:t>
      </w:r>
      <w:r>
        <w:rPr>
          <w:rFonts w:ascii="Times New Roman" w:hAnsi="Times New Roman" w:hint="eastAsia"/>
          <w:sz w:val="22"/>
          <w:szCs w:val="22"/>
        </w:rPr>
        <w:t>，的確奸詐</w:t>
      </w:r>
      <w:r>
        <w:rPr>
          <w:rFonts w:ascii="Times New Roman" w:hAnsi="Times New Roman"/>
          <w:sz w:val="22"/>
          <w:szCs w:val="22"/>
        </w:rPr>
        <w:t>(</w:t>
      </w:r>
      <w:r>
        <w:rPr>
          <w:rFonts w:ascii="Times New Roman" w:hAnsi="Times New Roman" w:hint="eastAsia"/>
          <w:sz w:val="22"/>
          <w:szCs w:val="22"/>
        </w:rPr>
        <w:t>耶</w:t>
      </w:r>
      <w:r>
        <w:rPr>
          <w:rFonts w:ascii="Times New Roman" w:hAnsi="Times New Roman"/>
          <w:sz w:val="22"/>
          <w:szCs w:val="22"/>
        </w:rPr>
        <w:t>3:10)</w:t>
      </w:r>
      <w:r>
        <w:rPr>
          <w:rFonts w:ascii="Times New Roman" w:hAnsi="Times New Roman" w:hint="eastAsia"/>
          <w:sz w:val="22"/>
          <w:szCs w:val="22"/>
        </w:rPr>
        <w:t>罪的特色。</w:t>
      </w:r>
    </w:p>
    <w:p w14:paraId="027901B4" w14:textId="77777777" w:rsidR="0047156F" w:rsidRDefault="0047156F">
      <w:pPr>
        <w:spacing w:line="240" w:lineRule="atLeast"/>
        <w:ind w:left="360" w:hanging="360"/>
        <w:jc w:val="both"/>
        <w:rPr>
          <w:rFonts w:ascii="Times New Roman" w:hAnsi="Times New Roman"/>
          <w:sz w:val="22"/>
          <w:szCs w:val="22"/>
        </w:rPr>
      </w:pPr>
    </w:p>
    <w:p w14:paraId="7743176D" w14:textId="77777777" w:rsidR="0047156F" w:rsidRDefault="00000000">
      <w:pPr>
        <w:spacing w:line="240" w:lineRule="atLeast"/>
        <w:ind w:left="360" w:hanging="360"/>
        <w:jc w:val="both"/>
        <w:rPr>
          <w:rFonts w:ascii="Times New Roman" w:hAnsi="Times New Roman"/>
          <w:b/>
          <w:bCs/>
          <w:sz w:val="22"/>
          <w:szCs w:val="22"/>
        </w:rPr>
      </w:pPr>
      <w:r>
        <w:rPr>
          <w:rFonts w:ascii="Times New Roman" w:hAnsi="Times New Roman"/>
          <w:b/>
          <w:bCs/>
          <w:sz w:val="22"/>
          <w:szCs w:val="22"/>
        </w:rPr>
        <w:t xml:space="preserve">9.  </w:t>
      </w:r>
      <w:r>
        <w:rPr>
          <w:rFonts w:ascii="Times New Roman" w:hAnsi="Times New Roman" w:hint="eastAsia"/>
          <w:b/>
          <w:bCs/>
          <w:sz w:val="22"/>
          <w:szCs w:val="22"/>
          <w:u w:val="thick"/>
        </w:rPr>
        <w:t>不虔</w:t>
      </w:r>
      <w:r>
        <w:rPr>
          <w:rFonts w:ascii="Times New Roman" w:hAnsi="Times New Roman"/>
          <w:b/>
          <w:bCs/>
          <w:sz w:val="22"/>
          <w:szCs w:val="22"/>
        </w:rPr>
        <w:t>(asebeia</w:t>
      </w:r>
      <w:r>
        <w:rPr>
          <w:rFonts w:ascii="Times New Roman" w:hAnsi="Times New Roman" w:hint="eastAsia"/>
          <w:b/>
          <w:bCs/>
          <w:sz w:val="22"/>
          <w:szCs w:val="22"/>
        </w:rPr>
        <w:t>，</w:t>
      </w:r>
      <w:r>
        <w:rPr>
          <w:rFonts w:ascii="Times New Roman" w:hAnsi="Times New Roman"/>
          <w:b/>
          <w:bCs/>
          <w:sz w:val="22"/>
          <w:szCs w:val="22"/>
        </w:rPr>
        <w:t>asebes)</w:t>
      </w:r>
    </w:p>
    <w:p w14:paraId="63E6A3E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不虔是</w:t>
      </w:r>
      <w:r w:rsidRPr="002D551D">
        <w:rPr>
          <w:rFonts w:ascii="Times New Roman" w:hAnsi="Times New Roman" w:hint="eastAsia"/>
          <w:b/>
          <w:bCs/>
          <w:sz w:val="22"/>
          <w:szCs w:val="22"/>
          <w:u w:val="single"/>
        </w:rPr>
        <w:t>不把神當作神</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3:18)</w:t>
      </w:r>
      <w:r>
        <w:rPr>
          <w:rFonts w:ascii="Times New Roman" w:hAnsi="Times New Roman" w:hint="eastAsia"/>
          <w:sz w:val="22"/>
          <w:szCs w:val="22"/>
        </w:rPr>
        <w:t>，</w:t>
      </w:r>
      <w:r w:rsidRPr="002D551D">
        <w:rPr>
          <w:rFonts w:ascii="Times New Roman" w:hAnsi="Times New Roman" w:hint="eastAsia"/>
          <w:b/>
          <w:bCs/>
          <w:sz w:val="22"/>
          <w:szCs w:val="22"/>
          <w:u w:val="single"/>
        </w:rPr>
        <w:t>不給他應享的榮耀與尊重</w:t>
      </w:r>
      <w:r>
        <w:rPr>
          <w:rFonts w:ascii="Times New Roman" w:hAnsi="Times New Roman" w:hint="eastAsia"/>
          <w:sz w:val="22"/>
          <w:szCs w:val="22"/>
        </w:rPr>
        <w:t>，甚至以假換真，</w:t>
      </w:r>
      <w:r w:rsidRPr="002D551D">
        <w:rPr>
          <w:rFonts w:ascii="Times New Roman" w:hAnsi="Times New Roman" w:hint="eastAsia"/>
          <w:b/>
          <w:bCs/>
          <w:sz w:val="22"/>
          <w:szCs w:val="22"/>
          <w:u w:val="single"/>
        </w:rPr>
        <w:t>以偶像取代他</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1:21-23,25)</w:t>
      </w:r>
      <w:r>
        <w:rPr>
          <w:rFonts w:ascii="Times New Roman" w:hAnsi="Times New Roman" w:hint="eastAsia"/>
          <w:sz w:val="22"/>
          <w:szCs w:val="22"/>
        </w:rPr>
        <w:t>，乃</w:t>
      </w:r>
      <w:r w:rsidRPr="002D551D">
        <w:rPr>
          <w:rFonts w:ascii="Times New Roman" w:hAnsi="Times New Roman" w:hint="eastAsia"/>
          <w:b/>
          <w:bCs/>
          <w:sz w:val="22"/>
          <w:szCs w:val="22"/>
          <w:u w:val="single"/>
        </w:rPr>
        <w:t>一切不義的根源</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1:18)</w:t>
      </w:r>
      <w:r>
        <w:rPr>
          <w:rFonts w:ascii="Times New Roman" w:hAnsi="Times New Roman" w:hint="eastAsia"/>
          <w:sz w:val="22"/>
          <w:szCs w:val="22"/>
        </w:rPr>
        <w:t>。</w:t>
      </w:r>
    </w:p>
    <w:p w14:paraId="222B2765"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以上列舉的聖經用詞雖不是沒有違漏。但足以歸納出</w:t>
      </w:r>
      <w:r w:rsidRPr="002D551D">
        <w:rPr>
          <w:rFonts w:ascii="Times New Roman" w:hAnsi="Times New Roman" w:hint="eastAsia"/>
          <w:b/>
          <w:bCs/>
          <w:sz w:val="22"/>
          <w:szCs w:val="22"/>
          <w:u w:val="single"/>
        </w:rPr>
        <w:t>罪的本質在於關係的破壞</w:t>
      </w:r>
      <w:r>
        <w:rPr>
          <w:rFonts w:ascii="Times New Roman" w:hAnsi="Times New Roman" w:hint="eastAsia"/>
          <w:sz w:val="22"/>
          <w:szCs w:val="22"/>
        </w:rPr>
        <w:t>；</w:t>
      </w:r>
      <w:r>
        <w:rPr>
          <w:rFonts w:ascii="Times New Roman" w:hAnsi="Times New Roman"/>
          <w:sz w:val="22"/>
          <w:szCs w:val="22"/>
        </w:rPr>
        <w:t xml:space="preserve"> </w:t>
      </w:r>
      <w:r w:rsidRPr="002D551D">
        <w:rPr>
          <w:rFonts w:ascii="Times New Roman" w:hAnsi="Times New Roman" w:hint="eastAsia"/>
          <w:b/>
          <w:bCs/>
          <w:sz w:val="22"/>
          <w:szCs w:val="22"/>
          <w:u w:val="single"/>
        </w:rPr>
        <w:t>神與人之正常關係的破壞是「背叛</w:t>
      </w:r>
      <w:r>
        <w:rPr>
          <w:rFonts w:ascii="Times New Roman" w:hAnsi="Times New Roman" w:hint="eastAsia"/>
          <w:sz w:val="22"/>
          <w:szCs w:val="22"/>
        </w:rPr>
        <w:t>」，</w:t>
      </w:r>
      <w:r w:rsidRPr="002D551D">
        <w:rPr>
          <w:rFonts w:ascii="Times New Roman" w:hAnsi="Times New Roman" w:hint="eastAsia"/>
          <w:b/>
          <w:bCs/>
          <w:sz w:val="22"/>
          <w:szCs w:val="22"/>
          <w:u w:val="single"/>
        </w:rPr>
        <w:t>不虔導致違背神旨意的「不法」、「偏離」、「背叛</w:t>
      </w:r>
      <w:r>
        <w:rPr>
          <w:rFonts w:ascii="Times New Roman" w:hAnsi="Times New Roman" w:hint="eastAsia"/>
          <w:sz w:val="22"/>
          <w:szCs w:val="22"/>
        </w:rPr>
        <w:t>」，而</w:t>
      </w:r>
      <w:r w:rsidRPr="002D551D">
        <w:rPr>
          <w:rFonts w:ascii="Times New Roman" w:hAnsi="Times New Roman" w:hint="eastAsia"/>
          <w:b/>
          <w:bCs/>
          <w:sz w:val="22"/>
          <w:szCs w:val="22"/>
          <w:u w:val="single"/>
        </w:rPr>
        <w:t>人與神的關係之破壞也導致人與人之關係的破壞，造成「不義」，表現為以「乖謬」與「詭詐」待人，以致「得罪」人</w:t>
      </w:r>
      <w:r>
        <w:rPr>
          <w:rFonts w:ascii="Times New Roman" w:hAnsi="Times New Roman" w:hint="eastAsia"/>
          <w:sz w:val="22"/>
          <w:szCs w:val="22"/>
        </w:rPr>
        <w:t>，諸如邪惡、貪婪、惡毒、嫉妒、兇殺等等</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1:29-31)</w:t>
      </w:r>
      <w:r>
        <w:rPr>
          <w:rFonts w:ascii="Times New Roman" w:hAnsi="Times New Roman" w:hint="eastAsia"/>
          <w:sz w:val="22"/>
          <w:szCs w:val="22"/>
        </w:rPr>
        <w:t>。</w:t>
      </w:r>
    </w:p>
    <w:p w14:paraId="6C9309EE" w14:textId="77777777" w:rsidR="0047156F" w:rsidRDefault="0047156F">
      <w:pPr>
        <w:spacing w:line="240" w:lineRule="atLeast"/>
        <w:ind w:left="454" w:hanging="454"/>
        <w:jc w:val="both"/>
        <w:rPr>
          <w:rFonts w:ascii="Times New Roman" w:hAnsi="Times New Roman"/>
          <w:sz w:val="22"/>
          <w:szCs w:val="22"/>
        </w:rPr>
      </w:pPr>
    </w:p>
    <w:p w14:paraId="5FF0F129"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lastRenderedPageBreak/>
        <w:t xml:space="preserve">C.  </w:t>
      </w:r>
      <w:r>
        <w:rPr>
          <w:rFonts w:ascii="Times New Roman" w:hAnsi="Times New Roman" w:hint="eastAsia"/>
          <w:b/>
          <w:bCs/>
          <w:sz w:val="22"/>
          <w:szCs w:val="22"/>
          <w:highlight w:val="lightGray"/>
        </w:rPr>
        <w:t>罪的後果</w:t>
      </w:r>
    </w:p>
    <w:p w14:paraId="39609BE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亞當和他的子孫承受了罪的後果。</w:t>
      </w:r>
    </w:p>
    <w:p w14:paraId="4A4A6109" w14:textId="77777777" w:rsidR="0047156F" w:rsidRDefault="0047156F">
      <w:pPr>
        <w:spacing w:line="240" w:lineRule="atLeast"/>
        <w:ind w:left="454" w:hanging="454"/>
        <w:jc w:val="both"/>
        <w:rPr>
          <w:rFonts w:ascii="Times New Roman" w:hAnsi="Times New Roman"/>
          <w:sz w:val="22"/>
          <w:szCs w:val="22"/>
        </w:rPr>
      </w:pPr>
    </w:p>
    <w:p w14:paraId="227967DE"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1.  </w:t>
      </w:r>
      <w:r>
        <w:rPr>
          <w:rFonts w:ascii="Times New Roman" w:hAnsi="Times New Roman" w:hint="eastAsia"/>
          <w:b/>
          <w:bCs/>
          <w:sz w:val="22"/>
          <w:szCs w:val="22"/>
          <w:u w:val="thick"/>
        </w:rPr>
        <w:t>神的憎惡</w:t>
      </w:r>
    </w:p>
    <w:p w14:paraId="2692821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一些罪神憎惡</w:t>
      </w:r>
      <w:r>
        <w:rPr>
          <w:rFonts w:ascii="Times New Roman" w:hAnsi="Times New Roman"/>
          <w:sz w:val="22"/>
          <w:szCs w:val="22"/>
        </w:rPr>
        <w:t>(shikkutz</w:t>
      </w:r>
      <w:r>
        <w:rPr>
          <w:rFonts w:ascii="Times New Roman" w:hAnsi="Times New Roman" w:hint="eastAsia"/>
          <w:sz w:val="22"/>
          <w:szCs w:val="22"/>
        </w:rPr>
        <w:t>，</w:t>
      </w:r>
      <w:r>
        <w:rPr>
          <w:rFonts w:ascii="Times New Roman" w:hAnsi="Times New Roman"/>
          <w:sz w:val="22"/>
          <w:szCs w:val="22"/>
        </w:rPr>
        <w:t>tohevah)</w:t>
      </w:r>
      <w:r>
        <w:rPr>
          <w:rFonts w:ascii="Times New Roman" w:hAnsi="Times New Roman" w:hint="eastAsia"/>
          <w:sz w:val="22"/>
          <w:szCs w:val="22"/>
        </w:rPr>
        <w:t>的對象，如拜偶像</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7:25</w:t>
      </w:r>
      <w:r>
        <w:rPr>
          <w:rFonts w:ascii="Times New Roman" w:hAnsi="Times New Roman" w:hint="eastAsia"/>
          <w:sz w:val="22"/>
          <w:szCs w:val="22"/>
        </w:rPr>
        <w:t>；</w:t>
      </w:r>
      <w:r>
        <w:rPr>
          <w:rFonts w:ascii="Times New Roman" w:hAnsi="Times New Roman"/>
          <w:sz w:val="22"/>
          <w:szCs w:val="22"/>
        </w:rPr>
        <w:t>13:14</w:t>
      </w:r>
      <w:r>
        <w:rPr>
          <w:rFonts w:ascii="Times New Roman" w:hAnsi="Times New Roman" w:hint="eastAsia"/>
          <w:sz w:val="22"/>
          <w:szCs w:val="22"/>
        </w:rPr>
        <w:t>；</w:t>
      </w:r>
      <w:r>
        <w:rPr>
          <w:rFonts w:ascii="Times New Roman" w:hAnsi="Times New Roman"/>
          <w:sz w:val="22"/>
          <w:szCs w:val="22"/>
        </w:rPr>
        <w:t>29:17)</w:t>
      </w:r>
      <w:r>
        <w:rPr>
          <w:rFonts w:ascii="Times New Roman" w:hAnsi="Times New Roman" w:hint="eastAsia"/>
          <w:sz w:val="22"/>
          <w:szCs w:val="22"/>
        </w:rPr>
        <w:t>、獻有殘疾的祭牲</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17:1)</w:t>
      </w:r>
      <w:r>
        <w:rPr>
          <w:rFonts w:ascii="Times New Roman" w:hAnsi="Times New Roman" w:hint="eastAsia"/>
          <w:sz w:val="22"/>
          <w:szCs w:val="22"/>
        </w:rPr>
        <w:t>、行邪術如交鬼、巫術等</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18:10,11)</w:t>
      </w:r>
      <w:r>
        <w:rPr>
          <w:rFonts w:ascii="Times New Roman" w:hAnsi="Times New Roman" w:hint="eastAsia"/>
          <w:sz w:val="22"/>
          <w:szCs w:val="22"/>
        </w:rPr>
        <w:t>、使兒女經火獻給邪神</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12:31</w:t>
      </w:r>
      <w:r>
        <w:rPr>
          <w:rFonts w:ascii="Times New Roman" w:hAnsi="Times New Roman" w:hint="eastAsia"/>
          <w:sz w:val="22"/>
          <w:szCs w:val="22"/>
        </w:rPr>
        <w:t>；</w:t>
      </w:r>
      <w:r>
        <w:rPr>
          <w:rFonts w:ascii="Times New Roman" w:hAnsi="Times New Roman"/>
          <w:sz w:val="22"/>
          <w:szCs w:val="22"/>
        </w:rPr>
        <w:t>18:9-12)</w:t>
      </w:r>
      <w:r>
        <w:rPr>
          <w:rFonts w:ascii="Times New Roman" w:hAnsi="Times New Roman" w:hint="eastAsia"/>
          <w:sz w:val="22"/>
          <w:szCs w:val="22"/>
        </w:rPr>
        <w:t>、行姦淫</w:t>
      </w:r>
      <w:r>
        <w:rPr>
          <w:rFonts w:ascii="Times New Roman" w:hAnsi="Times New Roman"/>
          <w:sz w:val="22"/>
          <w:szCs w:val="22"/>
        </w:rPr>
        <w:t>(</w:t>
      </w:r>
      <w:r>
        <w:rPr>
          <w:rFonts w:ascii="Times New Roman" w:hAnsi="Times New Roman" w:hint="eastAsia"/>
          <w:sz w:val="22"/>
          <w:szCs w:val="22"/>
        </w:rPr>
        <w:t>耶</w:t>
      </w:r>
      <w:r>
        <w:rPr>
          <w:rFonts w:ascii="Times New Roman" w:hAnsi="Times New Roman"/>
          <w:sz w:val="22"/>
          <w:szCs w:val="22"/>
        </w:rPr>
        <w:t>13:27)</w:t>
      </w:r>
      <w:r>
        <w:rPr>
          <w:rFonts w:ascii="Times New Roman" w:hAnsi="Times New Roman" w:hint="eastAsia"/>
          <w:sz w:val="22"/>
          <w:szCs w:val="22"/>
        </w:rPr>
        <w:t>、與男人苟合</w:t>
      </w:r>
      <w:r>
        <w:rPr>
          <w:rFonts w:ascii="Times New Roman" w:hAnsi="Times New Roman"/>
          <w:sz w:val="22"/>
          <w:szCs w:val="22"/>
        </w:rPr>
        <w:t>(</w:t>
      </w:r>
      <w:r>
        <w:rPr>
          <w:rFonts w:ascii="Times New Roman" w:hAnsi="Times New Roman" w:hint="eastAsia"/>
          <w:sz w:val="22"/>
          <w:szCs w:val="22"/>
        </w:rPr>
        <w:t>利</w:t>
      </w:r>
      <w:r>
        <w:rPr>
          <w:rFonts w:ascii="Times New Roman" w:hAnsi="Times New Roman"/>
          <w:sz w:val="22"/>
          <w:szCs w:val="22"/>
        </w:rPr>
        <w:t>18:22</w:t>
      </w:r>
      <w:r>
        <w:rPr>
          <w:rFonts w:ascii="Times New Roman" w:hAnsi="Times New Roman" w:hint="eastAsia"/>
          <w:sz w:val="22"/>
          <w:szCs w:val="22"/>
        </w:rPr>
        <w:t>；</w:t>
      </w:r>
      <w:r>
        <w:rPr>
          <w:rFonts w:ascii="Times New Roman" w:hAnsi="Times New Roman"/>
          <w:sz w:val="22"/>
          <w:szCs w:val="22"/>
        </w:rPr>
        <w:t>20:13)</w:t>
      </w:r>
      <w:r>
        <w:rPr>
          <w:rFonts w:ascii="Times New Roman" w:hAnsi="Times New Roman" w:hint="eastAsia"/>
          <w:sz w:val="22"/>
          <w:szCs w:val="22"/>
        </w:rPr>
        <w:t>。男扮女裝</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22:5)</w:t>
      </w:r>
      <w:r>
        <w:rPr>
          <w:rFonts w:ascii="Times New Roman" w:hAnsi="Times New Roman" w:hint="eastAsia"/>
          <w:sz w:val="22"/>
          <w:szCs w:val="22"/>
        </w:rPr>
        <w:t>、不潔</w:t>
      </w:r>
      <w:r>
        <w:rPr>
          <w:rFonts w:ascii="Times New Roman" w:hAnsi="Times New Roman"/>
          <w:sz w:val="22"/>
          <w:szCs w:val="22"/>
        </w:rPr>
        <w:t>(</w:t>
      </w:r>
      <w:r>
        <w:rPr>
          <w:rFonts w:ascii="Times New Roman" w:hAnsi="Times New Roman" w:hint="eastAsia"/>
          <w:sz w:val="22"/>
          <w:szCs w:val="22"/>
        </w:rPr>
        <w:t>耶</w:t>
      </w:r>
      <w:r>
        <w:rPr>
          <w:rFonts w:ascii="Times New Roman" w:hAnsi="Times New Roman"/>
          <w:sz w:val="22"/>
          <w:szCs w:val="22"/>
        </w:rPr>
        <w:t>16:18)</w:t>
      </w:r>
      <w:r>
        <w:rPr>
          <w:rFonts w:ascii="Times New Roman" w:hAnsi="Times New Roman" w:hint="eastAsia"/>
          <w:sz w:val="22"/>
          <w:szCs w:val="22"/>
        </w:rPr>
        <w:t>等，犯罪者必遭受神的憎惡。</w:t>
      </w:r>
    </w:p>
    <w:p w14:paraId="5D94BEE2" w14:textId="77777777" w:rsidR="0047156F" w:rsidRDefault="0047156F">
      <w:pPr>
        <w:spacing w:line="240" w:lineRule="atLeast"/>
        <w:ind w:left="454" w:hanging="454"/>
        <w:jc w:val="both"/>
        <w:rPr>
          <w:rFonts w:ascii="Times New Roman" w:hAnsi="Times New Roman"/>
          <w:sz w:val="22"/>
          <w:szCs w:val="22"/>
        </w:rPr>
      </w:pPr>
    </w:p>
    <w:p w14:paraId="2E6BD5D8"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u w:val="thick"/>
        </w:rPr>
        <w:t>罪咎</w:t>
      </w:r>
      <w:r>
        <w:rPr>
          <w:rFonts w:ascii="Times New Roman" w:hAnsi="Times New Roman"/>
          <w:b/>
          <w:bCs/>
          <w:sz w:val="22"/>
          <w:szCs w:val="22"/>
        </w:rPr>
        <w:t>(asham)</w:t>
      </w:r>
    </w:p>
    <w:p w14:paraId="79F78EF7"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sidRPr="00052A2D">
        <w:rPr>
          <w:rFonts w:ascii="Times New Roman" w:hAnsi="Times New Roman" w:hint="eastAsia"/>
          <w:b/>
          <w:bCs/>
          <w:sz w:val="22"/>
          <w:szCs w:val="22"/>
          <w:u w:val="single"/>
        </w:rPr>
        <w:t>為所犯的罪必須擔當的受罪責任</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26:10)</w:t>
      </w:r>
      <w:r>
        <w:rPr>
          <w:rFonts w:ascii="Times New Roman" w:hAnsi="Times New Roman" w:hint="eastAsia"/>
          <w:sz w:val="22"/>
          <w:szCs w:val="22"/>
        </w:rPr>
        <w:t>或</w:t>
      </w:r>
      <w:r w:rsidRPr="00052A2D">
        <w:rPr>
          <w:rFonts w:ascii="Times New Roman" w:hAnsi="Times New Roman" w:hint="eastAsia"/>
          <w:b/>
          <w:bCs/>
          <w:sz w:val="22"/>
          <w:szCs w:val="22"/>
          <w:u w:val="single"/>
        </w:rPr>
        <w:t>所付出的補償</w:t>
      </w:r>
      <w:r>
        <w:rPr>
          <w:rFonts w:ascii="Times New Roman" w:hAnsi="Times New Roman"/>
          <w:sz w:val="22"/>
          <w:szCs w:val="22"/>
        </w:rPr>
        <w:t>(</w:t>
      </w:r>
      <w:r>
        <w:rPr>
          <w:rFonts w:ascii="Times New Roman" w:hAnsi="Times New Roman" w:hint="eastAsia"/>
          <w:sz w:val="22"/>
          <w:szCs w:val="22"/>
        </w:rPr>
        <w:t>利</w:t>
      </w:r>
      <w:r>
        <w:rPr>
          <w:rFonts w:ascii="Times New Roman" w:hAnsi="Times New Roman"/>
          <w:sz w:val="22"/>
          <w:szCs w:val="22"/>
        </w:rPr>
        <w:t>5:145)</w:t>
      </w:r>
      <w:r>
        <w:rPr>
          <w:rFonts w:ascii="Times New Roman" w:hAnsi="Times New Roman" w:hint="eastAsia"/>
          <w:sz w:val="22"/>
          <w:szCs w:val="22"/>
        </w:rPr>
        <w:t>。在新約中叫做「干犯」</w:t>
      </w:r>
      <w:r>
        <w:rPr>
          <w:rFonts w:ascii="Times New Roman" w:hAnsi="Times New Roman"/>
          <w:sz w:val="22"/>
          <w:szCs w:val="22"/>
        </w:rPr>
        <w:t>(enochos</w:t>
      </w:r>
      <w:r>
        <w:rPr>
          <w:rFonts w:ascii="Times New Roman" w:hAnsi="Times New Roman" w:hint="eastAsia"/>
          <w:sz w:val="22"/>
          <w:szCs w:val="22"/>
        </w:rPr>
        <w:t>，林前</w:t>
      </w:r>
      <w:r>
        <w:rPr>
          <w:rFonts w:ascii="Times New Roman" w:hAnsi="Times New Roman"/>
          <w:sz w:val="22"/>
          <w:szCs w:val="22"/>
        </w:rPr>
        <w:t>11:27)</w:t>
      </w:r>
      <w:r>
        <w:rPr>
          <w:rFonts w:ascii="Times New Roman" w:hAnsi="Times New Roman" w:hint="eastAsia"/>
          <w:sz w:val="22"/>
          <w:szCs w:val="22"/>
        </w:rPr>
        <w:t>，指干犯基督的神聖而負上的罪咎。</w:t>
      </w:r>
    </w:p>
    <w:p w14:paraId="29348F38" w14:textId="77777777" w:rsidR="0047156F" w:rsidRDefault="0047156F">
      <w:pPr>
        <w:spacing w:line="240" w:lineRule="atLeast"/>
        <w:ind w:left="454" w:hanging="454"/>
        <w:jc w:val="both"/>
        <w:rPr>
          <w:rFonts w:ascii="Times New Roman" w:hAnsi="Times New Roman"/>
          <w:sz w:val="22"/>
          <w:szCs w:val="22"/>
        </w:rPr>
      </w:pPr>
    </w:p>
    <w:p w14:paraId="606729FD"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3.  </w:t>
      </w:r>
      <w:r>
        <w:rPr>
          <w:rFonts w:ascii="Times New Roman" w:hAnsi="Times New Roman" w:hint="eastAsia"/>
          <w:b/>
          <w:bCs/>
          <w:sz w:val="22"/>
          <w:szCs w:val="22"/>
          <w:u w:val="thick"/>
        </w:rPr>
        <w:t>禍</w:t>
      </w:r>
      <w:r>
        <w:rPr>
          <w:rFonts w:ascii="Times New Roman" w:hAnsi="Times New Roman"/>
          <w:b/>
          <w:bCs/>
          <w:sz w:val="22"/>
          <w:szCs w:val="22"/>
        </w:rPr>
        <w:t>(ra)</w:t>
      </w:r>
    </w:p>
    <w:p w14:paraId="70C2B62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原意是「惡」，不好的事</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6:5</w:t>
      </w:r>
      <w:r>
        <w:rPr>
          <w:rFonts w:ascii="Times New Roman" w:hAnsi="Times New Roman" w:hint="eastAsia"/>
          <w:sz w:val="22"/>
          <w:szCs w:val="22"/>
        </w:rPr>
        <w:t>；</w:t>
      </w:r>
      <w:r>
        <w:rPr>
          <w:rFonts w:ascii="Times New Roman" w:hAnsi="Times New Roman"/>
          <w:sz w:val="22"/>
          <w:szCs w:val="22"/>
        </w:rPr>
        <w:t>37:2)</w:t>
      </w:r>
      <w:r>
        <w:rPr>
          <w:rFonts w:ascii="Times New Roman" w:hAnsi="Times New Roman" w:hint="eastAsia"/>
          <w:sz w:val="22"/>
          <w:szCs w:val="22"/>
        </w:rPr>
        <w:t>，用來指</w:t>
      </w:r>
      <w:r w:rsidRPr="00052A2D">
        <w:rPr>
          <w:rFonts w:ascii="Times New Roman" w:hAnsi="Times New Roman" w:hint="eastAsia"/>
          <w:b/>
          <w:bCs/>
          <w:sz w:val="22"/>
          <w:szCs w:val="22"/>
          <w:u w:val="single"/>
        </w:rPr>
        <w:t>因犯罪而遭受的禍端</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30:15</w:t>
      </w:r>
      <w:r>
        <w:rPr>
          <w:rFonts w:ascii="Times New Roman" w:hAnsi="Times New Roman" w:hint="eastAsia"/>
          <w:sz w:val="22"/>
          <w:szCs w:val="22"/>
        </w:rPr>
        <w:t>；摩</w:t>
      </w:r>
      <w:r>
        <w:rPr>
          <w:rFonts w:ascii="Times New Roman" w:hAnsi="Times New Roman"/>
          <w:sz w:val="22"/>
          <w:szCs w:val="22"/>
        </w:rPr>
        <w:t>6:3)</w:t>
      </w:r>
      <w:r>
        <w:rPr>
          <w:rFonts w:ascii="Times New Roman" w:hAnsi="Times New Roman" w:hint="eastAsia"/>
          <w:sz w:val="22"/>
          <w:szCs w:val="22"/>
        </w:rPr>
        <w:t>或</w:t>
      </w:r>
      <w:r w:rsidRPr="00052A2D">
        <w:rPr>
          <w:rFonts w:ascii="Times New Roman" w:hAnsi="Times New Roman" w:hint="eastAsia"/>
          <w:b/>
          <w:bCs/>
          <w:sz w:val="22"/>
          <w:szCs w:val="22"/>
          <w:u w:val="single"/>
        </w:rPr>
        <w:t>禍患</w:t>
      </w:r>
      <w:r>
        <w:rPr>
          <w:rFonts w:ascii="Times New Roman" w:hAnsi="Times New Roman"/>
          <w:sz w:val="22"/>
          <w:szCs w:val="22"/>
        </w:rPr>
        <w:t>(awen</w:t>
      </w:r>
      <w:r>
        <w:rPr>
          <w:rFonts w:ascii="Times New Roman" w:hAnsi="Times New Roman" w:hint="eastAsia"/>
          <w:sz w:val="22"/>
          <w:szCs w:val="22"/>
        </w:rPr>
        <w:t>，伯</w:t>
      </w:r>
      <w:r>
        <w:rPr>
          <w:rFonts w:ascii="Times New Roman" w:hAnsi="Times New Roman"/>
          <w:sz w:val="22"/>
          <w:szCs w:val="22"/>
        </w:rPr>
        <w:t>5:6)</w:t>
      </w:r>
      <w:r>
        <w:rPr>
          <w:rFonts w:ascii="Times New Roman" w:hAnsi="Times New Roman" w:hint="eastAsia"/>
          <w:sz w:val="22"/>
          <w:szCs w:val="22"/>
        </w:rPr>
        <w:t>，都是</w:t>
      </w:r>
      <w:r w:rsidRPr="00052A2D">
        <w:rPr>
          <w:rFonts w:ascii="Times New Roman" w:hAnsi="Times New Roman" w:hint="eastAsia"/>
          <w:b/>
          <w:bCs/>
          <w:sz w:val="22"/>
          <w:szCs w:val="22"/>
          <w:u w:val="single"/>
        </w:rPr>
        <w:t>因犯罪而惹上的麻煩</w:t>
      </w:r>
      <w:r>
        <w:rPr>
          <w:rFonts w:ascii="Times New Roman" w:hAnsi="Times New Roman" w:hint="eastAsia"/>
          <w:sz w:val="22"/>
          <w:szCs w:val="22"/>
        </w:rPr>
        <w:t>。</w:t>
      </w:r>
    </w:p>
    <w:p w14:paraId="78D32845" w14:textId="77777777" w:rsidR="0047156F" w:rsidRDefault="0047156F">
      <w:pPr>
        <w:spacing w:line="240" w:lineRule="atLeast"/>
        <w:ind w:left="454" w:hanging="454"/>
        <w:jc w:val="both"/>
        <w:rPr>
          <w:rFonts w:ascii="Times New Roman" w:hAnsi="Times New Roman"/>
          <w:sz w:val="22"/>
          <w:szCs w:val="22"/>
        </w:rPr>
      </w:pPr>
    </w:p>
    <w:p w14:paraId="57BCD620"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4.  </w:t>
      </w:r>
      <w:r>
        <w:rPr>
          <w:rFonts w:ascii="Times New Roman" w:hAnsi="Times New Roman" w:hint="eastAsia"/>
          <w:b/>
          <w:bCs/>
          <w:sz w:val="22"/>
          <w:szCs w:val="22"/>
          <w:u w:val="thick"/>
        </w:rPr>
        <w:t>不安</w:t>
      </w:r>
    </w:p>
    <w:p w14:paraId="026F7B9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這不是聖名詞，是以賽亞描寫「惡人」</w:t>
      </w:r>
      <w:r>
        <w:rPr>
          <w:rFonts w:ascii="Times New Roman" w:hAnsi="Times New Roman"/>
          <w:sz w:val="22"/>
          <w:szCs w:val="22"/>
        </w:rPr>
        <w:t>(reshaym)</w:t>
      </w:r>
      <w:r w:rsidRPr="00052A2D">
        <w:rPr>
          <w:rFonts w:ascii="Times New Roman" w:hAnsi="Times New Roman" w:hint="eastAsia"/>
          <w:b/>
          <w:bCs/>
          <w:sz w:val="22"/>
          <w:szCs w:val="22"/>
          <w:u w:val="single"/>
        </w:rPr>
        <w:t>犯罪所造成對內心的後果</w:t>
      </w:r>
      <w:r>
        <w:rPr>
          <w:rFonts w:ascii="Times New Roman" w:hAnsi="Times New Roman" w:hint="eastAsia"/>
          <w:sz w:val="22"/>
          <w:szCs w:val="22"/>
        </w:rPr>
        <w:t>：「</w:t>
      </w:r>
      <w:r w:rsidRPr="00052A2D">
        <w:rPr>
          <w:rFonts w:ascii="Times New Roman" w:hAnsi="Times New Roman" w:hint="eastAsia"/>
          <w:b/>
          <w:bCs/>
          <w:sz w:val="22"/>
          <w:szCs w:val="22"/>
        </w:rPr>
        <w:t>惟獨惡人，好像翻騰的海，不得平靜；其中的水常湧出污穢和淤泥來</w:t>
      </w:r>
      <w:r>
        <w:rPr>
          <w:rFonts w:ascii="Times New Roman" w:hAnsi="Times New Roman" w:hint="eastAsia"/>
          <w:sz w:val="22"/>
          <w:szCs w:val="22"/>
        </w:rPr>
        <w:t>。</w:t>
      </w:r>
      <w:r w:rsidRPr="00052A2D">
        <w:rPr>
          <w:rFonts w:ascii="Times New Roman" w:hAnsi="Times New Roman" w:hint="eastAsia"/>
          <w:b/>
          <w:bCs/>
          <w:sz w:val="22"/>
          <w:szCs w:val="22"/>
          <w:u w:val="single"/>
        </w:rPr>
        <w:t>我的神說：惡人必不得平安</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57:20,21)</w:t>
      </w:r>
      <w:r>
        <w:rPr>
          <w:rFonts w:ascii="Times New Roman" w:hAnsi="Times New Roman" w:hint="eastAsia"/>
          <w:sz w:val="22"/>
          <w:szCs w:val="22"/>
        </w:rPr>
        <w:t>。</w:t>
      </w:r>
    </w:p>
    <w:p w14:paraId="09E5344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犯罪旳結果不但遭受</w:t>
      </w:r>
      <w:r w:rsidRPr="00052A2D">
        <w:rPr>
          <w:rFonts w:ascii="Times New Roman" w:hAnsi="Times New Roman" w:hint="eastAsia"/>
          <w:b/>
          <w:bCs/>
          <w:sz w:val="22"/>
          <w:szCs w:val="22"/>
          <w:u w:val="single"/>
        </w:rPr>
        <w:t>神的不悅</w:t>
      </w:r>
      <w:r>
        <w:rPr>
          <w:rFonts w:ascii="Times New Roman" w:hAnsi="Times New Roman" w:hint="eastAsia"/>
          <w:sz w:val="22"/>
          <w:szCs w:val="22"/>
        </w:rPr>
        <w:t>，還必須</w:t>
      </w:r>
      <w:r w:rsidRPr="00052A2D">
        <w:rPr>
          <w:rFonts w:ascii="Times New Roman" w:hAnsi="Times New Roman" w:hint="eastAsia"/>
          <w:b/>
          <w:bCs/>
          <w:sz w:val="22"/>
          <w:szCs w:val="22"/>
          <w:u w:val="single"/>
        </w:rPr>
        <w:t>擔當受罰的責任</w:t>
      </w:r>
      <w:r>
        <w:rPr>
          <w:rFonts w:ascii="Times New Roman" w:hAnsi="Times New Roman" w:hint="eastAsia"/>
          <w:sz w:val="22"/>
          <w:szCs w:val="22"/>
        </w:rPr>
        <w:t>，且</w:t>
      </w:r>
      <w:r w:rsidRPr="00052A2D">
        <w:rPr>
          <w:rFonts w:ascii="Times New Roman" w:hAnsi="Times New Roman" w:hint="eastAsia"/>
          <w:b/>
          <w:bCs/>
          <w:sz w:val="22"/>
          <w:szCs w:val="22"/>
          <w:u w:val="single"/>
        </w:rPr>
        <w:t>惹禍上身，心靈不得安寧</w:t>
      </w:r>
      <w:r>
        <w:rPr>
          <w:rFonts w:ascii="Times New Roman" w:hAnsi="Times New Roman" w:hint="eastAsia"/>
          <w:sz w:val="22"/>
          <w:szCs w:val="22"/>
        </w:rPr>
        <w:t>。</w:t>
      </w:r>
    </w:p>
    <w:p w14:paraId="3912B11B" w14:textId="77777777" w:rsidR="0047156F" w:rsidRDefault="0047156F">
      <w:pPr>
        <w:spacing w:line="240" w:lineRule="atLeast"/>
        <w:ind w:left="454" w:hanging="454"/>
        <w:jc w:val="both"/>
        <w:rPr>
          <w:rFonts w:ascii="Times New Roman" w:hAnsi="Times New Roman"/>
          <w:sz w:val="22"/>
          <w:szCs w:val="22"/>
        </w:rPr>
      </w:pPr>
    </w:p>
    <w:p w14:paraId="1D211D36" w14:textId="77777777" w:rsidR="0047156F" w:rsidRDefault="0047156F">
      <w:pPr>
        <w:spacing w:line="240" w:lineRule="atLeast"/>
        <w:ind w:left="454" w:hanging="454"/>
        <w:jc w:val="both"/>
        <w:rPr>
          <w:rFonts w:ascii="Times New Roman" w:hAnsi="Times New Roman"/>
          <w:sz w:val="22"/>
          <w:szCs w:val="22"/>
        </w:rPr>
      </w:pPr>
    </w:p>
    <w:p w14:paraId="1A6A64F4" w14:textId="77777777" w:rsidR="0047156F" w:rsidRDefault="0047156F">
      <w:pPr>
        <w:spacing w:line="240" w:lineRule="atLeast"/>
        <w:ind w:left="454" w:hanging="454"/>
        <w:jc w:val="both"/>
        <w:rPr>
          <w:rFonts w:ascii="Times New Roman" w:hAnsi="Times New Roman"/>
          <w:sz w:val="22"/>
          <w:szCs w:val="22"/>
        </w:rPr>
      </w:pPr>
    </w:p>
    <w:p w14:paraId="7EAFB14A"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罪的起源</w:t>
      </w:r>
    </w:p>
    <w:p w14:paraId="35315D1E"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到底罪如何開始，有</w:t>
      </w:r>
      <w:r w:rsidRPr="00052A2D">
        <w:rPr>
          <w:rFonts w:ascii="Times New Roman" w:hAnsi="Times New Roman" w:hint="eastAsia"/>
          <w:b/>
          <w:bCs/>
          <w:sz w:val="22"/>
          <w:szCs w:val="22"/>
          <w:u w:val="single"/>
        </w:rPr>
        <w:t>幾種不同的理論</w:t>
      </w:r>
      <w:r>
        <w:rPr>
          <w:rFonts w:ascii="Times New Roman" w:hAnsi="Times New Roman" w:hint="eastAsia"/>
          <w:sz w:val="22"/>
          <w:szCs w:val="22"/>
        </w:rPr>
        <w:t>。</w:t>
      </w:r>
    </w:p>
    <w:p w14:paraId="41CE1DD7" w14:textId="77777777" w:rsidR="0047156F" w:rsidRDefault="0047156F">
      <w:pPr>
        <w:spacing w:line="240" w:lineRule="atLeast"/>
        <w:jc w:val="both"/>
        <w:rPr>
          <w:rFonts w:ascii="Times New Roman" w:hAnsi="Times New Roman"/>
          <w:sz w:val="22"/>
          <w:szCs w:val="22"/>
        </w:rPr>
      </w:pPr>
    </w:p>
    <w:p w14:paraId="1B5BA80F"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A.  </w:t>
      </w:r>
      <w:r>
        <w:rPr>
          <w:rFonts w:ascii="Times New Roman" w:hAnsi="Times New Roman" w:hint="eastAsia"/>
          <w:b/>
          <w:sz w:val="22"/>
          <w:szCs w:val="22"/>
          <w:highlight w:val="lightGray"/>
        </w:rPr>
        <w:t>罪如何發生</w:t>
      </w:r>
      <w:r>
        <w:rPr>
          <w:rFonts w:ascii="Times New Roman" w:hAnsi="Times New Roman"/>
          <w:b/>
          <w:sz w:val="22"/>
          <w:szCs w:val="22"/>
        </w:rPr>
        <w:t>？</w:t>
      </w:r>
    </w:p>
    <w:p w14:paraId="264B10F5" w14:textId="77777777" w:rsidR="0047156F" w:rsidRDefault="0047156F">
      <w:pPr>
        <w:spacing w:line="240" w:lineRule="atLeast"/>
        <w:jc w:val="both"/>
        <w:rPr>
          <w:rFonts w:ascii="Times New Roman" w:hAnsi="Times New Roman"/>
          <w:sz w:val="22"/>
          <w:szCs w:val="22"/>
        </w:rPr>
      </w:pPr>
    </w:p>
    <w:p w14:paraId="28D641C0"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u w:val="thick"/>
        </w:rPr>
        <w:t>始於人的動物性</w:t>
      </w:r>
    </w:p>
    <w:p w14:paraId="3EA525D0"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hint="eastAsia"/>
          <w:sz w:val="22"/>
          <w:szCs w:val="22"/>
        </w:rPr>
        <w:t>忒南特</w:t>
      </w:r>
      <w:r>
        <w:rPr>
          <w:rFonts w:ascii="Times New Roman" w:hAnsi="Times New Roman"/>
          <w:sz w:val="22"/>
          <w:szCs w:val="22"/>
        </w:rPr>
        <w:t>(Frederic R. Tennant)</w:t>
      </w:r>
      <w:r>
        <w:rPr>
          <w:rFonts w:ascii="Times New Roman" w:hAnsi="Times New Roman" w:hint="eastAsia"/>
          <w:sz w:val="22"/>
          <w:szCs w:val="22"/>
        </w:rPr>
        <w:t>所提出的看法。人從低等動物的進化過程中，保留自我保存的動物性衝動。由於人仍然處於進化的過程中，這衝動將逐漸減弱，所以總有一天有希望把它擺脫掉。其實動物衝動本身沒有錯，因為任何本能原來是有用的，錯就錯在沒有隨著進而提升，沒能適應新的狀況，犯時代錯誤。到人類進化出自由意志的階段時，應當不再受動物本能的宰制，但這時若去放縱動物本能的衝動而不用更進化的人性特質如道德意識和理性去控制它，就產生罪惡感，罪就是這樣來的。不過，由於道德意識乃是逐漸進化出來的，罪的產生也是漸進的。</w:t>
      </w:r>
    </w:p>
    <w:p w14:paraId="60A865D7"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highlight w:val="lightGray"/>
        </w:rPr>
        <w:t>照此派說法，罪的解決不在於蒙神赦免或恢復亞當未墮落之前的原義，反而在於擺脫本能的宰制</w:t>
      </w:r>
      <w:r>
        <w:rPr>
          <w:rFonts w:ascii="Times New Roman" w:hAnsi="Times New Roman" w:hint="eastAsia"/>
          <w:sz w:val="22"/>
          <w:szCs w:val="22"/>
        </w:rPr>
        <w:t>，</w:t>
      </w:r>
      <w:r>
        <w:rPr>
          <w:rFonts w:ascii="Times New Roman" w:hAnsi="Times New Roman" w:hint="eastAsia"/>
          <w:sz w:val="22"/>
          <w:szCs w:val="22"/>
          <w:highlight w:val="lightGray"/>
        </w:rPr>
        <w:t>學習導引人的本能</w:t>
      </w:r>
      <w:r>
        <w:rPr>
          <w:rFonts w:ascii="Times New Roman" w:hAnsi="Times New Roman" w:hint="eastAsia"/>
          <w:sz w:val="22"/>
          <w:szCs w:val="22"/>
        </w:rPr>
        <w:t>。這種說法不但建立在未經證實的假設上面。對罪的領悟又極其膚淺，且這種「向上墮落」的論調，與經訓正面衝突。</w:t>
      </w:r>
    </w:p>
    <w:p w14:paraId="3757DBAC" w14:textId="77777777" w:rsidR="0047156F" w:rsidRDefault="0047156F">
      <w:pPr>
        <w:spacing w:line="240" w:lineRule="atLeast"/>
        <w:ind w:left="240" w:hanging="240"/>
        <w:jc w:val="both"/>
        <w:rPr>
          <w:rFonts w:ascii="Times New Roman" w:hAnsi="Times New Roman"/>
          <w:sz w:val="22"/>
          <w:szCs w:val="22"/>
        </w:rPr>
      </w:pPr>
    </w:p>
    <w:p w14:paraId="409324E9"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u w:val="thick"/>
        </w:rPr>
        <w:t>始於人自覺有限的焦慮</w:t>
      </w:r>
    </w:p>
    <w:p w14:paraId="67FBC6CC"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尼布爾</w:t>
      </w:r>
      <w:r>
        <w:rPr>
          <w:rFonts w:ascii="Times New Roman" w:hAnsi="Times New Roman"/>
          <w:sz w:val="22"/>
          <w:szCs w:val="22"/>
        </w:rPr>
        <w:t>(Reinhold Niebuhr)</w:t>
      </w:r>
      <w:r>
        <w:rPr>
          <w:rFonts w:ascii="Times New Roman" w:hAnsi="Times New Roman" w:hint="eastAsia"/>
          <w:sz w:val="22"/>
          <w:szCs w:val="22"/>
        </w:rPr>
        <w:t>以</w:t>
      </w:r>
      <w:r>
        <w:rPr>
          <w:rFonts w:ascii="Times New Roman" w:hAnsi="Times New Roman" w:hint="eastAsia"/>
          <w:sz w:val="22"/>
          <w:szCs w:val="22"/>
          <w:highlight w:val="lightGray"/>
          <w:u w:val="single"/>
        </w:rPr>
        <w:t>心理學的手法</w:t>
      </w:r>
      <w:r>
        <w:rPr>
          <w:rFonts w:ascii="Times New Roman" w:hAnsi="Times New Roman" w:hint="eastAsia"/>
          <w:sz w:val="22"/>
          <w:szCs w:val="22"/>
        </w:rPr>
        <w:t>提出罪之起源的解釋。</w:t>
      </w:r>
      <w:r>
        <w:rPr>
          <w:rFonts w:ascii="Times New Roman" w:hAnsi="Times New Roman" w:hint="eastAsia"/>
          <w:sz w:val="22"/>
          <w:szCs w:val="22"/>
          <w:highlight w:val="lightGray"/>
        </w:rPr>
        <w:t>人的精神處於「窘境」</w:t>
      </w:r>
      <w:r>
        <w:rPr>
          <w:rFonts w:ascii="Times New Roman" w:hAnsi="Times New Roman"/>
          <w:sz w:val="22"/>
          <w:szCs w:val="22"/>
          <w:highlight w:val="lightGray"/>
        </w:rPr>
        <w:t>(predicament)</w:t>
      </w:r>
      <w:r>
        <w:rPr>
          <w:rFonts w:ascii="Times New Roman" w:hAnsi="Times New Roman" w:hint="eastAsia"/>
          <w:sz w:val="22"/>
          <w:szCs w:val="22"/>
          <w:highlight w:val="lightGray"/>
        </w:rPr>
        <w:t>。這是一種矛盾，也是一種緊張狀態</w:t>
      </w:r>
      <w:r>
        <w:rPr>
          <w:rFonts w:ascii="Times New Roman" w:hAnsi="Times New Roman" w:hint="eastAsia"/>
          <w:sz w:val="22"/>
          <w:szCs w:val="22"/>
        </w:rPr>
        <w:t>。原來人擁有對自己有限性的自覺，但他的自由意志努力想突破這有限性，這兩種矛盾的心態所造成的緊張狀態產生「</w:t>
      </w:r>
      <w:r>
        <w:rPr>
          <w:rFonts w:ascii="Times New Roman" w:hAnsi="Times New Roman" w:hint="eastAsia"/>
          <w:sz w:val="22"/>
          <w:szCs w:val="22"/>
          <w:highlight w:val="lightGray"/>
        </w:rPr>
        <w:t>擔心</w:t>
      </w:r>
      <w:r>
        <w:rPr>
          <w:rFonts w:ascii="Times New Roman" w:hAnsi="Times New Roman" w:hint="eastAsia"/>
          <w:sz w:val="22"/>
          <w:szCs w:val="22"/>
        </w:rPr>
        <w:t>」</w:t>
      </w:r>
      <w:r>
        <w:rPr>
          <w:rFonts w:ascii="Times New Roman" w:hAnsi="Times New Roman"/>
          <w:sz w:val="22"/>
          <w:szCs w:val="22"/>
        </w:rPr>
        <w:t>(dread)</w:t>
      </w:r>
      <w:r>
        <w:rPr>
          <w:rFonts w:ascii="Times New Roman" w:hAnsi="Times New Roman" w:hint="eastAsia"/>
          <w:sz w:val="22"/>
          <w:szCs w:val="22"/>
        </w:rPr>
        <w:t>，也就是「</w:t>
      </w:r>
      <w:r>
        <w:rPr>
          <w:rFonts w:ascii="Times New Roman" w:hAnsi="Times New Roman" w:hint="eastAsia"/>
          <w:sz w:val="22"/>
          <w:szCs w:val="22"/>
          <w:highlight w:val="lightGray"/>
        </w:rPr>
        <w:t>焦慮</w:t>
      </w:r>
      <w:r>
        <w:rPr>
          <w:rFonts w:ascii="Times New Roman" w:hAnsi="Times New Roman" w:hint="eastAsia"/>
          <w:sz w:val="22"/>
          <w:szCs w:val="22"/>
        </w:rPr>
        <w:t>」</w:t>
      </w:r>
      <w:r>
        <w:rPr>
          <w:rFonts w:ascii="Times New Roman" w:hAnsi="Times New Roman"/>
          <w:sz w:val="22"/>
          <w:szCs w:val="22"/>
        </w:rPr>
        <w:t>(anxiety)</w:t>
      </w:r>
      <w:r>
        <w:rPr>
          <w:rFonts w:ascii="Times New Roman" w:hAnsi="Times New Roman" w:hint="eastAsia"/>
          <w:sz w:val="22"/>
          <w:szCs w:val="22"/>
        </w:rPr>
        <w:t>。這焦慮本身還不是罪，只</w:t>
      </w:r>
      <w:r>
        <w:rPr>
          <w:rFonts w:ascii="Times New Roman" w:hAnsi="Times New Roman" w:hint="eastAsia"/>
          <w:sz w:val="22"/>
          <w:szCs w:val="22"/>
          <w:highlight w:val="lightGray"/>
        </w:rPr>
        <w:t>是罪得以產生的場合，換句話說是先決條件</w:t>
      </w:r>
      <w:r>
        <w:rPr>
          <w:rFonts w:ascii="Times New Roman" w:hAnsi="Times New Roman" w:hint="eastAsia"/>
          <w:sz w:val="22"/>
          <w:szCs w:val="22"/>
        </w:rPr>
        <w:t>。這場合可以造成兩種罪：</w:t>
      </w:r>
      <w:r>
        <w:rPr>
          <w:rFonts w:ascii="Times New Roman" w:hAnsi="Times New Roman"/>
          <w:sz w:val="22"/>
          <w:szCs w:val="22"/>
        </w:rPr>
        <w:t xml:space="preserve"> </w:t>
      </w:r>
      <w:r>
        <w:rPr>
          <w:rFonts w:ascii="Times New Roman" w:hAnsi="Times New Roman" w:hint="eastAsia"/>
          <w:sz w:val="22"/>
          <w:szCs w:val="22"/>
        </w:rPr>
        <w:t>當人否認他的受造性與有很性，</w:t>
      </w:r>
      <w:r>
        <w:rPr>
          <w:rFonts w:ascii="Times New Roman" w:hAnsi="Times New Roman" w:hint="eastAsia"/>
          <w:b/>
          <w:bCs/>
          <w:sz w:val="22"/>
          <w:szCs w:val="22"/>
          <w:u w:val="single"/>
        </w:rPr>
        <w:t>僭越地盲信自己的能耐</w:t>
      </w:r>
      <w:r>
        <w:rPr>
          <w:rFonts w:ascii="Times New Roman" w:hAnsi="Times New Roman" w:hint="eastAsia"/>
          <w:sz w:val="22"/>
          <w:szCs w:val="22"/>
        </w:rPr>
        <w:t>，</w:t>
      </w:r>
      <w:r>
        <w:rPr>
          <w:rFonts w:ascii="Times New Roman" w:hAnsi="Times New Roman" w:hint="eastAsia"/>
          <w:b/>
          <w:bCs/>
          <w:sz w:val="22"/>
          <w:szCs w:val="22"/>
          <w:u w:val="single"/>
        </w:rPr>
        <w:t>以為有自由扮無限者的角色</w:t>
      </w:r>
      <w:r>
        <w:rPr>
          <w:rFonts w:ascii="Times New Roman" w:hAnsi="Times New Roman" w:hint="eastAsia"/>
          <w:sz w:val="22"/>
          <w:szCs w:val="22"/>
        </w:rPr>
        <w:t>，</w:t>
      </w:r>
      <w:r>
        <w:rPr>
          <w:rFonts w:ascii="Times New Roman" w:hAnsi="Times New Roman" w:hint="eastAsia"/>
          <w:b/>
          <w:bCs/>
          <w:sz w:val="22"/>
          <w:szCs w:val="22"/>
          <w:highlight w:val="lightGray"/>
          <w:u w:val="single"/>
        </w:rPr>
        <w:t>這就是罪</w:t>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sz w:val="22"/>
          <w:szCs w:val="22"/>
        </w:rPr>
        <w:t>另一方面，</w:t>
      </w:r>
      <w:r>
        <w:rPr>
          <w:rFonts w:ascii="Times New Roman" w:hAnsi="Times New Roman" w:hint="eastAsia"/>
          <w:b/>
          <w:bCs/>
          <w:sz w:val="22"/>
          <w:szCs w:val="22"/>
          <w:u w:val="single"/>
        </w:rPr>
        <w:t>他若放棄自己的自由和求上進的努力，甘願受制於自己受造性，成為本能衝動的奴隸，放縱情慾，</w:t>
      </w:r>
      <w:r>
        <w:rPr>
          <w:rFonts w:ascii="Times New Roman" w:hAnsi="Times New Roman" w:hint="eastAsia"/>
          <w:b/>
          <w:bCs/>
          <w:sz w:val="22"/>
          <w:szCs w:val="22"/>
          <w:highlight w:val="lightGray"/>
          <w:u w:val="single"/>
        </w:rPr>
        <w:t>這也是罪</w:t>
      </w:r>
      <w:r>
        <w:rPr>
          <w:rFonts w:ascii="Times New Roman" w:hAnsi="Times New Roman" w:hint="eastAsia"/>
          <w:sz w:val="22"/>
          <w:szCs w:val="22"/>
        </w:rPr>
        <w:t>。人若承認自己的有限，自願以自由意志信靠無限者上帝，就能克服自己的罪。</w:t>
      </w:r>
    </w:p>
    <w:p w14:paraId="41067D3D"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此說充分注意到罪乃對神犯上的非分之想言一層面，也認識人本身所應該負的責任，</w:t>
      </w:r>
      <w:r>
        <w:rPr>
          <w:rFonts w:ascii="Times New Roman" w:hAnsi="Times New Roman" w:hint="eastAsia"/>
          <w:b/>
          <w:bCs/>
          <w:sz w:val="22"/>
          <w:szCs w:val="22"/>
          <w:highlight w:val="lightGray"/>
          <w:u w:val="single"/>
        </w:rPr>
        <w:t>但天真的以為改變自己對神的態度，信靠他就可以解決罪的問題</w:t>
      </w:r>
      <w:r>
        <w:rPr>
          <w:rFonts w:ascii="Times New Roman" w:hAnsi="Times New Roman" w:hint="eastAsia"/>
          <w:sz w:val="22"/>
          <w:szCs w:val="22"/>
        </w:rPr>
        <w:t>。</w:t>
      </w:r>
      <w:r>
        <w:rPr>
          <w:rFonts w:ascii="Times New Roman" w:hAnsi="Times New Roman" w:hint="eastAsia"/>
          <w:b/>
          <w:bCs/>
          <w:sz w:val="22"/>
          <w:szCs w:val="22"/>
          <w:highlight w:val="cyan"/>
          <w:u w:val="single"/>
        </w:rPr>
        <w:t>信心不是與生俱來的能力，要信靠神，也得用神所賜天來的信心</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2:8)</w:t>
      </w:r>
      <w:r>
        <w:rPr>
          <w:rFonts w:ascii="Times New Roman" w:hAnsi="Times New Roman" w:hint="eastAsia"/>
          <w:sz w:val="22"/>
          <w:szCs w:val="22"/>
        </w:rPr>
        <w:t>。</w:t>
      </w:r>
    </w:p>
    <w:p w14:paraId="30FF740A" w14:textId="77777777" w:rsidR="0047156F" w:rsidRDefault="0047156F">
      <w:pPr>
        <w:spacing w:line="240" w:lineRule="atLeast"/>
        <w:ind w:left="240" w:hanging="240"/>
        <w:jc w:val="both"/>
        <w:rPr>
          <w:rFonts w:ascii="Times New Roman" w:hAnsi="Times New Roman"/>
          <w:sz w:val="22"/>
          <w:szCs w:val="22"/>
        </w:rPr>
      </w:pPr>
    </w:p>
    <w:p w14:paraId="5313662B"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lastRenderedPageBreak/>
        <w:t xml:space="preserve">c. </w:t>
      </w:r>
      <w:r>
        <w:rPr>
          <w:rFonts w:ascii="Times New Roman" w:hAnsi="Times New Roman" w:hint="eastAsia"/>
          <w:b/>
          <w:bCs/>
          <w:sz w:val="22"/>
          <w:szCs w:val="22"/>
          <w:u w:val="thick"/>
        </w:rPr>
        <w:t>始於存在的疏離</w:t>
      </w:r>
    </w:p>
    <w:p w14:paraId="2A4364DA"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田立克</w:t>
      </w:r>
      <w:r>
        <w:rPr>
          <w:rFonts w:ascii="Times New Roman" w:hAnsi="Times New Roman"/>
          <w:sz w:val="22"/>
          <w:szCs w:val="22"/>
        </w:rPr>
        <w:t>(Paul Tillich)</w:t>
      </w:r>
      <w:r>
        <w:rPr>
          <w:rFonts w:ascii="Times New Roman" w:hAnsi="Times New Roman" w:hint="eastAsia"/>
          <w:sz w:val="22"/>
          <w:szCs w:val="22"/>
        </w:rPr>
        <w:t>主張</w:t>
      </w:r>
      <w:r>
        <w:rPr>
          <w:rFonts w:ascii="Times New Roman" w:hAnsi="Times New Roman" w:hint="eastAsia"/>
          <w:b/>
          <w:bCs/>
          <w:sz w:val="22"/>
          <w:szCs w:val="22"/>
          <w:u w:val="single"/>
        </w:rPr>
        <w:t>罪是各存在關係中所發生的疏離</w:t>
      </w:r>
      <w:r>
        <w:rPr>
          <w:rFonts w:ascii="Times New Roman" w:hAnsi="Times New Roman" w:hint="eastAsia"/>
          <w:sz w:val="22"/>
          <w:szCs w:val="22"/>
        </w:rPr>
        <w:t>。</w:t>
      </w:r>
      <w:r>
        <w:rPr>
          <w:rFonts w:ascii="Times New Roman" w:hAnsi="Times New Roman" w:hint="eastAsia"/>
          <w:b/>
          <w:bCs/>
          <w:sz w:val="22"/>
          <w:szCs w:val="22"/>
          <w:highlight w:val="lightGray"/>
          <w:u w:val="single"/>
        </w:rPr>
        <w:t>人有意識地與自己存在的基磐</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神</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疏離</w:t>
      </w:r>
      <w:r>
        <w:rPr>
          <w:rFonts w:ascii="Times New Roman" w:hAnsi="Times New Roman" w:hint="eastAsia"/>
          <w:sz w:val="22"/>
          <w:szCs w:val="22"/>
        </w:rPr>
        <w:t>，</w:t>
      </w:r>
      <w:r>
        <w:rPr>
          <w:rFonts w:ascii="Times New Roman" w:hAnsi="Times New Roman" w:hint="eastAsia"/>
          <w:b/>
          <w:bCs/>
          <w:sz w:val="22"/>
          <w:szCs w:val="22"/>
          <w:highlight w:val="lightGray"/>
          <w:u w:val="single"/>
        </w:rPr>
        <w:t>與其他存在</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別人</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疏遠離</w:t>
      </w:r>
      <w:r>
        <w:rPr>
          <w:rFonts w:ascii="Times New Roman" w:hAnsi="Times New Roman" w:hint="eastAsia"/>
          <w:sz w:val="22"/>
          <w:szCs w:val="22"/>
        </w:rPr>
        <w:t>，</w:t>
      </w:r>
      <w:r>
        <w:rPr>
          <w:rFonts w:ascii="Times New Roman" w:hAnsi="Times New Roman" w:hint="eastAsia"/>
          <w:b/>
          <w:bCs/>
          <w:sz w:val="22"/>
          <w:szCs w:val="22"/>
          <w:highlight w:val="lightGray"/>
          <w:u w:val="single"/>
        </w:rPr>
        <w:t>也與自己的存在本身疏離</w:t>
      </w:r>
      <w:r>
        <w:rPr>
          <w:rFonts w:ascii="Times New Roman" w:hAnsi="Times New Roman" w:hint="eastAsia"/>
          <w:sz w:val="22"/>
          <w:szCs w:val="22"/>
        </w:rPr>
        <w:t>。其實疏離是人被造性的必然隨伴現象，因為創造的實現，立刻帶來存在的疏離。嬰孩一生下來，就身不由己地進入與其他存在的疏離狀態。因為他的溝通能力原始而極端有限，所以其疏離是被動的，他無法為此負責。但嬰孩逐漸成長，他的意識和意志也隨著成長，成為能為自己所作的抉擇負責任的人。</w:t>
      </w:r>
      <w:r>
        <w:rPr>
          <w:rFonts w:ascii="Times New Roman" w:hAnsi="Times New Roman" w:hint="eastAsia"/>
          <w:b/>
          <w:bCs/>
          <w:sz w:val="22"/>
          <w:szCs w:val="22"/>
          <w:highlight w:val="lightGray"/>
          <w:u w:val="single"/>
        </w:rPr>
        <w:t>在這階段，他若憑自由意志選取疏離的狀態，這便是他的罪</w:t>
      </w:r>
      <w:r>
        <w:rPr>
          <w:rFonts w:ascii="Times New Roman" w:hAnsi="Times New Roman" w:hint="eastAsia"/>
          <w:sz w:val="22"/>
          <w:szCs w:val="22"/>
        </w:rPr>
        <w:t>。</w:t>
      </w:r>
      <w:r>
        <w:rPr>
          <w:rFonts w:ascii="Times New Roman" w:hAnsi="Times New Roman" w:hint="eastAsia"/>
          <w:b/>
          <w:bCs/>
          <w:sz w:val="22"/>
          <w:szCs w:val="22"/>
          <w:highlight w:val="lightGray"/>
          <w:u w:val="single"/>
        </w:rPr>
        <w:t>解決罪的方法，在於個人存在態度的改變。他若覺察到自己是存在之基磐</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神</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的一部分，他原來屬於他，是他的一部分，自然就能解消三重的疏離</w:t>
      </w:r>
      <w:r>
        <w:rPr>
          <w:rFonts w:ascii="Times New Roman" w:hAnsi="Times New Roman" w:hint="eastAsia"/>
          <w:sz w:val="22"/>
          <w:szCs w:val="22"/>
        </w:rPr>
        <w:t>。</w:t>
      </w:r>
    </w:p>
    <w:p w14:paraId="7680C1E1" w14:textId="77777777" w:rsidR="0047156F" w:rsidRDefault="0047156F">
      <w:pPr>
        <w:spacing w:line="240" w:lineRule="atLeast"/>
        <w:ind w:left="240" w:hanging="240"/>
        <w:jc w:val="both"/>
        <w:rPr>
          <w:rFonts w:ascii="Times New Roman" w:hAnsi="Times New Roman"/>
          <w:sz w:val="22"/>
          <w:szCs w:val="22"/>
        </w:rPr>
      </w:pPr>
    </w:p>
    <w:p w14:paraId="449AC7E7"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此說</w:t>
      </w:r>
      <w:r>
        <w:rPr>
          <w:rFonts w:ascii="Times New Roman" w:hAnsi="Times New Roman" w:hint="eastAsia"/>
          <w:b/>
          <w:bCs/>
          <w:sz w:val="22"/>
          <w:szCs w:val="22"/>
          <w:highlight w:val="cyan"/>
          <w:u w:val="single"/>
        </w:rPr>
        <w:t>哲學化</w:t>
      </w:r>
      <w:r>
        <w:rPr>
          <w:rFonts w:ascii="Times New Roman" w:hAnsi="Times New Roman" w:hint="eastAsia"/>
          <w:sz w:val="22"/>
          <w:szCs w:val="22"/>
        </w:rPr>
        <w:t>而</w:t>
      </w:r>
      <w:r>
        <w:rPr>
          <w:rFonts w:ascii="Times New Roman" w:hAnsi="Times New Roman" w:hint="eastAsia"/>
          <w:b/>
          <w:bCs/>
          <w:sz w:val="22"/>
          <w:szCs w:val="22"/>
          <w:u w:val="single"/>
        </w:rPr>
        <w:t>不踏實</w:t>
      </w:r>
      <w:r>
        <w:rPr>
          <w:rFonts w:ascii="Times New Roman" w:hAnsi="Times New Roman" w:hint="eastAsia"/>
          <w:sz w:val="22"/>
          <w:szCs w:val="22"/>
        </w:rPr>
        <w:t>，</w:t>
      </w:r>
      <w:r>
        <w:rPr>
          <w:rFonts w:ascii="Times New Roman" w:hAnsi="Times New Roman" w:hint="eastAsia"/>
          <w:b/>
          <w:bCs/>
          <w:sz w:val="22"/>
          <w:szCs w:val="22"/>
          <w:highlight w:val="cyan"/>
          <w:u w:val="single"/>
        </w:rPr>
        <w:t>把罪過分簡單化</w:t>
      </w:r>
      <w:r>
        <w:rPr>
          <w:rFonts w:ascii="Times New Roman" w:hAnsi="Times New Roman" w:hint="eastAsia"/>
          <w:sz w:val="22"/>
          <w:szCs w:val="22"/>
        </w:rPr>
        <w:t>。</w:t>
      </w:r>
      <w:r>
        <w:rPr>
          <w:rFonts w:ascii="Times New Roman" w:hAnsi="Times New Roman" w:hint="eastAsia"/>
          <w:b/>
          <w:bCs/>
          <w:sz w:val="22"/>
          <w:szCs w:val="22"/>
          <w:highlight w:val="cyan"/>
          <w:u w:val="single"/>
        </w:rPr>
        <w:t>罪固然造成疏離，疏離不就是罪的一切</w:t>
      </w:r>
      <w:r>
        <w:rPr>
          <w:rFonts w:ascii="Times New Roman" w:hAnsi="Times New Roman" w:hint="eastAsia"/>
          <w:sz w:val="22"/>
          <w:szCs w:val="22"/>
        </w:rPr>
        <w:t>。這種看見，造成一廂情願地無視</w:t>
      </w:r>
      <w:r>
        <w:rPr>
          <w:rFonts w:ascii="Times New Roman" w:hAnsi="Times New Roman" w:hint="eastAsia"/>
          <w:b/>
          <w:bCs/>
          <w:sz w:val="22"/>
          <w:szCs w:val="22"/>
          <w:highlight w:val="cyan"/>
          <w:u w:val="single"/>
        </w:rPr>
        <w:t>主權者上帝對罪公義的審判和贖罪的必要</w:t>
      </w:r>
      <w:r>
        <w:rPr>
          <w:rFonts w:ascii="Times New Roman" w:hAnsi="Times New Roman" w:hint="eastAsia"/>
          <w:sz w:val="22"/>
          <w:szCs w:val="22"/>
        </w:rPr>
        <w:t>，僭越地以為人全靠自己就能克服罪的困難，可見人本主義作祟。</w:t>
      </w:r>
    </w:p>
    <w:p w14:paraId="00F3C9CE" w14:textId="77777777" w:rsidR="0047156F" w:rsidRDefault="0047156F">
      <w:pPr>
        <w:spacing w:line="240" w:lineRule="atLeast"/>
        <w:ind w:left="240" w:hanging="240"/>
        <w:jc w:val="both"/>
        <w:rPr>
          <w:rFonts w:ascii="Times New Roman" w:hAnsi="Times New Roman"/>
          <w:sz w:val="22"/>
          <w:szCs w:val="22"/>
        </w:rPr>
      </w:pPr>
    </w:p>
    <w:p w14:paraId="239191FE"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d. </w:t>
      </w:r>
      <w:r>
        <w:rPr>
          <w:rFonts w:ascii="Times New Roman" w:hAnsi="Times New Roman" w:hint="eastAsia"/>
          <w:b/>
          <w:bCs/>
          <w:sz w:val="22"/>
          <w:szCs w:val="22"/>
          <w:u w:val="thick"/>
        </w:rPr>
        <w:t>始於各種壓迫</w:t>
      </w:r>
    </w:p>
    <w:p w14:paraId="229A92EB"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lightGray"/>
          <w:u w:val="single"/>
        </w:rPr>
        <w:t>解放神學將罪認同各種壓迫</w:t>
      </w:r>
      <w:r>
        <w:rPr>
          <w:rFonts w:ascii="Times New Roman" w:hAnsi="Times New Roman" w:hint="eastAsia"/>
          <w:sz w:val="22"/>
          <w:szCs w:val="22"/>
        </w:rPr>
        <w:t>。罪是富人在社會、政治和經濟上對窮人的壓迫，特權階級對被壓迫者人權的否定；</w:t>
      </w:r>
      <w:r>
        <w:rPr>
          <w:rFonts w:ascii="Times New Roman" w:hAnsi="Times New Roman"/>
          <w:sz w:val="22"/>
          <w:szCs w:val="22"/>
        </w:rPr>
        <w:t xml:space="preserve"> </w:t>
      </w:r>
      <w:r>
        <w:rPr>
          <w:rFonts w:ascii="Times New Roman" w:hAnsi="Times New Roman" w:hint="eastAsia"/>
          <w:sz w:val="22"/>
          <w:szCs w:val="22"/>
        </w:rPr>
        <w:t>被壓迫者以暴力對抗壓迫者是公義，壓迫者以暴力鎮壓被壓迫者是罪。罪是白種人對黑色神學家孔雅各</w:t>
      </w:r>
      <w:r>
        <w:rPr>
          <w:rFonts w:ascii="Times New Roman" w:hAnsi="Times New Roman"/>
          <w:sz w:val="22"/>
          <w:szCs w:val="22"/>
        </w:rPr>
        <w:t>(James Cone)</w:t>
      </w:r>
      <w:r>
        <w:rPr>
          <w:rFonts w:ascii="Times New Roman" w:hAnsi="Times New Roman" w:hint="eastAsia"/>
          <w:sz w:val="22"/>
          <w:szCs w:val="22"/>
        </w:rPr>
        <w:t>主張黑人無法接受不反對白人的神，生活在白人壓迫的心界裏，黑人懶得去理會保持中立的神，藉以挑起種族仇恨，加深種族的偏見。男人壓迫女人也是罪。窮人、被壓迫者、黑人和女人，都必須尋求從壓迫者手中得到解放。實現解放，罪自然就消失於無形。</w:t>
      </w:r>
    </w:p>
    <w:p w14:paraId="1F0317F4"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此說不無正義感，但</w:t>
      </w:r>
      <w:r>
        <w:rPr>
          <w:rFonts w:ascii="Times New Roman" w:hAnsi="Times New Roman" w:hint="eastAsia"/>
          <w:b/>
          <w:bCs/>
          <w:sz w:val="22"/>
          <w:szCs w:val="22"/>
          <w:highlight w:val="lightGray"/>
          <w:u w:val="single"/>
        </w:rPr>
        <w:t>故意把貧富絕對化</w:t>
      </w:r>
      <w:r>
        <w:rPr>
          <w:rFonts w:ascii="Times New Roman" w:hAnsi="Times New Roman" w:hint="eastAsia"/>
          <w:b/>
          <w:bCs/>
          <w:sz w:val="22"/>
          <w:szCs w:val="22"/>
          <w:u w:val="single"/>
        </w:rPr>
        <w:t>，挑起種族糾紛，將男女原來的互補與異性相吸的關係，乃是</w:t>
      </w:r>
      <w:r>
        <w:rPr>
          <w:rFonts w:ascii="Times New Roman" w:hAnsi="Times New Roman" w:hint="eastAsia"/>
          <w:b/>
          <w:bCs/>
          <w:sz w:val="22"/>
          <w:szCs w:val="22"/>
          <w:highlight w:val="lightGray"/>
          <w:u w:val="single"/>
        </w:rPr>
        <w:t>以仇恨為基本動力的偏私心態</w:t>
      </w:r>
      <w:r>
        <w:rPr>
          <w:rFonts w:ascii="Times New Roman" w:hAnsi="Times New Roman" w:hint="eastAsia"/>
          <w:b/>
          <w:bCs/>
          <w:sz w:val="22"/>
          <w:szCs w:val="22"/>
          <w:u w:val="single"/>
        </w:rPr>
        <w:t>所導致的看見</w:t>
      </w:r>
      <w:r>
        <w:rPr>
          <w:rFonts w:ascii="Times New Roman" w:hAnsi="Times New Roman" w:hint="eastAsia"/>
          <w:sz w:val="22"/>
          <w:szCs w:val="22"/>
        </w:rPr>
        <w:t>。社會正義的主張不是基督教的專利，卻是所有宗教，甚至是不信宗教者的共同關懷，不可將它認同基督教神學。即使實現他們所謂解放，驅除壓迫的罪，殺人、姦淫、偷盜、搶劫或司法不公的罪仍然不會消滅。</w:t>
      </w:r>
      <w:r>
        <w:rPr>
          <w:rFonts w:ascii="Times New Roman" w:hAnsi="Times New Roman" w:hint="eastAsia"/>
          <w:b/>
          <w:bCs/>
          <w:sz w:val="22"/>
          <w:szCs w:val="22"/>
          <w:highlight w:val="cyan"/>
          <w:u w:val="single"/>
        </w:rPr>
        <w:t>這看法是反聖經，違各基督教博愛與饒恕精神的偏激</w:t>
      </w:r>
      <w:r>
        <w:rPr>
          <w:rFonts w:ascii="Times New Roman" w:hAnsi="Times New Roman" w:hint="eastAsia"/>
          <w:sz w:val="22"/>
          <w:szCs w:val="22"/>
        </w:rPr>
        <w:t>。</w:t>
      </w:r>
    </w:p>
    <w:p w14:paraId="54BAADEA" w14:textId="77777777" w:rsidR="0047156F" w:rsidRDefault="0047156F">
      <w:pPr>
        <w:spacing w:line="240" w:lineRule="atLeast"/>
        <w:ind w:left="240" w:hanging="240"/>
        <w:jc w:val="both"/>
        <w:rPr>
          <w:rFonts w:ascii="Times New Roman" w:hAnsi="Times New Roman"/>
          <w:sz w:val="22"/>
          <w:szCs w:val="22"/>
        </w:rPr>
      </w:pPr>
    </w:p>
    <w:p w14:paraId="18AECA08"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e. </w:t>
      </w:r>
      <w:r>
        <w:rPr>
          <w:rFonts w:ascii="Times New Roman" w:hAnsi="Times New Roman" w:hint="eastAsia"/>
          <w:b/>
          <w:bCs/>
          <w:sz w:val="22"/>
          <w:szCs w:val="22"/>
          <w:u w:val="thick"/>
        </w:rPr>
        <w:t>始於偏私與爭競</w:t>
      </w:r>
    </w:p>
    <w:p w14:paraId="048952CD"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艾略特</w:t>
      </w:r>
      <w:r>
        <w:rPr>
          <w:rFonts w:ascii="Times New Roman" w:hAnsi="Times New Roman"/>
          <w:sz w:val="22"/>
          <w:szCs w:val="22"/>
        </w:rPr>
        <w:t>(H.</w:t>
      </w:r>
      <w:r>
        <w:rPr>
          <w:rFonts w:ascii="Times New Roman" w:hAnsi="Times New Roman" w:hint="eastAsia"/>
          <w:sz w:val="22"/>
          <w:szCs w:val="22"/>
        </w:rPr>
        <w:t xml:space="preserve"> </w:t>
      </w:r>
      <w:r>
        <w:rPr>
          <w:rFonts w:ascii="Times New Roman" w:hAnsi="Times New Roman"/>
          <w:sz w:val="22"/>
          <w:szCs w:val="22"/>
        </w:rPr>
        <w:t>S. Elliott)</w:t>
      </w:r>
      <w:r>
        <w:rPr>
          <w:rFonts w:ascii="Times New Roman" w:hAnsi="Times New Roman" w:hint="eastAsia"/>
          <w:sz w:val="22"/>
          <w:szCs w:val="22"/>
        </w:rPr>
        <w:t>主張</w:t>
      </w:r>
      <w:r>
        <w:rPr>
          <w:rFonts w:ascii="Times New Roman" w:hAnsi="Times New Roman" w:hint="eastAsia"/>
          <w:b/>
          <w:bCs/>
          <w:sz w:val="22"/>
          <w:szCs w:val="22"/>
          <w:highlight w:val="lightGray"/>
          <w:u w:val="single"/>
        </w:rPr>
        <w:t>罪只是人從環境所學來反社會的心理學行為，以對別人的排斥與爭競為其特徵</w:t>
      </w:r>
      <w:r>
        <w:rPr>
          <w:rFonts w:ascii="Times New Roman" w:hAnsi="Times New Roman" w:hint="eastAsia"/>
          <w:sz w:val="22"/>
          <w:szCs w:val="22"/>
        </w:rPr>
        <w:t>。</w:t>
      </w:r>
      <w:r>
        <w:rPr>
          <w:rFonts w:ascii="Times New Roman" w:hAnsi="Times New Roman" w:hint="eastAsia"/>
          <w:b/>
          <w:bCs/>
          <w:sz w:val="22"/>
          <w:szCs w:val="22"/>
          <w:highlight w:val="lightGray"/>
          <w:u w:val="single"/>
        </w:rPr>
        <w:t>罪可以藉著教育</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教導合作對達成共同目的的重要性</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予以解決</w:t>
      </w:r>
      <w:r>
        <w:rPr>
          <w:rFonts w:ascii="Times New Roman" w:hAnsi="Times New Roman" w:hint="eastAsia"/>
          <w:sz w:val="22"/>
          <w:szCs w:val="22"/>
        </w:rPr>
        <w:t>。照</w:t>
      </w:r>
      <w:r>
        <w:rPr>
          <w:rFonts w:ascii="Times New Roman" w:hAnsi="Times New Roman" w:hint="eastAsia"/>
          <w:b/>
          <w:bCs/>
          <w:sz w:val="22"/>
          <w:szCs w:val="22"/>
          <w:highlight w:val="lightGray"/>
          <w:u w:val="single"/>
        </w:rPr>
        <w:t>心理學的分析，未發現人有罪性，所以為了心理</w:t>
      </w:r>
      <w:r>
        <w:rPr>
          <w:rFonts w:ascii="Times New Roman" w:hAnsi="Times New Roman" w:hint="eastAsia"/>
          <w:b/>
          <w:bCs/>
          <w:sz w:val="22"/>
          <w:szCs w:val="22"/>
          <w:highlight w:val="lightGray"/>
          <w:u w:val="single"/>
          <w:lang w:eastAsia="zh-TW"/>
        </w:rPr>
        <w:t>衛</w:t>
      </w:r>
      <w:r>
        <w:rPr>
          <w:rFonts w:ascii="Times New Roman" w:hAnsi="Times New Roman" w:hint="eastAsia"/>
          <w:b/>
          <w:bCs/>
          <w:sz w:val="22"/>
          <w:szCs w:val="22"/>
          <w:highlight w:val="lightGray"/>
          <w:u w:val="single"/>
        </w:rPr>
        <w:t>生不要講罪</w:t>
      </w:r>
      <w:r>
        <w:rPr>
          <w:rFonts w:ascii="Times New Roman" w:hAnsi="Times New Roman" w:hint="eastAsia"/>
          <w:sz w:val="22"/>
          <w:szCs w:val="22"/>
        </w:rPr>
        <w:t>，</w:t>
      </w:r>
      <w:r>
        <w:rPr>
          <w:rFonts w:ascii="Times New Roman" w:hAnsi="Times New Roman" w:hint="eastAsia"/>
          <w:b/>
          <w:bCs/>
          <w:sz w:val="22"/>
          <w:szCs w:val="22"/>
          <w:u w:val="single"/>
        </w:rPr>
        <w:t>因為會刺激人心造成心理的不正常而誘發自暴自棄。為別人贖罪的觀念也對人的精神健康有害</w:t>
      </w:r>
      <w:r>
        <w:rPr>
          <w:rFonts w:ascii="Times New Roman" w:hAnsi="Times New Roman" w:hint="eastAsia"/>
          <w:sz w:val="22"/>
          <w:szCs w:val="22"/>
        </w:rPr>
        <w:t>，因為等於主張個人正當權利的放棄。</w:t>
      </w:r>
    </w:p>
    <w:p w14:paraId="233A374D" w14:textId="77777777" w:rsidR="0047156F" w:rsidRDefault="0047156F">
      <w:pPr>
        <w:spacing w:line="240" w:lineRule="atLeast"/>
        <w:ind w:left="240" w:hanging="240"/>
        <w:jc w:val="both"/>
        <w:rPr>
          <w:rFonts w:ascii="Times New Roman" w:hAnsi="Times New Roman"/>
          <w:sz w:val="22"/>
          <w:szCs w:val="22"/>
        </w:rPr>
      </w:pPr>
    </w:p>
    <w:p w14:paraId="0B683AA0"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此說</w:t>
      </w:r>
      <w:r>
        <w:rPr>
          <w:rFonts w:ascii="Times New Roman" w:hAnsi="Times New Roman" w:hint="eastAsia"/>
          <w:b/>
          <w:bCs/>
          <w:sz w:val="22"/>
          <w:szCs w:val="22"/>
          <w:highlight w:val="cyan"/>
          <w:u w:val="single"/>
        </w:rPr>
        <w:t>以反超自然主義為前提，迷信心理學和教育</w:t>
      </w:r>
      <w:r>
        <w:rPr>
          <w:rFonts w:ascii="Times New Roman" w:hAnsi="Times New Roman" w:hint="eastAsia"/>
          <w:sz w:val="22"/>
          <w:szCs w:val="22"/>
        </w:rPr>
        <w:t>。其實</w:t>
      </w:r>
      <w:r>
        <w:rPr>
          <w:rFonts w:ascii="Times New Roman" w:hAnsi="Times New Roman" w:hint="eastAsia"/>
          <w:b/>
          <w:bCs/>
          <w:sz w:val="22"/>
          <w:szCs w:val="22"/>
          <w:highlight w:val="cyan"/>
          <w:u w:val="single"/>
        </w:rPr>
        <w:t>教育在於發掘潛在能力，只幫助擁有先天稟賦者發揮潛能，而並不萬能</w:t>
      </w:r>
      <w:r>
        <w:rPr>
          <w:rFonts w:ascii="Times New Roman" w:hAnsi="Times New Roman" w:hint="eastAsia"/>
          <w:sz w:val="22"/>
          <w:szCs w:val="22"/>
        </w:rPr>
        <w:t>。此說一廂情願，經不起事實的考驗，基本上是</w:t>
      </w:r>
      <w:r>
        <w:rPr>
          <w:rFonts w:ascii="Times New Roman" w:hAnsi="Times New Roman" w:hint="eastAsia"/>
          <w:b/>
          <w:bCs/>
          <w:sz w:val="22"/>
          <w:szCs w:val="22"/>
          <w:u w:val="single"/>
        </w:rPr>
        <w:t>自然主義反聖經見解的典型</w:t>
      </w:r>
      <w:r>
        <w:rPr>
          <w:rFonts w:ascii="Times New Roman" w:hAnsi="Times New Roman" w:hint="eastAsia"/>
          <w:sz w:val="22"/>
          <w:szCs w:val="22"/>
        </w:rPr>
        <w:t>。</w:t>
      </w:r>
    </w:p>
    <w:p w14:paraId="389DC1B3" w14:textId="77777777" w:rsidR="0047156F" w:rsidRDefault="0047156F">
      <w:pPr>
        <w:spacing w:line="240" w:lineRule="atLeast"/>
        <w:ind w:left="240" w:hanging="240"/>
        <w:jc w:val="both"/>
        <w:rPr>
          <w:rFonts w:ascii="Times New Roman" w:hAnsi="Times New Roman"/>
          <w:sz w:val="22"/>
          <w:szCs w:val="22"/>
        </w:rPr>
      </w:pPr>
    </w:p>
    <w:p w14:paraId="171CC500" w14:textId="77777777" w:rsidR="0047156F" w:rsidRDefault="0047156F">
      <w:pPr>
        <w:spacing w:line="240" w:lineRule="atLeast"/>
        <w:ind w:left="240" w:hanging="240"/>
        <w:jc w:val="both"/>
        <w:rPr>
          <w:rFonts w:ascii="Times New Roman" w:hAnsi="Times New Roman"/>
          <w:sz w:val="22"/>
          <w:szCs w:val="22"/>
        </w:rPr>
      </w:pPr>
    </w:p>
    <w:p w14:paraId="45BE43BA" w14:textId="77777777" w:rsidR="0047156F" w:rsidRDefault="0047156F">
      <w:pPr>
        <w:spacing w:line="240" w:lineRule="atLeast"/>
        <w:ind w:left="240" w:hanging="240"/>
        <w:jc w:val="both"/>
        <w:rPr>
          <w:rFonts w:ascii="Times New Roman" w:hAnsi="Times New Roman"/>
          <w:sz w:val="22"/>
          <w:szCs w:val="22"/>
        </w:rPr>
      </w:pPr>
    </w:p>
    <w:p w14:paraId="2F390F49" w14:textId="77777777" w:rsidR="0047156F" w:rsidRDefault="0047156F">
      <w:pPr>
        <w:spacing w:line="240" w:lineRule="atLeast"/>
        <w:ind w:left="240" w:hanging="240"/>
        <w:jc w:val="both"/>
        <w:rPr>
          <w:rFonts w:ascii="Times New Roman" w:hAnsi="Times New Roman"/>
          <w:sz w:val="22"/>
          <w:szCs w:val="22"/>
        </w:rPr>
      </w:pPr>
    </w:p>
    <w:p w14:paraId="3B0C3FC2" w14:textId="77777777" w:rsidR="0047156F" w:rsidRDefault="0047156F">
      <w:pPr>
        <w:spacing w:line="240" w:lineRule="atLeast"/>
        <w:ind w:left="240" w:hanging="240"/>
        <w:jc w:val="both"/>
        <w:rPr>
          <w:rFonts w:ascii="Times New Roman" w:hAnsi="Times New Roman"/>
          <w:sz w:val="22"/>
          <w:szCs w:val="22"/>
        </w:rPr>
      </w:pPr>
    </w:p>
    <w:p w14:paraId="5FF6BFF4"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hint="eastAsia"/>
          <w:b/>
          <w:bCs/>
          <w:sz w:val="22"/>
          <w:szCs w:val="22"/>
        </w:rPr>
        <w:t>就聖經看罪的發生</w:t>
      </w:r>
    </w:p>
    <w:p w14:paraId="182EE29D"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罪的發生必須有適合罪發生的場合。</w:t>
      </w:r>
    </w:p>
    <w:p w14:paraId="59B854E2" w14:textId="77777777" w:rsidR="0047156F" w:rsidRDefault="0047156F">
      <w:pPr>
        <w:spacing w:line="240" w:lineRule="atLeast"/>
        <w:jc w:val="both"/>
        <w:rPr>
          <w:rFonts w:ascii="Times New Roman" w:hAnsi="Times New Roman"/>
          <w:sz w:val="22"/>
          <w:szCs w:val="22"/>
        </w:rPr>
      </w:pPr>
    </w:p>
    <w:p w14:paraId="0F9D569E"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lang w:eastAsia="zh-TW"/>
        </w:rPr>
        <w:t>A</w:t>
      </w:r>
      <w:r>
        <w:rPr>
          <w:rFonts w:ascii="Times New Roman" w:hAnsi="Times New Roman"/>
          <w:b/>
          <w:sz w:val="22"/>
          <w:szCs w:val="22"/>
        </w:rPr>
        <w:t xml:space="preserve">. </w:t>
      </w:r>
      <w:r>
        <w:rPr>
          <w:rFonts w:ascii="Times New Roman" w:hAnsi="Times New Roman" w:hint="eastAsia"/>
          <w:b/>
          <w:sz w:val="22"/>
          <w:szCs w:val="22"/>
        </w:rPr>
        <w:t>生發罪的場合</w:t>
      </w:r>
    </w:p>
    <w:p w14:paraId="2210B02F"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有三個條件配合起來使罪有機會發生，</w:t>
      </w:r>
      <w:r>
        <w:rPr>
          <w:rFonts w:ascii="Times New Roman" w:hAnsi="Times New Roman" w:hint="eastAsia"/>
          <w:b/>
          <w:bCs/>
          <w:sz w:val="22"/>
          <w:szCs w:val="22"/>
        </w:rPr>
        <w:t>即</w:t>
      </w:r>
      <w:r>
        <w:rPr>
          <w:rFonts w:ascii="Times New Roman" w:hAnsi="Times New Roman" w:hint="eastAsia"/>
          <w:b/>
          <w:bCs/>
          <w:sz w:val="22"/>
          <w:szCs w:val="22"/>
          <w:u w:val="thick"/>
        </w:rPr>
        <w:t>慾望</w:t>
      </w:r>
      <w:r>
        <w:rPr>
          <w:rFonts w:ascii="Times New Roman" w:hAnsi="Times New Roman" w:hint="eastAsia"/>
          <w:b/>
          <w:bCs/>
          <w:sz w:val="22"/>
          <w:szCs w:val="22"/>
        </w:rPr>
        <w:t>、</w:t>
      </w:r>
      <w:r>
        <w:rPr>
          <w:rFonts w:ascii="Times New Roman" w:hAnsi="Times New Roman" w:hint="eastAsia"/>
          <w:b/>
          <w:bCs/>
          <w:sz w:val="22"/>
          <w:szCs w:val="22"/>
          <w:u w:val="thick"/>
        </w:rPr>
        <w:t>底子</w:t>
      </w:r>
      <w:r>
        <w:rPr>
          <w:rFonts w:ascii="Times New Roman" w:hAnsi="Times New Roman" w:hint="eastAsia"/>
          <w:b/>
          <w:bCs/>
          <w:sz w:val="22"/>
          <w:szCs w:val="22"/>
        </w:rPr>
        <w:t>與</w:t>
      </w:r>
      <w:r>
        <w:rPr>
          <w:rFonts w:ascii="Times New Roman" w:hAnsi="Times New Roman" w:hint="eastAsia"/>
          <w:b/>
          <w:bCs/>
          <w:sz w:val="22"/>
          <w:szCs w:val="22"/>
          <w:u w:val="thick"/>
        </w:rPr>
        <w:t>試探</w:t>
      </w:r>
      <w:r>
        <w:rPr>
          <w:rFonts w:ascii="Times New Roman" w:hAnsi="Times New Roman" w:hint="eastAsia"/>
          <w:sz w:val="22"/>
          <w:szCs w:val="22"/>
        </w:rPr>
        <w:t>。</w:t>
      </w:r>
    </w:p>
    <w:p w14:paraId="7543CB2B" w14:textId="77777777" w:rsidR="0047156F" w:rsidRDefault="0047156F">
      <w:pPr>
        <w:spacing w:line="240" w:lineRule="atLeast"/>
        <w:jc w:val="both"/>
        <w:rPr>
          <w:rFonts w:ascii="Times New Roman" w:hAnsi="Times New Roman"/>
          <w:sz w:val="22"/>
          <w:szCs w:val="22"/>
        </w:rPr>
      </w:pPr>
    </w:p>
    <w:p w14:paraId="44D6377E" w14:textId="77777777" w:rsidR="0047156F" w:rsidRDefault="00000000">
      <w:pPr>
        <w:spacing w:line="240" w:lineRule="atLeast"/>
        <w:ind w:left="454"/>
        <w:jc w:val="both"/>
        <w:rPr>
          <w:rFonts w:ascii="Times New Roman" w:hAnsi="Times New Roman"/>
          <w:b/>
          <w:bCs/>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慾望</w:t>
      </w:r>
    </w:p>
    <w:p w14:paraId="691BB4D0"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人有享受的慾望：想吃美食、聽音樂、看美景，這些原來是正當的，但享受的慾望若越過正當的管理與限度，就成為「</w:t>
      </w:r>
      <w:r>
        <w:rPr>
          <w:rFonts w:ascii="Times New Roman" w:hAnsi="Times New Roman" w:hint="eastAsia"/>
          <w:b/>
          <w:bCs/>
          <w:sz w:val="22"/>
          <w:szCs w:val="22"/>
          <w:u w:val="thick"/>
        </w:rPr>
        <w:t>肉體的情慾</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約一</w:t>
      </w:r>
      <w:r>
        <w:rPr>
          <w:rFonts w:ascii="Times New Roman" w:hAnsi="Times New Roman"/>
          <w:sz w:val="22"/>
          <w:szCs w:val="22"/>
        </w:rPr>
        <w:t>2:16)</w:t>
      </w:r>
      <w:r>
        <w:rPr>
          <w:rFonts w:ascii="Times New Roman" w:hAnsi="Times New Roman" w:hint="eastAsia"/>
          <w:sz w:val="22"/>
          <w:szCs w:val="22"/>
        </w:rPr>
        <w:t>，為罪提供基礎。</w:t>
      </w:r>
    </w:p>
    <w:p w14:paraId="66F479CF"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人有獲取的慾望，看到別人有美好的東西，就受刺激而產擁有慾。擁有慾若越過正當的管道與範圍，就成為「</w:t>
      </w:r>
      <w:r>
        <w:rPr>
          <w:rFonts w:ascii="Times New Roman" w:hAnsi="Times New Roman" w:hint="eastAsia"/>
          <w:b/>
          <w:bCs/>
          <w:sz w:val="22"/>
          <w:szCs w:val="22"/>
          <w:u w:val="thick"/>
        </w:rPr>
        <w:t>眼目的情慾</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約一</w:t>
      </w:r>
      <w:r>
        <w:rPr>
          <w:rFonts w:ascii="Times New Roman" w:hAnsi="Times New Roman"/>
          <w:sz w:val="22"/>
          <w:szCs w:val="22"/>
        </w:rPr>
        <w:t>2:16)</w:t>
      </w:r>
      <w:r>
        <w:rPr>
          <w:rFonts w:ascii="Times New Roman" w:hAnsi="Times New Roman" w:hint="eastAsia"/>
          <w:sz w:val="22"/>
          <w:szCs w:val="22"/>
        </w:rPr>
        <w:t>，導致不擇手段也要據為己有的念慾。</w:t>
      </w:r>
    </w:p>
    <w:p w14:paraId="4BF1E9C4"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人有成就的慾望，而這慾望本身原來是積極而健康的，但若不透過正當管道，逾越界限，不擇手段地要出風頭，就成為「</w:t>
      </w:r>
      <w:r>
        <w:rPr>
          <w:rFonts w:ascii="Times New Roman" w:hAnsi="Times New Roman" w:hint="eastAsia"/>
          <w:b/>
          <w:bCs/>
          <w:sz w:val="22"/>
          <w:szCs w:val="22"/>
          <w:u w:val="thick"/>
        </w:rPr>
        <w:t>今生的驕傲</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約一</w:t>
      </w:r>
      <w:r>
        <w:rPr>
          <w:rFonts w:ascii="Times New Roman" w:hAnsi="Times New Roman"/>
          <w:sz w:val="22"/>
          <w:szCs w:val="22"/>
        </w:rPr>
        <w:t>2:16)</w:t>
      </w:r>
      <w:r>
        <w:rPr>
          <w:rFonts w:ascii="Times New Roman" w:hAnsi="Times New Roman" w:hint="eastAsia"/>
          <w:sz w:val="22"/>
          <w:szCs w:val="22"/>
        </w:rPr>
        <w:t>，不守住本分的非分之想，甚至僭越得罪神</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3:5,6)</w:t>
      </w:r>
      <w:r>
        <w:rPr>
          <w:rFonts w:ascii="Times New Roman" w:hAnsi="Times New Roman" w:hint="eastAsia"/>
          <w:sz w:val="22"/>
          <w:szCs w:val="22"/>
        </w:rPr>
        <w:t>。</w:t>
      </w:r>
    </w:p>
    <w:p w14:paraId="1AA1EFCE" w14:textId="77777777" w:rsidR="0047156F" w:rsidRDefault="0047156F">
      <w:pPr>
        <w:spacing w:line="240" w:lineRule="atLeast"/>
        <w:ind w:left="454" w:hanging="454"/>
        <w:jc w:val="both"/>
        <w:rPr>
          <w:rFonts w:ascii="Times New Roman" w:hAnsi="Times New Roman"/>
          <w:sz w:val="22"/>
          <w:szCs w:val="22"/>
        </w:rPr>
      </w:pPr>
    </w:p>
    <w:p w14:paraId="51795F04" w14:textId="77777777" w:rsidR="0047156F" w:rsidRDefault="00000000">
      <w:pPr>
        <w:spacing w:line="240" w:lineRule="atLeast"/>
        <w:ind w:left="454"/>
        <w:jc w:val="both"/>
        <w:rPr>
          <w:rFonts w:ascii="Times New Roman" w:hAnsi="Times New Roman"/>
          <w:b/>
          <w:bCs/>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底子</w:t>
      </w:r>
    </w:p>
    <w:p w14:paraId="383F0A99"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底子或稱為</w:t>
      </w:r>
      <w:r>
        <w:rPr>
          <w:rFonts w:ascii="Times New Roman" w:hAnsi="Times New Roman" w:hint="eastAsia"/>
          <w:b/>
          <w:bCs/>
          <w:sz w:val="22"/>
          <w:szCs w:val="22"/>
          <w:u w:val="thick"/>
        </w:rPr>
        <w:t>犯罪的傾向</w:t>
      </w:r>
      <w:r>
        <w:rPr>
          <w:rFonts w:ascii="Times New Roman" w:hAnsi="Times New Roman" w:hint="eastAsia"/>
          <w:sz w:val="22"/>
          <w:szCs w:val="22"/>
        </w:rPr>
        <w:t>。許多時候犯罪是出自一個適當的底子，譬如亞當不可能對別的女性動淫念，夏娃也不可能嫉妒別的女人，缺乏興趣的人不會受女色的試探，缺乏佔有慾的人不會受偷竊的誘惑。</w:t>
      </w:r>
      <w:r>
        <w:rPr>
          <w:rFonts w:ascii="Times New Roman" w:hAnsi="Times New Roman" w:hint="eastAsia"/>
          <w:b/>
          <w:bCs/>
          <w:sz w:val="22"/>
          <w:szCs w:val="22"/>
          <w:u w:val="thick"/>
        </w:rPr>
        <w:t>適當的條件必須存在，罪才有機會發生</w:t>
      </w:r>
      <w:r>
        <w:rPr>
          <w:rFonts w:ascii="Times New Roman" w:hAnsi="Times New Roman" w:hint="eastAsia"/>
          <w:sz w:val="22"/>
          <w:szCs w:val="22"/>
        </w:rPr>
        <w:t>。這條件是所謂「肉體」</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7:18)</w:t>
      </w:r>
      <w:r>
        <w:rPr>
          <w:rFonts w:ascii="Times New Roman" w:hAnsi="Times New Roman" w:hint="eastAsia"/>
          <w:sz w:val="22"/>
          <w:szCs w:val="22"/>
        </w:rPr>
        <w:t>，</w:t>
      </w:r>
      <w:r>
        <w:rPr>
          <w:rFonts w:ascii="Times New Roman" w:hAnsi="Times New Roman" w:hint="eastAsia"/>
          <w:b/>
          <w:bCs/>
          <w:sz w:val="22"/>
          <w:szCs w:val="22"/>
          <w:u w:val="thick"/>
        </w:rPr>
        <w:t>乃一種自我中心，排斥神的心態，乃亞當子孫的一種自然傾向，這就是犯罪底子</w:t>
      </w:r>
      <w:r>
        <w:rPr>
          <w:rFonts w:ascii="Times New Roman" w:hAnsi="Times New Roman" w:hint="eastAsia"/>
          <w:b/>
          <w:bCs/>
          <w:sz w:val="22"/>
          <w:szCs w:val="22"/>
        </w:rPr>
        <w:t>。</w:t>
      </w:r>
      <w:r>
        <w:rPr>
          <w:rFonts w:ascii="Times New Roman" w:hAnsi="Times New Roman" w:hint="eastAsia"/>
          <w:b/>
          <w:bCs/>
          <w:sz w:val="22"/>
          <w:szCs w:val="22"/>
          <w:u w:val="thick"/>
        </w:rPr>
        <w:t>人若沒有這種自然傾向，也無從犯罪起</w:t>
      </w:r>
      <w:r>
        <w:rPr>
          <w:rFonts w:ascii="Times New Roman" w:hAnsi="Times New Roman" w:hint="eastAsia"/>
          <w:sz w:val="22"/>
          <w:szCs w:val="22"/>
        </w:rPr>
        <w:t>。</w:t>
      </w:r>
    </w:p>
    <w:p w14:paraId="658669DE" w14:textId="77777777" w:rsidR="0047156F" w:rsidRDefault="00000000">
      <w:pPr>
        <w:spacing w:line="240" w:lineRule="atLeast"/>
        <w:ind w:left="360" w:firstLine="1076"/>
        <w:jc w:val="both"/>
        <w:rPr>
          <w:rFonts w:ascii="Times New Roman" w:hAnsi="Times New Roman"/>
          <w:sz w:val="22"/>
          <w:szCs w:val="22"/>
        </w:rPr>
      </w:pPr>
      <w:r>
        <w:rPr>
          <w:color w:val="218282"/>
          <w:sz w:val="22"/>
          <w:szCs w:val="22"/>
        </w:rPr>
        <w:t>Rom 7:18</w:t>
      </w:r>
      <w:r>
        <w:rPr>
          <w:sz w:val="22"/>
          <w:szCs w:val="22"/>
        </w:rPr>
        <w:t>  我也知道在我裡頭，就是</w:t>
      </w:r>
      <w:r>
        <w:rPr>
          <w:b/>
          <w:bCs/>
          <w:sz w:val="22"/>
          <w:szCs w:val="22"/>
          <w:u w:val="thick"/>
        </w:rPr>
        <w:t>我肉體之中</w:t>
      </w:r>
      <w:r>
        <w:rPr>
          <w:sz w:val="22"/>
          <w:szCs w:val="22"/>
        </w:rPr>
        <w:t>，沒有良善。因為，立志為善由得</w:t>
      </w:r>
      <w:r>
        <w:rPr>
          <w:sz w:val="22"/>
          <w:szCs w:val="22"/>
        </w:rPr>
        <w:tab/>
      </w:r>
      <w:r>
        <w:rPr>
          <w:sz w:val="22"/>
          <w:szCs w:val="22"/>
        </w:rPr>
        <w:tab/>
        <w:t>我，只是行出來由不得我。 </w:t>
      </w:r>
    </w:p>
    <w:p w14:paraId="70986521" w14:textId="77777777" w:rsidR="0047156F" w:rsidRDefault="0047156F">
      <w:pPr>
        <w:spacing w:line="240" w:lineRule="atLeast"/>
        <w:ind w:left="360" w:hanging="360"/>
        <w:jc w:val="both"/>
        <w:rPr>
          <w:rFonts w:ascii="Times New Roman" w:hAnsi="Times New Roman"/>
          <w:sz w:val="22"/>
          <w:szCs w:val="22"/>
        </w:rPr>
      </w:pPr>
    </w:p>
    <w:p w14:paraId="216C8A04" w14:textId="77777777" w:rsidR="0047156F" w:rsidRDefault="00000000">
      <w:pPr>
        <w:spacing w:line="240" w:lineRule="atLeast"/>
        <w:ind w:left="360"/>
        <w:jc w:val="both"/>
        <w:rPr>
          <w:rFonts w:ascii="Times New Roman" w:hAnsi="Times New Roman"/>
          <w:b/>
          <w:bCs/>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試探</w:t>
      </w:r>
    </w:p>
    <w:p w14:paraId="5BF78C00"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第三個條件就是來自</w:t>
      </w:r>
      <w:r>
        <w:rPr>
          <w:rFonts w:ascii="Times New Roman" w:hAnsi="Times New Roman" w:hint="eastAsia"/>
          <w:b/>
          <w:bCs/>
          <w:sz w:val="22"/>
          <w:szCs w:val="22"/>
          <w:u w:val="thick"/>
        </w:rPr>
        <w:t>撒但的試探</w:t>
      </w:r>
      <w:r>
        <w:rPr>
          <w:rFonts w:ascii="Times New Roman" w:hAnsi="Times New Roman" w:hint="eastAsia"/>
          <w:sz w:val="22"/>
          <w:szCs w:val="22"/>
        </w:rPr>
        <w:t>。若沒有撒但主動的試探，光有慾望和底子，罪也還不會發生。</w:t>
      </w:r>
    </w:p>
    <w:p w14:paraId="42C2BFF4" w14:textId="77777777" w:rsidR="0047156F" w:rsidRDefault="0047156F">
      <w:pPr>
        <w:spacing w:line="240" w:lineRule="atLeast"/>
        <w:ind w:left="360" w:hanging="360"/>
        <w:jc w:val="both"/>
        <w:rPr>
          <w:rFonts w:ascii="Times New Roman" w:hAnsi="Times New Roman"/>
          <w:sz w:val="22"/>
          <w:szCs w:val="22"/>
        </w:rPr>
      </w:pPr>
    </w:p>
    <w:p w14:paraId="444AD952" w14:textId="77777777" w:rsidR="0047156F" w:rsidRDefault="00000000">
      <w:pPr>
        <w:spacing w:line="240" w:lineRule="atLeast"/>
        <w:ind w:left="360"/>
        <w:jc w:val="both"/>
        <w:rPr>
          <w:rFonts w:ascii="Times New Roman" w:hAnsi="Times New Roman"/>
          <w:b/>
          <w:bCs/>
          <w:sz w:val="22"/>
          <w:szCs w:val="22"/>
        </w:rPr>
      </w:pPr>
      <w:r>
        <w:rPr>
          <w:rFonts w:ascii="Times New Roman" w:hAnsi="Times New Roman" w:hint="eastAsia"/>
          <w:b/>
          <w:bCs/>
          <w:sz w:val="22"/>
          <w:szCs w:val="22"/>
        </w:rPr>
        <w:t>慾望、底子與試探，三條件才構成犯罪的場合。</w:t>
      </w:r>
    </w:p>
    <w:p w14:paraId="067FE4ED" w14:textId="77777777" w:rsidR="0047156F" w:rsidRDefault="0047156F">
      <w:pPr>
        <w:spacing w:line="240" w:lineRule="atLeast"/>
        <w:ind w:left="454" w:hanging="454"/>
        <w:jc w:val="both"/>
        <w:rPr>
          <w:rFonts w:ascii="Times New Roman" w:hAnsi="Times New Roman"/>
          <w:sz w:val="22"/>
          <w:szCs w:val="22"/>
        </w:rPr>
      </w:pPr>
    </w:p>
    <w:p w14:paraId="737E0C2C" w14:textId="77777777" w:rsidR="0047156F" w:rsidRDefault="0047156F">
      <w:pPr>
        <w:spacing w:line="240" w:lineRule="atLeast"/>
        <w:ind w:left="454" w:hanging="454"/>
        <w:jc w:val="both"/>
        <w:rPr>
          <w:rFonts w:ascii="Times New Roman" w:hAnsi="Times New Roman"/>
          <w:sz w:val="22"/>
          <w:szCs w:val="22"/>
        </w:rPr>
      </w:pPr>
    </w:p>
    <w:p w14:paraId="45A5D70A" w14:textId="77777777" w:rsidR="0047156F" w:rsidRDefault="0047156F">
      <w:pPr>
        <w:spacing w:line="240" w:lineRule="atLeast"/>
        <w:ind w:left="454" w:hanging="454"/>
        <w:jc w:val="both"/>
        <w:rPr>
          <w:rFonts w:ascii="Times New Roman" w:hAnsi="Times New Roman"/>
          <w:sz w:val="22"/>
          <w:szCs w:val="22"/>
        </w:rPr>
      </w:pPr>
    </w:p>
    <w:p w14:paraId="06377992"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B. </w:t>
      </w:r>
      <w:r>
        <w:rPr>
          <w:rFonts w:ascii="Times New Roman" w:hAnsi="Times New Roman" w:hint="eastAsia"/>
          <w:b/>
          <w:sz w:val="22"/>
          <w:szCs w:val="22"/>
        </w:rPr>
        <w:t>生發罪的原因</w:t>
      </w:r>
    </w:p>
    <w:p w14:paraId="193F8ED6"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thick"/>
        </w:rPr>
        <w:t>罪的發生真正決定性的因素，是個人對誘惑的首肯或投降</w:t>
      </w:r>
      <w:r>
        <w:rPr>
          <w:rFonts w:ascii="Times New Roman" w:hAnsi="Times New Roman" w:hint="eastAsia"/>
          <w:sz w:val="22"/>
          <w:szCs w:val="22"/>
        </w:rPr>
        <w:t>，換句話說是</w:t>
      </w:r>
      <w:r>
        <w:rPr>
          <w:rFonts w:ascii="Times New Roman" w:hAnsi="Times New Roman" w:hint="eastAsia"/>
          <w:b/>
          <w:bCs/>
          <w:sz w:val="22"/>
          <w:szCs w:val="22"/>
          <w:u w:val="thick"/>
        </w:rPr>
        <w:t>個人自由意志</w:t>
      </w:r>
      <w:r>
        <w:rPr>
          <w:rFonts w:ascii="Times New Roman" w:hAnsi="Times New Roman" w:hint="eastAsia"/>
          <w:sz w:val="22"/>
          <w:szCs w:val="22"/>
        </w:rPr>
        <w:t>的選擇，所以責任不能推卸給上述的三條件。</w:t>
      </w:r>
    </w:p>
    <w:p w14:paraId="36577572" w14:textId="77777777" w:rsidR="0047156F" w:rsidRDefault="0047156F">
      <w:pPr>
        <w:spacing w:line="240" w:lineRule="atLeast"/>
        <w:jc w:val="both"/>
        <w:rPr>
          <w:rFonts w:ascii="Times New Roman" w:hAnsi="Times New Roman"/>
          <w:sz w:val="22"/>
          <w:szCs w:val="22"/>
        </w:rPr>
      </w:pPr>
    </w:p>
    <w:p w14:paraId="544157C0"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u w:val="thick"/>
        </w:rPr>
        <w:t>亞當的罪出於自由意志</w:t>
      </w:r>
    </w:p>
    <w:p w14:paraId="69D04993"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神對「吩咐」亞當，可隨意吃園中各樣的果子，但警告他不可吃分別善惡樹上的果子，可見亞當聽得懂神的話，也能分別是非，所以後來他了這果子是明知故犯，出於自由意志，必須為個人行為的後果負責。</w:t>
      </w:r>
    </w:p>
    <w:p w14:paraId="76A36AA9" w14:textId="77777777" w:rsidR="0047156F" w:rsidRDefault="0047156F">
      <w:pPr>
        <w:spacing w:line="240" w:lineRule="atLeast"/>
        <w:ind w:left="240" w:hanging="240"/>
        <w:jc w:val="both"/>
        <w:rPr>
          <w:rFonts w:ascii="Times New Roman" w:hAnsi="Times New Roman"/>
          <w:sz w:val="22"/>
          <w:szCs w:val="22"/>
        </w:rPr>
      </w:pPr>
    </w:p>
    <w:p w14:paraId="763FC290"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u w:val="thick"/>
        </w:rPr>
        <w:t>天使的犯罪出於自由的意志</w:t>
      </w:r>
    </w:p>
    <w:p w14:paraId="0718012E"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顯然，蛇</w:t>
      </w:r>
      <w:r>
        <w:rPr>
          <w:rFonts w:ascii="Times New Roman" w:hAnsi="Times New Roman"/>
          <w:sz w:val="22"/>
          <w:szCs w:val="22"/>
        </w:rPr>
        <w:t>(</w:t>
      </w:r>
      <w:r>
        <w:rPr>
          <w:rFonts w:ascii="Times New Roman" w:hAnsi="Times New Roman" w:hint="eastAsia"/>
          <w:sz w:val="22"/>
          <w:szCs w:val="22"/>
        </w:rPr>
        <w:t>撒但的化身</w:t>
      </w:r>
      <w:r>
        <w:rPr>
          <w:rFonts w:ascii="Times New Roman" w:hAnsi="Times New Roman"/>
          <w:sz w:val="22"/>
          <w:szCs w:val="22"/>
        </w:rPr>
        <w:t>)</w:t>
      </w:r>
      <w:r>
        <w:rPr>
          <w:rFonts w:ascii="Times New Roman" w:hAnsi="Times New Roman" w:hint="eastAsia"/>
          <w:sz w:val="22"/>
          <w:szCs w:val="22"/>
        </w:rPr>
        <w:t>在引誘夏娃之前已經犯罪了，因為猶大書記載有的天使不守本位，離開自己住處</w:t>
      </w:r>
      <w:r>
        <w:rPr>
          <w:rFonts w:ascii="Times New Roman" w:hAnsi="Times New Roman"/>
          <w:sz w:val="22"/>
          <w:szCs w:val="22"/>
        </w:rPr>
        <w:t>(</w:t>
      </w:r>
      <w:r>
        <w:rPr>
          <w:rFonts w:ascii="Times New Roman" w:hAnsi="Times New Roman" w:hint="eastAsia"/>
          <w:sz w:val="22"/>
          <w:szCs w:val="22"/>
        </w:rPr>
        <w:t>猶</w:t>
      </w:r>
      <w:r>
        <w:rPr>
          <w:rFonts w:ascii="Times New Roman" w:hAnsi="Times New Roman"/>
          <w:sz w:val="22"/>
          <w:szCs w:val="22"/>
        </w:rPr>
        <w:t>6)</w:t>
      </w:r>
      <w:r>
        <w:rPr>
          <w:rFonts w:ascii="Times New Roman" w:hAnsi="Times New Roman" w:hint="eastAsia"/>
          <w:sz w:val="22"/>
          <w:szCs w:val="22"/>
        </w:rPr>
        <w:t>。這離開本位的行動是自由意志作抉擇的結果。乃個別單獨的行為，其犯罪的原因與人犯罪的原因一樣。</w:t>
      </w:r>
    </w:p>
    <w:p w14:paraId="3EF206B8" w14:textId="77777777" w:rsidR="0047156F" w:rsidRDefault="0047156F">
      <w:pPr>
        <w:spacing w:line="240" w:lineRule="atLeast"/>
        <w:ind w:left="240" w:hanging="240"/>
        <w:jc w:val="both"/>
        <w:rPr>
          <w:rFonts w:ascii="Times New Roman" w:hAnsi="Times New Roman"/>
          <w:sz w:val="22"/>
          <w:szCs w:val="22"/>
        </w:rPr>
      </w:pPr>
    </w:p>
    <w:p w14:paraId="65F8A5D8"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c. </w:t>
      </w:r>
      <w:r>
        <w:rPr>
          <w:rFonts w:ascii="Times New Roman" w:hAnsi="Times New Roman" w:hint="eastAsia"/>
          <w:b/>
          <w:bCs/>
          <w:sz w:val="22"/>
          <w:szCs w:val="22"/>
          <w:u w:val="thick"/>
        </w:rPr>
        <w:t>神不是罪的作者</w:t>
      </w:r>
    </w:p>
    <w:p w14:paraId="0EFF49FB"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固然墮落的天使引誘人犯罪，而天使又是神所創的，</w:t>
      </w:r>
      <w:r>
        <w:rPr>
          <w:rFonts w:ascii="Times New Roman" w:hAnsi="Times New Roman" w:hint="eastAsia"/>
          <w:b/>
          <w:bCs/>
          <w:sz w:val="22"/>
          <w:szCs w:val="22"/>
          <w:u w:val="thick"/>
        </w:rPr>
        <w:t>既然無論是人或是天使的犯罪都是出於自由意志，罪便與神無干</w:t>
      </w:r>
      <w:r>
        <w:rPr>
          <w:rFonts w:ascii="Times New Roman" w:hAnsi="Times New Roman" w:hint="eastAsia"/>
          <w:sz w:val="22"/>
          <w:szCs w:val="22"/>
        </w:rPr>
        <w:t>。</w:t>
      </w:r>
      <w:r>
        <w:rPr>
          <w:rFonts w:ascii="Times New Roman" w:hAnsi="Times New Roman" w:hint="eastAsia"/>
          <w:b/>
          <w:bCs/>
          <w:sz w:val="22"/>
          <w:szCs w:val="22"/>
          <w:u w:val="thick"/>
        </w:rPr>
        <w:t>神原來就不能犯罪，也未曾創始罪</w:t>
      </w:r>
      <w:r>
        <w:rPr>
          <w:rFonts w:ascii="Times New Roman" w:hAnsi="Times New Roman"/>
          <w:sz w:val="22"/>
          <w:szCs w:val="22"/>
        </w:rPr>
        <w:t>(</w:t>
      </w:r>
      <w:r>
        <w:rPr>
          <w:rFonts w:ascii="Times New Roman" w:hAnsi="Times New Roman" w:hint="eastAsia"/>
          <w:sz w:val="22"/>
          <w:szCs w:val="22"/>
        </w:rPr>
        <w:t>伯</w:t>
      </w:r>
      <w:r>
        <w:rPr>
          <w:rFonts w:ascii="Times New Roman" w:hAnsi="Times New Roman"/>
          <w:sz w:val="22"/>
          <w:szCs w:val="22"/>
        </w:rPr>
        <w:t>34:10</w:t>
      </w:r>
      <w:r>
        <w:rPr>
          <w:rFonts w:ascii="Times New Roman" w:hAnsi="Times New Roman" w:hint="eastAsia"/>
          <w:sz w:val="22"/>
          <w:szCs w:val="22"/>
        </w:rPr>
        <w:t>;</w:t>
      </w:r>
      <w:r>
        <w:rPr>
          <w:rFonts w:ascii="Times New Roman" w:hAnsi="Times New Roman" w:hint="eastAsia"/>
          <w:sz w:val="22"/>
          <w:szCs w:val="22"/>
        </w:rPr>
        <w:t>申</w:t>
      </w:r>
      <w:r>
        <w:rPr>
          <w:rFonts w:ascii="Times New Roman" w:hAnsi="Times New Roman"/>
          <w:sz w:val="22"/>
          <w:szCs w:val="22"/>
        </w:rPr>
        <w:t>32:4)</w:t>
      </w:r>
      <w:r>
        <w:rPr>
          <w:rFonts w:ascii="Times New Roman" w:hAnsi="Times New Roman" w:hint="eastAsia"/>
          <w:sz w:val="22"/>
          <w:szCs w:val="22"/>
        </w:rPr>
        <w:t>。</w:t>
      </w:r>
    </w:p>
    <w:p w14:paraId="72C5D4FB" w14:textId="77777777" w:rsidR="0047156F" w:rsidRDefault="00000000">
      <w:pPr>
        <w:spacing w:line="240" w:lineRule="atLeast"/>
        <w:jc w:val="both"/>
        <w:rPr>
          <w:sz w:val="22"/>
          <w:szCs w:val="22"/>
        </w:rPr>
      </w:pPr>
      <w:r>
        <w:rPr>
          <w:rFonts w:ascii="Times New Roman" w:hAnsi="Times New Roman"/>
          <w:sz w:val="22"/>
          <w:szCs w:val="22"/>
        </w:rPr>
        <w:tab/>
      </w:r>
      <w:r>
        <w:rPr>
          <w:color w:val="218282"/>
          <w:sz w:val="22"/>
          <w:szCs w:val="22"/>
        </w:rPr>
        <w:t>Job 34:10</w:t>
      </w:r>
      <w:r>
        <w:rPr>
          <w:sz w:val="22"/>
          <w:szCs w:val="22"/>
        </w:rPr>
        <w:t>  所以，你們明理的人要聽我的話。</w:t>
      </w:r>
      <w:r>
        <w:rPr>
          <w:b/>
          <w:bCs/>
          <w:sz w:val="22"/>
          <w:szCs w:val="22"/>
          <w:u w:val="thick"/>
        </w:rPr>
        <w:t>神斷不至行惡；全能者斷不至作孽</w:t>
      </w:r>
      <w:r>
        <w:rPr>
          <w:sz w:val="22"/>
          <w:szCs w:val="22"/>
        </w:rPr>
        <w:t>。</w:t>
      </w:r>
    </w:p>
    <w:p w14:paraId="2A88A73B" w14:textId="77777777" w:rsidR="0047156F" w:rsidRDefault="00000000">
      <w:pPr>
        <w:spacing w:line="240" w:lineRule="atLeast"/>
        <w:ind w:firstLine="1080"/>
        <w:jc w:val="both"/>
        <w:rPr>
          <w:sz w:val="22"/>
          <w:szCs w:val="22"/>
        </w:rPr>
      </w:pPr>
      <w:r>
        <w:rPr>
          <w:color w:val="218282"/>
          <w:sz w:val="22"/>
          <w:szCs w:val="22"/>
        </w:rPr>
        <w:t>Deu 32:4</w:t>
      </w:r>
      <w:r>
        <w:rPr>
          <w:sz w:val="22"/>
          <w:szCs w:val="22"/>
        </w:rPr>
        <w:t>  他是磐石，他的作為完全；</w:t>
      </w:r>
      <w:r>
        <w:rPr>
          <w:b/>
          <w:bCs/>
          <w:sz w:val="22"/>
          <w:szCs w:val="22"/>
          <w:u w:val="thick"/>
        </w:rPr>
        <w:t>他所行的無不公平，是誠實無偽的神，又公義</w:t>
      </w:r>
      <w:r>
        <w:rPr>
          <w:sz w:val="22"/>
          <w:szCs w:val="22"/>
        </w:rPr>
        <w:t>，</w:t>
      </w:r>
      <w:r>
        <w:rPr>
          <w:sz w:val="22"/>
          <w:szCs w:val="22"/>
        </w:rPr>
        <w:tab/>
      </w:r>
      <w:r>
        <w:rPr>
          <w:b/>
          <w:bCs/>
          <w:sz w:val="22"/>
          <w:szCs w:val="22"/>
          <w:u w:val="thick"/>
        </w:rPr>
        <w:t>又正直</w:t>
      </w:r>
      <w:r>
        <w:rPr>
          <w:sz w:val="22"/>
          <w:szCs w:val="22"/>
        </w:rPr>
        <w:t>。 </w:t>
      </w:r>
    </w:p>
    <w:p w14:paraId="57845AA0" w14:textId="77777777" w:rsidR="0047156F" w:rsidRDefault="0047156F">
      <w:pPr>
        <w:spacing w:line="240" w:lineRule="atLeast"/>
        <w:jc w:val="both"/>
        <w:rPr>
          <w:rFonts w:ascii="Times New Roman" w:hAnsi="Times New Roman"/>
          <w:sz w:val="22"/>
          <w:szCs w:val="22"/>
        </w:rPr>
      </w:pPr>
    </w:p>
    <w:p w14:paraId="0B957DF3"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C. </w:t>
      </w:r>
      <w:r>
        <w:rPr>
          <w:rFonts w:ascii="Times New Roman" w:hAnsi="Times New Roman" w:hint="eastAsia"/>
          <w:b/>
          <w:sz w:val="22"/>
          <w:szCs w:val="22"/>
        </w:rPr>
        <w:t>亞當的墮落</w:t>
      </w:r>
    </w:p>
    <w:p w14:paraId="010D943F"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thick"/>
        </w:rPr>
        <w:t>說一個人有罪或沒有罪，必須有判斷的依據</w:t>
      </w:r>
      <w:r>
        <w:rPr>
          <w:rFonts w:ascii="Times New Roman" w:hAnsi="Times New Roman" w:hint="eastAsia"/>
          <w:sz w:val="22"/>
          <w:szCs w:val="22"/>
        </w:rPr>
        <w:t>。</w:t>
      </w:r>
      <w:r>
        <w:rPr>
          <w:rFonts w:ascii="Times New Roman" w:hAnsi="Times New Roman" w:hint="eastAsia"/>
          <w:b/>
          <w:bCs/>
          <w:sz w:val="22"/>
          <w:szCs w:val="22"/>
          <w:u w:val="thick"/>
        </w:rPr>
        <w:t>說亞當墮落犯罪，所依據的是神對亞當所頒的禁令：不可吃分別善惡樹上的果子</w:t>
      </w:r>
      <w:r>
        <w:rPr>
          <w:rFonts w:ascii="Times New Roman" w:hAnsi="Times New Roman" w:hint="eastAsia"/>
          <w:sz w:val="22"/>
          <w:szCs w:val="22"/>
        </w:rPr>
        <w:t>。</w:t>
      </w:r>
    </w:p>
    <w:p w14:paraId="00FCD483" w14:textId="77777777" w:rsidR="0047156F" w:rsidRDefault="0047156F">
      <w:pPr>
        <w:spacing w:line="240" w:lineRule="atLeast"/>
        <w:jc w:val="both"/>
        <w:rPr>
          <w:rFonts w:ascii="Times New Roman" w:hAnsi="Times New Roman"/>
          <w:sz w:val="22"/>
          <w:szCs w:val="22"/>
        </w:rPr>
      </w:pPr>
    </w:p>
    <w:p w14:paraId="7E714BBA"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rPr>
        <w:t>吃善惡果的意義</w:t>
      </w:r>
      <w:r>
        <w:rPr>
          <w:rFonts w:ascii="Times New Roman" w:hAnsi="Times New Roman" w:hint="eastAsia"/>
          <w:b/>
          <w:bCs/>
          <w:sz w:val="22"/>
          <w:szCs w:val="22"/>
          <w:lang w:eastAsia="zh-TW"/>
        </w:rPr>
        <w:t xml:space="preserve">  </w:t>
      </w:r>
    </w:p>
    <w:p w14:paraId="5B73155E"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善惡果的意義，</w:t>
      </w:r>
      <w:r>
        <w:rPr>
          <w:rFonts w:ascii="Times New Roman" w:hAnsi="Times New Roman" w:hint="eastAsia"/>
          <w:sz w:val="22"/>
          <w:szCs w:val="22"/>
          <w:lang w:eastAsia="zh-TW"/>
        </w:rPr>
        <w:t>在</w:t>
      </w:r>
      <w:r>
        <w:rPr>
          <w:rFonts w:ascii="Times New Roman" w:hAnsi="Times New Roman" w:hint="eastAsia"/>
          <w:sz w:val="22"/>
          <w:szCs w:val="22"/>
        </w:rPr>
        <w:t>神下達禁令的前</w:t>
      </w:r>
      <w:r>
        <w:rPr>
          <w:rFonts w:ascii="Times New Roman" w:hAnsi="Times New Roman" w:hint="eastAsia"/>
          <w:sz w:val="22"/>
          <w:szCs w:val="22"/>
          <w:lang w:eastAsia="zh-TW"/>
        </w:rPr>
        <w:t xml:space="preserve">, </w:t>
      </w:r>
      <w:r>
        <w:rPr>
          <w:rFonts w:ascii="Times New Roman" w:hAnsi="Times New Roman" w:hint="eastAsia"/>
          <w:sz w:val="22"/>
          <w:szCs w:val="22"/>
        </w:rPr>
        <w:t>亞當已經有能力</w:t>
      </w:r>
      <w:r>
        <w:rPr>
          <w:rFonts w:ascii="Times New Roman" w:hAnsi="Times New Roman" w:hint="eastAsia"/>
          <w:sz w:val="22"/>
          <w:szCs w:val="22"/>
          <w:lang w:eastAsia="zh-TW"/>
        </w:rPr>
        <w:t>照自己的意思</w:t>
      </w:r>
      <w:r>
        <w:rPr>
          <w:rFonts w:ascii="Times New Roman" w:hAnsi="Times New Roman" w:hint="eastAsia"/>
          <w:sz w:val="22"/>
          <w:szCs w:val="22"/>
        </w:rPr>
        <w:t>分別是非善惡</w:t>
      </w:r>
      <w:r>
        <w:rPr>
          <w:rFonts w:ascii="Times New Roman" w:hAnsi="Times New Roman" w:hint="eastAsia"/>
          <w:sz w:val="22"/>
          <w:szCs w:val="22"/>
          <w:lang w:eastAsia="zh-TW"/>
        </w:rPr>
        <w:t>的能力</w:t>
      </w:r>
      <w:r>
        <w:rPr>
          <w:rFonts w:ascii="Times New Roman" w:hAnsi="Times New Roman" w:hint="eastAsia"/>
          <w:sz w:val="22"/>
          <w:szCs w:val="22"/>
        </w:rPr>
        <w:t>。吃分別善惡的果子，所強調的是吃的結果。還沒有吃那果子以前，亞當對</w:t>
      </w:r>
      <w:r>
        <w:rPr>
          <w:rFonts w:ascii="Times New Roman" w:hAnsi="Times New Roman" w:hint="eastAsia"/>
          <w:sz w:val="22"/>
          <w:szCs w:val="22"/>
          <w:lang w:eastAsia="zh-TW"/>
        </w:rPr>
        <w:t>犯罪與神對犯罪</w:t>
      </w:r>
      <w:r>
        <w:rPr>
          <w:rFonts w:ascii="Times New Roman" w:hAnsi="Times New Roman" w:hint="eastAsia"/>
          <w:sz w:val="22"/>
          <w:szCs w:val="22"/>
        </w:rPr>
        <w:t>的</w:t>
      </w:r>
      <w:r>
        <w:rPr>
          <w:rFonts w:ascii="Times New Roman" w:hAnsi="Times New Roman" w:hint="eastAsia"/>
          <w:sz w:val="22"/>
          <w:szCs w:val="22"/>
          <w:lang w:eastAsia="zh-TW"/>
        </w:rPr>
        <w:t>審判和刑罰</w:t>
      </w:r>
      <w:r>
        <w:rPr>
          <w:rFonts w:ascii="Times New Roman" w:hAnsi="Times New Roman" w:hint="eastAsia"/>
          <w:sz w:val="22"/>
          <w:szCs w:val="22"/>
        </w:rPr>
        <w:t>還沒有</w:t>
      </w:r>
      <w:r>
        <w:rPr>
          <w:rFonts w:ascii="Times New Roman" w:hAnsi="Times New Roman" w:hint="eastAsia"/>
          <w:sz w:val="22"/>
          <w:szCs w:val="22"/>
          <w:lang w:eastAsia="zh-TW"/>
        </w:rPr>
        <w:t>真正經歷</w:t>
      </w:r>
      <w:r>
        <w:rPr>
          <w:rFonts w:ascii="Times New Roman" w:hAnsi="Times New Roman" w:hint="eastAsia"/>
          <w:sz w:val="22"/>
          <w:szCs w:val="22"/>
        </w:rPr>
        <w:t>認識。吃了以後亞當</w:t>
      </w:r>
      <w:r>
        <w:rPr>
          <w:rFonts w:ascii="Times New Roman" w:hAnsi="Times New Roman" w:hint="eastAsia"/>
          <w:sz w:val="22"/>
          <w:szCs w:val="22"/>
          <w:lang w:eastAsia="zh-TW"/>
        </w:rPr>
        <w:t>才體會不照神的旨意就是犯罪</w:t>
      </w:r>
      <w:r>
        <w:rPr>
          <w:rFonts w:ascii="Times New Roman" w:hAnsi="Times New Roman" w:hint="eastAsia"/>
          <w:sz w:val="22"/>
          <w:szCs w:val="22"/>
        </w:rPr>
        <w:t>，</w:t>
      </w:r>
      <w:r>
        <w:rPr>
          <w:rFonts w:ascii="Times New Roman" w:hAnsi="Times New Roman" w:hint="eastAsia"/>
          <w:sz w:val="22"/>
          <w:szCs w:val="22"/>
          <w:lang w:eastAsia="zh-TW"/>
        </w:rPr>
        <w:t>甚麼是犯罪的感受</w:t>
      </w:r>
      <w:r>
        <w:rPr>
          <w:rFonts w:ascii="Times New Roman" w:hAnsi="Times New Roman" w:hint="eastAsia"/>
          <w:sz w:val="22"/>
          <w:szCs w:val="22"/>
          <w:lang w:eastAsia="zh-TW"/>
        </w:rPr>
        <w:t xml:space="preserve">. </w:t>
      </w:r>
      <w:r>
        <w:rPr>
          <w:rFonts w:ascii="Times New Roman" w:hAnsi="Times New Roman" w:hint="eastAsia"/>
          <w:sz w:val="22"/>
          <w:szCs w:val="22"/>
        </w:rPr>
        <w:t>何為</w:t>
      </w:r>
      <w:r>
        <w:rPr>
          <w:rFonts w:ascii="Times New Roman" w:hAnsi="Times New Roman" w:hint="eastAsia"/>
          <w:sz w:val="22"/>
          <w:szCs w:val="22"/>
          <w:lang w:eastAsia="zh-TW"/>
        </w:rPr>
        <w:t>照自己的意思分別</w:t>
      </w:r>
      <w:r>
        <w:rPr>
          <w:rFonts w:ascii="Times New Roman" w:hAnsi="Times New Roman" w:hint="eastAsia"/>
          <w:sz w:val="22"/>
          <w:szCs w:val="22"/>
        </w:rPr>
        <w:t>善惡</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不照神的意思分別善惡</w:t>
      </w:r>
      <w:r>
        <w:rPr>
          <w:rFonts w:ascii="Times New Roman" w:hAnsi="Times New Roman" w:hint="eastAsia"/>
          <w:sz w:val="22"/>
          <w:szCs w:val="22"/>
        </w:rPr>
        <w:t>，</w:t>
      </w:r>
      <w:r>
        <w:rPr>
          <w:rFonts w:ascii="Times New Roman" w:hAnsi="Times New Roman" w:hint="eastAsia"/>
          <w:sz w:val="22"/>
          <w:szCs w:val="22"/>
          <w:lang w:eastAsia="zh-TW"/>
        </w:rPr>
        <w:t>結果是</w:t>
      </w:r>
      <w:r>
        <w:rPr>
          <w:rFonts w:ascii="Times New Roman" w:hAnsi="Times New Roman" w:hint="eastAsia"/>
          <w:sz w:val="22"/>
          <w:szCs w:val="22"/>
        </w:rPr>
        <w:t>竟然站在與神對立的立場上。</w:t>
      </w:r>
    </w:p>
    <w:p w14:paraId="69078CF0"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u w:val="thick"/>
        </w:rPr>
        <w:t>人對神旨意的違背，</w:t>
      </w:r>
      <w:r>
        <w:rPr>
          <w:rFonts w:ascii="Times New Roman" w:hAnsi="Times New Roman" w:hint="eastAsia"/>
          <w:b/>
          <w:bCs/>
          <w:sz w:val="22"/>
          <w:szCs w:val="22"/>
          <w:u w:val="thick"/>
        </w:rPr>
        <w:t>產生了罪惡感</w:t>
      </w:r>
      <w:r>
        <w:rPr>
          <w:rFonts w:ascii="Times New Roman" w:hAnsi="Times New Roman" w:hint="eastAsia"/>
          <w:b/>
          <w:bCs/>
          <w:sz w:val="22"/>
          <w:szCs w:val="22"/>
        </w:rPr>
        <w:t>。聖經說「</w:t>
      </w:r>
      <w:r>
        <w:rPr>
          <w:rFonts w:ascii="Times New Roman" w:hAnsi="Times New Roman" w:hint="eastAsia"/>
          <w:b/>
          <w:bCs/>
          <w:sz w:val="22"/>
          <w:szCs w:val="22"/>
          <w:u w:val="thick"/>
        </w:rPr>
        <w:t>二人的眼睛就明亮了</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2:7)</w:t>
      </w:r>
      <w:r>
        <w:rPr>
          <w:rFonts w:ascii="Times New Roman" w:hAnsi="Times New Roman" w:hint="eastAsia"/>
          <w:sz w:val="22"/>
          <w:szCs w:val="22"/>
        </w:rPr>
        <w:t>，但他們並沒有變得更聰明，卻產生了罪咎感，既愧對神又愧對人</w:t>
      </w:r>
      <w:r>
        <w:rPr>
          <w:rFonts w:ascii="Times New Roman" w:hAnsi="Times New Roman" w:hint="eastAsia"/>
          <w:b/>
          <w:bCs/>
          <w:sz w:val="22"/>
          <w:szCs w:val="22"/>
        </w:rPr>
        <w:t>，「</w:t>
      </w:r>
      <w:r>
        <w:rPr>
          <w:rFonts w:ascii="Times New Roman" w:hAnsi="Times New Roman" w:hint="eastAsia"/>
          <w:b/>
          <w:bCs/>
          <w:sz w:val="22"/>
          <w:szCs w:val="22"/>
          <w:u w:val="thick"/>
        </w:rPr>
        <w:t>知道己是赤身露體，便拿無花果的葉子，為自己編做裙子</w:t>
      </w:r>
      <w:r>
        <w:rPr>
          <w:rFonts w:ascii="Times New Roman" w:hAnsi="Times New Roman" w:hint="eastAsia"/>
          <w:b/>
          <w:bCs/>
          <w:sz w:val="22"/>
          <w:szCs w:val="22"/>
        </w:rPr>
        <w:t>」</w:t>
      </w:r>
      <w:r>
        <w:rPr>
          <w:rFonts w:ascii="Times New Roman" w:hAnsi="Times New Roman"/>
          <w:b/>
          <w:bCs/>
          <w:sz w:val="22"/>
          <w:szCs w:val="22"/>
        </w:rPr>
        <w:t>(</w:t>
      </w:r>
      <w:r>
        <w:rPr>
          <w:rFonts w:ascii="Times New Roman" w:hAnsi="Times New Roman" w:hint="eastAsia"/>
          <w:b/>
          <w:bCs/>
          <w:sz w:val="22"/>
          <w:szCs w:val="22"/>
        </w:rPr>
        <w:t>創</w:t>
      </w:r>
      <w:r>
        <w:rPr>
          <w:rFonts w:ascii="Times New Roman" w:hAnsi="Times New Roman"/>
          <w:b/>
          <w:bCs/>
          <w:sz w:val="22"/>
          <w:szCs w:val="22"/>
        </w:rPr>
        <w:t>3:7)</w:t>
      </w:r>
      <w:r>
        <w:rPr>
          <w:rFonts w:ascii="Times New Roman" w:hAnsi="Times New Roman" w:hint="eastAsia"/>
          <w:b/>
          <w:bCs/>
          <w:sz w:val="22"/>
          <w:szCs w:val="22"/>
          <w:u w:val="thick"/>
        </w:rPr>
        <w:t>表示人對神或對人都開始有芥蒂，無法像從前坦然相見，互相向對方遮掩自己，也開始躲避耶和華上帝的面</w:t>
      </w:r>
      <w:r>
        <w:rPr>
          <w:rFonts w:ascii="Times New Roman" w:hAnsi="Times New Roman"/>
          <w:b/>
          <w:bCs/>
          <w:sz w:val="22"/>
          <w:szCs w:val="22"/>
        </w:rPr>
        <w:t>(</w:t>
      </w:r>
      <w:r>
        <w:rPr>
          <w:rFonts w:ascii="Times New Roman" w:hAnsi="Times New Roman" w:hint="eastAsia"/>
          <w:b/>
          <w:bCs/>
          <w:sz w:val="22"/>
          <w:szCs w:val="22"/>
        </w:rPr>
        <w:t>創</w:t>
      </w:r>
      <w:r>
        <w:rPr>
          <w:rFonts w:ascii="Times New Roman" w:hAnsi="Times New Roman"/>
          <w:b/>
          <w:bCs/>
          <w:sz w:val="22"/>
          <w:szCs w:val="22"/>
        </w:rPr>
        <w:t>3:8)</w:t>
      </w:r>
      <w:r>
        <w:rPr>
          <w:rFonts w:ascii="Times New Roman" w:hAnsi="Times New Roman" w:hint="eastAsia"/>
          <w:b/>
          <w:bCs/>
          <w:sz w:val="22"/>
          <w:szCs w:val="22"/>
        </w:rPr>
        <w:t>。</w:t>
      </w:r>
    </w:p>
    <w:p w14:paraId="61B6D290" w14:textId="77777777" w:rsidR="0047156F" w:rsidRDefault="0047156F">
      <w:pPr>
        <w:spacing w:line="240" w:lineRule="atLeast"/>
        <w:ind w:left="240" w:hanging="240"/>
        <w:jc w:val="both"/>
        <w:rPr>
          <w:rFonts w:ascii="Times New Roman" w:hAnsi="Times New Roman"/>
          <w:sz w:val="22"/>
          <w:szCs w:val="22"/>
        </w:rPr>
      </w:pPr>
    </w:p>
    <w:p w14:paraId="3DB8D66C"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rPr>
        <w:t>規定不可吃善惡果的用意</w:t>
      </w:r>
      <w:r>
        <w:rPr>
          <w:rFonts w:ascii="Times New Roman" w:hAnsi="Times New Roman" w:hint="eastAsia"/>
          <w:b/>
          <w:bCs/>
          <w:sz w:val="22"/>
          <w:szCs w:val="22"/>
          <w:lang w:eastAsia="zh-TW"/>
        </w:rPr>
        <w:t xml:space="preserve">    </w:t>
      </w:r>
    </w:p>
    <w:p w14:paraId="7706CD97"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神不像蛇那樣污穢、小氣，怕人變得與他一樣聰明而難以駕馭，才不准人吃善惡果。神如果有這種存心，他根本不去創造善惡果就好了。</w:t>
      </w:r>
      <w:r>
        <w:rPr>
          <w:rFonts w:ascii="Times New Roman" w:hAnsi="Times New Roman" w:hint="eastAsia"/>
          <w:b/>
          <w:bCs/>
          <w:sz w:val="22"/>
          <w:szCs w:val="22"/>
          <w:u w:val="thick"/>
        </w:rPr>
        <w:t>這禁令的目的只有一個，使擁有自由意志的人，</w:t>
      </w:r>
      <w:r>
        <w:rPr>
          <w:rFonts w:ascii="Times New Roman" w:hAnsi="Times New Roman" w:hint="eastAsia"/>
          <w:b/>
          <w:bCs/>
          <w:sz w:val="22"/>
          <w:szCs w:val="22"/>
          <w:u w:val="thick"/>
          <w:lang w:eastAsia="zh-TW"/>
        </w:rPr>
        <w:t>經歷學習</w:t>
      </w:r>
      <w:r>
        <w:rPr>
          <w:rFonts w:ascii="Times New Roman" w:hAnsi="Times New Roman" w:hint="eastAsia"/>
          <w:b/>
          <w:bCs/>
          <w:sz w:val="22"/>
          <w:szCs w:val="22"/>
          <w:u w:val="thick"/>
        </w:rPr>
        <w:t>，</w:t>
      </w:r>
      <w:r>
        <w:rPr>
          <w:rFonts w:ascii="Times New Roman" w:hAnsi="Times New Roman" w:hint="eastAsia"/>
          <w:b/>
          <w:bCs/>
          <w:sz w:val="22"/>
          <w:szCs w:val="22"/>
          <w:u w:val="thick"/>
          <w:lang w:eastAsia="zh-TW"/>
        </w:rPr>
        <w:t>需要照神的旨意</w:t>
      </w:r>
      <w:r>
        <w:rPr>
          <w:rFonts w:ascii="Times New Roman" w:hAnsi="Times New Roman" w:hint="eastAsia"/>
          <w:b/>
          <w:bCs/>
          <w:sz w:val="22"/>
          <w:szCs w:val="22"/>
          <w:u w:val="thick"/>
        </w:rPr>
        <w:t>，</w:t>
      </w:r>
      <w:r>
        <w:rPr>
          <w:rFonts w:ascii="Times New Roman" w:hAnsi="Times New Roman" w:hint="eastAsia"/>
          <w:b/>
          <w:bCs/>
          <w:sz w:val="22"/>
          <w:szCs w:val="22"/>
          <w:u w:val="thick"/>
          <w:lang w:eastAsia="zh-TW"/>
        </w:rPr>
        <w:t>才能真正的分別善惡</w:t>
      </w:r>
      <w:r>
        <w:rPr>
          <w:rFonts w:ascii="Times New Roman" w:hAnsi="Times New Roman" w:hint="eastAsia"/>
          <w:b/>
          <w:bCs/>
          <w:sz w:val="22"/>
          <w:szCs w:val="22"/>
          <w:u w:val="thick"/>
        </w:rPr>
        <w:t>，</w:t>
      </w:r>
      <w:r>
        <w:rPr>
          <w:rFonts w:ascii="Times New Roman" w:hAnsi="Times New Roman" w:hint="eastAsia"/>
          <w:b/>
          <w:bCs/>
          <w:sz w:val="22"/>
          <w:szCs w:val="22"/>
          <w:u w:val="thick"/>
          <w:lang w:eastAsia="zh-TW"/>
        </w:rPr>
        <w:t>操練成為真正形像樣式像神</w:t>
      </w:r>
      <w:r>
        <w:rPr>
          <w:rFonts w:ascii="Times New Roman" w:hAnsi="Times New Roman" w:hint="eastAsia"/>
          <w:b/>
          <w:bCs/>
          <w:sz w:val="22"/>
          <w:szCs w:val="22"/>
          <w:u w:val="thick"/>
        </w:rPr>
        <w:t>的人</w:t>
      </w:r>
      <w:r>
        <w:rPr>
          <w:rFonts w:ascii="Times New Roman" w:hAnsi="Times New Roman" w:hint="eastAsia"/>
          <w:b/>
          <w:bCs/>
          <w:sz w:val="22"/>
          <w:szCs w:val="22"/>
        </w:rPr>
        <w:t>。</w:t>
      </w:r>
      <w:r>
        <w:rPr>
          <w:rFonts w:ascii="Times New Roman" w:hAnsi="Times New Roman" w:hint="eastAsia"/>
          <w:sz w:val="22"/>
          <w:szCs w:val="22"/>
        </w:rPr>
        <w:t>神如此作乃尊重人，同時也為考驗人是否自願順服神，給人表現順服的機會。</w:t>
      </w:r>
    </w:p>
    <w:p w14:paraId="5B0A0A52"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當然如此作，要冒被造的人背叛的險，</w:t>
      </w:r>
      <w:r>
        <w:rPr>
          <w:rFonts w:ascii="Times New Roman" w:hAnsi="Times New Roman" w:hint="eastAsia"/>
          <w:b/>
          <w:bCs/>
          <w:sz w:val="22"/>
          <w:szCs w:val="22"/>
        </w:rPr>
        <w:t>但</w:t>
      </w:r>
      <w:r>
        <w:rPr>
          <w:rFonts w:ascii="Times New Roman" w:hAnsi="Times New Roman" w:hint="eastAsia"/>
          <w:b/>
          <w:bCs/>
          <w:sz w:val="22"/>
          <w:szCs w:val="22"/>
          <w:u w:val="thick"/>
        </w:rPr>
        <w:t>即使人</w:t>
      </w:r>
      <w:r>
        <w:rPr>
          <w:rFonts w:ascii="Times New Roman" w:hAnsi="Times New Roman" w:hint="eastAsia"/>
          <w:b/>
          <w:bCs/>
          <w:sz w:val="22"/>
          <w:szCs w:val="22"/>
          <w:u w:val="thick"/>
          <w:lang w:eastAsia="zh-TW"/>
        </w:rPr>
        <w:t>會誤用自由意志的</w:t>
      </w:r>
      <w:r>
        <w:rPr>
          <w:rFonts w:ascii="Times New Roman" w:hAnsi="Times New Roman" w:hint="eastAsia"/>
          <w:b/>
          <w:bCs/>
          <w:sz w:val="22"/>
          <w:szCs w:val="22"/>
          <w:u w:val="thick"/>
        </w:rPr>
        <w:t>背叛</w:t>
      </w:r>
      <w:r>
        <w:rPr>
          <w:rFonts w:ascii="Times New Roman" w:hAnsi="Times New Roman" w:hint="eastAsia"/>
          <w:b/>
          <w:bCs/>
          <w:sz w:val="22"/>
          <w:szCs w:val="22"/>
          <w:u w:val="thick"/>
          <w:lang w:eastAsia="zh-TW"/>
        </w:rPr>
        <w:t>神</w:t>
      </w:r>
      <w:r>
        <w:rPr>
          <w:rFonts w:ascii="Times New Roman" w:hAnsi="Times New Roman" w:hint="eastAsia"/>
          <w:b/>
          <w:bCs/>
          <w:sz w:val="22"/>
          <w:szCs w:val="22"/>
          <w:u w:val="thick"/>
        </w:rPr>
        <w:t>，神仍</w:t>
      </w:r>
      <w:r>
        <w:rPr>
          <w:rFonts w:ascii="Times New Roman" w:hAnsi="Times New Roman" w:hint="eastAsia"/>
          <w:b/>
          <w:bCs/>
          <w:sz w:val="22"/>
          <w:szCs w:val="22"/>
          <w:u w:val="thick"/>
          <w:lang w:eastAsia="zh-TW"/>
        </w:rPr>
        <w:t>因為祂更高的愛的旨意</w:t>
      </w:r>
      <w:r>
        <w:rPr>
          <w:rFonts w:ascii="Times New Roman" w:hAnsi="Times New Roman" w:hint="eastAsia"/>
          <w:b/>
          <w:bCs/>
          <w:sz w:val="22"/>
          <w:szCs w:val="22"/>
          <w:u w:val="thick"/>
        </w:rPr>
        <w:t>，</w:t>
      </w:r>
      <w:r>
        <w:rPr>
          <w:rFonts w:ascii="Times New Roman" w:hAnsi="Times New Roman" w:hint="eastAsia"/>
          <w:b/>
          <w:bCs/>
          <w:sz w:val="22"/>
          <w:szCs w:val="22"/>
          <w:u w:val="thick"/>
          <w:lang w:eastAsia="zh-TW"/>
        </w:rPr>
        <w:t>造人</w:t>
      </w:r>
      <w:r>
        <w:rPr>
          <w:rFonts w:ascii="Times New Roman" w:hAnsi="Times New Roman" w:hint="eastAsia"/>
          <w:b/>
          <w:bCs/>
          <w:sz w:val="22"/>
          <w:szCs w:val="22"/>
          <w:u w:val="thick"/>
        </w:rPr>
        <w:t>，</w:t>
      </w:r>
      <w:r>
        <w:rPr>
          <w:rFonts w:ascii="Times New Roman" w:hAnsi="Times New Roman" w:hint="eastAsia"/>
          <w:b/>
          <w:bCs/>
          <w:sz w:val="22"/>
          <w:szCs w:val="22"/>
          <w:u w:val="thick"/>
          <w:lang w:eastAsia="zh-TW"/>
        </w:rPr>
        <w:t>並預備了基督為人的罪的救贖計畫</w:t>
      </w:r>
      <w:r>
        <w:rPr>
          <w:rFonts w:ascii="Times New Roman" w:hAnsi="Times New Roman" w:hint="eastAsia"/>
          <w:b/>
          <w:bCs/>
          <w:sz w:val="22"/>
          <w:szCs w:val="22"/>
          <w:u w:val="thick"/>
        </w:rPr>
        <w:t>拯救世人</w:t>
      </w:r>
      <w:r>
        <w:rPr>
          <w:rFonts w:ascii="Times New Roman" w:hAnsi="Times New Roman" w:hint="eastAsia"/>
          <w:b/>
          <w:bCs/>
          <w:sz w:val="22"/>
          <w:szCs w:val="22"/>
        </w:rPr>
        <w:t>。</w:t>
      </w:r>
    </w:p>
    <w:p w14:paraId="2B3ADE5B" w14:textId="77777777" w:rsidR="0047156F" w:rsidRDefault="0047156F">
      <w:pPr>
        <w:spacing w:line="240" w:lineRule="atLeast"/>
        <w:ind w:left="240" w:hanging="240"/>
        <w:jc w:val="both"/>
        <w:rPr>
          <w:rFonts w:ascii="Times New Roman" w:hAnsi="Times New Roman"/>
          <w:sz w:val="22"/>
          <w:szCs w:val="22"/>
        </w:rPr>
      </w:pPr>
    </w:p>
    <w:p w14:paraId="0C71187C"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c. </w:t>
      </w:r>
      <w:r>
        <w:rPr>
          <w:rFonts w:ascii="Times New Roman" w:hAnsi="Times New Roman" w:hint="eastAsia"/>
          <w:b/>
          <w:bCs/>
          <w:sz w:val="22"/>
          <w:szCs w:val="22"/>
        </w:rPr>
        <w:t>試探的來臨</w:t>
      </w:r>
      <w:r>
        <w:rPr>
          <w:rFonts w:ascii="Times New Roman" w:hAnsi="Times New Roman" w:hint="eastAsia"/>
          <w:b/>
          <w:bCs/>
          <w:sz w:val="22"/>
          <w:szCs w:val="22"/>
          <w:lang w:eastAsia="zh-TW"/>
        </w:rPr>
        <w:t xml:space="preserve">   </w:t>
      </w:r>
    </w:p>
    <w:p w14:paraId="69C51533"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試探者以蛇的外貌</w:t>
      </w:r>
      <w:r>
        <w:rPr>
          <w:rFonts w:ascii="Times New Roman" w:hAnsi="Times New Roman" w:hint="eastAsia"/>
          <w:sz w:val="22"/>
          <w:szCs w:val="22"/>
        </w:rPr>
        <w:t>向夏娃出現。</w:t>
      </w:r>
      <w:r>
        <w:rPr>
          <w:rFonts w:ascii="Times New Roman" w:hAnsi="Times New Roman" w:hint="eastAsia"/>
          <w:b/>
          <w:bCs/>
          <w:sz w:val="22"/>
          <w:szCs w:val="22"/>
          <w:u w:val="single"/>
        </w:rPr>
        <w:t>啟示錄告訴我們牠原來是撒但魔鬼</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20:2)</w:t>
      </w:r>
      <w:r>
        <w:rPr>
          <w:rFonts w:ascii="Times New Roman" w:hAnsi="Times New Roman" w:hint="eastAsia"/>
          <w:b/>
          <w:bCs/>
          <w:sz w:val="22"/>
          <w:szCs w:val="22"/>
          <w:u w:val="single"/>
        </w:rPr>
        <w:t>所化身的</w:t>
      </w:r>
      <w:r>
        <w:rPr>
          <w:rFonts w:ascii="Times New Roman" w:hAnsi="Times New Roman" w:hint="eastAsia"/>
          <w:sz w:val="22"/>
          <w:szCs w:val="22"/>
        </w:rPr>
        <w:t>，是神規定接受人之統治管理的動物世界成員之一。就這一點看來，</w:t>
      </w:r>
      <w:r>
        <w:rPr>
          <w:rFonts w:ascii="Times New Roman" w:hAnsi="Times New Roman" w:hint="eastAsia"/>
          <w:sz w:val="22"/>
          <w:szCs w:val="22"/>
          <w:u w:val="thick"/>
        </w:rPr>
        <w:t>夏娃根本不應該聽從來自被她支配的動物的試探，因為這是神所設立宇宙秩序的顛倒與破壞</w:t>
      </w:r>
      <w:r>
        <w:rPr>
          <w:rFonts w:ascii="Times New Roman" w:hAnsi="Times New Roman" w:hint="eastAsia"/>
          <w:sz w:val="22"/>
          <w:szCs w:val="22"/>
        </w:rPr>
        <w:t>。</w:t>
      </w:r>
      <w:r>
        <w:rPr>
          <w:rFonts w:ascii="Times New Roman" w:hAnsi="Times New Roman" w:hint="eastAsia"/>
          <w:b/>
          <w:bCs/>
          <w:sz w:val="22"/>
          <w:szCs w:val="22"/>
          <w:u w:val="single"/>
        </w:rPr>
        <w:t>撒但早已因奢望「與至上者同等」</w:t>
      </w:r>
      <w:r>
        <w:rPr>
          <w:rFonts w:ascii="Times New Roman" w:hAnsi="Times New Roman"/>
          <w:b/>
          <w:bCs/>
          <w:sz w:val="22"/>
          <w:szCs w:val="22"/>
          <w:u w:val="single"/>
        </w:rPr>
        <w:t>(</w:t>
      </w:r>
      <w:r>
        <w:rPr>
          <w:rFonts w:ascii="Times New Roman" w:hAnsi="Times New Roman" w:hint="eastAsia"/>
          <w:b/>
          <w:bCs/>
          <w:sz w:val="22"/>
          <w:szCs w:val="22"/>
          <w:u w:val="single"/>
        </w:rPr>
        <w:t>賽</w:t>
      </w:r>
      <w:r>
        <w:rPr>
          <w:rFonts w:ascii="Times New Roman" w:hAnsi="Times New Roman"/>
          <w:b/>
          <w:bCs/>
          <w:sz w:val="22"/>
          <w:szCs w:val="22"/>
          <w:u w:val="single"/>
        </w:rPr>
        <w:t>14:14)</w:t>
      </w:r>
      <w:r>
        <w:rPr>
          <w:rFonts w:ascii="Times New Roman" w:hAnsi="Times New Roman" w:hint="eastAsia"/>
          <w:b/>
          <w:bCs/>
          <w:sz w:val="22"/>
          <w:szCs w:val="22"/>
          <w:u w:val="single"/>
        </w:rPr>
        <w:t>而犯上，如今又藉蛇對人的試探來重施犯上的故技，存心破壞神的秩序</w:t>
      </w:r>
      <w:r>
        <w:rPr>
          <w:rFonts w:ascii="Times New Roman" w:hAnsi="Times New Roman" w:hint="eastAsia"/>
          <w:b/>
          <w:bCs/>
          <w:sz w:val="22"/>
          <w:szCs w:val="22"/>
        </w:rPr>
        <w:t>。</w:t>
      </w:r>
    </w:p>
    <w:p w14:paraId="48CB42A8" w14:textId="77777777" w:rsidR="0047156F" w:rsidRDefault="00000000">
      <w:pPr>
        <w:numPr>
          <w:ilvl w:val="0"/>
          <w:numId w:val="18"/>
        </w:numPr>
        <w:spacing w:line="240" w:lineRule="atLeast"/>
        <w:jc w:val="both"/>
        <w:rPr>
          <w:rFonts w:ascii="Times New Roman" w:hAnsi="Times New Roman"/>
          <w:sz w:val="22"/>
          <w:szCs w:val="22"/>
        </w:rPr>
      </w:pPr>
      <w:r>
        <w:rPr>
          <w:rFonts w:ascii="Times New Roman" w:hAnsi="Times New Roman" w:hint="eastAsia"/>
          <w:b/>
          <w:bCs/>
          <w:sz w:val="22"/>
          <w:szCs w:val="22"/>
          <w:u w:val="thick"/>
        </w:rPr>
        <w:t>蛇在夏娃心中種下懷疑不信的種子</w:t>
      </w:r>
      <w:r>
        <w:rPr>
          <w:rFonts w:ascii="Times New Roman" w:hAnsi="Times New Roman" w:hint="eastAsia"/>
          <w:b/>
          <w:bCs/>
          <w:sz w:val="22"/>
          <w:szCs w:val="22"/>
        </w:rPr>
        <w:t>：</w:t>
      </w:r>
      <w:r>
        <w:rPr>
          <w:rFonts w:ascii="Times New Roman" w:hAnsi="Times New Roman" w:hint="eastAsia"/>
          <w:sz w:val="22"/>
          <w:szCs w:val="22"/>
        </w:rPr>
        <w:t>狡猾的蛇沒有正面否定神的話，卻用半真半假的話，且用疑問的形式試探夏娃：「神豈是真說不許你們吃園中所有樹上的果子嗎</w:t>
      </w:r>
      <w:r>
        <w:rPr>
          <w:rFonts w:ascii="Times New Roman" w:hAnsi="Times New Roman"/>
          <w:sz w:val="22"/>
          <w:szCs w:val="22"/>
        </w:rPr>
        <w:t>？</w:t>
      </w:r>
      <w:r>
        <w:rPr>
          <w:rFonts w:ascii="Times New Roman" w:hAnsi="Times New Roman" w:hint="eastAsia"/>
          <w:sz w:val="22"/>
          <w:szCs w:val="22"/>
        </w:rPr>
        <w:t>」禁令是事實，受禁止是不舒服的，試探者故意激發夏娃的不滿。</w:t>
      </w:r>
      <w:r>
        <w:rPr>
          <w:rFonts w:ascii="Times New Roman" w:hAnsi="Times New Roman" w:hint="eastAsia"/>
          <w:b/>
          <w:bCs/>
          <w:sz w:val="22"/>
          <w:szCs w:val="22"/>
          <w:u w:val="thick"/>
        </w:rPr>
        <w:t>然後牠進一步中傷神，動搖夏娃對神善意的信心</w:t>
      </w:r>
      <w:r>
        <w:rPr>
          <w:rFonts w:ascii="Times New Roman" w:hAnsi="Times New Roman" w:hint="eastAsia"/>
          <w:sz w:val="22"/>
          <w:szCs w:val="22"/>
          <w:u w:val="thick"/>
        </w:rPr>
        <w:t>：「你們不一定死，</w:t>
      </w:r>
      <w:r>
        <w:rPr>
          <w:rFonts w:ascii="Times New Roman" w:hAnsi="Times New Roman" w:hint="eastAsia"/>
          <w:b/>
          <w:bCs/>
          <w:sz w:val="22"/>
          <w:szCs w:val="22"/>
          <w:u w:val="thick"/>
        </w:rPr>
        <w:t>因為神知道，你們吃的日子眼睛就明亮了，你們便如神能知道善惡</w:t>
      </w:r>
      <w:r>
        <w:rPr>
          <w:rFonts w:ascii="Times New Roman" w:hAnsi="Times New Roman" w:hint="eastAsia"/>
          <w:sz w:val="22"/>
          <w:szCs w:val="22"/>
        </w:rPr>
        <w:t>」，言外之意是</w:t>
      </w:r>
      <w:r>
        <w:rPr>
          <w:rFonts w:ascii="Times New Roman" w:hAnsi="Times New Roman" w:hint="eastAsia"/>
          <w:b/>
          <w:bCs/>
          <w:sz w:val="22"/>
          <w:szCs w:val="22"/>
          <w:u w:val="thick"/>
        </w:rPr>
        <w:t>神禁止吃那果子乃由於他防止人變得與他一樣聰明</w:t>
      </w:r>
      <w:r>
        <w:rPr>
          <w:rFonts w:ascii="Times New Roman" w:hAnsi="Times New Roman" w:hint="eastAsia"/>
          <w:sz w:val="22"/>
          <w:szCs w:val="22"/>
        </w:rPr>
        <w:t>，</w:t>
      </w:r>
      <w:r>
        <w:rPr>
          <w:rFonts w:ascii="Times New Roman" w:hAnsi="Times New Roman" w:hint="eastAsia"/>
          <w:b/>
          <w:bCs/>
          <w:sz w:val="22"/>
          <w:szCs w:val="22"/>
          <w:u w:val="thick"/>
        </w:rPr>
        <w:t>說吃了必死只是恐嚇人而已</w:t>
      </w:r>
      <w:r>
        <w:rPr>
          <w:rFonts w:ascii="Times New Roman" w:hAnsi="Times New Roman" w:hint="eastAsia"/>
          <w:sz w:val="22"/>
          <w:szCs w:val="22"/>
        </w:rPr>
        <w:t>。</w:t>
      </w:r>
    </w:p>
    <w:p w14:paraId="38C90DE9" w14:textId="77777777" w:rsidR="0047156F" w:rsidRDefault="00000000">
      <w:pPr>
        <w:numPr>
          <w:ilvl w:val="0"/>
          <w:numId w:val="18"/>
        </w:numPr>
        <w:spacing w:line="240" w:lineRule="atLeast"/>
        <w:jc w:val="both"/>
        <w:rPr>
          <w:rFonts w:ascii="Times New Roman" w:hAnsi="Times New Roman"/>
          <w:sz w:val="22"/>
          <w:szCs w:val="22"/>
        </w:rPr>
      </w:pPr>
      <w:r>
        <w:rPr>
          <w:rFonts w:ascii="Times New Roman" w:hAnsi="Times New Roman" w:hint="eastAsia"/>
          <w:sz w:val="22"/>
          <w:szCs w:val="22"/>
        </w:rPr>
        <w:t>從夏娃下手：</w:t>
      </w:r>
      <w:r>
        <w:rPr>
          <w:rFonts w:ascii="Times New Roman" w:hAnsi="Times New Roman" w:hint="eastAsia"/>
          <w:b/>
          <w:bCs/>
          <w:sz w:val="22"/>
          <w:szCs w:val="22"/>
        </w:rPr>
        <w:t>試探者選擇夏娃下手是合理的，因為她不是直接與神立約的當事人，責任感不會像亞當那麼強。</w:t>
      </w:r>
      <w:r>
        <w:rPr>
          <w:rFonts w:ascii="Times New Roman" w:hAnsi="Times New Roman" w:hint="eastAsia"/>
          <w:sz w:val="22"/>
          <w:szCs w:val="22"/>
        </w:rPr>
        <w:t>夏娃只間接從亞當聽來與神立約的事，容易產生誤會：「惟有園中那棵樹上的果子，神曾說「你們不可吃，也不可摸，免得你們死」」，她所引用神的話和他自己所說的話有出入</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2:17</w:t>
      </w:r>
      <w:r>
        <w:rPr>
          <w:rFonts w:ascii="Times New Roman" w:hAnsi="Times New Roman" w:hint="eastAsia"/>
          <w:sz w:val="22"/>
          <w:szCs w:val="22"/>
        </w:rPr>
        <w:t>;</w:t>
      </w:r>
      <w:r>
        <w:rPr>
          <w:rFonts w:ascii="Times New Roman" w:hAnsi="Times New Roman"/>
          <w:sz w:val="22"/>
          <w:szCs w:val="22"/>
        </w:rPr>
        <w:t>3:3)</w:t>
      </w:r>
      <w:r>
        <w:rPr>
          <w:rFonts w:ascii="Times New Roman" w:hAnsi="Times New Roman" w:hint="eastAsia"/>
          <w:sz w:val="22"/>
          <w:szCs w:val="22"/>
        </w:rPr>
        <w:t>。既然間接聽來，要使她起疑，說服她，都比較容易。不但如此，夏娃必然是打動亞當最有效的管道，結果亞當果然聽從妻子的話。夏娃一旦起疑，試探者就進一步試探，用謊言激發她的非分之想。</w:t>
      </w:r>
    </w:p>
    <w:p w14:paraId="1427662F" w14:textId="77777777" w:rsidR="0047156F" w:rsidRDefault="0047156F">
      <w:pPr>
        <w:spacing w:line="240" w:lineRule="atLeast"/>
        <w:jc w:val="both"/>
        <w:rPr>
          <w:rFonts w:ascii="Times New Roman" w:hAnsi="Times New Roman"/>
          <w:sz w:val="22"/>
          <w:szCs w:val="22"/>
        </w:rPr>
      </w:pPr>
    </w:p>
    <w:p w14:paraId="4687D7F0"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d. </w:t>
      </w:r>
      <w:r>
        <w:rPr>
          <w:rFonts w:ascii="Times New Roman" w:hAnsi="Times New Roman" w:hint="eastAsia"/>
          <w:b/>
          <w:bCs/>
          <w:sz w:val="22"/>
          <w:szCs w:val="22"/>
        </w:rPr>
        <w:t>墮落的動機</w:t>
      </w:r>
      <w:r>
        <w:rPr>
          <w:rFonts w:ascii="Times New Roman" w:hAnsi="Times New Roman" w:hint="eastAsia"/>
          <w:b/>
          <w:bCs/>
          <w:sz w:val="22"/>
          <w:szCs w:val="22"/>
          <w:lang w:eastAsia="zh-TW"/>
        </w:rPr>
        <w:t xml:space="preserve">  </w:t>
      </w:r>
      <w:r>
        <w:rPr>
          <w:rFonts w:ascii="Times New Roman" w:hAnsi="Times New Roman"/>
          <w:b/>
          <w:bCs/>
          <w:sz w:val="22"/>
          <w:szCs w:val="22"/>
        </w:rPr>
        <w:t>(</w:t>
      </w:r>
      <w:r>
        <w:rPr>
          <w:rFonts w:ascii="Times New Roman" w:hAnsi="Times New Roman" w:hint="eastAsia"/>
          <w:b/>
          <w:bCs/>
          <w:sz w:val="22"/>
          <w:szCs w:val="22"/>
          <w:lang w:eastAsia="zh-TW"/>
        </w:rPr>
        <w:t>這一段需探討修正</w:t>
      </w:r>
      <w:r>
        <w:rPr>
          <w:rFonts w:ascii="Times New Roman" w:hAnsi="Times New Roman"/>
          <w:b/>
          <w:bCs/>
          <w:sz w:val="22"/>
          <w:szCs w:val="22"/>
        </w:rPr>
        <w:t>)</w:t>
      </w:r>
    </w:p>
    <w:p w14:paraId="6473FB3C" w14:textId="77777777" w:rsidR="0047156F" w:rsidRDefault="00000000">
      <w:pPr>
        <w:spacing w:line="240" w:lineRule="atLeast"/>
        <w:ind w:left="240" w:hanging="240"/>
        <w:jc w:val="both"/>
        <w:rPr>
          <w:rFonts w:ascii="Times New Roman" w:hAnsi="Times New Roman"/>
          <w:sz w:val="22"/>
          <w:szCs w:val="22"/>
          <w:lang w:eastAsia="zh-TW"/>
        </w:rPr>
      </w:pPr>
      <w:r>
        <w:rPr>
          <w:rFonts w:ascii="Times New Roman" w:hAnsi="Times New Roman"/>
          <w:sz w:val="22"/>
          <w:szCs w:val="22"/>
        </w:rPr>
        <w:t xml:space="preserve">   </w:t>
      </w:r>
      <w:r>
        <w:rPr>
          <w:rFonts w:ascii="Times New Roman" w:hAnsi="Times New Roman" w:hint="eastAsia"/>
          <w:sz w:val="22"/>
          <w:szCs w:val="22"/>
        </w:rPr>
        <w:t>夏娃</w:t>
      </w:r>
      <w:r>
        <w:rPr>
          <w:rFonts w:ascii="Times New Roman" w:hAnsi="Times New Roman" w:hint="eastAsia"/>
          <w:sz w:val="22"/>
          <w:szCs w:val="22"/>
          <w:u w:val="thick"/>
        </w:rPr>
        <w:t>以乎對神的禁令</w:t>
      </w:r>
      <w:r>
        <w:rPr>
          <w:rFonts w:ascii="Times New Roman" w:hAnsi="Times New Roman" w:hint="eastAsia"/>
          <w:b/>
          <w:bCs/>
          <w:sz w:val="22"/>
          <w:szCs w:val="22"/>
          <w:u w:val="thick"/>
        </w:rPr>
        <w:t>不服氣</w:t>
      </w:r>
      <w:r>
        <w:rPr>
          <w:rFonts w:ascii="Times New Roman" w:hAnsi="Times New Roman" w:hint="eastAsia"/>
          <w:sz w:val="22"/>
          <w:szCs w:val="22"/>
        </w:rPr>
        <w:t>。說神吩咐不可吃也可摸不符事實，反映她</w:t>
      </w:r>
      <w:r>
        <w:rPr>
          <w:rFonts w:ascii="Times New Roman" w:hAnsi="Times New Roman" w:hint="eastAsia"/>
          <w:b/>
          <w:bCs/>
          <w:sz w:val="22"/>
          <w:szCs w:val="22"/>
          <w:u w:val="thick"/>
        </w:rPr>
        <w:t>似乎對禁令不以為然</w:t>
      </w:r>
      <w:r>
        <w:rPr>
          <w:rFonts w:ascii="Times New Roman" w:hAnsi="Times New Roman" w:hint="eastAsia"/>
          <w:sz w:val="22"/>
          <w:szCs w:val="22"/>
        </w:rPr>
        <w:t>的心態。夏娃的墮落牽涉她的</w:t>
      </w:r>
      <w:r>
        <w:rPr>
          <w:rFonts w:ascii="Times New Roman" w:hAnsi="Times New Roman" w:hint="eastAsia"/>
          <w:b/>
          <w:bCs/>
          <w:sz w:val="22"/>
          <w:szCs w:val="22"/>
        </w:rPr>
        <w:t>理性、情感與意志</w:t>
      </w:r>
      <w:r>
        <w:rPr>
          <w:rFonts w:ascii="Times New Roman" w:hAnsi="Times New Roman" w:hint="eastAsia"/>
          <w:sz w:val="22"/>
          <w:szCs w:val="22"/>
        </w:rPr>
        <w:t>。</w:t>
      </w:r>
      <w:r>
        <w:rPr>
          <w:rFonts w:ascii="Times New Roman" w:hAnsi="Times New Roman" w:hint="eastAsia"/>
          <w:b/>
          <w:bCs/>
          <w:sz w:val="22"/>
          <w:szCs w:val="22"/>
          <w:u w:val="thick"/>
        </w:rPr>
        <w:t>懷疑神的善意</w:t>
      </w:r>
      <w:r>
        <w:rPr>
          <w:rFonts w:ascii="Times New Roman" w:hAnsi="Times New Roman" w:hint="eastAsia"/>
          <w:sz w:val="22"/>
          <w:szCs w:val="22"/>
        </w:rPr>
        <w:t>是理性的作用，</w:t>
      </w:r>
      <w:r>
        <w:rPr>
          <w:rFonts w:ascii="Times New Roman" w:hAnsi="Times New Roman" w:hint="eastAsia"/>
          <w:sz w:val="22"/>
          <w:szCs w:val="22"/>
          <w:u w:val="thick"/>
        </w:rPr>
        <w:t>見那</w:t>
      </w:r>
      <w:r>
        <w:rPr>
          <w:rFonts w:ascii="Times New Roman" w:hAnsi="Times New Roman" w:hint="eastAsia"/>
          <w:b/>
          <w:bCs/>
          <w:sz w:val="22"/>
          <w:szCs w:val="22"/>
          <w:u w:val="thick"/>
        </w:rPr>
        <w:t>果子好看又好吃而經誘惑是情感的</w:t>
      </w:r>
      <w:r>
        <w:rPr>
          <w:rFonts w:ascii="Times New Roman" w:hAnsi="Times New Roman" w:hint="eastAsia"/>
          <w:sz w:val="22"/>
          <w:szCs w:val="22"/>
          <w:u w:val="thick"/>
        </w:rPr>
        <w:t>作用</w:t>
      </w:r>
      <w:r>
        <w:rPr>
          <w:rFonts w:ascii="Times New Roman" w:hAnsi="Times New Roman" w:hint="eastAsia"/>
          <w:sz w:val="22"/>
          <w:szCs w:val="22"/>
        </w:rPr>
        <w:t>，</w:t>
      </w:r>
      <w:r>
        <w:rPr>
          <w:rFonts w:ascii="Times New Roman" w:hAnsi="Times New Roman" w:hint="eastAsia"/>
          <w:b/>
          <w:bCs/>
          <w:sz w:val="22"/>
          <w:szCs w:val="22"/>
          <w:u w:val="thick"/>
        </w:rPr>
        <w:t>以為吃了以後能「像神一樣」的僭越，呈現她的驕傲</w:t>
      </w:r>
      <w:r>
        <w:rPr>
          <w:rFonts w:ascii="Times New Roman" w:hAnsi="Times New Roman" w:hint="eastAsia"/>
          <w:b/>
          <w:bCs/>
          <w:sz w:val="22"/>
          <w:szCs w:val="22"/>
        </w:rPr>
        <w:t>，這是意志的作用</w:t>
      </w:r>
      <w:r>
        <w:rPr>
          <w:rFonts w:ascii="Times New Roman" w:hAnsi="Times New Roman" w:hint="eastAsia"/>
          <w:sz w:val="22"/>
          <w:szCs w:val="22"/>
        </w:rPr>
        <w:t>。可見墮落的動機不是片面的，乃是牽涉全人格的。</w:t>
      </w:r>
      <w:r>
        <w:rPr>
          <w:rFonts w:ascii="Times New Roman" w:hAnsi="Times New Roman" w:hint="eastAsia"/>
          <w:sz w:val="22"/>
          <w:szCs w:val="22"/>
          <w:lang w:eastAsia="zh-TW"/>
        </w:rPr>
        <w:t xml:space="preserve"> (fish: </w:t>
      </w:r>
      <w:r>
        <w:rPr>
          <w:rFonts w:ascii="Times New Roman" w:hAnsi="Times New Roman" w:hint="eastAsia"/>
          <w:b/>
          <w:bCs/>
          <w:sz w:val="22"/>
          <w:szCs w:val="22"/>
          <w:highlight w:val="cyan"/>
          <w:u w:val="single"/>
          <w:lang w:eastAsia="zh-TW"/>
        </w:rPr>
        <w:t>缺了對自私自利自我中心的描述</w:t>
      </w:r>
      <w:r>
        <w:rPr>
          <w:rFonts w:ascii="Times New Roman" w:hAnsi="Times New Roman" w:hint="eastAsia"/>
          <w:b/>
          <w:bCs/>
          <w:sz w:val="22"/>
          <w:szCs w:val="22"/>
          <w:highlight w:val="cyan"/>
          <w:u w:val="single"/>
          <w:lang w:eastAsia="zh-TW"/>
        </w:rPr>
        <w:t xml:space="preserve">, </w:t>
      </w:r>
      <w:r>
        <w:rPr>
          <w:rFonts w:ascii="Times New Roman" w:hAnsi="Times New Roman" w:hint="eastAsia"/>
          <w:b/>
          <w:bCs/>
          <w:sz w:val="22"/>
          <w:szCs w:val="22"/>
          <w:highlight w:val="cyan"/>
          <w:u w:val="single"/>
          <w:lang w:eastAsia="zh-TW"/>
        </w:rPr>
        <w:t>源頭在此</w:t>
      </w:r>
      <w:r>
        <w:rPr>
          <w:rFonts w:ascii="Times New Roman" w:hAnsi="Times New Roman" w:hint="eastAsia"/>
          <w:b/>
          <w:bCs/>
          <w:sz w:val="22"/>
          <w:szCs w:val="22"/>
          <w:highlight w:val="cyan"/>
          <w:u w:val="single"/>
          <w:lang w:eastAsia="zh-TW"/>
        </w:rPr>
        <w:t xml:space="preserve"> - </w:t>
      </w:r>
      <w:r>
        <w:rPr>
          <w:rFonts w:ascii="Times New Roman" w:hAnsi="Times New Roman" w:hint="eastAsia"/>
          <w:b/>
          <w:bCs/>
          <w:sz w:val="22"/>
          <w:szCs w:val="22"/>
          <w:highlight w:val="cyan"/>
          <w:u w:val="single"/>
          <w:lang w:eastAsia="zh-TW"/>
        </w:rPr>
        <w:t>自以為義</w:t>
      </w:r>
      <w:r>
        <w:rPr>
          <w:rFonts w:ascii="Times New Roman" w:hAnsi="Times New Roman" w:hint="eastAsia"/>
          <w:b/>
          <w:bCs/>
          <w:sz w:val="22"/>
          <w:szCs w:val="22"/>
          <w:highlight w:val="cyan"/>
          <w:u w:val="single"/>
          <w:lang w:eastAsia="zh-TW"/>
        </w:rPr>
        <w:t xml:space="preserve">, </w:t>
      </w:r>
      <w:r>
        <w:rPr>
          <w:rFonts w:ascii="Times New Roman" w:hAnsi="Times New Roman" w:hint="eastAsia"/>
          <w:b/>
          <w:bCs/>
          <w:sz w:val="22"/>
          <w:szCs w:val="22"/>
          <w:highlight w:val="cyan"/>
          <w:u w:val="single"/>
          <w:lang w:eastAsia="zh-TW"/>
        </w:rPr>
        <w:t>不以神為義</w:t>
      </w:r>
      <w:r>
        <w:rPr>
          <w:rFonts w:ascii="Times New Roman" w:hAnsi="Times New Roman" w:hint="eastAsia"/>
          <w:sz w:val="22"/>
          <w:szCs w:val="22"/>
          <w:lang w:eastAsia="zh-TW"/>
        </w:rPr>
        <w:t>)</w:t>
      </w:r>
    </w:p>
    <w:p w14:paraId="507A1FF6" w14:textId="77777777" w:rsidR="0047156F" w:rsidRDefault="0047156F">
      <w:pPr>
        <w:spacing w:line="240" w:lineRule="atLeast"/>
        <w:ind w:left="454" w:hanging="454"/>
        <w:jc w:val="both"/>
        <w:rPr>
          <w:rFonts w:ascii="Times New Roman" w:hAnsi="Times New Roman"/>
          <w:sz w:val="22"/>
          <w:szCs w:val="22"/>
        </w:rPr>
      </w:pPr>
    </w:p>
    <w:p w14:paraId="7829012C"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e. </w:t>
      </w:r>
      <w:r>
        <w:rPr>
          <w:rFonts w:ascii="Times New Roman" w:hAnsi="Times New Roman" w:hint="eastAsia"/>
          <w:b/>
          <w:bCs/>
          <w:sz w:val="22"/>
          <w:szCs w:val="22"/>
        </w:rPr>
        <w:t>墮落的直接結果</w:t>
      </w:r>
    </w:p>
    <w:p w14:paraId="581EE8E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sz w:val="22"/>
          <w:szCs w:val="22"/>
        </w:rPr>
        <w:t xml:space="preserve">1. </w:t>
      </w:r>
      <w:r>
        <w:rPr>
          <w:rFonts w:ascii="Times New Roman" w:hAnsi="Times New Roman" w:hint="eastAsia"/>
          <w:b/>
          <w:bCs/>
          <w:sz w:val="22"/>
          <w:szCs w:val="22"/>
          <w:u w:val="thick"/>
        </w:rPr>
        <w:t>死亡</w:t>
      </w:r>
      <w:r>
        <w:rPr>
          <w:rFonts w:ascii="Times New Roman" w:hAnsi="Times New Roman" w:hint="eastAsia"/>
          <w:b/>
          <w:bCs/>
          <w:sz w:val="22"/>
          <w:szCs w:val="22"/>
        </w:rPr>
        <w:t>：</w:t>
      </w:r>
      <w:r>
        <w:rPr>
          <w:rFonts w:ascii="Times New Roman" w:hAnsi="Times New Roman" w:hint="eastAsia"/>
          <w:sz w:val="22"/>
          <w:szCs w:val="22"/>
        </w:rPr>
        <w:t>神警告亞當</w:t>
      </w:r>
      <w:r>
        <w:rPr>
          <w:rFonts w:ascii="Times New Roman" w:hAnsi="Times New Roman" w:hint="eastAsia"/>
          <w:b/>
          <w:bCs/>
          <w:sz w:val="22"/>
          <w:szCs w:val="22"/>
        </w:rPr>
        <w:t>「</w:t>
      </w:r>
      <w:r>
        <w:rPr>
          <w:rFonts w:ascii="Times New Roman" w:hAnsi="Times New Roman" w:hint="eastAsia"/>
          <w:b/>
          <w:bCs/>
          <w:sz w:val="22"/>
          <w:szCs w:val="22"/>
          <w:u w:val="thick"/>
        </w:rPr>
        <w:t>你吃的日子必定死</w:t>
      </w:r>
      <w:r>
        <w:rPr>
          <w:rFonts w:ascii="Times New Roman" w:hAnsi="Times New Roman" w:hint="eastAsia"/>
          <w:sz w:val="22"/>
          <w:szCs w:val="22"/>
        </w:rPr>
        <w:t>」和蛇說「你們吃的日子眼睛就明亮了」的表達法，不能照字面解釋。不過，若以「</w:t>
      </w:r>
      <w:r>
        <w:rPr>
          <w:rFonts w:ascii="Times New Roman" w:hAnsi="Times New Roman" w:hint="eastAsia"/>
          <w:b/>
          <w:bCs/>
          <w:sz w:val="22"/>
          <w:szCs w:val="22"/>
          <w:u w:val="thick"/>
        </w:rPr>
        <w:t>與神斷絕關係</w:t>
      </w:r>
      <w:r>
        <w:rPr>
          <w:rFonts w:ascii="Times New Roman" w:hAnsi="Times New Roman" w:hint="eastAsia"/>
          <w:sz w:val="22"/>
          <w:szCs w:val="22"/>
        </w:rPr>
        <w:t>」的意義理解「死亡」，亞當夏娃在不順服神而墮落那一剎那，以屬靈的意義而言，立刻死了。</w:t>
      </w:r>
    </w:p>
    <w:p w14:paraId="34D9996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就生理生命而言，死亡並不是生命的常態特徵。死亡不是生理生命必然的終結。</w:t>
      </w:r>
      <w:r>
        <w:rPr>
          <w:rFonts w:ascii="Times New Roman" w:hAnsi="Times New Roman" w:hint="eastAsia"/>
          <w:b/>
          <w:bCs/>
          <w:sz w:val="22"/>
          <w:szCs w:val="22"/>
          <w:u w:val="thick"/>
        </w:rPr>
        <w:t>人類生理生命</w:t>
      </w:r>
      <w:r>
        <w:rPr>
          <w:rFonts w:ascii="Times New Roman" w:hAnsi="Times New Roman" w:hint="eastAsia"/>
          <w:b/>
          <w:bCs/>
          <w:sz w:val="22"/>
          <w:szCs w:val="22"/>
          <w:u w:val="single"/>
        </w:rPr>
        <w:t>的死亡，是背逆神的罪所帶來的後果</w:t>
      </w:r>
      <w:r>
        <w:rPr>
          <w:rFonts w:ascii="Times New Roman" w:hAnsi="Times New Roman"/>
          <w:b/>
          <w:bCs/>
          <w:sz w:val="22"/>
          <w:szCs w:val="22"/>
          <w:u w:val="single"/>
        </w:rPr>
        <w:t>(</w:t>
      </w:r>
      <w:r>
        <w:rPr>
          <w:rFonts w:ascii="Times New Roman" w:hAnsi="Times New Roman" w:hint="eastAsia"/>
          <w:b/>
          <w:bCs/>
          <w:sz w:val="22"/>
          <w:szCs w:val="22"/>
          <w:u w:val="single"/>
        </w:rPr>
        <w:t>創</w:t>
      </w:r>
      <w:r>
        <w:rPr>
          <w:rFonts w:ascii="Times New Roman" w:hAnsi="Times New Roman"/>
          <w:b/>
          <w:bCs/>
          <w:sz w:val="22"/>
          <w:szCs w:val="22"/>
          <w:u w:val="single"/>
        </w:rPr>
        <w:t>2:17)</w:t>
      </w:r>
      <w:r>
        <w:rPr>
          <w:rFonts w:ascii="Times New Roman" w:hAnsi="Times New Roman" w:hint="eastAsia"/>
          <w:b/>
          <w:bCs/>
          <w:sz w:val="22"/>
          <w:szCs w:val="22"/>
          <w:u w:val="single"/>
        </w:rPr>
        <w:t>乃照神所預先警告</w:t>
      </w:r>
      <w:r>
        <w:rPr>
          <w:rFonts w:ascii="Times New Roman" w:hAnsi="Times New Roman" w:hint="eastAsia"/>
          <w:sz w:val="22"/>
          <w:szCs w:val="22"/>
        </w:rPr>
        <w:t>。</w:t>
      </w:r>
    </w:p>
    <w:p w14:paraId="1ADE895E" w14:textId="77777777" w:rsidR="0047156F" w:rsidRDefault="00000000">
      <w:pPr>
        <w:tabs>
          <w:tab w:val="left" w:pos="300"/>
        </w:tabs>
        <w:spacing w:line="240" w:lineRule="atLeast"/>
        <w:ind w:left="453" w:hanging="254"/>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b/>
          <w:bCs/>
          <w:sz w:val="22"/>
          <w:szCs w:val="22"/>
          <w:u w:val="thick"/>
        </w:rPr>
        <w:t>罪咎感</w:t>
      </w:r>
      <w:r>
        <w:rPr>
          <w:rFonts w:ascii="Times New Roman" w:hAnsi="Times New Roman" w:hint="eastAsia"/>
          <w:b/>
          <w:bCs/>
          <w:sz w:val="22"/>
          <w:szCs w:val="22"/>
        </w:rPr>
        <w:t>：</w:t>
      </w:r>
      <w:r>
        <w:rPr>
          <w:rFonts w:ascii="Times New Roman" w:hAnsi="Times New Roman" w:hint="eastAsia"/>
          <w:sz w:val="22"/>
          <w:szCs w:val="22"/>
        </w:rPr>
        <w:t>吃了禁果之後，亞當夏娃拿無花果樹的葉子編作裙子，聽見神的聲音就躲藏在園裏的樹木中。這些遮蓋和隱藏的企圖，證實</w:t>
      </w:r>
      <w:r>
        <w:rPr>
          <w:rFonts w:ascii="Times New Roman" w:hAnsi="Times New Roman" w:hint="eastAsia"/>
          <w:b/>
          <w:bCs/>
          <w:sz w:val="22"/>
          <w:szCs w:val="22"/>
          <w:u w:val="thick"/>
        </w:rPr>
        <w:t>他們因犯罪而有罪咎感</w:t>
      </w:r>
      <w:r>
        <w:rPr>
          <w:rFonts w:ascii="Times New Roman" w:hAnsi="Times New Roman" w:hint="eastAsia"/>
          <w:sz w:val="22"/>
          <w:szCs w:val="22"/>
        </w:rPr>
        <w:t>。</w:t>
      </w:r>
    </w:p>
    <w:p w14:paraId="66488E2C" w14:textId="77777777" w:rsidR="0047156F" w:rsidRDefault="00000000">
      <w:pPr>
        <w:spacing w:line="240" w:lineRule="atLeast"/>
        <w:ind w:left="453" w:hanging="254"/>
        <w:jc w:val="both"/>
        <w:rPr>
          <w:rFonts w:ascii="Times New Roman" w:hAnsi="Times New Roman"/>
          <w:sz w:val="22"/>
          <w:szCs w:val="22"/>
        </w:rPr>
      </w:pPr>
      <w:r>
        <w:rPr>
          <w:rFonts w:ascii="Times New Roman" w:hAnsi="Times New Roman"/>
          <w:sz w:val="22"/>
          <w:szCs w:val="22"/>
        </w:rPr>
        <w:t xml:space="preserve">3. </w:t>
      </w:r>
      <w:r>
        <w:rPr>
          <w:rFonts w:ascii="Times New Roman" w:hAnsi="Times New Roman" w:hint="eastAsia"/>
          <w:b/>
          <w:bCs/>
          <w:sz w:val="22"/>
          <w:szCs w:val="22"/>
          <w:u w:val="thick"/>
        </w:rPr>
        <w:t>遠離神</w:t>
      </w:r>
      <w:r>
        <w:rPr>
          <w:rFonts w:ascii="Times New Roman" w:hAnsi="Times New Roman" w:hint="eastAsia"/>
          <w:sz w:val="22"/>
          <w:szCs w:val="22"/>
        </w:rPr>
        <w:t>：人躲避耶和華的面，表示原來和諧的神人關係之中斷乃起因於人先主動疏遠神。</w:t>
      </w:r>
      <w:r>
        <w:rPr>
          <w:rFonts w:ascii="Times New Roman" w:hAnsi="Times New Roman" w:hint="eastAsia"/>
          <w:b/>
          <w:bCs/>
          <w:sz w:val="22"/>
          <w:szCs w:val="22"/>
          <w:u w:val="thick"/>
        </w:rPr>
        <w:t>這疏遠使人與神隔開，從背離神的人，逐漸遠離神</w:t>
      </w:r>
      <w:r>
        <w:rPr>
          <w:rFonts w:ascii="Times New Roman" w:hAnsi="Times New Roman" w:hint="eastAsia"/>
          <w:sz w:val="22"/>
          <w:szCs w:val="22"/>
        </w:rPr>
        <w:t>。</w:t>
      </w:r>
    </w:p>
    <w:p w14:paraId="08832294" w14:textId="77777777" w:rsidR="0047156F" w:rsidRDefault="00000000">
      <w:pPr>
        <w:spacing w:line="240" w:lineRule="atLeast"/>
        <w:ind w:left="482" w:hanging="280"/>
        <w:jc w:val="both"/>
        <w:rPr>
          <w:rFonts w:ascii="Times New Roman" w:hAnsi="Times New Roman"/>
          <w:sz w:val="22"/>
          <w:szCs w:val="22"/>
          <w:lang w:eastAsia="zh-TW"/>
        </w:rPr>
      </w:pPr>
      <w:r>
        <w:rPr>
          <w:rFonts w:ascii="Times New Roman" w:hAnsi="Times New Roman"/>
          <w:sz w:val="22"/>
          <w:szCs w:val="22"/>
        </w:rPr>
        <w:t xml:space="preserve">4. </w:t>
      </w:r>
      <w:r>
        <w:rPr>
          <w:rFonts w:ascii="Times New Roman" w:hAnsi="Times New Roman" w:hint="eastAsia"/>
          <w:b/>
          <w:bCs/>
          <w:sz w:val="22"/>
          <w:szCs w:val="22"/>
          <w:u w:val="thick"/>
        </w:rPr>
        <w:t>損壞人性中神的形像</w:t>
      </w:r>
      <w:r>
        <w:rPr>
          <w:rFonts w:ascii="Times New Roman" w:hAnsi="Times New Roman" w:hint="eastAsia"/>
          <w:sz w:val="22"/>
          <w:szCs w:val="22"/>
        </w:rPr>
        <w:t>：經文中沒有明言神的形像如何受損，但照理亞當墮落時，亞當人性中的神的形像必受損，這可從亞當子孫逞兇狠鬥</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4:8,23,24)</w:t>
      </w:r>
      <w:r>
        <w:rPr>
          <w:rFonts w:ascii="Times New Roman" w:hAnsi="Times New Roman" w:hint="eastAsia"/>
          <w:sz w:val="22"/>
          <w:szCs w:val="22"/>
        </w:rPr>
        <w:t>，在地上罪惡很大</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6:5)</w:t>
      </w:r>
      <w:r>
        <w:rPr>
          <w:rFonts w:ascii="Times New Roman" w:hAnsi="Times New Roman" w:hint="eastAsia"/>
          <w:sz w:val="22"/>
          <w:szCs w:val="22"/>
        </w:rPr>
        <w:t>的記載得到証明。亞當的虧損對他的後代產生長遠的影響。</w:t>
      </w:r>
      <w:r>
        <w:rPr>
          <w:rFonts w:ascii="Times New Roman" w:hAnsi="Times New Roman" w:hint="eastAsia"/>
          <w:sz w:val="22"/>
          <w:szCs w:val="22"/>
          <w:lang w:eastAsia="zh-TW"/>
        </w:rPr>
        <w:t xml:space="preserve"> (fish: </w:t>
      </w:r>
      <w:r>
        <w:rPr>
          <w:rFonts w:ascii="Times New Roman" w:hAnsi="Times New Roman" w:hint="eastAsia"/>
          <w:b/>
          <w:bCs/>
          <w:sz w:val="22"/>
          <w:szCs w:val="22"/>
          <w:highlight w:val="cyan"/>
          <w:u w:val="single"/>
          <w:lang w:eastAsia="zh-TW"/>
        </w:rPr>
        <w:t>並非生物遺傳</w:t>
      </w:r>
      <w:r>
        <w:rPr>
          <w:rFonts w:ascii="Times New Roman" w:hAnsi="Times New Roman" w:hint="eastAsia"/>
          <w:b/>
          <w:bCs/>
          <w:sz w:val="22"/>
          <w:szCs w:val="22"/>
          <w:highlight w:val="cyan"/>
          <w:u w:val="single"/>
          <w:lang w:eastAsia="zh-TW"/>
        </w:rPr>
        <w:t xml:space="preserve">, </w:t>
      </w:r>
      <w:r>
        <w:rPr>
          <w:rFonts w:ascii="Times New Roman" w:hAnsi="Times New Roman" w:hint="eastAsia"/>
          <w:b/>
          <w:bCs/>
          <w:sz w:val="22"/>
          <w:szCs w:val="22"/>
          <w:highlight w:val="cyan"/>
          <w:u w:val="single"/>
          <w:lang w:eastAsia="zh-TW"/>
        </w:rPr>
        <w:t>乃是環境生活示範的影響</w:t>
      </w:r>
      <w:r>
        <w:rPr>
          <w:rFonts w:ascii="Times New Roman" w:hAnsi="Times New Roman" w:hint="eastAsia"/>
          <w:sz w:val="22"/>
          <w:szCs w:val="22"/>
          <w:lang w:eastAsia="zh-TW"/>
        </w:rPr>
        <w:t>)</w:t>
      </w:r>
    </w:p>
    <w:p w14:paraId="29D22D28" w14:textId="77777777" w:rsidR="0047156F" w:rsidRDefault="00000000">
      <w:pPr>
        <w:spacing w:line="240" w:lineRule="atLeast"/>
        <w:ind w:leftChars="276" w:left="662" w:firstLineChars="15" w:firstLine="33"/>
        <w:jc w:val="both"/>
        <w:rPr>
          <w:sz w:val="22"/>
          <w:szCs w:val="22"/>
        </w:rPr>
      </w:pPr>
      <w:r>
        <w:rPr>
          <w:color w:val="218282"/>
          <w:sz w:val="22"/>
          <w:szCs w:val="22"/>
        </w:rPr>
        <w:t>Gen 5:3</w:t>
      </w:r>
      <w:r>
        <w:rPr>
          <w:sz w:val="22"/>
          <w:szCs w:val="22"/>
        </w:rPr>
        <w:t>  亞當活到一百三十歲，生了一個兒子，</w:t>
      </w:r>
      <w:r>
        <w:rPr>
          <w:b/>
          <w:bCs/>
          <w:sz w:val="22"/>
          <w:szCs w:val="22"/>
          <w:highlight w:val="cyan"/>
          <w:u w:val="single"/>
        </w:rPr>
        <w:t>形像樣式和自己相似</w:t>
      </w:r>
      <w:r>
        <w:rPr>
          <w:sz w:val="22"/>
          <w:szCs w:val="22"/>
        </w:rPr>
        <w:t>，就給他起名叫塞特。 </w:t>
      </w:r>
    </w:p>
    <w:p w14:paraId="7F1B2381" w14:textId="77777777" w:rsidR="0047156F" w:rsidRDefault="0047156F">
      <w:pPr>
        <w:spacing w:line="240" w:lineRule="atLeast"/>
        <w:ind w:left="454" w:hanging="454"/>
        <w:jc w:val="both"/>
        <w:rPr>
          <w:rFonts w:ascii="Times New Roman" w:hAnsi="Times New Roman"/>
          <w:sz w:val="22"/>
          <w:szCs w:val="22"/>
        </w:rPr>
      </w:pPr>
    </w:p>
    <w:p w14:paraId="4F2E131C" w14:textId="77777777" w:rsidR="0047156F" w:rsidRDefault="00000000">
      <w:pPr>
        <w:spacing w:line="240" w:lineRule="atLeast"/>
        <w:ind w:left="240" w:hanging="240"/>
        <w:jc w:val="both"/>
        <w:rPr>
          <w:rFonts w:ascii="Times New Roman" w:hAnsi="Times New Roman"/>
          <w:b/>
          <w:bCs/>
          <w:sz w:val="22"/>
          <w:szCs w:val="22"/>
        </w:rPr>
      </w:pPr>
      <w:r>
        <w:rPr>
          <w:rFonts w:ascii="Times New Roman" w:hAnsi="Times New Roman"/>
          <w:b/>
          <w:bCs/>
          <w:sz w:val="22"/>
          <w:szCs w:val="22"/>
        </w:rPr>
        <w:t xml:space="preserve">f. </w:t>
      </w:r>
      <w:r>
        <w:rPr>
          <w:rFonts w:ascii="Times New Roman" w:hAnsi="Times New Roman" w:hint="eastAsia"/>
          <w:b/>
          <w:bCs/>
          <w:sz w:val="22"/>
          <w:szCs w:val="22"/>
        </w:rPr>
        <w:t>亞當之罪的性質</w:t>
      </w:r>
    </w:p>
    <w:p w14:paraId="359FEDC4"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雖然先犯罪的是夏娃，</w:t>
      </w:r>
      <w:r>
        <w:rPr>
          <w:rFonts w:ascii="Times New Roman" w:hAnsi="Times New Roman" w:hint="eastAsia"/>
          <w:b/>
          <w:bCs/>
          <w:sz w:val="22"/>
          <w:szCs w:val="22"/>
        </w:rPr>
        <w:t>由於</w:t>
      </w:r>
      <w:r>
        <w:rPr>
          <w:rFonts w:ascii="Times New Roman" w:hAnsi="Times New Roman" w:hint="eastAsia"/>
          <w:b/>
          <w:bCs/>
          <w:sz w:val="22"/>
          <w:szCs w:val="22"/>
          <w:u w:val="thick"/>
        </w:rPr>
        <w:t>亞當是一家之主，又是與神立約的當事人，墮落的責任由他來承擔</w:t>
      </w:r>
      <w:r>
        <w:rPr>
          <w:rFonts w:ascii="Times New Roman" w:hAnsi="Times New Roman" w:hint="eastAsia"/>
          <w:sz w:val="22"/>
          <w:szCs w:val="22"/>
        </w:rPr>
        <w:t>。</w:t>
      </w:r>
    </w:p>
    <w:p w14:paraId="537154D0" w14:textId="4C13871C" w:rsidR="0047156F" w:rsidRDefault="00000000">
      <w:pPr>
        <w:spacing w:line="240" w:lineRule="atLeast"/>
        <w:ind w:left="482" w:hanging="280"/>
        <w:jc w:val="both"/>
        <w:rPr>
          <w:rFonts w:ascii="Times New Roman" w:hAnsi="Times New Roman"/>
          <w:sz w:val="22"/>
          <w:szCs w:val="22"/>
        </w:rPr>
      </w:pPr>
      <w:r>
        <w:rPr>
          <w:rFonts w:ascii="Times New Roman" w:hAnsi="Times New Roman"/>
          <w:sz w:val="22"/>
          <w:szCs w:val="22"/>
        </w:rPr>
        <w:t xml:space="preserve">   </w:t>
      </w:r>
    </w:p>
    <w:p w14:paraId="5811F3BC" w14:textId="77777777" w:rsidR="00D116B5" w:rsidRDefault="00D116B5">
      <w:pPr>
        <w:spacing w:line="240" w:lineRule="atLeast"/>
        <w:ind w:left="482" w:hanging="280"/>
        <w:jc w:val="both"/>
        <w:rPr>
          <w:rFonts w:ascii="Times New Roman" w:hAnsi="Times New Roman"/>
          <w:sz w:val="22"/>
          <w:szCs w:val="22"/>
          <w:lang w:eastAsia="zh-TW"/>
        </w:rPr>
      </w:pPr>
    </w:p>
    <w:p w14:paraId="3DCF9CE2" w14:textId="77777777" w:rsidR="0047156F" w:rsidRDefault="0047156F">
      <w:pPr>
        <w:spacing w:line="240" w:lineRule="atLeast"/>
        <w:ind w:left="240" w:hanging="240"/>
        <w:jc w:val="both"/>
        <w:rPr>
          <w:rFonts w:ascii="Times New Roman" w:hAnsi="Times New Roman"/>
          <w:sz w:val="22"/>
          <w:szCs w:val="22"/>
        </w:rPr>
      </w:pPr>
    </w:p>
    <w:p w14:paraId="60C26477" w14:textId="77777777" w:rsidR="0047156F" w:rsidRDefault="00000000">
      <w:pPr>
        <w:spacing w:line="240" w:lineRule="atLeast"/>
        <w:ind w:left="240" w:hanging="240"/>
        <w:jc w:val="both"/>
        <w:rPr>
          <w:rFonts w:ascii="Times New Roman" w:hAnsi="Times New Roman"/>
          <w:b/>
          <w:bCs/>
          <w:sz w:val="22"/>
          <w:szCs w:val="22"/>
          <w:lang w:eastAsia="zh-TW"/>
        </w:rPr>
      </w:pPr>
      <w:r>
        <w:rPr>
          <w:rFonts w:ascii="Times New Roman" w:hAnsi="Times New Roman"/>
          <w:b/>
          <w:bCs/>
          <w:sz w:val="22"/>
          <w:szCs w:val="22"/>
        </w:rPr>
        <w:lastRenderedPageBreak/>
        <w:t xml:space="preserve">g. </w:t>
      </w:r>
      <w:r>
        <w:rPr>
          <w:rFonts w:ascii="Times New Roman" w:hAnsi="Times New Roman" w:hint="eastAsia"/>
          <w:b/>
          <w:bCs/>
          <w:sz w:val="22"/>
          <w:szCs w:val="22"/>
        </w:rPr>
        <w:t>墮落的長遠影響力</w:t>
      </w:r>
      <w:r>
        <w:rPr>
          <w:rFonts w:ascii="Times New Roman" w:hAnsi="Times New Roman" w:hint="eastAsia"/>
          <w:b/>
          <w:bCs/>
          <w:sz w:val="22"/>
          <w:szCs w:val="22"/>
          <w:lang w:eastAsia="zh-TW"/>
        </w:rPr>
        <w:t xml:space="preserve">   </w:t>
      </w:r>
    </w:p>
    <w:p w14:paraId="1C950552"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亞當人性中的神的形像受損</w:t>
      </w:r>
      <w:r>
        <w:rPr>
          <w:rFonts w:ascii="Times New Roman" w:hAnsi="Times New Roman" w:hint="eastAsia"/>
          <w:sz w:val="22"/>
          <w:szCs w:val="22"/>
          <w:u w:val="single"/>
        </w:rPr>
        <w:t>，</w:t>
      </w:r>
      <w:r>
        <w:rPr>
          <w:rFonts w:ascii="Times New Roman" w:hAnsi="Times New Roman" w:hint="eastAsia"/>
          <w:b/>
          <w:bCs/>
          <w:sz w:val="22"/>
          <w:szCs w:val="22"/>
          <w:u w:val="single"/>
          <w:lang w:eastAsia="zh-TW"/>
        </w:rPr>
        <w:t>生命見證上</w:t>
      </w:r>
      <w:r>
        <w:rPr>
          <w:rFonts w:ascii="Times New Roman" w:hAnsi="Times New Roman" w:hint="eastAsia"/>
          <w:b/>
          <w:bCs/>
          <w:sz w:val="22"/>
          <w:szCs w:val="22"/>
          <w:u w:val="single"/>
        </w:rPr>
        <w:t>影響了他世世代代的子孫</w:t>
      </w:r>
      <w:r>
        <w:rPr>
          <w:rFonts w:ascii="Times New Roman" w:hAnsi="Times New Roman" w:hint="eastAsia"/>
          <w:b/>
          <w:bCs/>
          <w:sz w:val="22"/>
          <w:szCs w:val="22"/>
          <w:lang w:eastAsia="zh-TW"/>
        </w:rPr>
        <w:t xml:space="preserve">; </w:t>
      </w:r>
      <w:r>
        <w:rPr>
          <w:rFonts w:ascii="Times New Roman" w:hAnsi="Times New Roman" w:hint="eastAsia"/>
          <w:b/>
          <w:bCs/>
          <w:sz w:val="22"/>
          <w:szCs w:val="22"/>
          <w:u w:val="single"/>
          <w:lang w:eastAsia="zh-TW"/>
        </w:rPr>
        <w:t>並且罪惡權勢因亞當犯罪</w:t>
      </w:r>
      <w:r>
        <w:rPr>
          <w:rFonts w:ascii="Times New Roman" w:hAnsi="Times New Roman" w:hint="eastAsia"/>
          <w:sz w:val="22"/>
          <w:szCs w:val="22"/>
          <w:u w:val="single"/>
        </w:rPr>
        <w:t>，</w:t>
      </w:r>
      <w:r>
        <w:rPr>
          <w:rFonts w:ascii="Times New Roman" w:hAnsi="Times New Roman" w:hint="eastAsia"/>
          <w:b/>
          <w:bCs/>
          <w:sz w:val="22"/>
          <w:szCs w:val="22"/>
          <w:u w:val="single"/>
          <w:lang w:eastAsia="zh-TW"/>
        </w:rPr>
        <w:t xml:space="preserve"> </w:t>
      </w:r>
      <w:r>
        <w:rPr>
          <w:rFonts w:ascii="Times New Roman" w:hAnsi="Times New Roman" w:hint="eastAsia"/>
          <w:b/>
          <w:bCs/>
          <w:sz w:val="22"/>
          <w:szCs w:val="22"/>
          <w:u w:val="single"/>
          <w:lang w:eastAsia="zh-TW"/>
        </w:rPr>
        <w:t>入了世界</w:t>
      </w:r>
      <w:r>
        <w:rPr>
          <w:rFonts w:ascii="Times New Roman" w:hAnsi="Times New Roman" w:hint="eastAsia"/>
          <w:b/>
          <w:bCs/>
          <w:sz w:val="22"/>
          <w:szCs w:val="22"/>
          <w:u w:val="single"/>
          <w:lang w:eastAsia="zh-TW"/>
        </w:rPr>
        <w:t xml:space="preserve">, </w:t>
      </w:r>
      <w:r>
        <w:rPr>
          <w:rFonts w:ascii="Times New Roman" w:hAnsi="Times New Roman" w:hint="eastAsia"/>
          <w:b/>
          <w:bCs/>
          <w:sz w:val="22"/>
          <w:szCs w:val="22"/>
          <w:u w:val="single"/>
          <w:lang w:eastAsia="zh-TW"/>
        </w:rPr>
        <w:t>掌了死權</w:t>
      </w:r>
      <w:r>
        <w:rPr>
          <w:rFonts w:ascii="Times New Roman" w:hAnsi="Times New Roman" w:hint="eastAsia"/>
          <w:sz w:val="22"/>
          <w:szCs w:val="22"/>
        </w:rPr>
        <w:t>。羅馬書深入地描寫亞當子孫的神的形像受損之情況。神形像的受損，從三方面表現出來。</w:t>
      </w:r>
    </w:p>
    <w:p w14:paraId="1BF9D755" w14:textId="77777777" w:rsidR="0047156F" w:rsidRDefault="00000000">
      <w:pPr>
        <w:numPr>
          <w:ilvl w:val="0"/>
          <w:numId w:val="19"/>
        </w:numPr>
        <w:spacing w:line="240" w:lineRule="atLeast"/>
        <w:ind w:left="482" w:hanging="280"/>
        <w:jc w:val="both"/>
        <w:rPr>
          <w:rFonts w:ascii="Times New Roman" w:hAnsi="Times New Roman"/>
          <w:sz w:val="22"/>
          <w:szCs w:val="22"/>
        </w:rPr>
      </w:pPr>
      <w:r>
        <w:rPr>
          <w:rFonts w:ascii="Times New Roman" w:hAnsi="Times New Roman" w:hint="eastAsia"/>
          <w:b/>
          <w:bCs/>
          <w:sz w:val="22"/>
          <w:szCs w:val="22"/>
        </w:rPr>
        <w:t>自然人的敗壞</w:t>
      </w:r>
      <w:r>
        <w:rPr>
          <w:rFonts w:ascii="Times New Roman" w:hAnsi="Times New Roman"/>
          <w:b/>
          <w:bCs/>
          <w:sz w:val="22"/>
          <w:szCs w:val="22"/>
        </w:rPr>
        <w:t>(depravity)</w:t>
      </w:r>
      <w:r>
        <w:rPr>
          <w:rFonts w:ascii="Times New Roman" w:hAnsi="Times New Roman" w:hint="eastAsia"/>
          <w:sz w:val="22"/>
          <w:szCs w:val="22"/>
        </w:rPr>
        <w:t>：自然人指亞當肉體的子孫。敗壞表示人</w:t>
      </w:r>
      <w:r>
        <w:rPr>
          <w:rFonts w:ascii="Times New Roman" w:hAnsi="Times New Roman" w:hint="eastAsia"/>
          <w:sz w:val="22"/>
          <w:szCs w:val="22"/>
          <w:lang w:eastAsia="zh-TW"/>
        </w:rPr>
        <w:t>格特質</w:t>
      </w:r>
      <w:r>
        <w:rPr>
          <w:rFonts w:ascii="Times New Roman" w:hAnsi="Times New Roman" w:hint="eastAsia"/>
          <w:sz w:val="22"/>
          <w:szCs w:val="22"/>
        </w:rPr>
        <w:t>有缺憾，</w:t>
      </w:r>
      <w:r>
        <w:rPr>
          <w:rFonts w:ascii="Times New Roman" w:hAnsi="Times New Roman" w:hint="eastAsia"/>
          <w:b/>
          <w:bCs/>
          <w:sz w:val="22"/>
          <w:szCs w:val="22"/>
          <w:u w:val="thick"/>
        </w:rPr>
        <w:t>就他們與神的關係而言</w:t>
      </w:r>
      <w:r>
        <w:rPr>
          <w:rFonts w:ascii="Times New Roman" w:hAnsi="Times New Roman" w:hint="eastAsia"/>
          <w:sz w:val="22"/>
          <w:szCs w:val="22"/>
        </w:rPr>
        <w:t>，除非神主動尋找人，人缺乏直接認識神的能力。人顧自己，把神置之不理的生活。這種自我中心，</w:t>
      </w:r>
      <w:r>
        <w:rPr>
          <w:rFonts w:ascii="Times New Roman" w:hAnsi="Times New Roman" w:hint="eastAsia"/>
          <w:sz w:val="22"/>
          <w:szCs w:val="22"/>
          <w:lang w:eastAsia="zh-TW"/>
        </w:rPr>
        <w:t>不已神為中心</w:t>
      </w:r>
      <w:r>
        <w:rPr>
          <w:rFonts w:ascii="Times New Roman" w:hAnsi="Times New Roman" w:hint="eastAsia"/>
          <w:sz w:val="22"/>
          <w:szCs w:val="22"/>
        </w:rPr>
        <w:t>，就是所謂「我肉體之中沒有良善」</w:t>
      </w:r>
      <w:r>
        <w:rPr>
          <w:rFonts w:ascii="Times New Roman" w:hAnsi="Times New Roman"/>
          <w:sz w:val="22"/>
          <w:szCs w:val="22"/>
        </w:rPr>
        <w:t>(</w:t>
      </w:r>
      <w:r>
        <w:rPr>
          <w:rFonts w:ascii="Times New Roman" w:hAnsi="Times New Roman" w:hint="eastAsia"/>
          <w:sz w:val="22"/>
          <w:szCs w:val="22"/>
        </w:rPr>
        <w:t>羅</w:t>
      </w:r>
      <w:r>
        <w:rPr>
          <w:rFonts w:ascii="Times New Roman" w:hAnsi="Times New Roman" w:hint="eastAsia"/>
          <w:sz w:val="22"/>
          <w:szCs w:val="22"/>
        </w:rPr>
        <w:t>7:</w:t>
      </w:r>
      <w:r>
        <w:rPr>
          <w:rFonts w:ascii="Times New Roman" w:hAnsi="Times New Roman"/>
          <w:sz w:val="22"/>
          <w:szCs w:val="22"/>
        </w:rPr>
        <w:t>18)</w:t>
      </w:r>
      <w:r>
        <w:rPr>
          <w:rFonts w:ascii="Times New Roman" w:hAnsi="Times New Roman" w:hint="eastAsia"/>
          <w:sz w:val="22"/>
          <w:szCs w:val="22"/>
        </w:rPr>
        <w:t>。</w:t>
      </w:r>
      <w:r>
        <w:rPr>
          <w:rFonts w:ascii="Times New Roman" w:hAnsi="Times New Roman" w:hint="eastAsia"/>
          <w:b/>
          <w:bCs/>
          <w:sz w:val="22"/>
          <w:szCs w:val="22"/>
          <w:u w:val="thick"/>
        </w:rPr>
        <w:t>就</w:t>
      </w:r>
      <w:r>
        <w:rPr>
          <w:rFonts w:ascii="Times New Roman" w:hAnsi="Times New Roman" w:hint="eastAsia"/>
          <w:b/>
          <w:bCs/>
          <w:sz w:val="22"/>
          <w:szCs w:val="22"/>
          <w:u w:val="thick"/>
          <w:lang w:eastAsia="zh-TW"/>
        </w:rPr>
        <w:t>人的生活</w:t>
      </w:r>
      <w:r>
        <w:rPr>
          <w:rFonts w:ascii="Times New Roman" w:hAnsi="Times New Roman" w:hint="eastAsia"/>
          <w:b/>
          <w:bCs/>
          <w:sz w:val="22"/>
          <w:szCs w:val="22"/>
          <w:u w:val="thick"/>
        </w:rPr>
        <w:t>而言</w:t>
      </w:r>
      <w:r>
        <w:rPr>
          <w:rFonts w:ascii="Times New Roman" w:hAnsi="Times New Roman" w:hint="eastAsia"/>
          <w:sz w:val="22"/>
          <w:szCs w:val="22"/>
        </w:rPr>
        <w:t>，「立志為善由得我，只是行出來由不得我，我所願意的善我反不作，我所不願意的惡，我倒去作」</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7:18,19)</w:t>
      </w:r>
      <w:r>
        <w:rPr>
          <w:rFonts w:ascii="Times New Roman" w:hAnsi="Times New Roman" w:hint="eastAsia"/>
          <w:sz w:val="22"/>
          <w:szCs w:val="22"/>
        </w:rPr>
        <w:t>。</w:t>
      </w:r>
      <w:r>
        <w:rPr>
          <w:rFonts w:ascii="Times New Roman" w:hAnsi="Times New Roman" w:hint="eastAsia"/>
          <w:b/>
          <w:bCs/>
          <w:sz w:val="22"/>
          <w:szCs w:val="22"/>
          <w:u w:val="thick"/>
        </w:rPr>
        <w:t>就人本身而言</w:t>
      </w:r>
      <w:r>
        <w:rPr>
          <w:rFonts w:ascii="Times New Roman" w:hAnsi="Times New Roman" w:hint="eastAsia"/>
          <w:sz w:val="22"/>
          <w:szCs w:val="22"/>
        </w:rPr>
        <w:t>，人共有先天易受試探的脆弱性。除了耶穌基督之外，沒有一個生來是完美的人。</w:t>
      </w:r>
    </w:p>
    <w:p w14:paraId="5AC6A8BA" w14:textId="77777777" w:rsidR="0047156F" w:rsidRDefault="0047156F">
      <w:pPr>
        <w:spacing w:line="240" w:lineRule="atLeast"/>
        <w:ind w:left="202"/>
        <w:jc w:val="both"/>
        <w:rPr>
          <w:rFonts w:ascii="Times New Roman" w:hAnsi="Times New Roman"/>
          <w:sz w:val="22"/>
          <w:szCs w:val="22"/>
        </w:rPr>
      </w:pPr>
    </w:p>
    <w:p w14:paraId="1243C10A" w14:textId="77777777" w:rsidR="0047156F" w:rsidRDefault="00000000">
      <w:pPr>
        <w:spacing w:line="240" w:lineRule="atLeast"/>
        <w:ind w:firstLine="200"/>
        <w:jc w:val="both"/>
        <w:rPr>
          <w:rFonts w:ascii="Times New Roman" w:hAnsi="Times New Roman"/>
          <w:sz w:val="22"/>
          <w:szCs w:val="22"/>
        </w:rPr>
      </w:pPr>
      <w:r>
        <w:rPr>
          <w:rFonts w:ascii="Times New Roman" w:hAnsi="Times New Roman"/>
          <w:sz w:val="22"/>
          <w:szCs w:val="22"/>
        </w:rPr>
        <w:t xml:space="preserve">2. </w:t>
      </w:r>
      <w:r>
        <w:rPr>
          <w:rFonts w:ascii="Times New Roman" w:hAnsi="Times New Roman" w:hint="eastAsia"/>
          <w:b/>
          <w:bCs/>
          <w:sz w:val="22"/>
          <w:szCs w:val="22"/>
        </w:rPr>
        <w:t>自然人的窘境：</w:t>
      </w:r>
      <w:r>
        <w:rPr>
          <w:rFonts w:ascii="Times New Roman" w:hAnsi="Times New Roman" w:hint="eastAsia"/>
          <w:sz w:val="22"/>
          <w:szCs w:val="22"/>
        </w:rPr>
        <w:t>人生有許多的無奈。</w:t>
      </w:r>
    </w:p>
    <w:p w14:paraId="4C514B76" w14:textId="77777777" w:rsidR="0047156F" w:rsidRDefault="00000000">
      <w:pPr>
        <w:spacing w:line="240" w:lineRule="atLeast"/>
        <w:ind w:left="454"/>
        <w:jc w:val="both"/>
        <w:rPr>
          <w:rFonts w:ascii="Times New Roman" w:hAnsi="Times New Roman"/>
          <w:sz w:val="22"/>
          <w:szCs w:val="22"/>
        </w:rPr>
      </w:pPr>
      <w:r>
        <w:rPr>
          <w:rFonts w:ascii="Times New Roman" w:hAnsi="Times New Roman" w:hint="eastAsia"/>
          <w:b/>
          <w:bCs/>
          <w:sz w:val="22"/>
          <w:szCs w:val="22"/>
          <w:lang w:eastAsia="zh-TW"/>
        </w:rPr>
        <w:t>a</w:t>
      </w:r>
      <w:r>
        <w:rPr>
          <w:rFonts w:ascii="Times New Roman" w:hAnsi="Times New Roman"/>
          <w:b/>
          <w:bCs/>
          <w:sz w:val="22"/>
          <w:szCs w:val="22"/>
        </w:rPr>
        <w:t xml:space="preserve">. </w:t>
      </w:r>
      <w:r>
        <w:rPr>
          <w:rFonts w:ascii="Times New Roman" w:hAnsi="Times New Roman" w:hint="eastAsia"/>
          <w:b/>
          <w:bCs/>
          <w:sz w:val="22"/>
          <w:szCs w:val="22"/>
        </w:rPr>
        <w:t>無能</w:t>
      </w:r>
      <w:r>
        <w:rPr>
          <w:rFonts w:ascii="Times New Roman" w:hAnsi="Times New Roman" w:hint="eastAsia"/>
          <w:sz w:val="22"/>
          <w:szCs w:val="22"/>
        </w:rPr>
        <w:t>：</w:t>
      </w:r>
      <w:r>
        <w:rPr>
          <w:rFonts w:ascii="Times New Roman" w:hAnsi="Times New Roman" w:hint="eastAsia"/>
          <w:b/>
          <w:bCs/>
          <w:sz w:val="22"/>
          <w:szCs w:val="22"/>
          <w:u w:val="thick"/>
        </w:rPr>
        <w:t>人擺脫掉順服神的約束</w:t>
      </w:r>
      <w:r>
        <w:rPr>
          <w:rFonts w:ascii="Times New Roman" w:hAnsi="Times New Roman" w:hint="eastAsia"/>
          <w:sz w:val="22"/>
          <w:szCs w:val="22"/>
        </w:rPr>
        <w:t>，但</w:t>
      </w:r>
      <w:r>
        <w:rPr>
          <w:rFonts w:ascii="Times New Roman" w:hAnsi="Times New Roman" w:hint="eastAsia"/>
          <w:b/>
          <w:bCs/>
          <w:sz w:val="22"/>
          <w:szCs w:val="22"/>
          <w:u w:val="thick"/>
        </w:rPr>
        <w:t>不順從神的自由</w:t>
      </w:r>
      <w:r>
        <w:rPr>
          <w:rFonts w:ascii="Times New Roman" w:hAnsi="Times New Roman" w:hint="eastAsia"/>
          <w:sz w:val="22"/>
          <w:szCs w:val="22"/>
        </w:rPr>
        <w:t>就是受</w:t>
      </w:r>
      <w:r>
        <w:rPr>
          <w:rFonts w:ascii="Times New Roman" w:hAnsi="Times New Roman" w:hint="eastAsia"/>
          <w:b/>
          <w:bCs/>
          <w:sz w:val="22"/>
          <w:szCs w:val="22"/>
          <w:u w:val="thick"/>
        </w:rPr>
        <w:t>罪權的奴役</w:t>
      </w:r>
      <w:r>
        <w:rPr>
          <w:rFonts w:ascii="Times New Roman" w:hAnsi="Times New Roman" w:hint="eastAsia"/>
          <w:sz w:val="22"/>
          <w:szCs w:val="22"/>
        </w:rPr>
        <w:t>，</w:t>
      </w:r>
      <w:r>
        <w:rPr>
          <w:rFonts w:ascii="Times New Roman" w:hAnsi="Times New Roman" w:hint="eastAsia"/>
          <w:b/>
          <w:bCs/>
          <w:sz w:val="22"/>
          <w:szCs w:val="22"/>
          <w:u w:val="thick"/>
        </w:rPr>
        <w:t>因為人不是在神主權之下，就是在撒但的管轄之下</w:t>
      </w:r>
      <w:r>
        <w:rPr>
          <w:rFonts w:ascii="Times New Roman" w:hAnsi="Times New Roman" w:hint="eastAsia"/>
          <w:sz w:val="22"/>
          <w:szCs w:val="22"/>
        </w:rPr>
        <w:t>。自從罪在人身上取得控制的力量，人無法抵擋罪的污染，造成罪的連鎖反應。傾向於以更大的罪來遮蓋更小的罪，明知走向註定的破滅而身不由己。</w:t>
      </w:r>
    </w:p>
    <w:p w14:paraId="65C8DBDC" w14:textId="77777777" w:rsidR="0047156F" w:rsidRDefault="0047156F">
      <w:pPr>
        <w:spacing w:line="240" w:lineRule="atLeast"/>
        <w:ind w:left="454"/>
        <w:jc w:val="both"/>
        <w:rPr>
          <w:rFonts w:ascii="Times New Roman" w:hAnsi="Times New Roman"/>
          <w:sz w:val="22"/>
          <w:szCs w:val="22"/>
        </w:rPr>
      </w:pPr>
    </w:p>
    <w:p w14:paraId="65A779A3" w14:textId="77777777" w:rsidR="0047156F" w:rsidRDefault="00000000">
      <w:pPr>
        <w:spacing w:line="240" w:lineRule="atLeast"/>
        <w:ind w:left="454"/>
        <w:jc w:val="both"/>
        <w:rPr>
          <w:rFonts w:ascii="Times New Roman" w:hAnsi="Times New Roman"/>
          <w:sz w:val="22"/>
          <w:szCs w:val="22"/>
        </w:rPr>
      </w:pPr>
      <w:r>
        <w:rPr>
          <w:rFonts w:ascii="Times New Roman" w:hAnsi="Times New Roman" w:hint="eastAsia"/>
          <w:b/>
          <w:bCs/>
          <w:sz w:val="22"/>
          <w:szCs w:val="22"/>
          <w:lang w:eastAsia="zh-TW"/>
        </w:rPr>
        <w:t>b</w:t>
      </w:r>
      <w:r>
        <w:rPr>
          <w:rFonts w:ascii="Times New Roman" w:hAnsi="Times New Roman"/>
          <w:b/>
          <w:bCs/>
          <w:sz w:val="22"/>
          <w:szCs w:val="22"/>
        </w:rPr>
        <w:t xml:space="preserve">. </w:t>
      </w:r>
      <w:r>
        <w:rPr>
          <w:rFonts w:ascii="Times New Roman" w:hAnsi="Times New Roman" w:hint="eastAsia"/>
          <w:b/>
          <w:bCs/>
          <w:sz w:val="22"/>
          <w:szCs w:val="22"/>
        </w:rPr>
        <w:t>自欺</w:t>
      </w:r>
      <w:r>
        <w:rPr>
          <w:rFonts w:ascii="Times New Roman" w:hAnsi="Times New Roman" w:hint="eastAsia"/>
          <w:sz w:val="22"/>
          <w:szCs w:val="22"/>
        </w:rPr>
        <w:t>：</w:t>
      </w:r>
      <w:r>
        <w:rPr>
          <w:rFonts w:ascii="Times New Roman" w:hAnsi="Times New Roman" w:hint="eastAsia"/>
          <w:b/>
          <w:bCs/>
          <w:sz w:val="22"/>
          <w:szCs w:val="22"/>
          <w:u w:val="thick"/>
        </w:rPr>
        <w:t>人逃避現實不肯承認罪的存在</w:t>
      </w:r>
      <w:r>
        <w:rPr>
          <w:rFonts w:ascii="Times New Roman" w:hAnsi="Times New Roman"/>
          <w:sz w:val="22"/>
          <w:szCs w:val="22"/>
        </w:rPr>
        <w:t>(</w:t>
      </w:r>
      <w:r>
        <w:rPr>
          <w:rFonts w:ascii="Times New Roman" w:hAnsi="Times New Roman" w:hint="eastAsia"/>
          <w:sz w:val="22"/>
          <w:szCs w:val="22"/>
        </w:rPr>
        <w:t>如稱之為軟弱、自覺有限、疏離</w:t>
      </w:r>
      <w:r>
        <w:rPr>
          <w:rFonts w:ascii="Times New Roman" w:hAnsi="Times New Roman"/>
          <w:sz w:val="22"/>
          <w:szCs w:val="22"/>
        </w:rPr>
        <w:t>`</w:t>
      </w:r>
      <w:r>
        <w:rPr>
          <w:rFonts w:ascii="Times New Roman" w:hAnsi="Times New Roman" w:hint="eastAsia"/>
          <w:sz w:val="22"/>
          <w:szCs w:val="22"/>
        </w:rPr>
        <w:t>、缺乏上帝感等</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不肯正視死亡</w:t>
      </w:r>
      <w:r>
        <w:rPr>
          <w:rFonts w:ascii="Times New Roman" w:hAnsi="Times New Roman"/>
          <w:sz w:val="22"/>
          <w:szCs w:val="22"/>
        </w:rPr>
        <w:t>(</w:t>
      </w:r>
      <w:r>
        <w:rPr>
          <w:rFonts w:ascii="Times New Roman" w:hAnsi="Times New Roman" w:hint="eastAsia"/>
          <w:sz w:val="22"/>
          <w:szCs w:val="22"/>
        </w:rPr>
        <w:t>父墓稱為紀念公園、死亡稱為過世</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連自己的心也識不</w:t>
      </w:r>
      <w:r>
        <w:rPr>
          <w:rFonts w:ascii="Times New Roman" w:hAnsi="Times New Roman" w:hint="eastAsia"/>
          <w:sz w:val="22"/>
          <w:szCs w:val="22"/>
        </w:rPr>
        <w:t>透</w:t>
      </w:r>
      <w:r>
        <w:rPr>
          <w:rFonts w:ascii="Times New Roman" w:hAnsi="Times New Roman"/>
          <w:sz w:val="22"/>
          <w:szCs w:val="22"/>
        </w:rPr>
        <w:t>(</w:t>
      </w:r>
      <w:r>
        <w:rPr>
          <w:rFonts w:ascii="Times New Roman" w:hAnsi="Times New Roman" w:hint="eastAsia"/>
          <w:sz w:val="22"/>
          <w:szCs w:val="22"/>
        </w:rPr>
        <w:t>耶</w:t>
      </w:r>
      <w:r>
        <w:rPr>
          <w:rFonts w:ascii="Times New Roman" w:hAnsi="Times New Roman"/>
          <w:sz w:val="22"/>
          <w:szCs w:val="22"/>
        </w:rPr>
        <w:t>17:9;</w:t>
      </w:r>
      <w:r>
        <w:rPr>
          <w:rFonts w:ascii="Times New Roman" w:hAnsi="Times New Roman" w:hint="eastAsia"/>
          <w:sz w:val="22"/>
          <w:szCs w:val="22"/>
        </w:rPr>
        <w:t>太</w:t>
      </w:r>
      <w:r>
        <w:rPr>
          <w:rFonts w:ascii="Times New Roman" w:hAnsi="Times New Roman"/>
          <w:sz w:val="22"/>
          <w:szCs w:val="22"/>
        </w:rPr>
        <w:t>7:3)</w:t>
      </w:r>
      <w:r>
        <w:rPr>
          <w:rFonts w:ascii="Times New Roman" w:hAnsi="Times New Roman" w:hint="eastAsia"/>
          <w:sz w:val="22"/>
          <w:szCs w:val="22"/>
        </w:rPr>
        <w:t>。</w:t>
      </w:r>
      <w:r>
        <w:rPr>
          <w:rFonts w:ascii="Times New Roman" w:hAnsi="Times New Roman" w:hint="eastAsia"/>
          <w:b/>
          <w:bCs/>
          <w:sz w:val="22"/>
          <w:szCs w:val="22"/>
          <w:u w:val="thick"/>
        </w:rPr>
        <w:t>人常先</w:t>
      </w:r>
      <w:r>
        <w:rPr>
          <w:rFonts w:ascii="Times New Roman" w:hAnsi="Times New Roman" w:hint="eastAsia"/>
          <w:b/>
          <w:bCs/>
          <w:sz w:val="22"/>
          <w:szCs w:val="22"/>
          <w:u w:val="thick"/>
          <w:lang w:eastAsia="zh-TW"/>
        </w:rPr>
        <w:t>自</w:t>
      </w:r>
      <w:r>
        <w:rPr>
          <w:rFonts w:ascii="Times New Roman" w:hAnsi="Times New Roman" w:hint="eastAsia"/>
          <w:b/>
          <w:bCs/>
          <w:sz w:val="22"/>
          <w:szCs w:val="22"/>
          <w:u w:val="thick"/>
        </w:rPr>
        <w:t>欺，然後發生欺騙別人的事</w:t>
      </w:r>
      <w:r>
        <w:rPr>
          <w:rFonts w:ascii="Times New Roman" w:hAnsi="Times New Roman" w:hint="eastAsia"/>
          <w:sz w:val="22"/>
          <w:szCs w:val="22"/>
        </w:rPr>
        <w:t>。大衛就因為自欺，才判拿單所控告為富不仁者為有罪</w:t>
      </w:r>
      <w:r>
        <w:rPr>
          <w:rFonts w:ascii="Times New Roman" w:hAnsi="Times New Roman"/>
          <w:sz w:val="22"/>
          <w:szCs w:val="22"/>
        </w:rPr>
        <w:t>(</w:t>
      </w:r>
      <w:r>
        <w:rPr>
          <w:rFonts w:ascii="Times New Roman" w:hAnsi="Times New Roman" w:hint="eastAsia"/>
          <w:sz w:val="22"/>
          <w:szCs w:val="22"/>
        </w:rPr>
        <w:t>撒下</w:t>
      </w:r>
      <w:r>
        <w:rPr>
          <w:rFonts w:ascii="Times New Roman" w:hAnsi="Times New Roman"/>
          <w:sz w:val="22"/>
          <w:szCs w:val="22"/>
        </w:rPr>
        <w:t>12:1-10)</w:t>
      </w:r>
      <w:r>
        <w:rPr>
          <w:rFonts w:ascii="Times New Roman" w:hAnsi="Times New Roman" w:hint="eastAsia"/>
          <w:sz w:val="22"/>
          <w:szCs w:val="22"/>
        </w:rPr>
        <w:t>。</w:t>
      </w:r>
    </w:p>
    <w:p w14:paraId="64F23F93" w14:textId="77777777" w:rsidR="0047156F" w:rsidRDefault="0047156F">
      <w:pPr>
        <w:spacing w:line="240" w:lineRule="atLeast"/>
        <w:ind w:left="454"/>
        <w:jc w:val="both"/>
        <w:rPr>
          <w:rFonts w:ascii="Times New Roman" w:hAnsi="Times New Roman"/>
          <w:sz w:val="22"/>
          <w:szCs w:val="22"/>
        </w:rPr>
      </w:pPr>
    </w:p>
    <w:p w14:paraId="3C7DD0AE" w14:textId="77777777" w:rsidR="0047156F" w:rsidRDefault="00000000">
      <w:pPr>
        <w:spacing w:line="240" w:lineRule="atLeast"/>
        <w:ind w:left="454"/>
        <w:jc w:val="both"/>
        <w:rPr>
          <w:rFonts w:ascii="Times New Roman" w:hAnsi="Times New Roman"/>
          <w:sz w:val="22"/>
          <w:szCs w:val="22"/>
        </w:rPr>
      </w:pPr>
      <w:r>
        <w:rPr>
          <w:rFonts w:ascii="Times New Roman" w:hAnsi="Times New Roman" w:hint="eastAsia"/>
          <w:b/>
          <w:bCs/>
          <w:sz w:val="22"/>
          <w:szCs w:val="22"/>
          <w:lang w:eastAsia="zh-TW"/>
        </w:rPr>
        <w:t>c</w:t>
      </w:r>
      <w:r>
        <w:rPr>
          <w:rFonts w:ascii="Times New Roman" w:hAnsi="Times New Roman"/>
          <w:b/>
          <w:bCs/>
          <w:sz w:val="22"/>
          <w:szCs w:val="22"/>
        </w:rPr>
        <w:t xml:space="preserve">. </w:t>
      </w:r>
      <w:r>
        <w:rPr>
          <w:rFonts w:ascii="Times New Roman" w:hAnsi="Times New Roman" w:hint="eastAsia"/>
          <w:b/>
          <w:bCs/>
          <w:sz w:val="22"/>
          <w:szCs w:val="22"/>
        </w:rPr>
        <w:t>孤立無援</w:t>
      </w:r>
      <w:r>
        <w:rPr>
          <w:rFonts w:ascii="Times New Roman" w:hAnsi="Times New Roman" w:hint="eastAsia"/>
          <w:sz w:val="22"/>
          <w:szCs w:val="22"/>
        </w:rPr>
        <w:t>：</w:t>
      </w:r>
      <w:r>
        <w:rPr>
          <w:rFonts w:ascii="Times New Roman" w:hAnsi="Times New Roman" w:hint="eastAsia"/>
          <w:b/>
          <w:bCs/>
          <w:sz w:val="22"/>
          <w:szCs w:val="22"/>
          <w:u w:val="thick"/>
        </w:rPr>
        <w:t>人服於神主權時受神庇護</w:t>
      </w:r>
      <w:r>
        <w:rPr>
          <w:rFonts w:ascii="Times New Roman" w:hAnsi="Times New Roman" w:hint="eastAsia"/>
          <w:sz w:val="22"/>
          <w:szCs w:val="22"/>
        </w:rPr>
        <w:t>，</w:t>
      </w:r>
      <w:r>
        <w:rPr>
          <w:rFonts w:ascii="Times New Roman" w:hAnsi="Times New Roman" w:hint="eastAsia"/>
          <w:b/>
          <w:bCs/>
          <w:sz w:val="22"/>
          <w:szCs w:val="22"/>
          <w:u w:val="thick"/>
        </w:rPr>
        <w:t>自從他們疏遠了神之後，便成為孤立無援</w:t>
      </w:r>
      <w:r>
        <w:rPr>
          <w:rFonts w:ascii="Times New Roman" w:hAnsi="Times New Roman" w:hint="eastAsia"/>
          <w:sz w:val="22"/>
          <w:szCs w:val="22"/>
        </w:rPr>
        <w:t>，在不友善的世界環境中</w:t>
      </w:r>
      <w:r>
        <w:rPr>
          <w:rFonts w:ascii="Times New Roman" w:hAnsi="Times New Roman" w:hint="eastAsia"/>
          <w:b/>
          <w:bCs/>
          <w:sz w:val="22"/>
          <w:szCs w:val="22"/>
          <w:u w:val="thick"/>
        </w:rPr>
        <w:t>毫無盼望地等待死亡的來臨</w:t>
      </w:r>
      <w:r>
        <w:rPr>
          <w:rFonts w:ascii="Times New Roman" w:hAnsi="Times New Roman" w:hint="eastAsia"/>
          <w:sz w:val="22"/>
          <w:szCs w:val="22"/>
        </w:rPr>
        <w:t>。</w:t>
      </w:r>
    </w:p>
    <w:p w14:paraId="41BB7ABA" w14:textId="77777777" w:rsidR="0047156F" w:rsidRDefault="0047156F">
      <w:pPr>
        <w:spacing w:line="240" w:lineRule="atLeast"/>
        <w:ind w:left="454"/>
        <w:jc w:val="both"/>
        <w:rPr>
          <w:rFonts w:ascii="Times New Roman" w:hAnsi="Times New Roman"/>
          <w:sz w:val="22"/>
          <w:szCs w:val="22"/>
        </w:rPr>
      </w:pPr>
    </w:p>
    <w:p w14:paraId="50601167" w14:textId="77777777" w:rsidR="0047156F" w:rsidRDefault="00000000">
      <w:pPr>
        <w:spacing w:line="240" w:lineRule="atLeast"/>
        <w:ind w:left="454"/>
        <w:jc w:val="both"/>
        <w:rPr>
          <w:rFonts w:ascii="Times New Roman" w:hAnsi="Times New Roman"/>
          <w:sz w:val="22"/>
          <w:szCs w:val="22"/>
        </w:rPr>
      </w:pPr>
      <w:r>
        <w:rPr>
          <w:rFonts w:ascii="Times New Roman" w:hAnsi="Times New Roman" w:hint="eastAsia"/>
          <w:b/>
          <w:bCs/>
          <w:sz w:val="22"/>
          <w:szCs w:val="22"/>
          <w:lang w:eastAsia="zh-TW"/>
        </w:rPr>
        <w:t>d</w:t>
      </w:r>
      <w:r>
        <w:rPr>
          <w:rFonts w:ascii="Times New Roman" w:hAnsi="Times New Roman"/>
          <w:b/>
          <w:bCs/>
          <w:sz w:val="22"/>
          <w:szCs w:val="22"/>
        </w:rPr>
        <w:t xml:space="preserve">. </w:t>
      </w:r>
      <w:r>
        <w:rPr>
          <w:rFonts w:ascii="Times New Roman" w:hAnsi="Times New Roman" w:hint="eastAsia"/>
          <w:b/>
          <w:bCs/>
          <w:sz w:val="22"/>
          <w:szCs w:val="22"/>
        </w:rPr>
        <w:t>不安</w:t>
      </w:r>
      <w:r>
        <w:rPr>
          <w:rFonts w:ascii="Times New Roman" w:hAnsi="Times New Roman" w:hint="eastAsia"/>
          <w:sz w:val="22"/>
          <w:szCs w:val="22"/>
        </w:rPr>
        <w:t>：</w:t>
      </w:r>
      <w:r>
        <w:rPr>
          <w:rFonts w:ascii="Times New Roman" w:hAnsi="Times New Roman" w:hint="eastAsia"/>
          <w:b/>
          <w:bCs/>
          <w:sz w:val="22"/>
          <w:szCs w:val="22"/>
          <w:u w:val="thick"/>
        </w:rPr>
        <w:t>墮落的世界裏人生的矛盾和進退兩難</w:t>
      </w:r>
      <w:r>
        <w:rPr>
          <w:rFonts w:ascii="Times New Roman" w:hAnsi="Times New Roman" w:hint="eastAsia"/>
          <w:sz w:val="22"/>
          <w:szCs w:val="22"/>
        </w:rPr>
        <w:t>，證實自身生命之難以掌握，使人惶惶不可終日。</w:t>
      </w:r>
    </w:p>
    <w:p w14:paraId="10888279" w14:textId="77777777" w:rsidR="0047156F" w:rsidRDefault="0047156F">
      <w:pPr>
        <w:spacing w:line="240" w:lineRule="atLeast"/>
        <w:ind w:left="454"/>
        <w:jc w:val="both"/>
        <w:rPr>
          <w:rFonts w:ascii="Times New Roman" w:hAnsi="Times New Roman"/>
          <w:sz w:val="22"/>
          <w:szCs w:val="22"/>
        </w:rPr>
      </w:pPr>
    </w:p>
    <w:p w14:paraId="60021E91" w14:textId="77777777" w:rsidR="0047156F" w:rsidRDefault="00000000">
      <w:pPr>
        <w:spacing w:line="240" w:lineRule="atLeast"/>
        <w:ind w:firstLine="200"/>
        <w:jc w:val="both"/>
        <w:rPr>
          <w:rFonts w:ascii="Times New Roman" w:hAnsi="Times New Roman"/>
          <w:sz w:val="22"/>
          <w:szCs w:val="22"/>
        </w:rPr>
      </w:pPr>
      <w:r>
        <w:rPr>
          <w:rFonts w:ascii="Times New Roman" w:hAnsi="Times New Roman"/>
          <w:sz w:val="22"/>
          <w:szCs w:val="22"/>
        </w:rPr>
        <w:t xml:space="preserve">3. </w:t>
      </w:r>
      <w:r>
        <w:rPr>
          <w:rFonts w:ascii="Times New Roman" w:hAnsi="Times New Roman" w:hint="eastAsia"/>
          <w:b/>
          <w:bCs/>
          <w:sz w:val="22"/>
          <w:szCs w:val="22"/>
        </w:rPr>
        <w:t>價值觀的顛倒</w:t>
      </w:r>
      <w:r>
        <w:rPr>
          <w:rFonts w:ascii="Times New Roman" w:hAnsi="Times New Roman" w:hint="eastAsia"/>
          <w:sz w:val="22"/>
          <w:szCs w:val="22"/>
        </w:rPr>
        <w:t>：神形像的受損帶來人價值觀的顛倒。</w:t>
      </w:r>
    </w:p>
    <w:p w14:paraId="4C5B8CDF" w14:textId="77777777" w:rsidR="0047156F" w:rsidRDefault="00000000">
      <w:pPr>
        <w:spacing w:line="240" w:lineRule="atLeast"/>
        <w:ind w:left="454"/>
        <w:jc w:val="both"/>
        <w:rPr>
          <w:rFonts w:ascii="Times New Roman" w:hAnsi="Times New Roman"/>
          <w:sz w:val="22"/>
          <w:szCs w:val="22"/>
        </w:rPr>
      </w:pPr>
      <w:r>
        <w:rPr>
          <w:rFonts w:ascii="Times New Roman" w:hAnsi="Times New Roman" w:hint="eastAsia"/>
          <w:b/>
          <w:bCs/>
          <w:sz w:val="22"/>
          <w:szCs w:val="22"/>
          <w:lang w:eastAsia="zh-TW"/>
        </w:rPr>
        <w:t>a</w:t>
      </w:r>
      <w:r>
        <w:rPr>
          <w:rFonts w:ascii="Times New Roman" w:hAnsi="Times New Roman"/>
          <w:b/>
          <w:bCs/>
          <w:sz w:val="22"/>
          <w:szCs w:val="22"/>
        </w:rPr>
        <w:t xml:space="preserve">. </w:t>
      </w:r>
      <w:r>
        <w:rPr>
          <w:rFonts w:ascii="Times New Roman" w:hAnsi="Times New Roman" w:hint="eastAsia"/>
          <w:b/>
          <w:bCs/>
          <w:sz w:val="22"/>
          <w:szCs w:val="22"/>
        </w:rPr>
        <w:t>以假換真</w:t>
      </w:r>
      <w:r>
        <w:rPr>
          <w:rFonts w:ascii="Times New Roman" w:hAnsi="Times New Roman" w:hint="eastAsia"/>
          <w:sz w:val="22"/>
          <w:szCs w:val="22"/>
        </w:rPr>
        <w:t>：人一旦不把神當作神，就不敬拜造物主，</w:t>
      </w:r>
      <w:r>
        <w:rPr>
          <w:rFonts w:ascii="Times New Roman" w:hAnsi="Times New Roman" w:hint="eastAsia"/>
          <w:sz w:val="22"/>
          <w:szCs w:val="22"/>
          <w:lang w:eastAsia="zh-TW"/>
        </w:rPr>
        <w:t>反</w:t>
      </w:r>
      <w:r>
        <w:rPr>
          <w:rFonts w:ascii="Times New Roman" w:hAnsi="Times New Roman" w:hint="eastAsia"/>
          <w:sz w:val="22"/>
          <w:szCs w:val="22"/>
        </w:rPr>
        <w:t>而</w:t>
      </w:r>
      <w:r>
        <w:rPr>
          <w:rFonts w:ascii="Times New Roman" w:hAnsi="Times New Roman" w:hint="eastAsia"/>
          <w:b/>
          <w:bCs/>
          <w:sz w:val="22"/>
          <w:szCs w:val="22"/>
          <w:u w:val="thick"/>
        </w:rPr>
        <w:t>敬拜被造之物</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1:23,25)</w:t>
      </w:r>
      <w:r>
        <w:rPr>
          <w:rFonts w:ascii="Times New Roman" w:hAnsi="Times New Roman" w:hint="eastAsia"/>
          <w:sz w:val="22"/>
          <w:szCs w:val="22"/>
        </w:rPr>
        <w:t>，造成宗教上的倒錯。</w:t>
      </w:r>
    </w:p>
    <w:p w14:paraId="6F382BF0" w14:textId="77777777" w:rsidR="0047156F" w:rsidRDefault="0047156F">
      <w:pPr>
        <w:spacing w:line="240" w:lineRule="atLeast"/>
        <w:ind w:left="454"/>
        <w:jc w:val="both"/>
        <w:rPr>
          <w:rFonts w:ascii="Times New Roman" w:hAnsi="Times New Roman"/>
          <w:sz w:val="22"/>
          <w:szCs w:val="22"/>
        </w:rPr>
      </w:pPr>
    </w:p>
    <w:p w14:paraId="58FA89BA" w14:textId="77777777" w:rsidR="0047156F" w:rsidRDefault="00000000">
      <w:pPr>
        <w:spacing w:line="240" w:lineRule="atLeast"/>
        <w:ind w:left="454"/>
        <w:jc w:val="both"/>
        <w:rPr>
          <w:rFonts w:ascii="Times New Roman" w:hAnsi="Times New Roman"/>
          <w:sz w:val="22"/>
          <w:szCs w:val="22"/>
        </w:rPr>
      </w:pPr>
      <w:r>
        <w:rPr>
          <w:rFonts w:ascii="Times New Roman" w:hAnsi="Times New Roman" w:hint="eastAsia"/>
          <w:b/>
          <w:bCs/>
          <w:sz w:val="22"/>
          <w:szCs w:val="22"/>
          <w:lang w:eastAsia="zh-TW"/>
        </w:rPr>
        <w:t>b</w:t>
      </w:r>
      <w:r>
        <w:rPr>
          <w:rFonts w:ascii="Times New Roman" w:hAnsi="Times New Roman"/>
          <w:b/>
          <w:bCs/>
          <w:sz w:val="22"/>
          <w:szCs w:val="22"/>
        </w:rPr>
        <w:t xml:space="preserve">. </w:t>
      </w:r>
      <w:r>
        <w:rPr>
          <w:rFonts w:ascii="Times New Roman" w:hAnsi="Times New Roman" w:hint="eastAsia"/>
          <w:b/>
          <w:bCs/>
          <w:sz w:val="22"/>
          <w:szCs w:val="22"/>
        </w:rPr>
        <w:t>同性戀</w:t>
      </w:r>
      <w:r>
        <w:rPr>
          <w:rFonts w:ascii="Times New Roman" w:hAnsi="Times New Roman" w:hint="eastAsia"/>
          <w:sz w:val="22"/>
          <w:szCs w:val="22"/>
        </w:rPr>
        <w:t>：</w:t>
      </w:r>
      <w:r>
        <w:rPr>
          <w:rFonts w:ascii="Times New Roman" w:hAnsi="Times New Roman" w:hint="eastAsia"/>
          <w:b/>
          <w:bCs/>
          <w:sz w:val="22"/>
          <w:szCs w:val="22"/>
          <w:u w:val="thick"/>
        </w:rPr>
        <w:t>不把神當作神，導致不把女性當作女性，不把男性當作男性，反而把男性當作女性</w:t>
      </w:r>
      <w:r>
        <w:rPr>
          <w:rFonts w:ascii="Times New Roman" w:hAnsi="Times New Roman" w:hint="eastAsia"/>
          <w:sz w:val="22"/>
          <w:szCs w:val="22"/>
        </w:rPr>
        <w:t>，造成性觀上的倒錯</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1:24,26,27)</w:t>
      </w:r>
      <w:r>
        <w:rPr>
          <w:rFonts w:ascii="Times New Roman" w:hAnsi="Times New Roman" w:hint="eastAsia"/>
          <w:sz w:val="22"/>
          <w:szCs w:val="22"/>
        </w:rPr>
        <w:t>。</w:t>
      </w:r>
    </w:p>
    <w:p w14:paraId="1E828202" w14:textId="77777777" w:rsidR="0047156F" w:rsidRDefault="0047156F">
      <w:pPr>
        <w:spacing w:line="240" w:lineRule="atLeast"/>
        <w:ind w:left="454"/>
        <w:jc w:val="both"/>
        <w:rPr>
          <w:rFonts w:ascii="Times New Roman" w:hAnsi="Times New Roman"/>
          <w:sz w:val="22"/>
          <w:szCs w:val="22"/>
        </w:rPr>
      </w:pPr>
    </w:p>
    <w:p w14:paraId="0FC24D9D" w14:textId="77777777" w:rsidR="0047156F" w:rsidRDefault="00000000">
      <w:pPr>
        <w:spacing w:line="240" w:lineRule="atLeast"/>
        <w:ind w:left="454"/>
        <w:jc w:val="both"/>
        <w:rPr>
          <w:rFonts w:ascii="Times New Roman" w:hAnsi="Times New Roman"/>
          <w:sz w:val="22"/>
          <w:szCs w:val="22"/>
        </w:rPr>
      </w:pPr>
      <w:r>
        <w:rPr>
          <w:rFonts w:ascii="Times New Roman" w:hAnsi="Times New Roman" w:hint="eastAsia"/>
          <w:b/>
          <w:bCs/>
          <w:sz w:val="22"/>
          <w:szCs w:val="22"/>
          <w:lang w:eastAsia="zh-TW"/>
        </w:rPr>
        <w:t>c</w:t>
      </w:r>
      <w:r>
        <w:rPr>
          <w:rFonts w:ascii="Times New Roman" w:hAnsi="Times New Roman"/>
          <w:b/>
          <w:bCs/>
          <w:sz w:val="22"/>
          <w:szCs w:val="22"/>
        </w:rPr>
        <w:t xml:space="preserve">. </w:t>
      </w:r>
      <w:r>
        <w:rPr>
          <w:rFonts w:ascii="Times New Roman" w:hAnsi="Times New Roman" w:hint="eastAsia"/>
          <w:b/>
          <w:bCs/>
          <w:sz w:val="22"/>
          <w:szCs w:val="22"/>
        </w:rPr>
        <w:t>裝滿了各樣的不義</w:t>
      </w:r>
      <w:r>
        <w:rPr>
          <w:rFonts w:ascii="Times New Roman" w:hAnsi="Times New Roman" w:hint="eastAsia"/>
          <w:sz w:val="22"/>
          <w:szCs w:val="22"/>
        </w:rPr>
        <w:t>：</w:t>
      </w:r>
      <w:r>
        <w:rPr>
          <w:rFonts w:ascii="Times New Roman" w:hAnsi="Times New Roman" w:hint="eastAsia"/>
          <w:b/>
          <w:bCs/>
          <w:sz w:val="22"/>
          <w:szCs w:val="22"/>
          <w:u w:val="thick"/>
        </w:rPr>
        <w:t>不把神當作神，自然就不把人當做人</w:t>
      </w:r>
      <w:r>
        <w:rPr>
          <w:rFonts w:ascii="Times New Roman" w:hAnsi="Times New Roman" w:hint="eastAsia"/>
          <w:sz w:val="22"/>
          <w:szCs w:val="22"/>
        </w:rPr>
        <w:t>。互相不尊重</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1:29-31)</w:t>
      </w:r>
      <w:r>
        <w:rPr>
          <w:rFonts w:ascii="Times New Roman" w:hAnsi="Times New Roman" w:hint="eastAsia"/>
          <w:sz w:val="22"/>
          <w:szCs w:val="22"/>
        </w:rPr>
        <w:t>，造成道德上的偏差。不虔必然導致各種不義，顯出各色各樣的罪，形成罪的連鎖反應。今天人仍然感受到亞當墮落的影響。</w:t>
      </w:r>
    </w:p>
    <w:p w14:paraId="2C282D12" w14:textId="77777777" w:rsidR="0047156F" w:rsidRDefault="0047156F">
      <w:pPr>
        <w:spacing w:line="240" w:lineRule="atLeast"/>
        <w:ind w:left="454" w:hanging="454"/>
        <w:jc w:val="both"/>
        <w:rPr>
          <w:rFonts w:ascii="Times New Roman" w:hAnsi="Times New Roman"/>
          <w:sz w:val="22"/>
          <w:szCs w:val="22"/>
        </w:rPr>
      </w:pPr>
    </w:p>
    <w:p w14:paraId="1C55C563" w14:textId="77777777" w:rsidR="0047156F" w:rsidRDefault="0047156F">
      <w:pPr>
        <w:spacing w:line="240" w:lineRule="atLeast"/>
        <w:ind w:left="454" w:hanging="454"/>
        <w:jc w:val="both"/>
        <w:rPr>
          <w:rFonts w:ascii="Times New Roman" w:hAnsi="Times New Roman"/>
          <w:sz w:val="22"/>
          <w:szCs w:val="22"/>
        </w:rPr>
      </w:pPr>
    </w:p>
    <w:p w14:paraId="21822322" w14:textId="77777777" w:rsidR="0047156F" w:rsidRDefault="0047156F">
      <w:pPr>
        <w:spacing w:line="240" w:lineRule="atLeast"/>
        <w:ind w:left="454" w:hanging="454"/>
        <w:jc w:val="both"/>
        <w:rPr>
          <w:rFonts w:ascii="Times New Roman" w:hAnsi="Times New Roman"/>
          <w:sz w:val="22"/>
          <w:szCs w:val="22"/>
        </w:rPr>
      </w:pPr>
    </w:p>
    <w:p w14:paraId="188AA3B9"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D. </w:t>
      </w:r>
      <w:r>
        <w:rPr>
          <w:rFonts w:ascii="Times New Roman" w:hAnsi="Times New Roman" w:hint="eastAsia"/>
          <w:b/>
          <w:sz w:val="22"/>
          <w:szCs w:val="22"/>
        </w:rPr>
        <w:t>罪的嚴重性</w:t>
      </w:r>
    </w:p>
    <w:p w14:paraId="19B7B7EB" w14:textId="77777777" w:rsidR="0047156F" w:rsidRDefault="0047156F">
      <w:pPr>
        <w:spacing w:line="240" w:lineRule="atLeast"/>
        <w:jc w:val="both"/>
        <w:rPr>
          <w:rFonts w:ascii="Times New Roman" w:hAnsi="Times New Roman"/>
          <w:sz w:val="22"/>
          <w:szCs w:val="22"/>
        </w:rPr>
      </w:pPr>
    </w:p>
    <w:p w14:paraId="38175F54" w14:textId="77777777" w:rsidR="0047156F" w:rsidRDefault="00000000">
      <w:pPr>
        <w:spacing w:line="240" w:lineRule="atLeast"/>
        <w:ind w:firstLineChars="150" w:firstLine="330"/>
        <w:jc w:val="both"/>
        <w:rPr>
          <w:rFonts w:ascii="Times New Roman" w:hAnsi="Times New Roman"/>
          <w:b/>
          <w:bCs/>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rPr>
        <w:t>對罪的懲罰</w:t>
      </w:r>
    </w:p>
    <w:p w14:paraId="73B0F2C1"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神不是不分是非的鄉親，也不是寵孫子的老祖。</w:t>
      </w:r>
      <w:r>
        <w:rPr>
          <w:rFonts w:ascii="Times New Roman" w:hAnsi="Times New Roman" w:hint="eastAsia"/>
          <w:b/>
          <w:bCs/>
          <w:sz w:val="22"/>
          <w:szCs w:val="22"/>
          <w:u w:val="thick"/>
        </w:rPr>
        <w:t>他本著公義追討人所犯的罪</w:t>
      </w:r>
      <w:r>
        <w:rPr>
          <w:rFonts w:ascii="Times New Roman" w:hAnsi="Times New Roman" w:hint="eastAsia"/>
          <w:sz w:val="22"/>
          <w:szCs w:val="22"/>
        </w:rPr>
        <w:t>。</w:t>
      </w:r>
    </w:p>
    <w:p w14:paraId="665DBCC3" w14:textId="77777777" w:rsidR="0047156F" w:rsidRDefault="0047156F">
      <w:pPr>
        <w:spacing w:line="240" w:lineRule="atLeast"/>
        <w:jc w:val="both"/>
        <w:rPr>
          <w:rFonts w:ascii="Times New Roman" w:hAnsi="Times New Roman"/>
          <w:sz w:val="22"/>
          <w:szCs w:val="22"/>
        </w:rPr>
      </w:pPr>
    </w:p>
    <w:p w14:paraId="351F7F59" w14:textId="77777777" w:rsidR="0047156F" w:rsidRDefault="00000000">
      <w:pPr>
        <w:spacing w:line="240" w:lineRule="atLeast"/>
        <w:ind w:left="454" w:hanging="54"/>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u w:val="thick"/>
        </w:rPr>
        <w:t>自然懲罰</w:t>
      </w:r>
    </w:p>
    <w:p w14:paraId="14655280" w14:textId="77777777" w:rsidR="0047156F" w:rsidRDefault="00000000">
      <w:pPr>
        <w:spacing w:line="240" w:lineRule="atLeast"/>
        <w:ind w:left="800"/>
        <w:jc w:val="both"/>
        <w:rPr>
          <w:rFonts w:ascii="Times New Roman" w:hAnsi="Times New Roman"/>
          <w:sz w:val="22"/>
          <w:szCs w:val="22"/>
        </w:rPr>
      </w:pPr>
      <w:r>
        <w:rPr>
          <w:rFonts w:ascii="Times New Roman" w:hAnsi="Times New Roman" w:hint="eastAsia"/>
          <w:sz w:val="22"/>
          <w:szCs w:val="22"/>
        </w:rPr>
        <w:t>懶惰導致貧窮是神秩序裏的鐵律。其他違反道德律而遭受自然懲罰的事例有酗酒導致肝硬化、酒精中毒、失業、破碎的家庭，淫行導致性病</w:t>
      </w:r>
      <w:r>
        <w:rPr>
          <w:rFonts w:ascii="Times New Roman" w:hAnsi="Times New Roman"/>
          <w:sz w:val="22"/>
          <w:szCs w:val="22"/>
        </w:rPr>
        <w:t>(</w:t>
      </w:r>
      <w:r>
        <w:rPr>
          <w:rFonts w:ascii="Times New Roman" w:hAnsi="Times New Roman" w:hint="eastAsia"/>
          <w:sz w:val="22"/>
          <w:szCs w:val="22"/>
        </w:rPr>
        <w:t>如淋病、梅毒、泡疹、愛滋病</w:t>
      </w:r>
      <w:r>
        <w:rPr>
          <w:rFonts w:ascii="Times New Roman" w:hAnsi="Times New Roman"/>
          <w:sz w:val="22"/>
          <w:szCs w:val="22"/>
        </w:rPr>
        <w:t>)</w:t>
      </w:r>
      <w:r>
        <w:rPr>
          <w:rFonts w:ascii="Times New Roman" w:hAnsi="Times New Roman" w:hint="eastAsia"/>
          <w:sz w:val="22"/>
          <w:szCs w:val="22"/>
        </w:rPr>
        <w:t>、惹殺身之禍等。</w:t>
      </w:r>
    </w:p>
    <w:p w14:paraId="0E1AB1D3" w14:textId="77777777" w:rsidR="0047156F" w:rsidRDefault="0047156F">
      <w:pPr>
        <w:spacing w:line="240" w:lineRule="atLeast"/>
        <w:ind w:left="454" w:hanging="454"/>
        <w:jc w:val="both"/>
        <w:rPr>
          <w:rFonts w:ascii="Times New Roman" w:hAnsi="Times New Roman"/>
          <w:sz w:val="22"/>
          <w:szCs w:val="22"/>
        </w:rPr>
      </w:pPr>
    </w:p>
    <w:p w14:paraId="31249D68" w14:textId="77777777" w:rsidR="0047156F" w:rsidRDefault="00000000">
      <w:pPr>
        <w:spacing w:line="240" w:lineRule="atLeast"/>
        <w:ind w:left="454" w:hanging="54"/>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rPr>
        <w:t>積極的懲罰</w:t>
      </w:r>
    </w:p>
    <w:p w14:paraId="64B769A2" w14:textId="77777777" w:rsidR="0047156F" w:rsidRDefault="00000000">
      <w:pPr>
        <w:spacing w:line="240" w:lineRule="atLeast"/>
        <w:ind w:leftChars="332" w:left="797"/>
        <w:jc w:val="both"/>
        <w:rPr>
          <w:rFonts w:ascii="Times New Roman" w:hAnsi="Times New Roman"/>
          <w:sz w:val="22"/>
          <w:szCs w:val="22"/>
        </w:rPr>
      </w:pPr>
      <w:r>
        <w:rPr>
          <w:rFonts w:ascii="Times New Roman" w:hAnsi="Times New Roman" w:hint="eastAsia"/>
          <w:sz w:val="22"/>
          <w:szCs w:val="22"/>
        </w:rPr>
        <w:t>這是神執行在背叛的罪人身上的公義。</w:t>
      </w:r>
    </w:p>
    <w:p w14:paraId="6B5C574C" w14:textId="77777777" w:rsidR="0047156F" w:rsidRDefault="00000000">
      <w:pPr>
        <w:spacing w:line="240" w:lineRule="atLeast"/>
        <w:ind w:leftChars="333" w:left="1199" w:hanging="400"/>
        <w:jc w:val="both"/>
        <w:rPr>
          <w:rFonts w:ascii="Times New Roman" w:hAnsi="Times New Roman"/>
          <w:sz w:val="22"/>
          <w:szCs w:val="22"/>
        </w:rPr>
      </w:pPr>
      <w:r>
        <w:rPr>
          <w:rFonts w:ascii="Times New Roman" w:hAnsi="Times New Roman"/>
          <w:sz w:val="22"/>
          <w:szCs w:val="22"/>
        </w:rPr>
        <w:t xml:space="preserve">1. </w:t>
      </w:r>
      <w:r>
        <w:rPr>
          <w:rFonts w:ascii="Times New Roman" w:hAnsi="Times New Roman" w:hint="eastAsia"/>
          <w:b/>
          <w:bCs/>
          <w:sz w:val="22"/>
          <w:szCs w:val="22"/>
          <w:u w:val="single"/>
        </w:rPr>
        <w:t>與神疏遠</w:t>
      </w:r>
      <w:r>
        <w:rPr>
          <w:rFonts w:ascii="Times New Roman" w:hAnsi="Times New Roman"/>
          <w:b/>
          <w:bCs/>
          <w:sz w:val="22"/>
          <w:szCs w:val="22"/>
          <w:u w:val="single"/>
        </w:rPr>
        <w:t>(Estrangement)</w:t>
      </w:r>
      <w:r>
        <w:rPr>
          <w:rFonts w:ascii="Times New Roman" w:hAnsi="Times New Roman" w:hint="eastAsia"/>
          <w:b/>
          <w:bCs/>
          <w:sz w:val="22"/>
          <w:szCs w:val="22"/>
          <w:u w:val="single"/>
        </w:rPr>
        <w:t>：與神的關係中斷，是不順服神最直接的後果</w:t>
      </w:r>
      <w:r>
        <w:rPr>
          <w:rFonts w:ascii="Times New Roman" w:hAnsi="Times New Roman" w:hint="eastAsia"/>
          <w:sz w:val="22"/>
          <w:szCs w:val="22"/>
        </w:rPr>
        <w:t>。罪是污穢的，神是聖潔的，人身上有罪，就無法與神相處。罪人就與神的關係而言，是與神疏遠的人。</w:t>
      </w:r>
      <w:r>
        <w:rPr>
          <w:rFonts w:ascii="Times New Roman" w:hAnsi="Times New Roman" w:hint="eastAsia"/>
          <w:sz w:val="22"/>
          <w:szCs w:val="22"/>
        </w:rPr>
        <w:lastRenderedPageBreak/>
        <w:t>他既沒有資格</w:t>
      </w:r>
      <w:r>
        <w:rPr>
          <w:rFonts w:ascii="Times New Roman" w:hAnsi="Times New Roman"/>
          <w:sz w:val="22"/>
          <w:szCs w:val="22"/>
        </w:rPr>
        <w:t>(</w:t>
      </w:r>
      <w:r>
        <w:rPr>
          <w:rFonts w:ascii="Times New Roman" w:hAnsi="Times New Roman" w:hint="eastAsia"/>
          <w:sz w:val="22"/>
          <w:szCs w:val="22"/>
        </w:rPr>
        <w:t>除非神主動去尋找他</w:t>
      </w:r>
      <w:r>
        <w:rPr>
          <w:rFonts w:ascii="Times New Roman" w:hAnsi="Times New Roman"/>
          <w:sz w:val="22"/>
          <w:szCs w:val="22"/>
        </w:rPr>
        <w:t>)</w:t>
      </w:r>
      <w:r>
        <w:rPr>
          <w:rFonts w:ascii="Times New Roman" w:hAnsi="Times New Roman" w:hint="eastAsia"/>
          <w:sz w:val="22"/>
          <w:szCs w:val="22"/>
        </w:rPr>
        <w:t>，又沒有能力</w:t>
      </w:r>
      <w:r>
        <w:rPr>
          <w:rFonts w:ascii="Times New Roman" w:hAnsi="Times New Roman"/>
          <w:sz w:val="22"/>
          <w:szCs w:val="22"/>
        </w:rPr>
        <w:t>(</w:t>
      </w:r>
      <w:r>
        <w:rPr>
          <w:rFonts w:ascii="Times New Roman" w:hAnsi="Times New Roman" w:hint="eastAsia"/>
          <w:sz w:val="22"/>
          <w:szCs w:val="22"/>
        </w:rPr>
        <w:t>除非神主動給他這能力</w:t>
      </w:r>
      <w:r>
        <w:rPr>
          <w:rFonts w:ascii="Times New Roman" w:hAnsi="Times New Roman"/>
          <w:sz w:val="22"/>
          <w:szCs w:val="22"/>
        </w:rPr>
        <w:t>)</w:t>
      </w:r>
      <w:r>
        <w:rPr>
          <w:rFonts w:ascii="Times New Roman" w:hAnsi="Times New Roman" w:hint="eastAsia"/>
          <w:sz w:val="22"/>
          <w:szCs w:val="22"/>
        </w:rPr>
        <w:t>與神來往。</w:t>
      </w:r>
    </w:p>
    <w:p w14:paraId="508DEA95" w14:textId="77777777" w:rsidR="0047156F" w:rsidRDefault="00000000">
      <w:pPr>
        <w:spacing w:line="240" w:lineRule="atLeast"/>
        <w:ind w:left="1199" w:hanging="399"/>
        <w:jc w:val="both"/>
        <w:rPr>
          <w:rFonts w:ascii="Times New Roman" w:hAnsi="Times New Roman"/>
          <w:sz w:val="22"/>
          <w:szCs w:val="22"/>
        </w:rPr>
      </w:pPr>
      <w:r>
        <w:rPr>
          <w:rFonts w:ascii="Times New Roman" w:hAnsi="Times New Roman"/>
          <w:sz w:val="22"/>
          <w:szCs w:val="22"/>
        </w:rPr>
        <w:t xml:space="preserve">2. </w:t>
      </w:r>
      <w:r>
        <w:rPr>
          <w:rFonts w:ascii="Times New Roman" w:hAnsi="Times New Roman" w:hint="eastAsia"/>
          <w:b/>
          <w:bCs/>
          <w:sz w:val="22"/>
          <w:szCs w:val="22"/>
          <w:u w:val="thick"/>
        </w:rPr>
        <w:t>與現世的斷絕：死亡造成死者與現世活人的斷絕</w:t>
      </w:r>
      <w:r>
        <w:rPr>
          <w:rFonts w:ascii="Times New Roman" w:hAnsi="Times New Roman" w:hint="eastAsia"/>
          <w:b/>
          <w:bCs/>
          <w:sz w:val="22"/>
          <w:szCs w:val="22"/>
        </w:rPr>
        <w:t>。</w:t>
      </w:r>
      <w:r>
        <w:rPr>
          <w:rFonts w:ascii="Times New Roman" w:hAnsi="Times New Roman" w:hint="eastAsia"/>
          <w:sz w:val="22"/>
          <w:szCs w:val="22"/>
        </w:rPr>
        <w:t>亞當活了九百三十歲才發生肉體的死亡，應驗神對他的警告</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2:17)</w:t>
      </w:r>
      <w:r>
        <w:rPr>
          <w:rFonts w:ascii="Times New Roman" w:hAnsi="Times New Roman" w:hint="eastAsia"/>
          <w:sz w:val="22"/>
          <w:szCs w:val="22"/>
        </w:rPr>
        <w:t>。無論是舊約或新約</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5:12</w:t>
      </w:r>
      <w:r>
        <w:rPr>
          <w:rFonts w:ascii="Times New Roman" w:hAnsi="Times New Roman" w:hint="eastAsia"/>
          <w:sz w:val="22"/>
          <w:szCs w:val="22"/>
        </w:rPr>
        <w:t>;</w:t>
      </w:r>
      <w:r>
        <w:rPr>
          <w:rFonts w:ascii="Times New Roman" w:hAnsi="Times New Roman"/>
          <w:sz w:val="22"/>
          <w:szCs w:val="22"/>
        </w:rPr>
        <w:t>6:13)</w:t>
      </w:r>
      <w:r>
        <w:rPr>
          <w:rFonts w:ascii="Times New Roman" w:hAnsi="Times New Roman" w:hint="eastAsia"/>
          <w:sz w:val="22"/>
          <w:szCs w:val="22"/>
        </w:rPr>
        <w:t>，聖經所啟示的是</w:t>
      </w:r>
      <w:r>
        <w:rPr>
          <w:rFonts w:ascii="Times New Roman" w:hAnsi="Times New Roman"/>
          <w:sz w:val="22"/>
          <w:szCs w:val="22"/>
        </w:rPr>
        <w:t>--</w:t>
      </w:r>
      <w:r>
        <w:rPr>
          <w:rFonts w:ascii="Times New Roman" w:hAnsi="Times New Roman" w:hint="eastAsia"/>
          <w:sz w:val="22"/>
          <w:szCs w:val="22"/>
        </w:rPr>
        <w:t>死是罪的結果。</w:t>
      </w:r>
    </w:p>
    <w:p w14:paraId="6F6D263A" w14:textId="77777777" w:rsidR="0047156F" w:rsidRDefault="00000000">
      <w:pPr>
        <w:tabs>
          <w:tab w:val="left" w:pos="1200"/>
        </w:tabs>
        <w:spacing w:line="240" w:lineRule="atLeast"/>
        <w:ind w:left="1200" w:hanging="400"/>
        <w:jc w:val="both"/>
        <w:rPr>
          <w:rFonts w:ascii="Times New Roman" w:hAnsi="Times New Roman"/>
          <w:sz w:val="22"/>
          <w:szCs w:val="22"/>
        </w:rPr>
      </w:pPr>
      <w:r>
        <w:rPr>
          <w:rFonts w:ascii="Times New Roman" w:hAnsi="Times New Roman"/>
          <w:sz w:val="22"/>
          <w:szCs w:val="22"/>
        </w:rPr>
        <w:t xml:space="preserve">3. </w:t>
      </w:r>
      <w:r>
        <w:rPr>
          <w:rFonts w:ascii="Times New Roman" w:hAnsi="Times New Roman" w:hint="eastAsia"/>
          <w:b/>
          <w:bCs/>
          <w:sz w:val="22"/>
          <w:szCs w:val="22"/>
          <w:u w:val="thick"/>
        </w:rPr>
        <w:t>永遠與神隔絕：拒絕響應福音，不願意悔改歸向耶和華的人，不但按定命都有一死，死後且有審判</w:t>
      </w:r>
      <w:r>
        <w:rPr>
          <w:rFonts w:ascii="Times New Roman" w:hAnsi="Times New Roman"/>
          <w:sz w:val="22"/>
          <w:szCs w:val="22"/>
          <w:u w:val="thick"/>
        </w:rPr>
        <w:t>(</w:t>
      </w:r>
      <w:r>
        <w:rPr>
          <w:rFonts w:ascii="Times New Roman" w:hAnsi="Times New Roman" w:hint="eastAsia"/>
          <w:sz w:val="22"/>
          <w:szCs w:val="22"/>
          <w:u w:val="thick"/>
        </w:rPr>
        <w:t>來</w:t>
      </w:r>
      <w:r>
        <w:rPr>
          <w:rFonts w:ascii="Times New Roman" w:hAnsi="Times New Roman"/>
          <w:sz w:val="22"/>
          <w:szCs w:val="22"/>
          <w:u w:val="thick"/>
        </w:rPr>
        <w:t>9:27)</w:t>
      </w:r>
      <w:r>
        <w:rPr>
          <w:rFonts w:ascii="Times New Roman" w:hAnsi="Times New Roman" w:hint="eastAsia"/>
          <w:sz w:val="22"/>
          <w:szCs w:val="22"/>
        </w:rPr>
        <w:t>。啟示錄稱之為第二次的死</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20:6)</w:t>
      </w:r>
      <w:r>
        <w:rPr>
          <w:rFonts w:ascii="Times New Roman" w:hAnsi="Times New Roman" w:hint="eastAsia"/>
          <w:sz w:val="22"/>
          <w:szCs w:val="22"/>
        </w:rPr>
        <w:t>，到時就與神永遠隔絕，後悔莫及。</w:t>
      </w:r>
    </w:p>
    <w:p w14:paraId="49605F94" w14:textId="77777777" w:rsidR="0047156F" w:rsidRDefault="00000000">
      <w:pPr>
        <w:spacing w:line="240" w:lineRule="atLeast"/>
        <w:ind w:left="794" w:hanging="39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神對罪的懲罰有二重功用：維護神公義的權威、管教罪人以報應罪有應得的惡人。</w:t>
      </w:r>
    </w:p>
    <w:p w14:paraId="113F88CF" w14:textId="77777777" w:rsidR="0047156F" w:rsidRDefault="0047156F">
      <w:pPr>
        <w:spacing w:line="240" w:lineRule="atLeast"/>
        <w:jc w:val="both"/>
        <w:rPr>
          <w:rFonts w:ascii="Times New Roman" w:hAnsi="Times New Roman"/>
          <w:sz w:val="22"/>
          <w:szCs w:val="22"/>
        </w:rPr>
      </w:pPr>
    </w:p>
    <w:p w14:paraId="4D703115" w14:textId="77777777" w:rsidR="0047156F" w:rsidRDefault="0047156F">
      <w:pPr>
        <w:spacing w:line="240" w:lineRule="atLeast"/>
        <w:jc w:val="both"/>
        <w:rPr>
          <w:rFonts w:ascii="Times New Roman" w:hAnsi="Times New Roman"/>
          <w:sz w:val="22"/>
          <w:szCs w:val="22"/>
        </w:rPr>
      </w:pPr>
    </w:p>
    <w:p w14:paraId="6417E232" w14:textId="77777777" w:rsidR="0047156F" w:rsidRDefault="0047156F">
      <w:pPr>
        <w:spacing w:line="240" w:lineRule="atLeast"/>
        <w:jc w:val="both"/>
        <w:rPr>
          <w:rFonts w:ascii="Times New Roman" w:hAnsi="Times New Roman"/>
          <w:sz w:val="22"/>
          <w:szCs w:val="22"/>
        </w:rPr>
      </w:pPr>
    </w:p>
    <w:p w14:paraId="034D83C4" w14:textId="77777777" w:rsidR="0047156F" w:rsidRDefault="0047156F">
      <w:pPr>
        <w:spacing w:line="240" w:lineRule="atLeast"/>
        <w:jc w:val="both"/>
        <w:rPr>
          <w:rFonts w:ascii="Times New Roman" w:hAnsi="Times New Roman"/>
          <w:sz w:val="22"/>
          <w:szCs w:val="22"/>
        </w:rPr>
      </w:pPr>
    </w:p>
    <w:p w14:paraId="4FC4A362" w14:textId="77777777" w:rsidR="0047156F" w:rsidRDefault="0047156F">
      <w:pPr>
        <w:spacing w:line="240" w:lineRule="atLeast"/>
        <w:jc w:val="both"/>
        <w:rPr>
          <w:rFonts w:ascii="Times New Roman" w:hAnsi="Times New Roman"/>
          <w:sz w:val="22"/>
          <w:szCs w:val="22"/>
        </w:rPr>
      </w:pPr>
    </w:p>
    <w:p w14:paraId="45BCD4C0" w14:textId="77777777" w:rsidR="0047156F" w:rsidRDefault="00000000">
      <w:pPr>
        <w:spacing w:line="240" w:lineRule="atLeast"/>
        <w:ind w:firstLineChars="150" w:firstLine="330"/>
        <w:jc w:val="both"/>
        <w:rPr>
          <w:rFonts w:ascii="Times New Roman" w:hAnsi="Times New Roman"/>
          <w:b/>
          <w:bCs/>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rPr>
        <w:t>永不得赦免的罪</w:t>
      </w:r>
    </w:p>
    <w:p w14:paraId="783A94AD" w14:textId="77777777" w:rsidR="0047156F" w:rsidRDefault="00000000">
      <w:pPr>
        <w:spacing w:line="240" w:lineRule="atLeast"/>
        <w:ind w:leftChars="165" w:left="396"/>
        <w:jc w:val="both"/>
        <w:rPr>
          <w:rFonts w:ascii="Times New Roman" w:hAnsi="Times New Roman"/>
          <w:sz w:val="22"/>
          <w:szCs w:val="22"/>
        </w:rPr>
      </w:pPr>
      <w:r>
        <w:rPr>
          <w:rFonts w:ascii="Times New Roman" w:hAnsi="Times New Roman" w:hint="eastAsia"/>
          <w:sz w:val="22"/>
          <w:szCs w:val="22"/>
        </w:rPr>
        <w:t>在馬太福音裏主耶穌說：「</w:t>
      </w:r>
      <w:r>
        <w:rPr>
          <w:rFonts w:ascii="Times New Roman" w:hAnsi="Times New Roman" w:hint="eastAsia"/>
          <w:b/>
          <w:bCs/>
          <w:sz w:val="22"/>
          <w:szCs w:val="22"/>
          <w:u w:val="thick"/>
        </w:rPr>
        <w:t>惟獨說干犯聖靈的，今世來世總不得赦免</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12:31,32)</w:t>
      </w:r>
      <w:r>
        <w:rPr>
          <w:rFonts w:ascii="Times New Roman" w:hAnsi="Times New Roman" w:hint="eastAsia"/>
          <w:sz w:val="22"/>
          <w:szCs w:val="22"/>
        </w:rPr>
        <w:t>。這麼嚴重的罪，值得探討其真意。</w:t>
      </w:r>
    </w:p>
    <w:p w14:paraId="7A66A343" w14:textId="77777777" w:rsidR="0047156F" w:rsidRDefault="0047156F">
      <w:pPr>
        <w:spacing w:line="240" w:lineRule="atLeast"/>
        <w:jc w:val="both"/>
        <w:rPr>
          <w:rFonts w:ascii="Times New Roman" w:hAnsi="Times New Roman"/>
          <w:sz w:val="22"/>
          <w:szCs w:val="22"/>
        </w:rPr>
      </w:pPr>
    </w:p>
    <w:p w14:paraId="4E922944" w14:textId="77777777" w:rsidR="0047156F" w:rsidRDefault="00000000">
      <w:pPr>
        <w:spacing w:line="240" w:lineRule="atLeast"/>
        <w:ind w:leftChars="332" w:left="1182" w:hangingChars="175" w:hanging="385"/>
        <w:jc w:val="both"/>
        <w:rPr>
          <w:rFonts w:ascii="Times New Roman" w:hAnsi="Times New Roman"/>
          <w:sz w:val="22"/>
          <w:szCs w:val="22"/>
        </w:rPr>
      </w:pPr>
      <w:r>
        <w:rPr>
          <w:rFonts w:ascii="Times New Roman" w:hAnsi="Times New Roman"/>
          <w:sz w:val="22"/>
          <w:szCs w:val="22"/>
        </w:rPr>
        <w:t xml:space="preserve">1. </w:t>
      </w:r>
      <w:r>
        <w:rPr>
          <w:rFonts w:ascii="Times New Roman" w:hAnsi="Times New Roman" w:hint="eastAsia"/>
          <w:sz w:val="22"/>
          <w:szCs w:val="22"/>
        </w:rPr>
        <w:t>第四世紀的教父</w:t>
      </w:r>
      <w:r>
        <w:rPr>
          <w:rFonts w:ascii="Times New Roman" w:hAnsi="Times New Roman" w:hint="eastAsia"/>
          <w:b/>
          <w:bCs/>
          <w:sz w:val="22"/>
          <w:szCs w:val="22"/>
          <w:u w:val="thick"/>
        </w:rPr>
        <w:t>耶柔米</w:t>
      </w:r>
      <w:r>
        <w:rPr>
          <w:rFonts w:ascii="Times New Roman" w:hAnsi="Times New Roman"/>
          <w:b/>
          <w:bCs/>
          <w:sz w:val="22"/>
          <w:szCs w:val="22"/>
        </w:rPr>
        <w:t>(Jerome)</w:t>
      </w:r>
      <w:r>
        <w:rPr>
          <w:rFonts w:ascii="Times New Roman" w:hAnsi="Times New Roman" w:hint="eastAsia"/>
          <w:b/>
          <w:bCs/>
          <w:sz w:val="22"/>
          <w:szCs w:val="22"/>
        </w:rPr>
        <w:t>和</w:t>
      </w:r>
      <w:r>
        <w:rPr>
          <w:rFonts w:ascii="Times New Roman" w:hAnsi="Times New Roman" w:hint="eastAsia"/>
          <w:b/>
          <w:bCs/>
          <w:sz w:val="22"/>
          <w:szCs w:val="22"/>
          <w:u w:val="thick"/>
        </w:rPr>
        <w:t>金口約翰</w:t>
      </w:r>
      <w:r>
        <w:rPr>
          <w:rFonts w:ascii="Times New Roman" w:hAnsi="Times New Roman"/>
          <w:b/>
          <w:bCs/>
          <w:sz w:val="22"/>
          <w:szCs w:val="22"/>
        </w:rPr>
        <w:t>(John Chrysostom)</w:t>
      </w:r>
      <w:r>
        <w:rPr>
          <w:rFonts w:ascii="Times New Roman" w:hAnsi="Times New Roman" w:hint="eastAsia"/>
          <w:b/>
          <w:bCs/>
          <w:sz w:val="22"/>
          <w:szCs w:val="22"/>
          <w:u w:val="thick"/>
        </w:rPr>
        <w:t>主張這罪限於在地上</w:t>
      </w:r>
      <w:r>
        <w:rPr>
          <w:rFonts w:ascii="Times New Roman" w:hAnsi="Times New Roman" w:hint="eastAsia"/>
          <w:sz w:val="22"/>
          <w:szCs w:val="22"/>
        </w:rPr>
        <w:t>，</w:t>
      </w:r>
      <w:r>
        <w:rPr>
          <w:rFonts w:ascii="Times New Roman" w:hAnsi="Times New Roman" w:hint="eastAsia"/>
          <w:b/>
          <w:bCs/>
          <w:sz w:val="22"/>
          <w:szCs w:val="22"/>
          <w:u w:val="thick"/>
        </w:rPr>
        <w:t>誣賴他靠鬼王趕鬼的那些人所犯的，乃是特例，缺乏普遍適用性</w:t>
      </w:r>
      <w:r>
        <w:rPr>
          <w:rFonts w:ascii="Times New Roman" w:hAnsi="Times New Roman" w:hint="eastAsia"/>
          <w:sz w:val="22"/>
          <w:szCs w:val="22"/>
        </w:rPr>
        <w:t>。</w:t>
      </w:r>
    </w:p>
    <w:p w14:paraId="5845ED25" w14:textId="77777777" w:rsidR="0047156F" w:rsidRDefault="00000000">
      <w:pPr>
        <w:spacing w:line="240" w:lineRule="atLeast"/>
        <w:ind w:left="12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此說有可取之處，一來與經訓沒有衝突，二來可避免亂扣帽子。缺點是若約翰壹的「至於死的罪」</w:t>
      </w:r>
      <w:r>
        <w:rPr>
          <w:rFonts w:ascii="Times New Roman" w:hAnsi="Times New Roman"/>
          <w:sz w:val="22"/>
          <w:szCs w:val="22"/>
        </w:rPr>
        <w:t>(</w:t>
      </w:r>
      <w:r>
        <w:rPr>
          <w:rFonts w:ascii="Times New Roman" w:hAnsi="Times New Roman" w:hint="eastAsia"/>
          <w:sz w:val="22"/>
          <w:szCs w:val="22"/>
        </w:rPr>
        <w:t>約一</w:t>
      </w:r>
      <w:r>
        <w:rPr>
          <w:rFonts w:ascii="Times New Roman" w:hAnsi="Times New Roman"/>
          <w:sz w:val="22"/>
          <w:szCs w:val="22"/>
        </w:rPr>
        <w:t>5:16)</w:t>
      </w:r>
      <w:r>
        <w:rPr>
          <w:rFonts w:ascii="Times New Roman" w:hAnsi="Times New Roman" w:hint="eastAsia"/>
          <w:sz w:val="22"/>
          <w:szCs w:val="22"/>
        </w:rPr>
        <w:t>若指的是相同的罪，這解釋就不能成立，但若「至於死的罪」不限於指此罪，此說仍然可成立。</w:t>
      </w:r>
    </w:p>
    <w:p w14:paraId="0DA77D4F" w14:textId="77777777" w:rsidR="0047156F" w:rsidRDefault="0047156F">
      <w:pPr>
        <w:spacing w:line="240" w:lineRule="atLeast"/>
        <w:ind w:left="1200" w:hanging="600"/>
        <w:jc w:val="both"/>
        <w:rPr>
          <w:rFonts w:ascii="Times New Roman" w:hAnsi="Times New Roman"/>
          <w:sz w:val="22"/>
          <w:szCs w:val="22"/>
        </w:rPr>
      </w:pPr>
    </w:p>
    <w:p w14:paraId="6D7F0382" w14:textId="77777777" w:rsidR="0047156F" w:rsidRDefault="00000000">
      <w:pPr>
        <w:tabs>
          <w:tab w:val="left" w:pos="1200"/>
        </w:tabs>
        <w:spacing w:line="240" w:lineRule="atLeast"/>
        <w:ind w:left="1200" w:hanging="400"/>
        <w:jc w:val="both"/>
        <w:rPr>
          <w:rFonts w:ascii="Times New Roman" w:hAnsi="Times New Roman"/>
          <w:sz w:val="22"/>
          <w:szCs w:val="22"/>
        </w:rPr>
      </w:pPr>
      <w:r>
        <w:rPr>
          <w:rFonts w:ascii="Times New Roman" w:hAnsi="Times New Roman"/>
          <w:sz w:val="22"/>
          <w:szCs w:val="22"/>
        </w:rPr>
        <w:t xml:space="preserve">2. </w:t>
      </w:r>
      <w:r>
        <w:rPr>
          <w:rFonts w:ascii="Times New Roman" w:hAnsi="Times New Roman" w:hint="eastAsia"/>
          <w:sz w:val="22"/>
          <w:szCs w:val="22"/>
          <w:lang w:eastAsia="zh-TW"/>
        </w:rPr>
        <w:t xml:space="preserve">  </w:t>
      </w:r>
      <w:r>
        <w:rPr>
          <w:rFonts w:ascii="Times New Roman" w:hAnsi="Times New Roman" w:hint="eastAsia"/>
          <w:b/>
          <w:bCs/>
          <w:sz w:val="22"/>
          <w:szCs w:val="22"/>
          <w:u w:val="single"/>
        </w:rPr>
        <w:t>後期路德派神學家主張從希伯來書第六章看</w:t>
      </w:r>
      <w:r>
        <w:rPr>
          <w:rFonts w:ascii="Times New Roman" w:hAnsi="Times New Roman"/>
          <w:b/>
          <w:bCs/>
          <w:sz w:val="22"/>
          <w:szCs w:val="22"/>
          <w:u w:val="single"/>
        </w:rPr>
        <w:t>(</w:t>
      </w:r>
      <w:r>
        <w:rPr>
          <w:rFonts w:ascii="Times New Roman" w:hAnsi="Times New Roman" w:hint="eastAsia"/>
          <w:b/>
          <w:bCs/>
          <w:sz w:val="22"/>
          <w:szCs w:val="22"/>
          <w:u w:val="single"/>
        </w:rPr>
        <w:t>來</w:t>
      </w:r>
      <w:r>
        <w:rPr>
          <w:rFonts w:ascii="Times New Roman" w:hAnsi="Times New Roman" w:hint="eastAsia"/>
          <w:b/>
          <w:bCs/>
          <w:sz w:val="22"/>
          <w:szCs w:val="22"/>
          <w:u w:val="single"/>
        </w:rPr>
        <w:t>6:</w:t>
      </w:r>
      <w:r>
        <w:rPr>
          <w:rFonts w:ascii="Times New Roman" w:hAnsi="Times New Roman"/>
          <w:b/>
          <w:bCs/>
          <w:sz w:val="22"/>
          <w:szCs w:val="22"/>
          <w:u w:val="single"/>
        </w:rPr>
        <w:t>4-6)</w:t>
      </w:r>
      <w:r>
        <w:rPr>
          <w:rFonts w:ascii="Times New Roman" w:hAnsi="Times New Roman" w:hint="eastAsia"/>
          <w:b/>
          <w:bCs/>
          <w:sz w:val="22"/>
          <w:szCs w:val="22"/>
          <w:u w:val="single"/>
        </w:rPr>
        <w:t>，只有重生的人才犯此罪。重生的人離棄神而背道，就犯褻瀆聖靈的罪</w:t>
      </w:r>
      <w:r>
        <w:rPr>
          <w:rFonts w:ascii="Times New Roman" w:hAnsi="Times New Roman" w:hint="eastAsia"/>
          <w:b/>
          <w:bCs/>
          <w:sz w:val="22"/>
          <w:szCs w:val="22"/>
        </w:rPr>
        <w:t>。</w:t>
      </w:r>
    </w:p>
    <w:p w14:paraId="3CB67AD4" w14:textId="77777777" w:rsidR="0047156F" w:rsidRDefault="00000000">
      <w:pPr>
        <w:spacing w:line="240" w:lineRule="atLeast"/>
        <w:ind w:left="12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其實希伯來書的作者乃鑑於猶太人基督徒面臨嚴厲的逼迫，遂純粹以假定的語氣警告收信人關於背道後果的嚴重性以嚇阻背道事情發生，所以本段</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6:4-6)</w:t>
      </w:r>
      <w:r>
        <w:rPr>
          <w:rFonts w:ascii="Times New Roman" w:hAnsi="Times New Roman" w:hint="eastAsia"/>
          <w:sz w:val="22"/>
          <w:szCs w:val="22"/>
        </w:rPr>
        <w:t>不是事實，也不是通則，何況作者立刻補充鼓勵與安慰：「親愛的弟兄們，我們雖是這樣說，卻深信你們的行為強過這些，而且近乎得救」</w:t>
      </w:r>
      <w:r>
        <w:rPr>
          <w:rFonts w:ascii="Times New Roman" w:hAnsi="Times New Roman"/>
          <w:sz w:val="22"/>
          <w:szCs w:val="22"/>
        </w:rPr>
        <w:t>(</w:t>
      </w:r>
      <w:r>
        <w:rPr>
          <w:rFonts w:ascii="Times New Roman" w:hAnsi="Times New Roman" w:hint="eastAsia"/>
          <w:sz w:val="22"/>
          <w:szCs w:val="22"/>
        </w:rPr>
        <w:t>新譯本譯為「結果就是得救」</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6:9)</w:t>
      </w:r>
      <w:r>
        <w:rPr>
          <w:rFonts w:ascii="Times New Roman" w:hAnsi="Times New Roman" w:hint="eastAsia"/>
          <w:sz w:val="22"/>
          <w:szCs w:val="22"/>
        </w:rPr>
        <w:t>。此說不就馬太福音探討褻瀆聖靈的罪是避重就輕。</w:t>
      </w:r>
    </w:p>
    <w:p w14:paraId="3F92E05F" w14:textId="77777777" w:rsidR="0047156F" w:rsidRDefault="0047156F">
      <w:pPr>
        <w:spacing w:line="240" w:lineRule="atLeast"/>
        <w:ind w:left="1200"/>
        <w:jc w:val="both"/>
        <w:rPr>
          <w:rFonts w:ascii="Times New Roman" w:hAnsi="Times New Roman"/>
          <w:sz w:val="22"/>
          <w:szCs w:val="22"/>
          <w:lang w:eastAsia="zh-TW"/>
        </w:rPr>
      </w:pPr>
    </w:p>
    <w:p w14:paraId="00B66FB0" w14:textId="77777777" w:rsidR="0047156F" w:rsidRDefault="00000000">
      <w:pPr>
        <w:spacing w:line="240" w:lineRule="atLeast"/>
        <w:ind w:left="1200" w:hanging="400"/>
        <w:jc w:val="both"/>
        <w:rPr>
          <w:rFonts w:ascii="Times New Roman" w:hAnsi="Times New Roman"/>
          <w:b/>
          <w:bCs/>
          <w:sz w:val="22"/>
          <w:szCs w:val="22"/>
        </w:rPr>
      </w:pPr>
      <w:r>
        <w:rPr>
          <w:rFonts w:ascii="Times New Roman" w:hAnsi="Times New Roman"/>
          <w:sz w:val="22"/>
          <w:szCs w:val="22"/>
        </w:rPr>
        <w:t xml:space="preserve">3. </w:t>
      </w:r>
      <w:r>
        <w:rPr>
          <w:rFonts w:ascii="Times New Roman" w:hAnsi="Times New Roman" w:hint="eastAsia"/>
          <w:b/>
          <w:bCs/>
          <w:sz w:val="22"/>
          <w:szCs w:val="22"/>
          <w:u w:val="single"/>
        </w:rPr>
        <w:t>奧古斯丁</w:t>
      </w:r>
      <w:r>
        <w:rPr>
          <w:rFonts w:ascii="Times New Roman" w:hAnsi="Times New Roman" w:hint="eastAsia"/>
          <w:b/>
          <w:bCs/>
          <w:sz w:val="22"/>
          <w:szCs w:val="22"/>
          <w:u w:val="single"/>
        </w:rPr>
        <w:t>(</w:t>
      </w:r>
      <w:r>
        <w:rPr>
          <w:rFonts w:ascii="Times New Roman" w:hAnsi="Times New Roman"/>
          <w:b/>
          <w:bCs/>
          <w:sz w:val="22"/>
          <w:szCs w:val="22"/>
          <w:u w:val="single"/>
        </w:rPr>
        <w:t>Augustine</w:t>
      </w:r>
      <w:r>
        <w:rPr>
          <w:rFonts w:ascii="Times New Roman" w:hAnsi="Times New Roman" w:hint="eastAsia"/>
          <w:b/>
          <w:bCs/>
          <w:sz w:val="22"/>
          <w:szCs w:val="22"/>
          <w:u w:val="single"/>
        </w:rPr>
        <w:t>)</w:t>
      </w:r>
      <w:r>
        <w:rPr>
          <w:rFonts w:ascii="Times New Roman" w:hAnsi="Times New Roman" w:hint="eastAsia"/>
          <w:b/>
          <w:bCs/>
          <w:sz w:val="22"/>
          <w:szCs w:val="22"/>
          <w:u w:val="single"/>
        </w:rPr>
        <w:t>和墨蘭登</w:t>
      </w:r>
      <w:r>
        <w:rPr>
          <w:rFonts w:ascii="Times New Roman" w:hAnsi="Times New Roman"/>
          <w:b/>
          <w:bCs/>
          <w:sz w:val="22"/>
          <w:szCs w:val="22"/>
          <w:u w:val="single"/>
        </w:rPr>
        <w:t>(Philip Melanchthon)</w:t>
      </w:r>
      <w:r>
        <w:rPr>
          <w:rFonts w:ascii="Times New Roman" w:hAnsi="Times New Roman" w:hint="eastAsia"/>
          <w:b/>
          <w:bCs/>
          <w:sz w:val="22"/>
          <w:szCs w:val="22"/>
          <w:u w:val="single"/>
        </w:rPr>
        <w:t>主張這是將頑梗不悔改堅持到底，至不肯</w:t>
      </w:r>
      <w:r>
        <w:rPr>
          <w:rFonts w:ascii="Times New Roman" w:hAnsi="Times New Roman" w:hint="eastAsia"/>
          <w:b/>
          <w:bCs/>
          <w:sz w:val="22"/>
          <w:szCs w:val="22"/>
          <w:u w:val="thick"/>
        </w:rPr>
        <w:t>接受耶穌為救主基督的不信之罪</w:t>
      </w:r>
      <w:r>
        <w:rPr>
          <w:rFonts w:ascii="Times New Roman" w:hAnsi="Times New Roman" w:hint="eastAsia"/>
          <w:b/>
          <w:bCs/>
          <w:sz w:val="22"/>
          <w:szCs w:val="22"/>
        </w:rPr>
        <w:t>。</w:t>
      </w:r>
    </w:p>
    <w:p w14:paraId="71E757E0" w14:textId="77777777" w:rsidR="0047156F" w:rsidRDefault="00000000">
      <w:pPr>
        <w:spacing w:line="240" w:lineRule="atLeast"/>
        <w:ind w:left="1200"/>
        <w:jc w:val="both"/>
        <w:rPr>
          <w:rFonts w:ascii="Times New Roman" w:hAnsi="Times New Roman"/>
          <w:sz w:val="22"/>
          <w:szCs w:val="22"/>
          <w:lang w:eastAsia="zh-TW"/>
        </w:rPr>
      </w:pPr>
      <w:r>
        <w:rPr>
          <w:rFonts w:ascii="Times New Roman" w:hAnsi="Times New Roman" w:hint="eastAsia"/>
          <w:sz w:val="22"/>
          <w:szCs w:val="22"/>
        </w:rPr>
        <w:t>堅持不信是至於死的罪，如此說來每一個不信而死的人都犯此罪。</w:t>
      </w:r>
      <w:r>
        <w:rPr>
          <w:rFonts w:ascii="Times New Roman" w:hAnsi="Times New Roman" w:hint="eastAsia"/>
          <w:sz w:val="22"/>
          <w:szCs w:val="22"/>
          <w:lang w:eastAsia="zh-TW"/>
        </w:rPr>
        <w:t>以至於</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他們否認聖靈所行的神蹟</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甚至說是鬼王趕鬼</w:t>
      </w:r>
      <w:r>
        <w:rPr>
          <w:rFonts w:ascii="Times New Roman" w:hAnsi="Times New Roman" w:hint="eastAsia"/>
          <w:sz w:val="22"/>
          <w:szCs w:val="22"/>
          <w:lang w:eastAsia="zh-TW"/>
        </w:rPr>
        <w:t xml:space="preserve">. </w:t>
      </w:r>
    </w:p>
    <w:p w14:paraId="53231B45" w14:textId="77777777" w:rsidR="0047156F" w:rsidRDefault="0047156F">
      <w:pPr>
        <w:spacing w:line="240" w:lineRule="atLeast"/>
        <w:jc w:val="both"/>
        <w:rPr>
          <w:rFonts w:ascii="Times New Roman" w:hAnsi="Times New Roman"/>
          <w:sz w:val="22"/>
          <w:szCs w:val="22"/>
        </w:rPr>
      </w:pPr>
    </w:p>
    <w:p w14:paraId="3AF8F06B" w14:textId="77777777" w:rsidR="0047156F" w:rsidRDefault="0047156F">
      <w:pPr>
        <w:spacing w:line="240" w:lineRule="atLeast"/>
        <w:jc w:val="both"/>
        <w:rPr>
          <w:rFonts w:ascii="Times New Roman" w:hAnsi="Times New Roman"/>
          <w:sz w:val="22"/>
          <w:szCs w:val="22"/>
        </w:rPr>
      </w:pPr>
    </w:p>
    <w:p w14:paraId="7B2C0ED0" w14:textId="77777777" w:rsidR="0047156F" w:rsidRDefault="0047156F">
      <w:pPr>
        <w:spacing w:line="240" w:lineRule="atLeast"/>
        <w:jc w:val="both"/>
        <w:rPr>
          <w:rFonts w:ascii="Times New Roman" w:hAnsi="Times New Roman"/>
          <w:sz w:val="22"/>
          <w:szCs w:val="22"/>
        </w:rPr>
      </w:pPr>
    </w:p>
    <w:p w14:paraId="64412883"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E. </w:t>
      </w:r>
      <w:r>
        <w:rPr>
          <w:rFonts w:ascii="Times New Roman" w:hAnsi="Times New Roman" w:hint="eastAsia"/>
          <w:b/>
          <w:sz w:val="22"/>
          <w:szCs w:val="22"/>
        </w:rPr>
        <w:t>原罪</w:t>
      </w:r>
      <w:r>
        <w:rPr>
          <w:rFonts w:ascii="Times New Roman" w:hAnsi="Times New Roman"/>
          <w:b/>
          <w:sz w:val="22"/>
          <w:szCs w:val="22"/>
        </w:rPr>
        <w:t xml:space="preserve">(Peccatum Originale)  </w:t>
      </w:r>
    </w:p>
    <w:p w14:paraId="32BC199C" w14:textId="77777777" w:rsidR="0047156F" w:rsidRDefault="00000000">
      <w:pPr>
        <w:spacing w:line="240" w:lineRule="atLeast"/>
        <w:jc w:val="both"/>
        <w:rPr>
          <w:rFonts w:ascii="Times New Roman" w:hAnsi="Times New Roman"/>
          <w:b/>
          <w:sz w:val="22"/>
          <w:szCs w:val="22"/>
          <w:lang w:eastAsia="zh-TW"/>
        </w:rPr>
      </w:pPr>
      <w:r>
        <w:rPr>
          <w:rFonts w:ascii="Times New Roman" w:hAnsi="Times New Roman" w:hint="eastAsia"/>
          <w:b/>
          <w:sz w:val="22"/>
          <w:szCs w:val="22"/>
          <w:lang w:eastAsia="zh-TW"/>
        </w:rPr>
        <w:t xml:space="preserve">        </w:t>
      </w:r>
    </w:p>
    <w:p w14:paraId="752F3E59" w14:textId="77777777" w:rsidR="0047156F" w:rsidRDefault="00000000">
      <w:pPr>
        <w:spacing w:line="240" w:lineRule="atLeast"/>
        <w:ind w:firstLineChars="363" w:firstLine="799"/>
        <w:jc w:val="both"/>
        <w:rPr>
          <w:rFonts w:ascii="Times New Roman" w:hAnsi="Times New Roman"/>
          <w:b/>
          <w:sz w:val="22"/>
          <w:szCs w:val="22"/>
          <w:lang w:eastAsia="zh-TW"/>
        </w:rPr>
      </w:pPr>
      <w:r>
        <w:rPr>
          <w:rFonts w:ascii="Times New Roman" w:hAnsi="Times New Roman" w:hint="eastAsia"/>
          <w:b/>
          <w:sz w:val="22"/>
          <w:szCs w:val="22"/>
          <w:lang w:eastAsia="zh-TW"/>
        </w:rPr>
        <w:t>*******************************************************************************</w:t>
      </w:r>
    </w:p>
    <w:p w14:paraId="3077E3E1" w14:textId="77777777" w:rsidR="0047156F" w:rsidRDefault="00000000">
      <w:pPr>
        <w:spacing w:line="240" w:lineRule="atLeast"/>
        <w:jc w:val="both"/>
        <w:rPr>
          <w:rFonts w:ascii="Times New Roman" w:hAnsi="Times New Roman"/>
          <w:b/>
          <w:sz w:val="22"/>
          <w:szCs w:val="22"/>
          <w:lang w:eastAsia="zh-TW"/>
        </w:rPr>
      </w:pP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ab/>
        <w:t xml:space="preserve">fish: </w:t>
      </w:r>
      <w:r>
        <w:rPr>
          <w:rFonts w:ascii="Times New Roman" w:hAnsi="Times New Roman" w:hint="eastAsia"/>
          <w:b/>
          <w:sz w:val="22"/>
          <w:szCs w:val="22"/>
          <w:highlight w:val="cyan"/>
          <w:lang w:eastAsia="zh-TW"/>
        </w:rPr>
        <w:t>可以有另一套更合理的說法</w:t>
      </w:r>
      <w:r>
        <w:rPr>
          <w:rFonts w:ascii="Times New Roman" w:hAnsi="Times New Roman" w:hint="eastAsia"/>
          <w:b/>
          <w:sz w:val="22"/>
          <w:szCs w:val="22"/>
          <w:highlight w:val="cyan"/>
          <w:lang w:eastAsia="zh-TW"/>
        </w:rPr>
        <w:t xml:space="preserve"> - </w:t>
      </w:r>
      <w:r>
        <w:rPr>
          <w:rFonts w:ascii="Times New Roman" w:hAnsi="Times New Roman" w:hint="eastAsia"/>
          <w:b/>
          <w:sz w:val="22"/>
          <w:szCs w:val="22"/>
          <w:highlight w:val="cyan"/>
          <w:lang w:eastAsia="zh-TW"/>
        </w:rPr>
        <w:t>從神賜自由意志與分別善惡說起</w:t>
      </w:r>
      <w:r>
        <w:rPr>
          <w:rFonts w:ascii="Times New Roman" w:hAnsi="Times New Roman" w:hint="eastAsia"/>
          <w:b/>
          <w:sz w:val="22"/>
          <w:szCs w:val="22"/>
          <w:highlight w:val="cyan"/>
          <w:lang w:eastAsia="zh-TW"/>
        </w:rPr>
        <w:t xml:space="preserve">, </w:t>
      </w:r>
      <w:r>
        <w:rPr>
          <w:rFonts w:ascii="Times New Roman" w:hAnsi="Times New Roman" w:hint="eastAsia"/>
          <w:b/>
          <w:sz w:val="22"/>
          <w:szCs w:val="22"/>
          <w:highlight w:val="cyan"/>
          <w:lang w:eastAsia="zh-TW"/>
        </w:rPr>
        <w:t>無需原罪的說法</w:t>
      </w:r>
    </w:p>
    <w:p w14:paraId="026DF8D9" w14:textId="77777777" w:rsidR="0047156F" w:rsidRDefault="00000000">
      <w:pPr>
        <w:numPr>
          <w:ilvl w:val="0"/>
          <w:numId w:val="20"/>
        </w:numPr>
        <w:spacing w:line="240" w:lineRule="atLeast"/>
        <w:jc w:val="both"/>
        <w:rPr>
          <w:rFonts w:ascii="Times New Roman" w:hAnsi="Times New Roman"/>
          <w:b/>
          <w:sz w:val="22"/>
          <w:szCs w:val="22"/>
          <w:lang w:eastAsia="zh-TW"/>
        </w:rPr>
      </w:pPr>
      <w:r>
        <w:rPr>
          <w:rFonts w:ascii="Times New Roman" w:hAnsi="Times New Roman" w:hint="eastAsia"/>
          <w:b/>
          <w:sz w:val="22"/>
          <w:szCs w:val="22"/>
          <w:lang w:eastAsia="zh-TW"/>
        </w:rPr>
        <w:t>創造時</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神造人照祂的形像樣式</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包括了自由意志</w:t>
      </w:r>
    </w:p>
    <w:p w14:paraId="4FF04298" w14:textId="77777777" w:rsidR="0047156F" w:rsidRDefault="00000000">
      <w:pPr>
        <w:numPr>
          <w:ilvl w:val="0"/>
          <w:numId w:val="20"/>
        </w:numPr>
        <w:spacing w:line="240" w:lineRule="atLeast"/>
        <w:jc w:val="both"/>
        <w:rPr>
          <w:rFonts w:ascii="Times New Roman" w:hAnsi="Times New Roman"/>
          <w:b/>
          <w:sz w:val="22"/>
          <w:szCs w:val="22"/>
          <w:lang w:eastAsia="zh-TW"/>
        </w:rPr>
      </w:pPr>
      <w:r>
        <w:rPr>
          <w:rFonts w:ascii="Times New Roman" w:hAnsi="Times New Roman" w:hint="eastAsia"/>
          <w:b/>
          <w:sz w:val="22"/>
          <w:szCs w:val="22"/>
          <w:lang w:eastAsia="zh-TW"/>
        </w:rPr>
        <w:t>人因著自由意志</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也因著自己的喜好慾望</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選擇不照神的意思</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卻要照自己的意思來分別善惡</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因此</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人的犯罪成為必然</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神在創造之前</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也早知如此</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救贖計畫</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也早在創世以前</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就預備好了</w:t>
      </w:r>
      <w:r>
        <w:rPr>
          <w:rFonts w:ascii="Times New Roman" w:hAnsi="Times New Roman" w:hint="eastAsia"/>
          <w:b/>
          <w:sz w:val="22"/>
          <w:szCs w:val="22"/>
          <w:lang w:eastAsia="zh-TW"/>
        </w:rPr>
        <w:t>!</w:t>
      </w:r>
    </w:p>
    <w:p w14:paraId="4F37B00A" w14:textId="77777777" w:rsidR="0047156F" w:rsidRDefault="00000000">
      <w:pPr>
        <w:numPr>
          <w:ilvl w:val="0"/>
          <w:numId w:val="20"/>
        </w:numPr>
        <w:spacing w:line="240" w:lineRule="atLeast"/>
        <w:jc w:val="both"/>
        <w:rPr>
          <w:rFonts w:ascii="Times New Roman" w:hAnsi="Times New Roman"/>
          <w:b/>
          <w:sz w:val="22"/>
          <w:szCs w:val="22"/>
          <w:lang w:eastAsia="zh-TW"/>
        </w:rPr>
      </w:pPr>
      <w:r>
        <w:rPr>
          <w:rFonts w:ascii="Times New Roman" w:hAnsi="Times New Roman" w:hint="eastAsia"/>
          <w:b/>
          <w:sz w:val="22"/>
          <w:szCs w:val="22"/>
          <w:lang w:eastAsia="zh-TW"/>
        </w:rPr>
        <w:t>亞當犯罪之後</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死掌了權</w:t>
      </w:r>
      <w:r>
        <w:rPr>
          <w:rFonts w:ascii="Times New Roman" w:hAnsi="Times New Roman" w:hint="eastAsia"/>
          <w:b/>
          <w:sz w:val="22"/>
          <w:szCs w:val="22"/>
          <w:lang w:eastAsia="zh-TW"/>
        </w:rPr>
        <w:t xml:space="preserve">. </w:t>
      </w:r>
    </w:p>
    <w:p w14:paraId="266952EA" w14:textId="77777777" w:rsidR="0047156F" w:rsidRDefault="00000000">
      <w:pPr>
        <w:numPr>
          <w:ilvl w:val="0"/>
          <w:numId w:val="20"/>
        </w:numPr>
        <w:spacing w:line="240" w:lineRule="atLeast"/>
        <w:jc w:val="both"/>
        <w:rPr>
          <w:rFonts w:ascii="Times New Roman" w:hAnsi="Times New Roman"/>
          <w:b/>
          <w:sz w:val="22"/>
          <w:szCs w:val="22"/>
          <w:lang w:eastAsia="zh-TW"/>
        </w:rPr>
      </w:pPr>
      <w:r>
        <w:rPr>
          <w:rFonts w:ascii="Times New Roman" w:hAnsi="Times New Roman" w:hint="eastAsia"/>
          <w:b/>
          <w:sz w:val="22"/>
          <w:szCs w:val="22"/>
          <w:lang w:eastAsia="zh-TW"/>
        </w:rPr>
        <w:t>亞當之後的後代</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一出生</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就生在死的權勢之下</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並且形像樣式像亞當</w:t>
      </w:r>
      <w:r>
        <w:rPr>
          <w:rFonts w:ascii="Times New Roman" w:hAnsi="Times New Roman" w:hint="eastAsia"/>
          <w:b/>
          <w:sz w:val="22"/>
          <w:szCs w:val="22"/>
          <w:lang w:eastAsia="zh-TW"/>
        </w:rPr>
        <w:t>. (</w:t>
      </w:r>
      <w:r>
        <w:rPr>
          <w:rFonts w:ascii="Times New Roman" w:hAnsi="Times New Roman" w:hint="eastAsia"/>
          <w:b/>
          <w:sz w:val="22"/>
          <w:szCs w:val="22"/>
          <w:lang w:eastAsia="zh-TW"/>
        </w:rPr>
        <w:t>生活榜樣</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環境影響</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重點並非在生物遺傳</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而且</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每個後代</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都有按照自己喜好</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不照神的旨意來分別善惡的特質</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像亞當一樣</w:t>
      </w:r>
      <w:r>
        <w:rPr>
          <w:rFonts w:ascii="Times New Roman" w:hAnsi="Times New Roman" w:hint="eastAsia"/>
          <w:b/>
          <w:sz w:val="22"/>
          <w:szCs w:val="22"/>
          <w:lang w:eastAsia="zh-TW"/>
        </w:rPr>
        <w:t xml:space="preserve">. </w:t>
      </w:r>
    </w:p>
    <w:p w14:paraId="319EA856" w14:textId="77777777" w:rsidR="0047156F" w:rsidRDefault="00000000">
      <w:pPr>
        <w:numPr>
          <w:ilvl w:val="0"/>
          <w:numId w:val="20"/>
        </w:numPr>
        <w:spacing w:line="240" w:lineRule="atLeast"/>
        <w:jc w:val="both"/>
        <w:rPr>
          <w:rFonts w:ascii="Times New Roman" w:hAnsi="Times New Roman"/>
          <w:b/>
          <w:sz w:val="22"/>
          <w:szCs w:val="22"/>
          <w:lang w:eastAsia="zh-TW"/>
        </w:rPr>
      </w:pPr>
      <w:r>
        <w:rPr>
          <w:rFonts w:ascii="Times New Roman" w:hAnsi="Times New Roman" w:hint="eastAsia"/>
          <w:b/>
          <w:sz w:val="22"/>
          <w:szCs w:val="22"/>
          <w:lang w:eastAsia="zh-TW"/>
        </w:rPr>
        <w:t>因此亞當的後代各個就都在罪的挾制之下</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毫無能力</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以自由意志選擇照神的心意來分別善惡</w:t>
      </w:r>
      <w:r>
        <w:rPr>
          <w:rFonts w:ascii="Times New Roman" w:hAnsi="Times New Roman" w:hint="eastAsia"/>
          <w:b/>
          <w:sz w:val="22"/>
          <w:szCs w:val="22"/>
          <w:lang w:eastAsia="zh-TW"/>
        </w:rPr>
        <w:t>. (</w:t>
      </w:r>
      <w:r>
        <w:rPr>
          <w:rFonts w:ascii="Times New Roman" w:hAnsi="Times New Roman" w:hint="eastAsia"/>
          <w:b/>
          <w:sz w:val="22"/>
          <w:szCs w:val="22"/>
          <w:lang w:eastAsia="zh-TW"/>
        </w:rPr>
        <w:t>除非神主動介入人的思想抉擇</w:t>
      </w:r>
      <w:r>
        <w:rPr>
          <w:rFonts w:ascii="Times New Roman" w:hAnsi="Times New Roman" w:hint="eastAsia"/>
          <w:b/>
          <w:sz w:val="22"/>
          <w:szCs w:val="22"/>
          <w:lang w:eastAsia="zh-TW"/>
        </w:rPr>
        <w:t xml:space="preserve">)  </w:t>
      </w:r>
    </w:p>
    <w:p w14:paraId="2EACB01A" w14:textId="77777777" w:rsidR="0047156F" w:rsidRDefault="00000000">
      <w:pPr>
        <w:numPr>
          <w:ilvl w:val="0"/>
          <w:numId w:val="20"/>
        </w:numPr>
        <w:spacing w:line="240" w:lineRule="atLeast"/>
        <w:jc w:val="both"/>
        <w:rPr>
          <w:rFonts w:ascii="Times New Roman" w:hAnsi="Times New Roman"/>
          <w:b/>
          <w:sz w:val="22"/>
          <w:szCs w:val="22"/>
          <w:lang w:eastAsia="zh-TW"/>
        </w:rPr>
      </w:pPr>
      <w:r>
        <w:rPr>
          <w:rFonts w:ascii="Times New Roman" w:hAnsi="Times New Roman" w:hint="eastAsia"/>
          <w:b/>
          <w:sz w:val="22"/>
          <w:szCs w:val="22"/>
          <w:lang w:eastAsia="zh-TW"/>
        </w:rPr>
        <w:t>所以</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人一出生</w:t>
      </w: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就是活在罪的狀態之中</w:t>
      </w:r>
      <w:r>
        <w:rPr>
          <w:rFonts w:ascii="Times New Roman" w:hAnsi="Times New Roman" w:hint="eastAsia"/>
          <w:b/>
          <w:sz w:val="22"/>
          <w:szCs w:val="22"/>
          <w:lang w:eastAsia="zh-TW"/>
        </w:rPr>
        <w:t>.</w:t>
      </w:r>
    </w:p>
    <w:p w14:paraId="31ECAC83" w14:textId="77777777" w:rsidR="0047156F" w:rsidRDefault="00000000">
      <w:pPr>
        <w:spacing w:line="240" w:lineRule="atLeast"/>
        <w:ind w:firstLineChars="363" w:firstLine="799"/>
        <w:jc w:val="both"/>
        <w:rPr>
          <w:rFonts w:ascii="Times New Roman" w:hAnsi="Times New Roman"/>
          <w:b/>
          <w:sz w:val="22"/>
          <w:szCs w:val="22"/>
          <w:lang w:eastAsia="zh-TW"/>
        </w:rPr>
      </w:pPr>
      <w:r>
        <w:rPr>
          <w:rFonts w:ascii="Times New Roman" w:hAnsi="Times New Roman" w:hint="eastAsia"/>
          <w:b/>
          <w:sz w:val="22"/>
          <w:szCs w:val="22"/>
          <w:lang w:eastAsia="zh-TW"/>
        </w:rPr>
        <w:t>*******************************************************************************</w:t>
      </w:r>
    </w:p>
    <w:p w14:paraId="5FA2F9FA" w14:textId="77777777" w:rsidR="0047156F" w:rsidRDefault="0047156F">
      <w:pPr>
        <w:spacing w:line="240" w:lineRule="atLeast"/>
        <w:jc w:val="both"/>
        <w:rPr>
          <w:rFonts w:ascii="Times New Roman" w:hAnsi="Times New Roman"/>
          <w:b/>
          <w:sz w:val="22"/>
          <w:szCs w:val="22"/>
          <w:lang w:eastAsia="zh-TW"/>
        </w:rPr>
      </w:pPr>
    </w:p>
    <w:p w14:paraId="0A5CC43D" w14:textId="77777777" w:rsidR="0047156F" w:rsidRDefault="0047156F">
      <w:pPr>
        <w:spacing w:line="240" w:lineRule="atLeast"/>
        <w:jc w:val="both"/>
        <w:rPr>
          <w:rFonts w:ascii="Times New Roman" w:hAnsi="Times New Roman"/>
          <w:b/>
          <w:sz w:val="22"/>
          <w:szCs w:val="22"/>
          <w:lang w:eastAsia="zh-TW"/>
        </w:rPr>
      </w:pPr>
    </w:p>
    <w:p w14:paraId="23E11887"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原罪如同</w:t>
      </w:r>
      <w:r>
        <w:rPr>
          <w:rFonts w:ascii="Times New Roman" w:hAnsi="Times New Roman"/>
          <w:sz w:val="22"/>
          <w:szCs w:val="22"/>
        </w:rPr>
        <w:t>「</w:t>
      </w:r>
      <w:r>
        <w:rPr>
          <w:rFonts w:ascii="Times New Roman" w:hAnsi="Times New Roman" w:hint="eastAsia"/>
          <w:sz w:val="22"/>
          <w:szCs w:val="22"/>
        </w:rPr>
        <w:t>三位一體</w:t>
      </w:r>
      <w:r>
        <w:rPr>
          <w:rFonts w:ascii="Times New Roman" w:hAnsi="Times New Roman"/>
          <w:sz w:val="22"/>
          <w:szCs w:val="22"/>
        </w:rPr>
        <w:t>」</w:t>
      </w:r>
      <w:r>
        <w:rPr>
          <w:rFonts w:ascii="Times New Roman" w:hAnsi="Times New Roman" w:hint="eastAsia"/>
          <w:sz w:val="22"/>
          <w:szCs w:val="22"/>
        </w:rPr>
        <w:t>，不是聖經名詞，但同樣是綜合聖經經文的結論。</w:t>
      </w:r>
      <w:r>
        <w:rPr>
          <w:rFonts w:ascii="Times New Roman" w:hAnsi="Times New Roman" w:hint="eastAsia"/>
          <w:b/>
          <w:bCs/>
          <w:sz w:val="22"/>
          <w:szCs w:val="22"/>
          <w:u w:val="thick"/>
        </w:rPr>
        <w:t>稱為原罪，因為一來它是世上第一個人所肇始，二來每一個人在還沒有實際犯罪之前就已經有了它</w:t>
      </w:r>
      <w:r>
        <w:rPr>
          <w:rFonts w:ascii="Times New Roman" w:hAnsi="Times New Roman" w:hint="eastAsia"/>
          <w:b/>
          <w:bCs/>
          <w:sz w:val="22"/>
          <w:szCs w:val="22"/>
        </w:rPr>
        <w:t>。</w:t>
      </w:r>
      <w:r>
        <w:rPr>
          <w:rFonts w:ascii="Times New Roman" w:hAnsi="Times New Roman" w:hint="eastAsia"/>
          <w:b/>
          <w:bCs/>
          <w:sz w:val="22"/>
          <w:szCs w:val="22"/>
          <w:u w:val="thick"/>
        </w:rPr>
        <w:t>原罪的嚴重性在於它是普世性的，意思說人人都有原罪</w:t>
      </w:r>
      <w:r>
        <w:rPr>
          <w:rFonts w:ascii="Times New Roman" w:hAnsi="Times New Roman" w:hint="eastAsia"/>
          <w:sz w:val="22"/>
          <w:szCs w:val="22"/>
        </w:rPr>
        <w:t>。</w:t>
      </w:r>
    </w:p>
    <w:p w14:paraId="0D76A7A5"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對原罪的解釋，可分為兩大路線：</w:t>
      </w:r>
      <w:r>
        <w:rPr>
          <w:rFonts w:ascii="Times New Roman" w:hAnsi="Times New Roman" w:hint="eastAsia"/>
          <w:b/>
          <w:bCs/>
          <w:sz w:val="22"/>
          <w:szCs w:val="22"/>
          <w:u w:val="single"/>
        </w:rPr>
        <w:t>將亞當視為人類實質上的頭</w:t>
      </w:r>
      <w:r>
        <w:rPr>
          <w:rFonts w:ascii="Times New Roman" w:hAnsi="Times New Roman"/>
          <w:b/>
          <w:bCs/>
          <w:sz w:val="22"/>
          <w:szCs w:val="22"/>
          <w:u w:val="single"/>
        </w:rPr>
        <w:t>(natural headship)</w:t>
      </w:r>
      <w:r>
        <w:rPr>
          <w:rFonts w:ascii="Times New Roman" w:hAnsi="Times New Roman" w:hint="eastAsia"/>
          <w:sz w:val="22"/>
          <w:szCs w:val="22"/>
        </w:rPr>
        <w:t>和</w:t>
      </w:r>
      <w:r>
        <w:rPr>
          <w:rFonts w:ascii="Times New Roman" w:hAnsi="Times New Roman" w:hint="eastAsia"/>
          <w:b/>
          <w:bCs/>
          <w:sz w:val="22"/>
          <w:szCs w:val="22"/>
          <w:u w:val="single"/>
        </w:rPr>
        <w:t>將亞當視為人類名義上的頭</w:t>
      </w:r>
      <w:r>
        <w:rPr>
          <w:rFonts w:ascii="Times New Roman" w:hAnsi="Times New Roman"/>
          <w:b/>
          <w:bCs/>
          <w:sz w:val="22"/>
          <w:szCs w:val="22"/>
          <w:u w:val="single"/>
        </w:rPr>
        <w:t>(federal headship)</w:t>
      </w:r>
      <w:r>
        <w:rPr>
          <w:rFonts w:ascii="Times New Roman" w:hAnsi="Times New Roman" w:hint="eastAsia"/>
          <w:sz w:val="22"/>
          <w:szCs w:val="22"/>
        </w:rPr>
        <w:t>。另外</w:t>
      </w:r>
      <w:r>
        <w:rPr>
          <w:rFonts w:ascii="Times New Roman" w:hAnsi="Times New Roman" w:hint="eastAsia"/>
          <w:b/>
          <w:bCs/>
          <w:sz w:val="22"/>
          <w:szCs w:val="22"/>
          <w:u w:val="thick"/>
        </w:rPr>
        <w:t>也有根本否認原罪之存在的解釋</w:t>
      </w:r>
      <w:r>
        <w:rPr>
          <w:rFonts w:ascii="Times New Roman" w:hAnsi="Times New Roman" w:hint="eastAsia"/>
          <w:sz w:val="22"/>
          <w:szCs w:val="22"/>
        </w:rPr>
        <w:t>。以下把各家原罪說照其在教會史上出現的次序作簡介，最後提出有關原罪的釋義。</w:t>
      </w:r>
    </w:p>
    <w:p w14:paraId="1C0A2C0D" w14:textId="77777777" w:rsidR="0047156F" w:rsidRDefault="0047156F">
      <w:pPr>
        <w:spacing w:line="240" w:lineRule="atLeast"/>
        <w:jc w:val="both"/>
        <w:rPr>
          <w:rFonts w:ascii="Times New Roman" w:hAnsi="Times New Roman"/>
          <w:sz w:val="22"/>
          <w:szCs w:val="22"/>
        </w:rPr>
      </w:pPr>
    </w:p>
    <w:p w14:paraId="4D48B0A9" w14:textId="77777777" w:rsidR="0047156F" w:rsidRDefault="0047156F">
      <w:pPr>
        <w:spacing w:line="240" w:lineRule="atLeast"/>
        <w:jc w:val="both"/>
        <w:rPr>
          <w:rFonts w:ascii="Times New Roman" w:hAnsi="Times New Roman"/>
          <w:sz w:val="22"/>
          <w:szCs w:val="22"/>
        </w:rPr>
      </w:pPr>
    </w:p>
    <w:p w14:paraId="78AE173C" w14:textId="77777777" w:rsidR="0047156F" w:rsidRDefault="0047156F">
      <w:pPr>
        <w:spacing w:line="240" w:lineRule="atLeast"/>
        <w:jc w:val="both"/>
        <w:rPr>
          <w:rFonts w:ascii="Times New Roman" w:hAnsi="Times New Roman"/>
          <w:sz w:val="22"/>
          <w:szCs w:val="22"/>
        </w:rPr>
      </w:pPr>
    </w:p>
    <w:p w14:paraId="49BE62D1"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u w:val="thick"/>
        </w:rPr>
        <w:t>奧古斯丁的原罪說</w:t>
      </w:r>
    </w:p>
    <w:p w14:paraId="27E1B5E2" w14:textId="77777777" w:rsidR="0047156F" w:rsidRDefault="00000000">
      <w:pPr>
        <w:spacing w:line="240" w:lineRule="atLeast"/>
        <w:ind w:firstLine="400"/>
        <w:jc w:val="both"/>
        <w:rPr>
          <w:rFonts w:ascii="Times New Roman" w:hAnsi="Times New Roman"/>
          <w:b/>
          <w:bCs/>
          <w:sz w:val="22"/>
          <w:szCs w:val="22"/>
        </w:rPr>
      </w:pPr>
      <w:r>
        <w:rPr>
          <w:rFonts w:ascii="Times New Roman" w:hAnsi="Times New Roman" w:hint="eastAsia"/>
          <w:b/>
          <w:bCs/>
          <w:sz w:val="22"/>
          <w:szCs w:val="22"/>
          <w:u w:val="thick"/>
        </w:rPr>
        <w:t>他是一個將亞當視為人類實質之頭的神學家</w:t>
      </w:r>
      <w:r>
        <w:rPr>
          <w:rFonts w:ascii="Times New Roman" w:hAnsi="Times New Roman" w:hint="eastAsia"/>
          <w:b/>
          <w:bCs/>
          <w:sz w:val="22"/>
          <w:szCs w:val="22"/>
        </w:rPr>
        <w:t>。</w:t>
      </w:r>
    </w:p>
    <w:p w14:paraId="190B5D4B" w14:textId="77777777" w:rsidR="0047156F" w:rsidRDefault="00000000">
      <w:pPr>
        <w:spacing w:line="240" w:lineRule="atLeast"/>
        <w:ind w:left="800" w:hanging="40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sz w:val="22"/>
          <w:szCs w:val="22"/>
        </w:rPr>
        <w:t>亞當原來處於自然的完全狀態，擁有神的形像，即理性、公義、聖潔、不朽和自由意志，能積極行善。他同時擁有恩典，即超自然的神助，可以幫助他憑自由意志主動堅持行善。</w:t>
      </w:r>
      <w:r>
        <w:rPr>
          <w:rFonts w:ascii="Times New Roman" w:hAnsi="Times New Roman" w:hint="eastAsia"/>
          <w:b/>
          <w:bCs/>
          <w:sz w:val="22"/>
          <w:szCs w:val="22"/>
          <w:u w:val="thick"/>
        </w:rPr>
        <w:t>他這自由不只是有自由作事的形式自由，乃傾向行善，能積極行善的真自由</w:t>
      </w:r>
      <w:r>
        <w:rPr>
          <w:rFonts w:ascii="Times New Roman" w:hAnsi="Times New Roman" w:hint="eastAsia"/>
          <w:sz w:val="22"/>
          <w:szCs w:val="22"/>
        </w:rPr>
        <w:t>，但這自由卻是相對的，不像神絕對的自由。在亞當處於受考驗的時期中，</w:t>
      </w:r>
      <w:r>
        <w:rPr>
          <w:rFonts w:ascii="Times New Roman" w:hAnsi="Times New Roman" w:hint="eastAsia"/>
          <w:b/>
          <w:bCs/>
          <w:sz w:val="22"/>
          <w:szCs w:val="22"/>
          <w:u w:val="thick"/>
        </w:rPr>
        <w:t>若他善用這真自由，就有可能達到如神的，絕對自由的境界，得以完全脫離罪和死亡</w:t>
      </w:r>
      <w:r>
        <w:rPr>
          <w:rFonts w:ascii="Times New Roman" w:hAnsi="Times New Roman" w:hint="eastAsia"/>
          <w:sz w:val="22"/>
          <w:szCs w:val="22"/>
        </w:rPr>
        <w:t>。</w:t>
      </w:r>
      <w:r>
        <w:rPr>
          <w:rFonts w:ascii="Times New Roman" w:hAnsi="Times New Roman" w:hint="eastAsia"/>
          <w:b/>
          <w:bCs/>
          <w:sz w:val="22"/>
          <w:szCs w:val="22"/>
          <w:u w:val="thick"/>
        </w:rPr>
        <w:t>但若用這自由去犯罪，便難免死亡。在這期間固然亞當有犯罪和死亡的可能性，但沒有犯罪與死亡的必要性</w:t>
      </w:r>
      <w:r>
        <w:rPr>
          <w:rFonts w:ascii="Times New Roman" w:hAnsi="Times New Roman" w:hint="eastAsia"/>
          <w:sz w:val="22"/>
          <w:szCs w:val="22"/>
        </w:rPr>
        <w:t>。</w:t>
      </w:r>
    </w:p>
    <w:p w14:paraId="6406D6F1"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b/>
          <w:bCs/>
          <w:sz w:val="22"/>
          <w:szCs w:val="22"/>
          <w:u w:val="thick"/>
        </w:rPr>
        <w:t>亞當果然犯罪墮落，喪失上述可能得到的一切福氣，與神的交通斷絕了，不朽也被剝奪</w:t>
      </w:r>
      <w:r>
        <w:rPr>
          <w:rFonts w:ascii="Times New Roman" w:hAnsi="Times New Roman" w:hint="eastAsia"/>
          <w:sz w:val="22"/>
          <w:szCs w:val="22"/>
        </w:rPr>
        <w:t>。</w:t>
      </w:r>
      <w:r>
        <w:rPr>
          <w:rFonts w:ascii="Times New Roman" w:hAnsi="Times New Roman" w:hint="eastAsia"/>
          <w:b/>
          <w:bCs/>
          <w:sz w:val="22"/>
          <w:szCs w:val="22"/>
          <w:u w:val="thick"/>
        </w:rPr>
        <w:t>神的恩典與真自由喪失了，只剩下犯罪的自由</w:t>
      </w:r>
      <w:r>
        <w:rPr>
          <w:rFonts w:ascii="Times New Roman" w:hAnsi="Times New Roman" w:hint="eastAsia"/>
          <w:sz w:val="22"/>
          <w:szCs w:val="22"/>
        </w:rPr>
        <w:t>。</w:t>
      </w:r>
      <w:r>
        <w:rPr>
          <w:rFonts w:ascii="Times New Roman" w:hAnsi="Times New Roman" w:hint="eastAsia"/>
          <w:b/>
          <w:bCs/>
          <w:sz w:val="22"/>
          <w:szCs w:val="22"/>
          <w:u w:val="thick"/>
        </w:rPr>
        <w:t>他的靈魂成為昏暗無知，他人性的和諧受破壞，原來對善行的傾向，敗壞成對邪惡的傾向</w:t>
      </w:r>
      <w:r>
        <w:rPr>
          <w:rFonts w:ascii="Times New Roman" w:hAnsi="Times New Roman" w:hint="eastAsia"/>
          <w:sz w:val="22"/>
          <w:szCs w:val="22"/>
        </w:rPr>
        <w:t>。</w:t>
      </w:r>
    </w:p>
    <w:p w14:paraId="7570CD70" w14:textId="77777777" w:rsidR="0047156F" w:rsidRDefault="00000000">
      <w:pPr>
        <w:tabs>
          <w:tab w:val="left" w:pos="800"/>
        </w:tabs>
        <w:spacing w:line="240" w:lineRule="atLeast"/>
        <w:ind w:left="80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highlight w:val="cyan"/>
          <w:u w:val="thick"/>
        </w:rPr>
        <w:t>亞當的罪在他對神命令的不順服</w:t>
      </w:r>
      <w:r>
        <w:rPr>
          <w:rFonts w:ascii="Times New Roman" w:hAnsi="Times New Roman" w:hint="eastAsia"/>
          <w:b/>
          <w:bCs/>
          <w:sz w:val="22"/>
          <w:szCs w:val="22"/>
        </w:rPr>
        <w:t>。</w:t>
      </w:r>
      <w:r>
        <w:rPr>
          <w:rFonts w:ascii="Times New Roman" w:hAnsi="Times New Roman" w:hint="eastAsia"/>
          <w:b/>
          <w:bCs/>
          <w:sz w:val="22"/>
          <w:szCs w:val="22"/>
          <w:u w:val="thick"/>
        </w:rPr>
        <w:t>由於驕傲與自私，亞當放棄對神的愛，開始愛自己，才不順服神。先有這內在的敗壞，後來才有罪行的出現</w:t>
      </w:r>
      <w:r>
        <w:rPr>
          <w:rFonts w:ascii="Times New Roman" w:hAnsi="Times New Roman" w:hint="eastAsia"/>
          <w:sz w:val="22"/>
          <w:szCs w:val="22"/>
        </w:rPr>
        <w:t>。</w:t>
      </w:r>
    </w:p>
    <w:p w14:paraId="0386457E"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3.</w:t>
      </w:r>
      <w:r>
        <w:rPr>
          <w:rFonts w:ascii="Times New Roman" w:hAnsi="Times New Roman"/>
          <w:sz w:val="22"/>
          <w:szCs w:val="22"/>
        </w:rPr>
        <w:tab/>
      </w:r>
      <w:r>
        <w:rPr>
          <w:rFonts w:ascii="Times New Roman" w:hAnsi="Times New Roman" w:hint="eastAsia"/>
          <w:b/>
          <w:bCs/>
          <w:sz w:val="22"/>
          <w:szCs w:val="22"/>
          <w:u w:val="thick"/>
        </w:rPr>
        <w:t>亞當墮落的這些特徵，藉著生殖傳給子孫，他道德上的敗壞遺傳給下一代，所以嬰孩生來有原</w:t>
      </w:r>
      <w:r>
        <w:rPr>
          <w:rFonts w:ascii="Times New Roman" w:hAnsi="Times New Roman" w:hint="eastAsia"/>
          <w:b/>
          <w:bCs/>
          <w:sz w:val="22"/>
          <w:szCs w:val="22"/>
          <w:u w:val="single"/>
        </w:rPr>
        <w:t>罪，遺傳罪性，即情慾</w:t>
      </w:r>
      <w:r>
        <w:rPr>
          <w:rFonts w:ascii="Times New Roman" w:hAnsi="Times New Roman"/>
          <w:b/>
          <w:bCs/>
          <w:sz w:val="22"/>
          <w:szCs w:val="22"/>
          <w:u w:val="single"/>
        </w:rPr>
        <w:t>(concupiscense)</w:t>
      </w:r>
      <w:r>
        <w:rPr>
          <w:rFonts w:ascii="Times New Roman" w:hAnsi="Times New Roman" w:hint="eastAsia"/>
          <w:b/>
          <w:bCs/>
          <w:sz w:val="22"/>
          <w:szCs w:val="22"/>
          <w:u w:val="single"/>
        </w:rPr>
        <w:t>。亞當的子孫在還沒生出來之前，已經在亞當的腰裏</w:t>
      </w:r>
      <w:r>
        <w:rPr>
          <w:rFonts w:ascii="Times New Roman" w:hAnsi="Times New Roman"/>
          <w:b/>
          <w:bCs/>
          <w:sz w:val="22"/>
          <w:szCs w:val="22"/>
          <w:u w:val="single"/>
        </w:rPr>
        <w:t>(</w:t>
      </w:r>
      <w:r>
        <w:rPr>
          <w:rFonts w:ascii="Times New Roman" w:hAnsi="Times New Roman" w:hint="eastAsia"/>
          <w:b/>
          <w:bCs/>
          <w:sz w:val="22"/>
          <w:szCs w:val="22"/>
          <w:u w:val="single"/>
        </w:rPr>
        <w:t>來</w:t>
      </w:r>
      <w:r>
        <w:rPr>
          <w:rFonts w:ascii="Times New Roman" w:hAnsi="Times New Roman" w:hint="eastAsia"/>
          <w:b/>
          <w:bCs/>
          <w:sz w:val="22"/>
          <w:szCs w:val="22"/>
          <w:u w:val="single"/>
        </w:rPr>
        <w:t>7:</w:t>
      </w:r>
      <w:r>
        <w:rPr>
          <w:rFonts w:ascii="Times New Roman" w:hAnsi="Times New Roman"/>
          <w:b/>
          <w:bCs/>
          <w:sz w:val="22"/>
          <w:szCs w:val="22"/>
          <w:u w:val="single"/>
        </w:rPr>
        <w:t>10)</w:t>
      </w:r>
      <w:r>
        <w:rPr>
          <w:rFonts w:ascii="Times New Roman" w:hAnsi="Times New Roman" w:hint="eastAsia"/>
          <w:b/>
          <w:bCs/>
          <w:sz w:val="22"/>
          <w:szCs w:val="22"/>
          <w:u w:val="single"/>
        </w:rPr>
        <w:t>，所以全人類與亞當一起犯罪</w:t>
      </w:r>
      <w:r>
        <w:rPr>
          <w:rFonts w:ascii="Times New Roman" w:hAnsi="Times New Roman" w:hint="eastAsia"/>
          <w:b/>
          <w:bCs/>
          <w:sz w:val="22"/>
          <w:szCs w:val="22"/>
        </w:rPr>
        <w:t>。</w:t>
      </w:r>
      <w:r>
        <w:rPr>
          <w:rFonts w:ascii="Times New Roman" w:hAnsi="Times New Roman" w:hint="eastAsia"/>
          <w:b/>
          <w:bCs/>
          <w:sz w:val="22"/>
          <w:szCs w:val="22"/>
          <w:u w:val="thick"/>
        </w:rPr>
        <w:t>換句話說亞當不但把肉體，連靈魂也遺傳子孫，所以子孫也都背負了亞當的罪咎</w:t>
      </w:r>
      <w:r>
        <w:rPr>
          <w:rFonts w:ascii="Times New Roman" w:hAnsi="Times New Roman" w:hint="eastAsia"/>
          <w:sz w:val="22"/>
          <w:szCs w:val="22"/>
        </w:rPr>
        <w:t>。</w:t>
      </w:r>
    </w:p>
    <w:p w14:paraId="5124935E" w14:textId="77777777" w:rsidR="0047156F" w:rsidRDefault="00000000">
      <w:pPr>
        <w:spacing w:line="240" w:lineRule="atLeast"/>
        <w:ind w:left="800" w:hanging="400"/>
        <w:jc w:val="both"/>
        <w:rPr>
          <w:rFonts w:ascii="Times New Roman" w:hAnsi="Times New Roman"/>
          <w:sz w:val="22"/>
          <w:szCs w:val="22"/>
        </w:rPr>
      </w:pPr>
      <w:r>
        <w:rPr>
          <w:rFonts w:ascii="Times New Roman" w:hAnsi="Times New Roman"/>
          <w:sz w:val="22"/>
          <w:szCs w:val="22"/>
        </w:rPr>
        <w:t>4.</w:t>
      </w:r>
      <w:r>
        <w:rPr>
          <w:rFonts w:ascii="Times New Roman" w:hAnsi="Times New Roman"/>
          <w:sz w:val="22"/>
          <w:szCs w:val="22"/>
        </w:rPr>
        <w:tab/>
      </w:r>
      <w:r>
        <w:rPr>
          <w:rFonts w:ascii="Times New Roman" w:hAnsi="Times New Roman" w:hint="eastAsia"/>
          <w:b/>
          <w:bCs/>
          <w:sz w:val="22"/>
          <w:szCs w:val="22"/>
          <w:u w:val="thick"/>
        </w:rPr>
        <w:t>墮落後的亞當子孫本身沒有自救的能力，唯有神特賜的恩典，才有辦法拯救人脫離完全的敗壞</w:t>
      </w:r>
      <w:r>
        <w:rPr>
          <w:rFonts w:ascii="Times New Roman" w:hAnsi="Times New Roman" w:hint="eastAsia"/>
          <w:sz w:val="22"/>
          <w:szCs w:val="22"/>
        </w:rPr>
        <w:t>。</w:t>
      </w:r>
    </w:p>
    <w:p w14:paraId="03365784"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首先，神賜下洗禮的恩典。</w:t>
      </w:r>
      <w:r>
        <w:rPr>
          <w:rFonts w:ascii="Times New Roman" w:hAnsi="Times New Roman" w:hint="eastAsia"/>
          <w:b/>
          <w:bCs/>
          <w:sz w:val="22"/>
          <w:szCs w:val="22"/>
          <w:u w:val="thick"/>
        </w:rPr>
        <w:t>無論是成人或嬰孩，要除去原罪的罪咎，就必須受洗</w:t>
      </w:r>
      <w:r>
        <w:rPr>
          <w:rFonts w:ascii="Times New Roman" w:hAnsi="Times New Roman" w:hint="eastAsia"/>
          <w:b/>
          <w:bCs/>
          <w:sz w:val="22"/>
          <w:szCs w:val="22"/>
        </w:rPr>
        <w:t>。</w:t>
      </w:r>
      <w:r>
        <w:rPr>
          <w:rFonts w:ascii="Times New Roman" w:hAnsi="Times New Roman" w:hint="eastAsia"/>
          <w:sz w:val="22"/>
          <w:szCs w:val="22"/>
        </w:rPr>
        <w:t>不過，</w:t>
      </w:r>
      <w:r>
        <w:rPr>
          <w:rFonts w:ascii="Times New Roman" w:hAnsi="Times New Roman" w:hint="eastAsia"/>
          <w:b/>
          <w:bCs/>
          <w:sz w:val="22"/>
          <w:szCs w:val="22"/>
          <w:u w:val="thick"/>
        </w:rPr>
        <w:t>洗禮不除去情慾</w:t>
      </w:r>
      <w:r>
        <w:rPr>
          <w:rFonts w:ascii="Times New Roman" w:hAnsi="Times New Roman"/>
          <w:b/>
          <w:bCs/>
          <w:sz w:val="22"/>
          <w:szCs w:val="22"/>
          <w:u w:val="thick"/>
        </w:rPr>
        <w:t>(</w:t>
      </w:r>
      <w:r>
        <w:rPr>
          <w:rFonts w:ascii="Times New Roman" w:hAnsi="Times New Roman" w:hint="eastAsia"/>
          <w:b/>
          <w:bCs/>
          <w:sz w:val="22"/>
          <w:szCs w:val="22"/>
          <w:u w:val="thick"/>
        </w:rPr>
        <w:t>罪性</w:t>
      </w:r>
      <w:r>
        <w:rPr>
          <w:rFonts w:ascii="Times New Roman" w:hAnsi="Times New Roman"/>
          <w:b/>
          <w:bCs/>
          <w:sz w:val="22"/>
          <w:szCs w:val="22"/>
          <w:u w:val="thick"/>
        </w:rPr>
        <w:t>)</w:t>
      </w:r>
      <w:r>
        <w:rPr>
          <w:rFonts w:ascii="Times New Roman" w:hAnsi="Times New Roman" w:hint="eastAsia"/>
          <w:b/>
          <w:bCs/>
          <w:sz w:val="22"/>
          <w:szCs w:val="22"/>
          <w:u w:val="thick"/>
        </w:rPr>
        <w:t>，只是神不再視情慾為罪</w:t>
      </w:r>
      <w:r>
        <w:rPr>
          <w:rFonts w:ascii="Times New Roman" w:hAnsi="Times New Roman"/>
          <w:b/>
          <w:bCs/>
          <w:sz w:val="22"/>
          <w:szCs w:val="22"/>
          <w:u w:val="thick"/>
        </w:rPr>
        <w:t>.</w:t>
      </w:r>
      <w:r>
        <w:rPr>
          <w:rFonts w:ascii="Times New Roman" w:hAnsi="Times New Roman" w:hint="eastAsia"/>
          <w:sz w:val="22"/>
          <w:szCs w:val="22"/>
        </w:rPr>
        <w:t>。</w:t>
      </w:r>
      <w:r>
        <w:rPr>
          <w:rFonts w:ascii="Times New Roman" w:hAnsi="Times New Roman" w:hint="eastAsia"/>
          <w:b/>
          <w:bCs/>
          <w:sz w:val="22"/>
          <w:szCs w:val="22"/>
          <w:u w:val="thick"/>
        </w:rPr>
        <w:t>若受洗的是成人，他的本罪</w:t>
      </w:r>
      <w:r>
        <w:rPr>
          <w:rFonts w:ascii="Times New Roman" w:hAnsi="Times New Roman"/>
          <w:b/>
          <w:bCs/>
          <w:sz w:val="22"/>
          <w:szCs w:val="22"/>
          <w:u w:val="thick"/>
        </w:rPr>
        <w:t>(</w:t>
      </w:r>
      <w:r>
        <w:rPr>
          <w:rFonts w:ascii="Times New Roman" w:hAnsi="Times New Roman" w:hint="eastAsia"/>
          <w:b/>
          <w:bCs/>
          <w:sz w:val="22"/>
          <w:szCs w:val="22"/>
          <w:u w:val="thick"/>
        </w:rPr>
        <w:t>實際犯的罪</w:t>
      </w:r>
      <w:r>
        <w:rPr>
          <w:rFonts w:ascii="Times New Roman" w:hAnsi="Times New Roman"/>
          <w:b/>
          <w:bCs/>
          <w:sz w:val="22"/>
          <w:szCs w:val="22"/>
          <w:u w:val="thick"/>
        </w:rPr>
        <w:t>)</w:t>
      </w:r>
      <w:r>
        <w:rPr>
          <w:rFonts w:ascii="Times New Roman" w:hAnsi="Times New Roman" w:hint="eastAsia"/>
          <w:b/>
          <w:bCs/>
          <w:sz w:val="22"/>
          <w:szCs w:val="22"/>
          <w:u w:val="thick"/>
        </w:rPr>
        <w:t>也得到赦免</w:t>
      </w:r>
      <w:r>
        <w:rPr>
          <w:rFonts w:ascii="Times New Roman" w:hAnsi="Times New Roman" w:hint="eastAsia"/>
          <w:sz w:val="22"/>
          <w:szCs w:val="22"/>
        </w:rPr>
        <w:t>。</w:t>
      </w:r>
    </w:p>
    <w:p w14:paraId="56C818AD"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其次，</w:t>
      </w:r>
      <w:r>
        <w:rPr>
          <w:rFonts w:ascii="Times New Roman" w:hAnsi="Times New Roman" w:hint="eastAsia"/>
          <w:b/>
          <w:bCs/>
          <w:sz w:val="22"/>
          <w:szCs w:val="22"/>
          <w:highlight w:val="cyan"/>
          <w:u w:val="thick"/>
        </w:rPr>
        <w:t>神賜下信心的恩典</w:t>
      </w:r>
      <w:r>
        <w:rPr>
          <w:rFonts w:ascii="Times New Roman" w:hAnsi="Times New Roman" w:hint="eastAsia"/>
          <w:sz w:val="22"/>
          <w:szCs w:val="22"/>
        </w:rPr>
        <w:t>。</w:t>
      </w:r>
      <w:r>
        <w:rPr>
          <w:rFonts w:ascii="Times New Roman" w:hAnsi="Times New Roman" w:hint="eastAsia"/>
          <w:b/>
          <w:bCs/>
          <w:sz w:val="22"/>
          <w:szCs w:val="22"/>
          <w:u w:val="thick"/>
        </w:rPr>
        <w:t>信心是先行於知識的，人先相信基督，才能洞察啟示的真理。有了神來的信心，就懂得渴慕神，並祈求神更新的恩典，以致成為新造的人，這信心就是愛上帝的心和</w:t>
      </w:r>
      <w:r>
        <w:rPr>
          <w:rFonts w:ascii="Times New Roman" w:hAnsi="Times New Roman" w:hint="eastAsia"/>
          <w:b/>
          <w:bCs/>
          <w:sz w:val="22"/>
          <w:szCs w:val="22"/>
          <w:u w:val="single"/>
        </w:rPr>
        <w:t>對他的委身</w:t>
      </w:r>
      <w:r>
        <w:rPr>
          <w:rFonts w:ascii="Times New Roman" w:hAnsi="Times New Roman"/>
          <w:b/>
          <w:bCs/>
          <w:sz w:val="22"/>
          <w:szCs w:val="22"/>
          <w:u w:val="single"/>
        </w:rPr>
        <w:t>(commitment)</w:t>
      </w:r>
      <w:r>
        <w:rPr>
          <w:rFonts w:ascii="Times New Roman" w:hAnsi="Times New Roman" w:hint="eastAsia"/>
          <w:b/>
          <w:bCs/>
          <w:sz w:val="22"/>
          <w:szCs w:val="22"/>
          <w:u w:val="single"/>
        </w:rPr>
        <w:t>結合在一起，使人稱義</w:t>
      </w:r>
      <w:r>
        <w:rPr>
          <w:rFonts w:ascii="Times New Roman" w:hAnsi="Times New Roman" w:hint="eastAsia"/>
          <w:sz w:val="22"/>
          <w:szCs w:val="22"/>
        </w:rPr>
        <w:t>。</w:t>
      </w:r>
    </w:p>
    <w:p w14:paraId="556787C1" w14:textId="77777777" w:rsidR="0047156F" w:rsidRDefault="00000000">
      <w:pPr>
        <w:tabs>
          <w:tab w:val="left" w:pos="800"/>
        </w:tabs>
        <w:spacing w:line="240" w:lineRule="atLeast"/>
        <w:ind w:left="800" w:hanging="240"/>
        <w:jc w:val="both"/>
        <w:rPr>
          <w:rFonts w:ascii="Times New Roman" w:hAnsi="Times New Roman"/>
          <w:b/>
          <w:bCs/>
          <w:sz w:val="22"/>
          <w:szCs w:val="22"/>
          <w:u w:val="thick"/>
        </w:rPr>
      </w:pPr>
      <w:r>
        <w:rPr>
          <w:rFonts w:ascii="Times New Roman" w:hAnsi="Times New Roman"/>
          <w:sz w:val="22"/>
          <w:szCs w:val="22"/>
        </w:rPr>
        <w:t xml:space="preserve">   </w:t>
      </w:r>
      <w:r>
        <w:rPr>
          <w:rFonts w:ascii="Times New Roman" w:hAnsi="Times New Roman" w:hint="eastAsia"/>
          <w:sz w:val="22"/>
          <w:szCs w:val="22"/>
        </w:rPr>
        <w:t>最後，</w:t>
      </w:r>
      <w:r>
        <w:rPr>
          <w:rFonts w:ascii="Times New Roman" w:hAnsi="Times New Roman" w:hint="eastAsia"/>
          <w:b/>
          <w:bCs/>
          <w:sz w:val="22"/>
          <w:szCs w:val="22"/>
          <w:highlight w:val="cyan"/>
          <w:u w:val="thick"/>
        </w:rPr>
        <w:t>神把他的愛澆灌下來，賜下已更新良善的意志</w:t>
      </w:r>
      <w:r>
        <w:rPr>
          <w:rFonts w:ascii="Times New Roman" w:hAnsi="Times New Roman" w:hint="eastAsia"/>
          <w:b/>
          <w:bCs/>
          <w:sz w:val="22"/>
          <w:szCs w:val="22"/>
          <w:u w:val="thick"/>
        </w:rPr>
        <w:t>。稱義是將不虔人改變成義人的過程。只有成義的才有能力行義。</w:t>
      </w:r>
    </w:p>
    <w:p w14:paraId="7FCFDEF6"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5.</w:t>
      </w:r>
      <w:r>
        <w:rPr>
          <w:rFonts w:ascii="Times New Roman" w:hAnsi="Times New Roman"/>
          <w:sz w:val="22"/>
          <w:szCs w:val="22"/>
        </w:rPr>
        <w:tab/>
      </w:r>
      <w:r>
        <w:rPr>
          <w:rFonts w:ascii="Times New Roman" w:hAnsi="Times New Roman" w:hint="eastAsia"/>
          <w:b/>
          <w:bCs/>
          <w:sz w:val="22"/>
          <w:szCs w:val="22"/>
          <w:highlight w:val="cyan"/>
          <w:u w:val="thick"/>
        </w:rPr>
        <w:t>人的得救和滅亡是預定的</w:t>
      </w:r>
      <w:r>
        <w:rPr>
          <w:rFonts w:ascii="Times New Roman" w:hAnsi="Times New Roman" w:hint="eastAsia"/>
          <w:b/>
          <w:bCs/>
          <w:sz w:val="22"/>
          <w:szCs w:val="22"/>
        </w:rPr>
        <w:t>。</w:t>
      </w:r>
      <w:r>
        <w:rPr>
          <w:rFonts w:ascii="Times New Roman" w:hAnsi="Times New Roman" w:hint="eastAsia"/>
          <w:b/>
          <w:bCs/>
          <w:sz w:val="22"/>
          <w:szCs w:val="22"/>
          <w:highlight w:val="yellow"/>
          <w:u w:val="thick"/>
        </w:rPr>
        <w:t>神不藉著預知而預定</w:t>
      </w:r>
      <w:r>
        <w:rPr>
          <w:rFonts w:ascii="Times New Roman" w:hAnsi="Times New Roman" w:hint="eastAsia"/>
          <w:b/>
          <w:bCs/>
          <w:sz w:val="22"/>
          <w:szCs w:val="22"/>
          <w:u w:val="thick"/>
        </w:rPr>
        <w:t>拯救一定數目的人</w:t>
      </w:r>
      <w:r>
        <w:rPr>
          <w:rFonts w:ascii="Times New Roman" w:hAnsi="Times New Roman" w:hint="eastAsia"/>
          <w:sz w:val="22"/>
          <w:szCs w:val="22"/>
        </w:rPr>
        <w:t>，</w:t>
      </w:r>
      <w:r>
        <w:rPr>
          <w:rFonts w:ascii="Times New Roman" w:hAnsi="Times New Roman" w:hint="eastAsia"/>
          <w:b/>
          <w:bCs/>
          <w:sz w:val="22"/>
          <w:szCs w:val="22"/>
          <w:u w:val="thick"/>
        </w:rPr>
        <w:t>來填滿墮落天使的數目</w:t>
      </w:r>
      <w:r>
        <w:rPr>
          <w:rFonts w:ascii="Times New Roman" w:hAnsi="Times New Roman" w:hint="eastAsia"/>
          <w:sz w:val="22"/>
          <w:szCs w:val="22"/>
        </w:rPr>
        <w:t>，就從墮落滅亡的人群中挑選一些，做領受慈悲的器皿，遺棄剩下的，做領受忿怒的器皿，給予公義的定罪。</w:t>
      </w:r>
    </w:p>
    <w:p w14:paraId="64A97A20" w14:textId="77777777" w:rsidR="0047156F" w:rsidRDefault="00000000">
      <w:pPr>
        <w:tabs>
          <w:tab w:val="left" w:pos="800"/>
        </w:tabs>
        <w:spacing w:line="240" w:lineRule="atLeast"/>
        <w:ind w:left="80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cyan"/>
          <w:u w:val="thick"/>
        </w:rPr>
        <w:t>被預定者不但蒙恩重生，同時領受堅持到底的恩典</w:t>
      </w:r>
      <w:r>
        <w:rPr>
          <w:rFonts w:ascii="Times New Roman" w:hAnsi="Times New Roman" w:hint="eastAsia"/>
          <w:b/>
          <w:bCs/>
          <w:sz w:val="22"/>
          <w:szCs w:val="22"/>
        </w:rPr>
        <w:t>。</w:t>
      </w:r>
      <w:r>
        <w:rPr>
          <w:rFonts w:ascii="Times New Roman" w:hAnsi="Times New Roman" w:hint="eastAsia"/>
          <w:sz w:val="22"/>
          <w:szCs w:val="22"/>
        </w:rPr>
        <w:t>教會裏的信徒不都是被預定的，教會外也有被預定的人。</w:t>
      </w:r>
      <w:r>
        <w:rPr>
          <w:rFonts w:ascii="Times New Roman" w:hAnsi="Times New Roman" w:hint="eastAsia"/>
          <w:b/>
          <w:bCs/>
          <w:sz w:val="22"/>
          <w:szCs w:val="22"/>
          <w:u w:val="single"/>
        </w:rPr>
        <w:t>被預定者無法自知是否被預定</w:t>
      </w:r>
      <w:r>
        <w:rPr>
          <w:rFonts w:ascii="Times New Roman" w:hAnsi="Times New Roman"/>
          <w:b/>
          <w:bCs/>
          <w:sz w:val="22"/>
          <w:szCs w:val="22"/>
          <w:u w:val="single"/>
        </w:rPr>
        <w:t>(</w:t>
      </w:r>
      <w:r>
        <w:rPr>
          <w:rFonts w:ascii="Times New Roman" w:hAnsi="Times New Roman" w:hint="eastAsia"/>
          <w:b/>
          <w:bCs/>
          <w:sz w:val="22"/>
          <w:szCs w:val="22"/>
          <w:u w:val="single"/>
        </w:rPr>
        <w:t>這是為避免個人驕傲</w:t>
      </w:r>
      <w:r>
        <w:rPr>
          <w:rFonts w:ascii="Times New Roman" w:hAnsi="Times New Roman"/>
          <w:b/>
          <w:bCs/>
          <w:sz w:val="22"/>
          <w:szCs w:val="22"/>
          <w:u w:val="single"/>
        </w:rPr>
        <w:t>)</w:t>
      </w:r>
      <w:r>
        <w:rPr>
          <w:rFonts w:ascii="Times New Roman" w:hAnsi="Times New Roman" w:hint="eastAsia"/>
          <w:sz w:val="22"/>
          <w:szCs w:val="22"/>
        </w:rPr>
        <w:t>，只要知道必須堅持到底就夠了。</w:t>
      </w:r>
    </w:p>
    <w:p w14:paraId="54BF1A14" w14:textId="77777777" w:rsidR="0047156F" w:rsidRDefault="00000000">
      <w:pPr>
        <w:spacing w:line="240" w:lineRule="atLeast"/>
        <w:ind w:left="80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不被預定者憑自己意志墮落犯罪，而不被預定也為顯出對罪的不義</w:t>
      </w:r>
      <w:r>
        <w:rPr>
          <w:rFonts w:ascii="Times New Roman" w:hAnsi="Times New Roman" w:hint="eastAsia"/>
          <w:sz w:val="22"/>
          <w:szCs w:val="22"/>
        </w:rPr>
        <w:t>，</w:t>
      </w:r>
      <w:r>
        <w:rPr>
          <w:rFonts w:ascii="Times New Roman" w:hAnsi="Times New Roman" w:hint="eastAsia"/>
          <w:b/>
          <w:bCs/>
          <w:sz w:val="22"/>
          <w:szCs w:val="22"/>
          <w:u w:val="thick"/>
        </w:rPr>
        <w:t>被預定者蒙保守卻是出於神的旨意</w:t>
      </w:r>
      <w:r>
        <w:rPr>
          <w:rFonts w:ascii="Times New Roman" w:hAnsi="Times New Roman" w:hint="eastAsia"/>
          <w:sz w:val="22"/>
          <w:szCs w:val="22"/>
        </w:rPr>
        <w:t>。他不要世人全不被預定，因為如此就顯不出神恩典的好處。</w:t>
      </w:r>
    </w:p>
    <w:p w14:paraId="42586627" w14:textId="77777777" w:rsidR="0047156F" w:rsidRDefault="0047156F">
      <w:pPr>
        <w:spacing w:line="240" w:lineRule="atLeast"/>
        <w:ind w:left="454" w:hanging="454"/>
        <w:jc w:val="both"/>
        <w:rPr>
          <w:rFonts w:ascii="Times New Roman" w:hAnsi="Times New Roman"/>
          <w:sz w:val="22"/>
          <w:szCs w:val="22"/>
        </w:rPr>
      </w:pPr>
    </w:p>
    <w:p w14:paraId="5453CDCB" w14:textId="77777777" w:rsidR="0047156F" w:rsidRDefault="0047156F">
      <w:pPr>
        <w:spacing w:line="240" w:lineRule="atLeast"/>
        <w:ind w:left="454" w:hanging="454"/>
        <w:jc w:val="both"/>
        <w:rPr>
          <w:rFonts w:ascii="Times New Roman" w:hAnsi="Times New Roman"/>
          <w:sz w:val="22"/>
          <w:szCs w:val="22"/>
        </w:rPr>
      </w:pPr>
    </w:p>
    <w:p w14:paraId="2E0AC69B"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u w:val="single"/>
        </w:rPr>
        <w:t>伯拉糾</w:t>
      </w:r>
      <w:r>
        <w:rPr>
          <w:rFonts w:ascii="Times New Roman" w:hAnsi="Times New Roman"/>
          <w:b/>
          <w:bCs/>
          <w:sz w:val="22"/>
          <w:szCs w:val="22"/>
          <w:u w:val="single"/>
        </w:rPr>
        <w:t>(Pelagius)</w:t>
      </w:r>
      <w:r>
        <w:rPr>
          <w:rFonts w:ascii="Times New Roman" w:hAnsi="Times New Roman" w:hint="eastAsia"/>
          <w:b/>
          <w:bCs/>
          <w:sz w:val="22"/>
          <w:szCs w:val="22"/>
          <w:u w:val="single"/>
        </w:rPr>
        <w:t>主義的原罪說</w:t>
      </w:r>
    </w:p>
    <w:p w14:paraId="6E71E453"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b/>
          <w:bCs/>
          <w:sz w:val="22"/>
          <w:szCs w:val="22"/>
          <w:u w:val="thick"/>
        </w:rPr>
        <w:t>伯拉糾以反對奧古斯丁的預定論，提倡人的自由意志起家</w:t>
      </w:r>
      <w:r>
        <w:rPr>
          <w:rFonts w:ascii="Times New Roman" w:hAnsi="Times New Roman" w:hint="eastAsia"/>
          <w:sz w:val="22"/>
          <w:szCs w:val="22"/>
        </w:rPr>
        <w:t>。他和其同路人色勒斯丟</w:t>
      </w:r>
      <w:r>
        <w:rPr>
          <w:rFonts w:ascii="Times New Roman" w:hAnsi="Times New Roman"/>
          <w:sz w:val="22"/>
          <w:szCs w:val="22"/>
        </w:rPr>
        <w:t>(Coelestius)</w:t>
      </w:r>
      <w:r>
        <w:rPr>
          <w:rFonts w:ascii="Times New Roman" w:hAnsi="Times New Roman" w:hint="eastAsia"/>
          <w:sz w:val="22"/>
          <w:szCs w:val="22"/>
        </w:rPr>
        <w:t>以及猶利安</w:t>
      </w:r>
      <w:r>
        <w:rPr>
          <w:rFonts w:ascii="Times New Roman" w:hAnsi="Times New Roman"/>
          <w:sz w:val="22"/>
          <w:szCs w:val="22"/>
        </w:rPr>
        <w:t>(Julian)</w:t>
      </w:r>
      <w:r>
        <w:rPr>
          <w:rFonts w:ascii="Times New Roman" w:hAnsi="Times New Roman" w:hint="eastAsia"/>
          <w:sz w:val="22"/>
          <w:szCs w:val="22"/>
        </w:rPr>
        <w:t>的見解如下：</w:t>
      </w:r>
    </w:p>
    <w:p w14:paraId="225130F3"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b/>
          <w:bCs/>
          <w:sz w:val="22"/>
          <w:szCs w:val="22"/>
          <w:u w:val="thick"/>
        </w:rPr>
        <w:t>亞當子孫的靈魂是神個別創造的，靈魂既然不遺傳，便無從遺傳罪咎，因此根本沒有原罪的存在。</w:t>
      </w:r>
    </w:p>
    <w:p w14:paraId="1FCFAA3A"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lastRenderedPageBreak/>
        <w:t>2.</w:t>
      </w:r>
      <w:r>
        <w:rPr>
          <w:rFonts w:ascii="Times New Roman" w:hAnsi="Times New Roman"/>
          <w:sz w:val="22"/>
          <w:szCs w:val="22"/>
        </w:rPr>
        <w:tab/>
      </w:r>
      <w:r>
        <w:rPr>
          <w:rFonts w:ascii="Times New Roman" w:hAnsi="Times New Roman" w:hint="eastAsia"/>
          <w:b/>
          <w:bCs/>
          <w:sz w:val="22"/>
          <w:szCs w:val="22"/>
          <w:u w:val="thick"/>
        </w:rPr>
        <w:t>每一個受造的人的意志是自由的，能為自己所作的抉擇所帶來的後果負責，不受亞當之墮落的影響</w:t>
      </w:r>
      <w:r>
        <w:rPr>
          <w:rFonts w:ascii="Times New Roman" w:hAnsi="Times New Roman" w:hint="eastAsia"/>
          <w:b/>
          <w:bCs/>
          <w:sz w:val="22"/>
          <w:szCs w:val="22"/>
        </w:rPr>
        <w:t>。</w:t>
      </w:r>
    </w:p>
    <w:p w14:paraId="7CC245A3"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3.</w:t>
      </w:r>
      <w:r>
        <w:rPr>
          <w:rFonts w:ascii="Times New Roman" w:hAnsi="Times New Roman"/>
          <w:sz w:val="22"/>
          <w:szCs w:val="22"/>
        </w:rPr>
        <w:tab/>
      </w:r>
      <w:r>
        <w:rPr>
          <w:rFonts w:ascii="Times New Roman" w:hAnsi="Times New Roman" w:hint="eastAsia"/>
          <w:b/>
          <w:bCs/>
          <w:sz w:val="22"/>
          <w:szCs w:val="22"/>
          <w:u w:val="thick"/>
        </w:rPr>
        <w:t>人間有罪，乃亞當為後代留下壞榜樣的結果</w:t>
      </w:r>
      <w:r>
        <w:rPr>
          <w:rFonts w:ascii="Times New Roman" w:hAnsi="Times New Roman" w:hint="eastAsia"/>
          <w:b/>
          <w:bCs/>
          <w:sz w:val="22"/>
          <w:szCs w:val="22"/>
        </w:rPr>
        <w:t>。</w:t>
      </w:r>
      <w:r>
        <w:rPr>
          <w:rFonts w:ascii="Times New Roman" w:hAnsi="Times New Roman" w:hint="eastAsia"/>
          <w:sz w:val="22"/>
          <w:szCs w:val="22"/>
        </w:rPr>
        <w:t>大部分的人固然非善類，但人有不犯罪以及遵行神旨意的能力。</w:t>
      </w:r>
    </w:p>
    <w:p w14:paraId="43F684DC" w14:textId="77777777" w:rsidR="0047156F" w:rsidRDefault="00000000">
      <w:pPr>
        <w:spacing w:line="240" w:lineRule="atLeast"/>
        <w:ind w:left="800" w:hanging="400"/>
        <w:jc w:val="both"/>
        <w:rPr>
          <w:rFonts w:ascii="Times New Roman" w:hAnsi="Times New Roman"/>
          <w:sz w:val="22"/>
          <w:szCs w:val="22"/>
        </w:rPr>
      </w:pPr>
      <w:r>
        <w:rPr>
          <w:rFonts w:ascii="Times New Roman" w:hAnsi="Times New Roman"/>
          <w:sz w:val="22"/>
          <w:szCs w:val="22"/>
        </w:rPr>
        <w:t>4.</w:t>
      </w:r>
      <w:r>
        <w:rPr>
          <w:rFonts w:ascii="Times New Roman" w:hAnsi="Times New Roman"/>
          <w:sz w:val="22"/>
          <w:szCs w:val="22"/>
        </w:rPr>
        <w:tab/>
      </w:r>
      <w:r>
        <w:rPr>
          <w:rFonts w:ascii="Times New Roman" w:hAnsi="Times New Roman" w:hint="eastAsia"/>
          <w:b/>
          <w:bCs/>
          <w:sz w:val="22"/>
          <w:szCs w:val="22"/>
          <w:u w:val="thick"/>
        </w:rPr>
        <w:t>恩典是先天與外在的</w:t>
      </w:r>
      <w:r>
        <w:rPr>
          <w:rFonts w:ascii="Times New Roman" w:hAnsi="Times New Roman" w:hint="eastAsia"/>
          <w:sz w:val="22"/>
          <w:szCs w:val="22"/>
        </w:rPr>
        <w:t>，如人被造的事實，肉體的生命、理性、人性中神的形像、自由意志、舊約的律法，耶穌的教訓與榜樣都是恩典，為的是叫人遵行神的旨意行善。</w:t>
      </w:r>
      <w:r>
        <w:rPr>
          <w:rFonts w:ascii="Times New Roman" w:hAnsi="Times New Roman" w:hint="eastAsia"/>
          <w:b/>
          <w:bCs/>
          <w:sz w:val="22"/>
          <w:szCs w:val="22"/>
          <w:u w:val="thick"/>
        </w:rPr>
        <w:t>神先把自由意志和認識神</w:t>
      </w:r>
      <w:r>
        <w:rPr>
          <w:rFonts w:ascii="Times New Roman" w:hAnsi="Times New Roman" w:hint="eastAsia"/>
          <w:b/>
          <w:bCs/>
          <w:sz w:val="22"/>
          <w:szCs w:val="22"/>
          <w:u w:val="single"/>
        </w:rPr>
        <w:t>的理性賜給人</w:t>
      </w:r>
      <w:r>
        <w:rPr>
          <w:rFonts w:ascii="Times New Roman" w:hAnsi="Times New Roman"/>
          <w:b/>
          <w:bCs/>
          <w:sz w:val="22"/>
          <w:szCs w:val="22"/>
          <w:u w:val="single"/>
        </w:rPr>
        <w:t>(</w:t>
      </w:r>
      <w:r>
        <w:rPr>
          <w:rFonts w:ascii="Times New Roman" w:hAnsi="Times New Roman" w:hint="eastAsia"/>
          <w:b/>
          <w:bCs/>
          <w:sz w:val="22"/>
          <w:szCs w:val="22"/>
          <w:u w:val="single"/>
        </w:rPr>
        <w:t>若神不先賜下能力，他不會要求人行他旨意</w:t>
      </w:r>
      <w:r>
        <w:rPr>
          <w:rFonts w:ascii="Times New Roman" w:hAnsi="Times New Roman"/>
          <w:b/>
          <w:bCs/>
          <w:sz w:val="22"/>
          <w:szCs w:val="22"/>
          <w:u w:val="single"/>
        </w:rPr>
        <w:t>)</w:t>
      </w:r>
      <w:r>
        <w:rPr>
          <w:rFonts w:ascii="Times New Roman" w:hAnsi="Times New Roman" w:hint="eastAsia"/>
          <w:b/>
          <w:bCs/>
          <w:sz w:val="22"/>
          <w:szCs w:val="22"/>
          <w:u w:val="single"/>
        </w:rPr>
        <w:t>，然後賜下摩西的律法，使人知道神</w:t>
      </w:r>
      <w:r>
        <w:rPr>
          <w:rFonts w:ascii="Times New Roman" w:hAnsi="Times New Roman" w:hint="eastAsia"/>
          <w:b/>
          <w:bCs/>
          <w:sz w:val="22"/>
          <w:szCs w:val="22"/>
          <w:u w:val="thick"/>
        </w:rPr>
        <w:t>的旨意，最後賜下耶穌的教訓和榜樣</w:t>
      </w:r>
      <w:r>
        <w:rPr>
          <w:rFonts w:ascii="Times New Roman" w:hAnsi="Times New Roman" w:hint="eastAsia"/>
          <w:sz w:val="22"/>
          <w:szCs w:val="22"/>
        </w:rPr>
        <w:t>。</w:t>
      </w:r>
    </w:p>
    <w:p w14:paraId="6353D57E"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5.</w:t>
      </w:r>
      <w:r>
        <w:rPr>
          <w:rFonts w:ascii="Times New Roman" w:hAnsi="Times New Roman"/>
          <w:sz w:val="22"/>
          <w:szCs w:val="22"/>
        </w:rPr>
        <w:tab/>
      </w:r>
      <w:r>
        <w:rPr>
          <w:rFonts w:ascii="Times New Roman" w:hAnsi="Times New Roman" w:hint="eastAsia"/>
          <w:b/>
          <w:bCs/>
          <w:sz w:val="22"/>
          <w:szCs w:val="22"/>
          <w:u w:val="thick"/>
        </w:rPr>
        <w:t>一個罪人藉洗禮的恩典，從一個邪惡的人變成良善的人</w:t>
      </w:r>
      <w:r>
        <w:rPr>
          <w:rFonts w:ascii="Times New Roman" w:hAnsi="Times New Roman" w:hint="eastAsia"/>
          <w:sz w:val="22"/>
          <w:szCs w:val="22"/>
        </w:rPr>
        <w:t>；一個無罪的人，如嬰孩受洗，就從好人變成更好或最好的人。</w:t>
      </w:r>
      <w:r>
        <w:rPr>
          <w:rFonts w:ascii="Times New Roman" w:hAnsi="Times New Roman" w:hint="eastAsia"/>
          <w:b/>
          <w:bCs/>
          <w:sz w:val="22"/>
          <w:szCs w:val="22"/>
          <w:u w:val="thick"/>
        </w:rPr>
        <w:t>未受洗的嬰孩由於擁有未敗壞的本性，可得「永生」；受洗的嬰孩則進「天國」</w:t>
      </w:r>
      <w:r>
        <w:rPr>
          <w:rFonts w:ascii="Times New Roman" w:hAnsi="Times New Roman" w:hint="eastAsia"/>
          <w:sz w:val="22"/>
          <w:szCs w:val="22"/>
        </w:rPr>
        <w:t>。</w:t>
      </w:r>
    </w:p>
    <w:p w14:paraId="2232405B" w14:textId="77777777" w:rsidR="0047156F" w:rsidRDefault="00000000">
      <w:pPr>
        <w:tabs>
          <w:tab w:val="left" w:pos="800"/>
        </w:tabs>
        <w:spacing w:line="240" w:lineRule="atLeast"/>
        <w:ind w:left="800" w:hanging="400"/>
        <w:jc w:val="both"/>
        <w:rPr>
          <w:rFonts w:ascii="Times New Roman" w:hAnsi="Times New Roman"/>
          <w:b/>
          <w:bCs/>
          <w:sz w:val="22"/>
          <w:szCs w:val="22"/>
        </w:rPr>
      </w:pPr>
      <w:r>
        <w:rPr>
          <w:rFonts w:ascii="Times New Roman" w:hAnsi="Times New Roman"/>
          <w:sz w:val="22"/>
          <w:szCs w:val="22"/>
        </w:rPr>
        <w:t>6.</w:t>
      </w:r>
      <w:r>
        <w:rPr>
          <w:rFonts w:ascii="Times New Roman" w:hAnsi="Times New Roman"/>
          <w:sz w:val="22"/>
          <w:szCs w:val="22"/>
        </w:rPr>
        <w:tab/>
      </w:r>
      <w:r>
        <w:rPr>
          <w:rFonts w:ascii="Times New Roman" w:hAnsi="Times New Roman" w:hint="eastAsia"/>
          <w:b/>
          <w:bCs/>
          <w:sz w:val="22"/>
          <w:szCs w:val="22"/>
        </w:rPr>
        <w:t>所謂</w:t>
      </w:r>
      <w:r>
        <w:rPr>
          <w:rFonts w:ascii="Times New Roman" w:hAnsi="Times New Roman" w:hint="eastAsia"/>
          <w:b/>
          <w:bCs/>
          <w:sz w:val="22"/>
          <w:szCs w:val="22"/>
          <w:u w:val="thick"/>
        </w:rPr>
        <w:t>因行為得救是錯用名詞，因為原罪根本不存在，沒有得救的必要</w:t>
      </w:r>
      <w:r>
        <w:rPr>
          <w:rFonts w:ascii="Times New Roman" w:hAnsi="Times New Roman" w:hint="eastAsia"/>
          <w:b/>
          <w:bCs/>
          <w:sz w:val="22"/>
          <w:szCs w:val="22"/>
        </w:rPr>
        <w:t>。</w:t>
      </w:r>
    </w:p>
    <w:p w14:paraId="7CDBA704"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7.</w:t>
      </w:r>
      <w:r>
        <w:rPr>
          <w:rFonts w:ascii="Times New Roman" w:hAnsi="Times New Roman"/>
          <w:sz w:val="22"/>
          <w:szCs w:val="22"/>
        </w:rPr>
        <w:tab/>
      </w:r>
      <w:r>
        <w:rPr>
          <w:rFonts w:ascii="Times New Roman" w:hAnsi="Times New Roman" w:hint="eastAsia"/>
          <w:b/>
          <w:bCs/>
          <w:sz w:val="22"/>
          <w:szCs w:val="22"/>
          <w:u w:val="thick"/>
        </w:rPr>
        <w:t>亞當的死是其被造性使然，不是犯罪墮落的結果</w:t>
      </w:r>
      <w:r>
        <w:rPr>
          <w:rFonts w:ascii="Times New Roman" w:hAnsi="Times New Roman" w:hint="eastAsia"/>
          <w:b/>
          <w:bCs/>
          <w:sz w:val="22"/>
          <w:szCs w:val="22"/>
        </w:rPr>
        <w:t>。</w:t>
      </w:r>
    </w:p>
    <w:p w14:paraId="11A33AFE" w14:textId="77777777" w:rsidR="0047156F" w:rsidRDefault="00000000">
      <w:pPr>
        <w:tabs>
          <w:tab w:val="left" w:pos="800"/>
        </w:tabs>
        <w:spacing w:line="240" w:lineRule="atLeast"/>
        <w:ind w:left="800" w:hanging="400"/>
        <w:jc w:val="both"/>
        <w:rPr>
          <w:rFonts w:ascii="Times New Roman" w:hAnsi="Times New Roman"/>
          <w:b/>
          <w:bCs/>
          <w:sz w:val="22"/>
          <w:szCs w:val="22"/>
        </w:rPr>
      </w:pPr>
      <w:r>
        <w:rPr>
          <w:rFonts w:ascii="Times New Roman" w:hAnsi="Times New Roman"/>
          <w:sz w:val="22"/>
          <w:szCs w:val="22"/>
        </w:rPr>
        <w:t>8.</w:t>
      </w:r>
      <w:r>
        <w:rPr>
          <w:rFonts w:ascii="Times New Roman" w:hAnsi="Times New Roman"/>
          <w:sz w:val="22"/>
          <w:szCs w:val="22"/>
        </w:rPr>
        <w:tab/>
      </w:r>
      <w:r>
        <w:rPr>
          <w:rFonts w:ascii="Times New Roman" w:hAnsi="Times New Roman" w:hint="eastAsia"/>
          <w:b/>
          <w:bCs/>
          <w:sz w:val="22"/>
          <w:szCs w:val="22"/>
        </w:rPr>
        <w:t>人的自由意志使他對神擁有絕對的自由。</w:t>
      </w:r>
    </w:p>
    <w:p w14:paraId="3E1AE389" w14:textId="77777777" w:rsidR="0047156F" w:rsidRDefault="0047156F">
      <w:pPr>
        <w:spacing w:line="240" w:lineRule="atLeast"/>
        <w:ind w:left="454" w:hanging="454"/>
        <w:jc w:val="both"/>
        <w:rPr>
          <w:rFonts w:ascii="Times New Roman" w:hAnsi="Times New Roman"/>
          <w:sz w:val="22"/>
          <w:szCs w:val="22"/>
        </w:rPr>
      </w:pPr>
    </w:p>
    <w:p w14:paraId="2897E0A1"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thick"/>
        </w:rPr>
        <w:t>伯拉糾的思想顯示了其人本主義</w:t>
      </w:r>
      <w:r>
        <w:rPr>
          <w:rFonts w:ascii="Times New Roman" w:hAnsi="Times New Roman" w:hint="eastAsia"/>
          <w:b/>
          <w:bCs/>
          <w:sz w:val="22"/>
          <w:szCs w:val="22"/>
        </w:rPr>
        <w:t>。</w:t>
      </w:r>
    </w:p>
    <w:p w14:paraId="65913C81" w14:textId="77777777" w:rsidR="0047156F" w:rsidRDefault="0047156F">
      <w:pPr>
        <w:spacing w:line="240" w:lineRule="atLeast"/>
        <w:jc w:val="both"/>
        <w:rPr>
          <w:rFonts w:ascii="Times New Roman" w:hAnsi="Times New Roman"/>
          <w:sz w:val="22"/>
          <w:szCs w:val="22"/>
        </w:rPr>
      </w:pPr>
    </w:p>
    <w:p w14:paraId="0FCB0DAA" w14:textId="77777777" w:rsidR="0047156F" w:rsidRDefault="0047156F">
      <w:pPr>
        <w:spacing w:line="240" w:lineRule="atLeast"/>
        <w:jc w:val="both"/>
        <w:rPr>
          <w:rFonts w:ascii="Times New Roman" w:hAnsi="Times New Roman"/>
          <w:sz w:val="22"/>
          <w:szCs w:val="22"/>
        </w:rPr>
      </w:pPr>
    </w:p>
    <w:p w14:paraId="7BD7DC57" w14:textId="77777777" w:rsidR="0047156F" w:rsidRDefault="0047156F">
      <w:pPr>
        <w:spacing w:line="240" w:lineRule="atLeast"/>
        <w:jc w:val="both"/>
        <w:rPr>
          <w:rFonts w:ascii="Times New Roman" w:hAnsi="Times New Roman"/>
          <w:sz w:val="22"/>
          <w:szCs w:val="22"/>
        </w:rPr>
      </w:pPr>
    </w:p>
    <w:p w14:paraId="232CEE8B"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c. </w:t>
      </w:r>
      <w:r>
        <w:rPr>
          <w:rFonts w:ascii="Times New Roman" w:hAnsi="Times New Roman" w:hint="eastAsia"/>
          <w:b/>
          <w:bCs/>
          <w:sz w:val="22"/>
          <w:szCs w:val="22"/>
          <w:u w:val="thick"/>
        </w:rPr>
        <w:t>加爾文的原罪說</w:t>
      </w:r>
    </w:p>
    <w:p w14:paraId="0DC8049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加爾文所走的大致是奧古斯丁的路線。他的主張對改革宗系統的神學</w:t>
      </w:r>
      <w:r>
        <w:rPr>
          <w:rFonts w:ascii="Times New Roman" w:hAnsi="Times New Roman" w:hint="eastAsia"/>
          <w:sz w:val="22"/>
          <w:szCs w:val="22"/>
        </w:rPr>
        <w:t>，產生深遠的影響，也引起</w:t>
      </w:r>
      <w:r>
        <w:rPr>
          <w:rFonts w:ascii="Times New Roman" w:hAnsi="Times New Roman" w:hint="eastAsia"/>
          <w:b/>
          <w:bCs/>
          <w:sz w:val="22"/>
          <w:szCs w:val="22"/>
          <w:u w:val="single"/>
        </w:rPr>
        <w:t>亞米紐</w:t>
      </w:r>
      <w:r>
        <w:rPr>
          <w:rFonts w:ascii="Times New Roman" w:hAnsi="Times New Roman"/>
          <w:b/>
          <w:bCs/>
          <w:sz w:val="22"/>
          <w:szCs w:val="22"/>
          <w:u w:val="single"/>
        </w:rPr>
        <w:t>(Armenius)</w:t>
      </w:r>
      <w:r>
        <w:rPr>
          <w:rFonts w:ascii="Times New Roman" w:hAnsi="Times New Roman" w:hint="eastAsia"/>
          <w:b/>
          <w:bCs/>
          <w:sz w:val="22"/>
          <w:szCs w:val="22"/>
          <w:u w:val="single"/>
        </w:rPr>
        <w:t>派的強烈反應</w:t>
      </w:r>
      <w:r>
        <w:rPr>
          <w:rFonts w:ascii="Times New Roman" w:hAnsi="Times New Roman" w:hint="eastAsia"/>
          <w:sz w:val="22"/>
          <w:szCs w:val="22"/>
        </w:rPr>
        <w:t>。</w:t>
      </w:r>
    </w:p>
    <w:p w14:paraId="4D63FFBF"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b/>
          <w:bCs/>
          <w:sz w:val="22"/>
          <w:szCs w:val="22"/>
          <w:u w:val="thick"/>
        </w:rPr>
        <w:t>神定規賜給第一個人的恩賜，無論其保守或喪失，</w:t>
      </w:r>
      <w:r>
        <w:rPr>
          <w:rFonts w:hint="eastAsia"/>
          <w:b/>
          <w:bCs/>
          <w:sz w:val="22"/>
          <w:szCs w:val="22"/>
          <w:u w:val="thick"/>
        </w:rPr>
        <w:t>都照樣臨到的全</w:t>
      </w:r>
      <w:r>
        <w:rPr>
          <w:rFonts w:hint="eastAsia"/>
          <w:b/>
          <w:bCs/>
          <w:sz w:val="22"/>
          <w:szCs w:val="22"/>
          <w:u w:val="thick"/>
          <w:lang w:eastAsia="zh-TW"/>
        </w:rPr>
        <w:t>部</w:t>
      </w:r>
      <w:r>
        <w:rPr>
          <w:rFonts w:hint="eastAsia"/>
          <w:b/>
          <w:bCs/>
          <w:sz w:val="22"/>
          <w:szCs w:val="22"/>
          <w:u w:val="thick"/>
        </w:rPr>
        <w:t>子孫</w:t>
      </w:r>
      <w:r>
        <w:rPr>
          <w:rFonts w:ascii="Times New Roman" w:hAnsi="Times New Roman" w:hint="eastAsia"/>
          <w:sz w:val="22"/>
          <w:szCs w:val="22"/>
        </w:rPr>
        <w:t>。</w:t>
      </w:r>
    </w:p>
    <w:p w14:paraId="105730C2" w14:textId="77777777" w:rsidR="0047156F" w:rsidRDefault="00000000">
      <w:pPr>
        <w:spacing w:line="240" w:lineRule="atLeast"/>
        <w:ind w:left="800" w:hanging="400"/>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b/>
          <w:bCs/>
          <w:sz w:val="22"/>
          <w:szCs w:val="22"/>
          <w:u w:val="thick"/>
        </w:rPr>
        <w:t>原罪是遺傳的敗壞</w:t>
      </w:r>
      <w:r>
        <w:rPr>
          <w:rFonts w:ascii="Times New Roman" w:hAnsi="Times New Roman" w:hint="eastAsia"/>
          <w:b/>
          <w:bCs/>
          <w:sz w:val="22"/>
          <w:szCs w:val="22"/>
        </w:rPr>
        <w:t>。</w:t>
      </w:r>
      <w:r>
        <w:rPr>
          <w:rFonts w:ascii="Times New Roman" w:hAnsi="Times New Roman" w:hint="eastAsia"/>
          <w:sz w:val="22"/>
          <w:szCs w:val="22"/>
        </w:rPr>
        <w:t>受始時，</w:t>
      </w:r>
      <w:r>
        <w:rPr>
          <w:rFonts w:ascii="Times New Roman" w:hAnsi="Times New Roman" w:hint="eastAsia"/>
          <w:b/>
          <w:bCs/>
          <w:sz w:val="22"/>
          <w:szCs w:val="22"/>
          <w:u w:val="thick"/>
        </w:rPr>
        <w:t>每一個人繼承了敗壞的本性與犯罪的傾向</w:t>
      </w:r>
      <w:r>
        <w:rPr>
          <w:rFonts w:ascii="Times New Roman" w:hAnsi="Times New Roman" w:hint="eastAsia"/>
          <w:sz w:val="22"/>
          <w:szCs w:val="22"/>
        </w:rPr>
        <w:t>（</w:t>
      </w:r>
      <w:r>
        <w:rPr>
          <w:rFonts w:ascii="Times New Roman" w:hAnsi="Times New Roman"/>
          <w:sz w:val="22"/>
          <w:szCs w:val="22"/>
        </w:rPr>
        <w:t>propensity</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而這遺傳浸潤他的全生命。</w:t>
      </w:r>
    </w:p>
    <w:p w14:paraId="7BF64B4E"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3.</w:t>
      </w:r>
      <w:r>
        <w:rPr>
          <w:rFonts w:ascii="Times New Roman" w:hAnsi="Times New Roman"/>
          <w:sz w:val="22"/>
          <w:szCs w:val="22"/>
        </w:rPr>
        <w:tab/>
      </w:r>
      <w:r>
        <w:rPr>
          <w:rFonts w:ascii="Times New Roman" w:hAnsi="Times New Roman" w:hint="eastAsia"/>
          <w:b/>
          <w:bCs/>
          <w:sz w:val="22"/>
          <w:szCs w:val="22"/>
          <w:u w:val="thick"/>
        </w:rPr>
        <w:t>亞當的每一子孫不但遺傳罪性，且有分於亞當的罪咎</w:t>
      </w:r>
      <w:r>
        <w:rPr>
          <w:rFonts w:ascii="Times New Roman" w:hAnsi="Times New Roman" w:hint="eastAsia"/>
          <w:b/>
          <w:bCs/>
          <w:sz w:val="22"/>
          <w:szCs w:val="22"/>
        </w:rPr>
        <w:t>。</w:t>
      </w:r>
      <w:r>
        <w:rPr>
          <w:rFonts w:ascii="Times New Roman" w:hAnsi="Times New Roman" w:hint="eastAsia"/>
          <w:b/>
          <w:bCs/>
          <w:sz w:val="22"/>
          <w:szCs w:val="22"/>
          <w:u w:val="single"/>
        </w:rPr>
        <w:t>罪的工價乃是死亡</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6:23)</w:t>
      </w:r>
      <w:r>
        <w:rPr>
          <w:rFonts w:ascii="Times New Roman" w:hAnsi="Times New Roman" w:hint="eastAsia"/>
          <w:b/>
          <w:bCs/>
          <w:sz w:val="22"/>
          <w:szCs w:val="22"/>
          <w:u w:val="single"/>
        </w:rPr>
        <w:t>，死亡臨到每</w:t>
      </w:r>
      <w:r>
        <w:rPr>
          <w:rFonts w:ascii="Times New Roman" w:hAnsi="Times New Roman" w:hint="eastAsia"/>
          <w:b/>
          <w:bCs/>
          <w:sz w:val="22"/>
          <w:szCs w:val="22"/>
          <w:u w:val="thick"/>
        </w:rPr>
        <w:t>一個人，可證實這一點</w:t>
      </w:r>
      <w:r>
        <w:rPr>
          <w:rFonts w:ascii="Times New Roman" w:hAnsi="Times New Roman" w:hint="eastAsia"/>
          <w:sz w:val="22"/>
          <w:szCs w:val="22"/>
        </w:rPr>
        <w:t>。</w:t>
      </w:r>
    </w:p>
    <w:p w14:paraId="32B3DE75" w14:textId="77777777" w:rsidR="0047156F" w:rsidRDefault="0047156F">
      <w:pPr>
        <w:spacing w:line="240" w:lineRule="atLeast"/>
        <w:jc w:val="both"/>
        <w:rPr>
          <w:rFonts w:ascii="Times New Roman" w:hAnsi="Times New Roman"/>
          <w:sz w:val="22"/>
          <w:szCs w:val="22"/>
        </w:rPr>
      </w:pPr>
    </w:p>
    <w:p w14:paraId="3969F05E" w14:textId="77777777" w:rsidR="0047156F" w:rsidRDefault="00000000">
      <w:pPr>
        <w:spacing w:line="240" w:lineRule="atLeast"/>
        <w:jc w:val="both"/>
        <w:rPr>
          <w:rFonts w:ascii="Times New Roman" w:hAnsi="Times New Roman"/>
          <w:b/>
          <w:bCs/>
          <w:sz w:val="22"/>
          <w:szCs w:val="22"/>
        </w:rPr>
      </w:pPr>
      <w:r>
        <w:rPr>
          <w:rFonts w:ascii="Times New Roman" w:hAnsi="Times New Roman"/>
          <w:sz w:val="22"/>
          <w:szCs w:val="22"/>
        </w:rPr>
        <w:t xml:space="preserve">d. </w:t>
      </w:r>
      <w:r>
        <w:rPr>
          <w:rFonts w:ascii="Times New Roman" w:hAnsi="Times New Roman" w:hint="eastAsia"/>
          <w:b/>
          <w:bCs/>
          <w:sz w:val="22"/>
          <w:szCs w:val="22"/>
          <w:u w:val="thick"/>
        </w:rPr>
        <w:t>亞米紐派的原罪說</w:t>
      </w:r>
    </w:p>
    <w:p w14:paraId="30371307"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b/>
          <w:bCs/>
          <w:sz w:val="22"/>
          <w:szCs w:val="22"/>
          <w:u w:val="thick"/>
        </w:rPr>
        <w:t>亞米紐是第十六世紀後葉的荷蘭改革宗神學家</w:t>
      </w:r>
      <w:r>
        <w:rPr>
          <w:rFonts w:ascii="Times New Roman" w:hAnsi="Times New Roman" w:hint="eastAsia"/>
          <w:sz w:val="22"/>
          <w:szCs w:val="22"/>
        </w:rPr>
        <w:t>，</w:t>
      </w:r>
      <w:r>
        <w:rPr>
          <w:rFonts w:ascii="Times New Roman" w:hAnsi="Times New Roman" w:hint="eastAsia"/>
          <w:b/>
          <w:bCs/>
          <w:sz w:val="22"/>
          <w:szCs w:val="22"/>
          <w:u w:val="thick"/>
        </w:rPr>
        <w:t>對加爾文的預定論提出糾正</w:t>
      </w:r>
      <w:r>
        <w:rPr>
          <w:rFonts w:ascii="Times New Roman" w:hAnsi="Times New Roman" w:hint="eastAsia"/>
          <w:sz w:val="22"/>
          <w:szCs w:val="22"/>
        </w:rPr>
        <w:t>，其言論由</w:t>
      </w:r>
      <w:r>
        <w:rPr>
          <w:rFonts w:ascii="Times New Roman" w:hAnsi="Times New Roman" w:hint="eastAsia"/>
          <w:sz w:val="22"/>
          <w:szCs w:val="22"/>
          <w:u w:val="thick"/>
        </w:rPr>
        <w:t>依皮斯皮烏</w:t>
      </w:r>
      <w:r>
        <w:rPr>
          <w:rFonts w:ascii="Times New Roman" w:hAnsi="Times New Roman"/>
          <w:sz w:val="22"/>
          <w:szCs w:val="22"/>
        </w:rPr>
        <w:t>(Episcopius)</w:t>
      </w:r>
      <w:r>
        <w:rPr>
          <w:rFonts w:ascii="Times New Roman" w:hAnsi="Times New Roman" w:hint="eastAsia"/>
          <w:sz w:val="22"/>
          <w:szCs w:val="22"/>
        </w:rPr>
        <w:t>編成。</w:t>
      </w:r>
    </w:p>
    <w:p w14:paraId="4BE1B4F4"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b/>
          <w:bCs/>
          <w:sz w:val="22"/>
          <w:szCs w:val="22"/>
          <w:u w:val="thick"/>
        </w:rPr>
        <w:t>人固然從亞當遺傳了敗壞的本性，一生下來就不是義人，但無分於亞當的罪咎</w:t>
      </w:r>
      <w:r>
        <w:rPr>
          <w:rFonts w:ascii="Times New Roman" w:hAnsi="Times New Roman" w:hint="eastAsia"/>
          <w:sz w:val="22"/>
          <w:szCs w:val="22"/>
        </w:rPr>
        <w:t>，因為</w:t>
      </w:r>
      <w:r>
        <w:rPr>
          <w:rFonts w:ascii="Times New Roman" w:hAnsi="Times New Roman" w:hint="eastAsia"/>
          <w:b/>
          <w:bCs/>
          <w:sz w:val="22"/>
          <w:szCs w:val="22"/>
          <w:u w:val="single"/>
        </w:rPr>
        <w:t>預設的恩典</w:t>
      </w:r>
      <w:r>
        <w:rPr>
          <w:rFonts w:ascii="Times New Roman" w:hAnsi="Times New Roman"/>
          <w:sz w:val="22"/>
          <w:szCs w:val="22"/>
          <w:u w:val="single"/>
        </w:rPr>
        <w:t>(prevenient grace</w:t>
      </w:r>
      <w:r>
        <w:rPr>
          <w:rFonts w:ascii="Times New Roman" w:hAnsi="Times New Roman" w:hint="eastAsia"/>
          <w:sz w:val="22"/>
          <w:szCs w:val="22"/>
          <w:u w:val="single"/>
        </w:rPr>
        <w:t>，</w:t>
      </w:r>
      <w:r>
        <w:rPr>
          <w:rFonts w:ascii="Times New Roman" w:hAnsi="Times New Roman" w:hint="eastAsia"/>
          <w:b/>
          <w:bCs/>
          <w:sz w:val="22"/>
          <w:szCs w:val="22"/>
          <w:u w:val="single"/>
        </w:rPr>
        <w:t>基督的贖罪所帶來給普世人類的好處</w:t>
      </w:r>
      <w:r>
        <w:rPr>
          <w:rFonts w:ascii="Times New Roman" w:hAnsi="Times New Roman"/>
          <w:b/>
          <w:bCs/>
          <w:sz w:val="22"/>
          <w:szCs w:val="22"/>
          <w:u w:val="single"/>
        </w:rPr>
        <w:t>)</w:t>
      </w:r>
      <w:r>
        <w:rPr>
          <w:rFonts w:ascii="Times New Roman" w:hAnsi="Times New Roman" w:hint="eastAsia"/>
          <w:b/>
          <w:bCs/>
          <w:sz w:val="22"/>
          <w:szCs w:val="22"/>
          <w:u w:val="single"/>
        </w:rPr>
        <w:t>抵銷了亞當的原罪所帶來司法責任</w:t>
      </w:r>
      <w:r>
        <w:rPr>
          <w:rFonts w:ascii="Times New Roman" w:hAnsi="Times New Roman" w:hint="eastAsia"/>
          <w:sz w:val="22"/>
          <w:szCs w:val="22"/>
        </w:rPr>
        <w:t>(</w:t>
      </w:r>
      <w:r>
        <w:rPr>
          <w:rFonts w:ascii="Times New Roman" w:hAnsi="Times New Roman" w:hint="eastAsia"/>
          <w:b/>
          <w:bCs/>
          <w:sz w:val="22"/>
          <w:szCs w:val="22"/>
          <w:u w:val="single"/>
        </w:rPr>
        <w:t>意思說，基督這第二位亞當來了以後，第一位亞當所帶來的原罪就被消滅了</w:t>
      </w:r>
      <w:r>
        <w:rPr>
          <w:rFonts w:ascii="Times New Roman" w:hAnsi="Times New Roman" w:hint="eastAsia"/>
          <w:sz w:val="22"/>
          <w:szCs w:val="22"/>
        </w:rPr>
        <w:t>)</w:t>
      </w:r>
      <w:r>
        <w:rPr>
          <w:rFonts w:ascii="Times New Roman" w:hAnsi="Times New Roman" w:hint="eastAsia"/>
          <w:sz w:val="22"/>
          <w:szCs w:val="22"/>
        </w:rPr>
        <w:t>。</w:t>
      </w:r>
    </w:p>
    <w:p w14:paraId="2CE7E46F" w14:textId="77777777" w:rsidR="0047156F" w:rsidRDefault="00000000">
      <w:pPr>
        <w:tabs>
          <w:tab w:val="left" w:pos="820"/>
        </w:tabs>
        <w:spacing w:line="240" w:lineRule="atLeast"/>
        <w:ind w:left="800" w:hanging="400"/>
        <w:jc w:val="both"/>
        <w:rPr>
          <w:rFonts w:ascii="Times New Roman" w:hAnsi="Times New Roman"/>
          <w:b/>
          <w:bCs/>
          <w:sz w:val="22"/>
          <w:szCs w:val="22"/>
          <w:u w:val="single"/>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b/>
          <w:bCs/>
          <w:sz w:val="22"/>
          <w:szCs w:val="22"/>
          <w:u w:val="single"/>
        </w:rPr>
        <w:t>預設的恩典普施於每一個人</w:t>
      </w:r>
      <w:r>
        <w:rPr>
          <w:rFonts w:ascii="Times New Roman" w:hAnsi="Times New Roman" w:hint="eastAsia"/>
          <w:sz w:val="22"/>
          <w:szCs w:val="22"/>
        </w:rPr>
        <w:t>，使人不再為遺傳的敗壞本性負起「必受罰的責任」</w:t>
      </w:r>
      <w:r>
        <w:rPr>
          <w:rFonts w:ascii="Times New Roman" w:hAnsi="Times New Roman"/>
          <w:sz w:val="22"/>
          <w:szCs w:val="22"/>
        </w:rPr>
        <w:t>(culpability)</w:t>
      </w:r>
      <w:r>
        <w:rPr>
          <w:rFonts w:ascii="Times New Roman" w:hAnsi="Times New Roman" w:hint="eastAsia"/>
          <w:sz w:val="22"/>
          <w:szCs w:val="22"/>
        </w:rPr>
        <w:t>。</w:t>
      </w:r>
      <w:r>
        <w:rPr>
          <w:rFonts w:ascii="Times New Roman" w:hAnsi="Times New Roman" w:hint="eastAsia"/>
          <w:b/>
          <w:bCs/>
          <w:sz w:val="22"/>
          <w:szCs w:val="22"/>
          <w:u w:val="single"/>
        </w:rPr>
        <w:t>基督完成贖罪之後，人只為本罪負責，故只擔當「可能受罰的責任」</w:t>
      </w:r>
      <w:r>
        <w:rPr>
          <w:rFonts w:ascii="Times New Roman" w:hAnsi="Times New Roman"/>
          <w:b/>
          <w:bCs/>
          <w:sz w:val="22"/>
          <w:szCs w:val="22"/>
          <w:u w:val="single"/>
        </w:rPr>
        <w:t>(liability to punishment)</w:t>
      </w:r>
      <w:r>
        <w:rPr>
          <w:rFonts w:ascii="Times New Roman" w:hAnsi="Times New Roman" w:hint="eastAsia"/>
          <w:b/>
          <w:bCs/>
          <w:sz w:val="22"/>
          <w:szCs w:val="22"/>
          <w:u w:val="single"/>
        </w:rPr>
        <w:t>。</w:t>
      </w:r>
    </w:p>
    <w:p w14:paraId="57335076"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3.</w:t>
      </w:r>
      <w:r>
        <w:rPr>
          <w:rFonts w:ascii="Times New Roman" w:hAnsi="Times New Roman"/>
          <w:sz w:val="22"/>
          <w:szCs w:val="22"/>
        </w:rPr>
        <w:tab/>
      </w:r>
      <w:r>
        <w:rPr>
          <w:rFonts w:ascii="Times New Roman" w:hAnsi="Times New Roman" w:hint="eastAsia"/>
          <w:b/>
          <w:bCs/>
          <w:sz w:val="22"/>
          <w:szCs w:val="22"/>
          <w:u w:val="single"/>
        </w:rPr>
        <w:t>人仍然需要來自神的特別幫助</w:t>
      </w:r>
      <w:r>
        <w:rPr>
          <w:rFonts w:ascii="Times New Roman" w:hAnsi="Times New Roman"/>
          <w:b/>
          <w:bCs/>
          <w:sz w:val="22"/>
          <w:szCs w:val="22"/>
          <w:u w:val="single"/>
        </w:rPr>
        <w:t>--</w:t>
      </w:r>
      <w:r>
        <w:rPr>
          <w:rFonts w:ascii="Times New Roman" w:hAnsi="Times New Roman" w:hint="eastAsia"/>
          <w:b/>
          <w:bCs/>
          <w:sz w:val="22"/>
          <w:szCs w:val="22"/>
          <w:u w:val="single"/>
        </w:rPr>
        <w:t>恩典</w:t>
      </w:r>
      <w:r>
        <w:rPr>
          <w:rFonts w:ascii="Times New Roman" w:hAnsi="Times New Roman"/>
          <w:b/>
          <w:bCs/>
          <w:sz w:val="22"/>
          <w:szCs w:val="22"/>
          <w:u w:val="single"/>
        </w:rPr>
        <w:t>--</w:t>
      </w:r>
      <w:r>
        <w:rPr>
          <w:rFonts w:ascii="Times New Roman" w:hAnsi="Times New Roman" w:hint="eastAsia"/>
          <w:b/>
          <w:bCs/>
          <w:sz w:val="22"/>
          <w:szCs w:val="22"/>
          <w:u w:val="single"/>
        </w:rPr>
        <w:t>遵行他的旨意</w:t>
      </w:r>
      <w:r>
        <w:rPr>
          <w:rFonts w:ascii="Times New Roman" w:hAnsi="Times New Roman" w:hint="eastAsia"/>
          <w:b/>
          <w:bCs/>
          <w:sz w:val="22"/>
          <w:szCs w:val="22"/>
        </w:rPr>
        <w:t>。</w:t>
      </w:r>
      <w:r>
        <w:rPr>
          <w:rFonts w:ascii="Times New Roman" w:hAnsi="Times New Roman" w:hint="eastAsia"/>
          <w:sz w:val="22"/>
          <w:szCs w:val="22"/>
        </w:rPr>
        <w:t>這特別幫助包括體力和心智方面的，但不包括意志，因為意志純粹是個人而自由的，神不作任何意志上的干預。</w:t>
      </w:r>
    </w:p>
    <w:p w14:paraId="66A2AC69" w14:textId="77777777" w:rsidR="0047156F" w:rsidRDefault="00000000">
      <w:pPr>
        <w:tabs>
          <w:tab w:val="left" w:pos="800"/>
        </w:tabs>
        <w:spacing w:line="240" w:lineRule="atLeast"/>
        <w:ind w:left="800" w:hanging="400"/>
        <w:jc w:val="both"/>
        <w:rPr>
          <w:rFonts w:ascii="Times New Roman" w:hAnsi="Times New Roman"/>
          <w:b/>
          <w:bCs/>
          <w:sz w:val="22"/>
          <w:szCs w:val="22"/>
        </w:rPr>
      </w:pPr>
      <w:r>
        <w:rPr>
          <w:rFonts w:ascii="Times New Roman" w:hAnsi="Times New Roman"/>
          <w:sz w:val="22"/>
          <w:szCs w:val="22"/>
        </w:rPr>
        <w:t>4.</w:t>
      </w:r>
      <w:r>
        <w:rPr>
          <w:rFonts w:ascii="Times New Roman" w:hAnsi="Times New Roman"/>
          <w:sz w:val="22"/>
          <w:szCs w:val="22"/>
        </w:rPr>
        <w:tab/>
      </w:r>
      <w:r>
        <w:rPr>
          <w:rFonts w:ascii="Times New Roman" w:hAnsi="Times New Roman" w:hint="eastAsia"/>
          <w:b/>
          <w:bCs/>
          <w:sz w:val="22"/>
          <w:szCs w:val="22"/>
          <w:u w:val="thick"/>
        </w:rPr>
        <w:t>人必須以自由意志為自己的歸宿負責</w:t>
      </w:r>
      <w:r>
        <w:rPr>
          <w:rFonts w:ascii="Times New Roman" w:hAnsi="Times New Roman" w:hint="eastAsia"/>
          <w:b/>
          <w:bCs/>
          <w:sz w:val="22"/>
          <w:szCs w:val="22"/>
        </w:rPr>
        <w:t>。</w:t>
      </w:r>
    </w:p>
    <w:p w14:paraId="09BD276B" w14:textId="77777777" w:rsidR="0047156F" w:rsidRDefault="00000000">
      <w:pPr>
        <w:tabs>
          <w:tab w:val="left" w:pos="300"/>
        </w:tabs>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p>
    <w:p w14:paraId="389DDD3B" w14:textId="77777777" w:rsidR="0047156F" w:rsidRDefault="00000000">
      <w:pPr>
        <w:tabs>
          <w:tab w:val="left" w:pos="300"/>
        </w:tabs>
        <w:spacing w:line="240" w:lineRule="atLeast"/>
        <w:ind w:left="240"/>
        <w:jc w:val="both"/>
        <w:rPr>
          <w:rFonts w:ascii="Times New Roman" w:hAnsi="Times New Roman"/>
          <w:b/>
          <w:bCs/>
          <w:sz w:val="22"/>
          <w:szCs w:val="22"/>
        </w:rPr>
      </w:pPr>
      <w:r>
        <w:rPr>
          <w:rFonts w:ascii="Times New Roman" w:hAnsi="Times New Roman" w:hint="eastAsia"/>
          <w:b/>
          <w:bCs/>
          <w:sz w:val="22"/>
          <w:szCs w:val="22"/>
          <w:highlight w:val="cyan"/>
          <w:u w:val="thick"/>
        </w:rPr>
        <w:t>亞米紐派可以說是高舉人的自由，而加爾文派高舉神的主權</w:t>
      </w:r>
      <w:r>
        <w:rPr>
          <w:rFonts w:ascii="Times New Roman" w:hAnsi="Times New Roman" w:hint="eastAsia"/>
          <w:b/>
          <w:bCs/>
          <w:sz w:val="22"/>
          <w:szCs w:val="22"/>
        </w:rPr>
        <w:t>。</w:t>
      </w:r>
    </w:p>
    <w:p w14:paraId="1B3D0477" w14:textId="77777777" w:rsidR="0047156F" w:rsidRDefault="0047156F">
      <w:pPr>
        <w:tabs>
          <w:tab w:val="left" w:pos="300"/>
        </w:tabs>
        <w:spacing w:line="240" w:lineRule="atLeast"/>
        <w:ind w:left="240" w:hanging="240"/>
        <w:jc w:val="both"/>
        <w:rPr>
          <w:rFonts w:ascii="Times New Roman" w:hAnsi="Times New Roman"/>
          <w:sz w:val="22"/>
          <w:szCs w:val="22"/>
        </w:rPr>
      </w:pPr>
    </w:p>
    <w:p w14:paraId="0EE10F84" w14:textId="77777777" w:rsidR="0047156F" w:rsidRDefault="00000000">
      <w:pPr>
        <w:tabs>
          <w:tab w:val="left" w:pos="300"/>
        </w:tabs>
        <w:spacing w:line="240" w:lineRule="atLeast"/>
        <w:ind w:left="240" w:hanging="240"/>
        <w:jc w:val="both"/>
        <w:rPr>
          <w:rFonts w:ascii="Times New Roman" w:hAnsi="Times New Roman"/>
          <w:b/>
          <w:bCs/>
          <w:sz w:val="22"/>
          <w:szCs w:val="22"/>
          <w:u w:val="thick"/>
        </w:rPr>
      </w:pPr>
      <w:r>
        <w:rPr>
          <w:rFonts w:ascii="Times New Roman" w:hAnsi="Times New Roman"/>
          <w:b/>
          <w:bCs/>
          <w:sz w:val="22"/>
          <w:szCs w:val="22"/>
        </w:rPr>
        <w:t xml:space="preserve">e. </w:t>
      </w:r>
      <w:r>
        <w:rPr>
          <w:rFonts w:ascii="Times New Roman" w:hAnsi="Times New Roman" w:hint="eastAsia"/>
          <w:b/>
          <w:bCs/>
          <w:sz w:val="22"/>
          <w:szCs w:val="22"/>
          <w:u w:val="thick"/>
        </w:rPr>
        <w:t>衛斯理的原罪說</w:t>
      </w:r>
    </w:p>
    <w:p w14:paraId="6B1CFCF6" w14:textId="77777777" w:rsidR="0047156F" w:rsidRDefault="00000000">
      <w:pPr>
        <w:tabs>
          <w:tab w:val="left" w:pos="300"/>
        </w:tabs>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約翰衛斯理不就是亞米紐派，他以創見</w:t>
      </w:r>
      <w:r>
        <w:rPr>
          <w:rFonts w:ascii="Times New Roman" w:hAnsi="Times New Roman" w:hint="eastAsia"/>
          <w:b/>
          <w:bCs/>
          <w:sz w:val="22"/>
          <w:szCs w:val="22"/>
          <w:highlight w:val="cyan"/>
          <w:u w:val="thick"/>
        </w:rPr>
        <w:t>修正亞米紐主義</w:t>
      </w:r>
      <w:r>
        <w:rPr>
          <w:rFonts w:ascii="Times New Roman" w:hAnsi="Times New Roman" w:hint="eastAsia"/>
          <w:sz w:val="22"/>
          <w:szCs w:val="22"/>
        </w:rPr>
        <w:t>。</w:t>
      </w:r>
    </w:p>
    <w:p w14:paraId="52216A8B"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b/>
          <w:bCs/>
          <w:sz w:val="22"/>
          <w:szCs w:val="22"/>
          <w:u w:val="thick"/>
        </w:rPr>
        <w:t>亞當因不信神而對他不忠，從原先的「完全」狀態墮落下來</w:t>
      </w:r>
      <w:r>
        <w:rPr>
          <w:rFonts w:ascii="Times New Roman" w:hAnsi="Times New Roman" w:hint="eastAsia"/>
          <w:sz w:val="22"/>
          <w:szCs w:val="22"/>
        </w:rPr>
        <w:t>，喪失了神的形像中的道德形像，失去原始公義的純真和他與上帝原來的幸福關係，但保存了自然形像，被賦予</w:t>
      </w:r>
      <w:r>
        <w:rPr>
          <w:rFonts w:ascii="Times New Roman" w:hAnsi="Times New Roman" w:hint="eastAsia"/>
          <w:b/>
          <w:bCs/>
          <w:sz w:val="22"/>
          <w:szCs w:val="22"/>
          <w:u w:val="thick"/>
        </w:rPr>
        <w:t>某一限度的自由意志</w:t>
      </w:r>
      <w:r>
        <w:rPr>
          <w:rFonts w:ascii="Times New Roman" w:hAnsi="Times New Roman" w:hint="eastAsia"/>
          <w:sz w:val="22"/>
          <w:szCs w:val="22"/>
        </w:rPr>
        <w:t>，使他對神能有所回應。</w:t>
      </w:r>
    </w:p>
    <w:p w14:paraId="67013607"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b/>
          <w:bCs/>
          <w:sz w:val="22"/>
          <w:szCs w:val="22"/>
          <w:u w:val="thick"/>
        </w:rPr>
        <w:t>預設的恩典不是基督的贖罪所帶給人的好處，乃是神所賜世人的一道「光」，也就是良知與道德意識</w:t>
      </w:r>
      <w:r>
        <w:rPr>
          <w:rFonts w:ascii="Times New Roman" w:hAnsi="Times New Roman" w:hint="eastAsia"/>
          <w:b/>
          <w:bCs/>
          <w:sz w:val="22"/>
          <w:szCs w:val="22"/>
        </w:rPr>
        <w:t>。</w:t>
      </w:r>
      <w:r>
        <w:rPr>
          <w:rFonts w:ascii="Times New Roman" w:hAnsi="Times New Roman" w:hint="eastAsia"/>
          <w:sz w:val="22"/>
          <w:szCs w:val="22"/>
        </w:rPr>
        <w:t>這預設的恩典配合自由意志，就產生接受信仰或拒絕信仰的力量。既然有回應的能力，人必須為自己的得救或沈淪負責。</w:t>
      </w:r>
    </w:p>
    <w:p w14:paraId="34829B16"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3.</w:t>
      </w:r>
      <w:r>
        <w:rPr>
          <w:rFonts w:ascii="Times New Roman" w:hAnsi="Times New Roman"/>
          <w:sz w:val="22"/>
          <w:szCs w:val="22"/>
        </w:rPr>
        <w:tab/>
      </w:r>
      <w:r>
        <w:rPr>
          <w:rFonts w:ascii="Times New Roman" w:hAnsi="Times New Roman" w:hint="eastAsia"/>
          <w:b/>
          <w:bCs/>
          <w:sz w:val="22"/>
          <w:szCs w:val="22"/>
          <w:u w:val="thick"/>
        </w:rPr>
        <w:t>人的靈魂是神個別創造的，所以只遺傳亞當的肉體，沒有遺傳心理和心靈的部分</w:t>
      </w:r>
      <w:r>
        <w:rPr>
          <w:rFonts w:ascii="Times New Roman" w:hAnsi="Times New Roman" w:hint="eastAsia"/>
          <w:b/>
          <w:bCs/>
          <w:sz w:val="22"/>
          <w:szCs w:val="22"/>
        </w:rPr>
        <w:t>。</w:t>
      </w:r>
    </w:p>
    <w:p w14:paraId="11846E17"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4.</w:t>
      </w:r>
      <w:r>
        <w:rPr>
          <w:rFonts w:ascii="Times New Roman" w:hAnsi="Times New Roman"/>
          <w:sz w:val="22"/>
          <w:szCs w:val="22"/>
        </w:rPr>
        <w:tab/>
      </w:r>
      <w:r>
        <w:rPr>
          <w:rFonts w:ascii="Times New Roman" w:hAnsi="Times New Roman" w:hint="eastAsia"/>
          <w:b/>
          <w:bCs/>
          <w:sz w:val="22"/>
          <w:szCs w:val="22"/>
          <w:u w:val="thick"/>
        </w:rPr>
        <w:t>亞當不是人類實質的頭，卻是人類名義上的頭，所以子孫必須負連帶責任</w:t>
      </w:r>
      <w:r>
        <w:rPr>
          <w:rFonts w:ascii="Times New Roman" w:hAnsi="Times New Roman" w:hint="eastAsia"/>
          <w:b/>
          <w:bCs/>
          <w:sz w:val="22"/>
          <w:szCs w:val="22"/>
        </w:rPr>
        <w:t>。</w:t>
      </w:r>
      <w:r>
        <w:rPr>
          <w:rFonts w:ascii="Times New Roman" w:hAnsi="Times New Roman" w:hint="eastAsia"/>
          <w:sz w:val="22"/>
          <w:szCs w:val="22"/>
        </w:rPr>
        <w:t>由於</w:t>
      </w:r>
      <w:r>
        <w:rPr>
          <w:rFonts w:ascii="Times New Roman" w:hAnsi="Times New Roman" w:hint="eastAsia"/>
          <w:b/>
          <w:bCs/>
          <w:sz w:val="22"/>
          <w:szCs w:val="22"/>
          <w:u w:val="thick"/>
        </w:rPr>
        <w:t>神與亞當</w:t>
      </w:r>
      <w:r>
        <w:rPr>
          <w:rFonts w:ascii="Times New Roman" w:hAnsi="Times New Roman" w:hint="eastAsia"/>
          <w:b/>
          <w:bCs/>
          <w:sz w:val="22"/>
          <w:szCs w:val="22"/>
          <w:u w:val="thick"/>
        </w:rPr>
        <w:lastRenderedPageBreak/>
        <w:t>之間有立約關係，子孫也必須承擔亞當犯罪的後果，生來負有罪咎</w:t>
      </w:r>
      <w:r>
        <w:rPr>
          <w:rFonts w:ascii="Times New Roman" w:hAnsi="Times New Roman" w:hint="eastAsia"/>
          <w:sz w:val="22"/>
          <w:szCs w:val="22"/>
        </w:rPr>
        <w:t>。</w:t>
      </w:r>
      <w:r>
        <w:rPr>
          <w:rFonts w:ascii="Times New Roman" w:hAnsi="Times New Roman" w:hint="eastAsia"/>
          <w:b/>
          <w:bCs/>
          <w:sz w:val="22"/>
          <w:szCs w:val="22"/>
          <w:u w:val="thick"/>
        </w:rPr>
        <w:t>如同耶穌贖罪的果效和他的義可以算是信徒的，亞當的罪也算是每一個子孫的</w:t>
      </w:r>
      <w:r>
        <w:rPr>
          <w:rFonts w:ascii="Times New Roman" w:hAnsi="Times New Roman" w:hint="eastAsia"/>
          <w:sz w:val="22"/>
          <w:szCs w:val="22"/>
        </w:rPr>
        <w:t>。</w:t>
      </w:r>
    </w:p>
    <w:p w14:paraId="20802CB1" w14:textId="77777777" w:rsidR="0047156F" w:rsidRDefault="00000000">
      <w:pPr>
        <w:tabs>
          <w:tab w:val="left" w:pos="800"/>
        </w:tabs>
        <w:spacing w:line="240" w:lineRule="atLeast"/>
        <w:ind w:left="800" w:hanging="400"/>
        <w:jc w:val="both"/>
        <w:rPr>
          <w:rFonts w:ascii="Times New Roman" w:hAnsi="Times New Roman"/>
          <w:sz w:val="22"/>
          <w:szCs w:val="22"/>
          <w:u w:val="thick"/>
        </w:rPr>
      </w:pPr>
      <w:r>
        <w:rPr>
          <w:rFonts w:ascii="Times New Roman" w:hAnsi="Times New Roman"/>
          <w:sz w:val="22"/>
          <w:szCs w:val="22"/>
        </w:rPr>
        <w:t>5.</w:t>
      </w:r>
      <w:r>
        <w:rPr>
          <w:rFonts w:ascii="Times New Roman" w:hAnsi="Times New Roman"/>
          <w:sz w:val="22"/>
          <w:szCs w:val="22"/>
        </w:rPr>
        <w:tab/>
      </w:r>
      <w:r>
        <w:rPr>
          <w:rFonts w:ascii="Times New Roman" w:hAnsi="Times New Roman" w:hint="eastAsia"/>
          <w:b/>
          <w:bCs/>
          <w:sz w:val="22"/>
          <w:szCs w:val="22"/>
          <w:u w:val="thick"/>
        </w:rPr>
        <w:t>人生來所負的罪咎，由於基督的贖罪而抵消，故人只為本罪負責，卻不為原咎和敗壞的本性負責。</w:t>
      </w:r>
    </w:p>
    <w:p w14:paraId="703F4EF3" w14:textId="77777777" w:rsidR="0047156F" w:rsidRDefault="0047156F">
      <w:pPr>
        <w:spacing w:line="240" w:lineRule="atLeast"/>
        <w:jc w:val="both"/>
        <w:rPr>
          <w:rFonts w:ascii="Times New Roman" w:hAnsi="Times New Roman"/>
          <w:sz w:val="22"/>
          <w:szCs w:val="22"/>
        </w:rPr>
      </w:pPr>
    </w:p>
    <w:p w14:paraId="47C4B983" w14:textId="77777777" w:rsidR="0047156F" w:rsidRDefault="0047156F">
      <w:pPr>
        <w:spacing w:line="240" w:lineRule="atLeast"/>
        <w:jc w:val="both"/>
        <w:rPr>
          <w:rFonts w:ascii="Times New Roman" w:hAnsi="Times New Roman"/>
          <w:sz w:val="22"/>
          <w:szCs w:val="22"/>
        </w:rPr>
      </w:pPr>
    </w:p>
    <w:p w14:paraId="610DAC88" w14:textId="77777777" w:rsidR="0047156F" w:rsidRDefault="0047156F">
      <w:pPr>
        <w:spacing w:line="240" w:lineRule="atLeast"/>
        <w:jc w:val="both"/>
        <w:rPr>
          <w:rFonts w:ascii="Times New Roman" w:hAnsi="Times New Roman"/>
          <w:sz w:val="22"/>
          <w:szCs w:val="22"/>
        </w:rPr>
      </w:pPr>
    </w:p>
    <w:p w14:paraId="64A0C45B" w14:textId="77777777" w:rsidR="0047156F" w:rsidRDefault="0047156F">
      <w:pPr>
        <w:spacing w:line="240" w:lineRule="atLeast"/>
        <w:jc w:val="both"/>
        <w:rPr>
          <w:rFonts w:ascii="Times New Roman" w:hAnsi="Times New Roman"/>
          <w:sz w:val="22"/>
          <w:szCs w:val="22"/>
        </w:rPr>
      </w:pPr>
    </w:p>
    <w:p w14:paraId="0699C6EE" w14:textId="77777777" w:rsidR="0047156F" w:rsidRDefault="0047156F">
      <w:pPr>
        <w:spacing w:line="240" w:lineRule="atLeast"/>
        <w:jc w:val="both"/>
        <w:rPr>
          <w:rFonts w:ascii="Times New Roman" w:hAnsi="Times New Roman"/>
          <w:sz w:val="22"/>
          <w:szCs w:val="22"/>
        </w:rPr>
      </w:pPr>
    </w:p>
    <w:p w14:paraId="54715334" w14:textId="77777777" w:rsidR="0047156F" w:rsidRDefault="0047156F">
      <w:pPr>
        <w:spacing w:line="240" w:lineRule="atLeast"/>
        <w:jc w:val="both"/>
        <w:rPr>
          <w:rFonts w:ascii="Times New Roman" w:hAnsi="Times New Roman"/>
          <w:sz w:val="22"/>
          <w:szCs w:val="22"/>
        </w:rPr>
      </w:pPr>
    </w:p>
    <w:p w14:paraId="1A91DB51" w14:textId="77777777" w:rsidR="0047156F" w:rsidRDefault="00000000">
      <w:pPr>
        <w:spacing w:line="240" w:lineRule="atLeast"/>
        <w:jc w:val="both"/>
        <w:rPr>
          <w:rFonts w:ascii="Times New Roman" w:hAnsi="Times New Roman"/>
          <w:b/>
          <w:bCs/>
          <w:sz w:val="22"/>
          <w:szCs w:val="22"/>
          <w:u w:val="single"/>
          <w:lang w:eastAsia="zh-TW"/>
        </w:rPr>
      </w:pPr>
      <w:r>
        <w:rPr>
          <w:rFonts w:ascii="Times New Roman" w:hAnsi="Times New Roman"/>
          <w:b/>
          <w:bCs/>
          <w:sz w:val="22"/>
          <w:szCs w:val="22"/>
        </w:rPr>
        <w:t>f.</w:t>
      </w:r>
      <w:r>
        <w:rPr>
          <w:rFonts w:ascii="Times New Roman" w:hAnsi="Times New Roman"/>
          <w:b/>
          <w:bCs/>
          <w:sz w:val="22"/>
          <w:szCs w:val="22"/>
          <w:u w:val="single"/>
        </w:rPr>
        <w:t xml:space="preserve"> </w:t>
      </w:r>
      <w:r>
        <w:rPr>
          <w:rFonts w:ascii="Times New Roman" w:hAnsi="Times New Roman" w:hint="eastAsia"/>
          <w:b/>
          <w:bCs/>
          <w:sz w:val="22"/>
          <w:szCs w:val="22"/>
          <w:u w:val="single"/>
        </w:rPr>
        <w:t>柏可夫</w:t>
      </w:r>
      <w:r>
        <w:rPr>
          <w:rFonts w:ascii="Times New Roman" w:hAnsi="Times New Roman"/>
          <w:b/>
          <w:bCs/>
          <w:sz w:val="22"/>
          <w:szCs w:val="22"/>
          <w:u w:val="single"/>
        </w:rPr>
        <w:t>(L. Berkkhof)</w:t>
      </w:r>
      <w:r>
        <w:rPr>
          <w:rFonts w:ascii="Times New Roman" w:hAnsi="Times New Roman" w:hint="eastAsia"/>
          <w:b/>
          <w:bCs/>
          <w:sz w:val="22"/>
          <w:szCs w:val="22"/>
          <w:u w:val="single"/>
        </w:rPr>
        <w:t>的原罪說</w:t>
      </w:r>
      <w:r>
        <w:rPr>
          <w:rFonts w:ascii="Times New Roman" w:hAnsi="Times New Roman" w:hint="eastAsia"/>
          <w:b/>
          <w:bCs/>
          <w:sz w:val="22"/>
          <w:szCs w:val="22"/>
          <w:u w:val="single"/>
          <w:lang w:eastAsia="zh-TW"/>
        </w:rPr>
        <w:t xml:space="preserve">   (</w:t>
      </w:r>
      <w:r>
        <w:rPr>
          <w:rFonts w:ascii="Times New Roman" w:hAnsi="Times New Roman" w:hint="eastAsia"/>
          <w:b/>
          <w:bCs/>
          <w:sz w:val="22"/>
          <w:szCs w:val="22"/>
          <w:u w:val="single"/>
          <w:lang w:eastAsia="zh-TW"/>
        </w:rPr>
        <w:t>博克富</w:t>
      </w:r>
      <w:r>
        <w:rPr>
          <w:rFonts w:ascii="Times New Roman" w:hAnsi="Times New Roman" w:hint="eastAsia"/>
          <w:b/>
          <w:bCs/>
          <w:sz w:val="22"/>
          <w:szCs w:val="22"/>
          <w:u w:val="single"/>
          <w:lang w:eastAsia="zh-TW"/>
        </w:rPr>
        <w:t>)</w:t>
      </w:r>
    </w:p>
    <w:p w14:paraId="68977BB4" w14:textId="77777777" w:rsidR="0047156F" w:rsidRDefault="0047156F">
      <w:pPr>
        <w:spacing w:line="240" w:lineRule="atLeast"/>
        <w:jc w:val="both"/>
        <w:rPr>
          <w:rFonts w:ascii="Times New Roman" w:hAnsi="Times New Roman"/>
          <w:b/>
          <w:bCs/>
          <w:sz w:val="22"/>
          <w:szCs w:val="22"/>
          <w:u w:val="thick"/>
          <w:lang w:eastAsia="zh-TW"/>
        </w:rPr>
      </w:pPr>
    </w:p>
    <w:p w14:paraId="16719AF5"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他是</w:t>
      </w:r>
      <w:r>
        <w:rPr>
          <w:rFonts w:ascii="Times New Roman" w:hAnsi="Times New Roman" w:hint="eastAsia"/>
          <w:b/>
          <w:bCs/>
          <w:sz w:val="22"/>
          <w:szCs w:val="22"/>
          <w:u w:val="thick"/>
        </w:rPr>
        <w:t>現代改革宗神學家</w:t>
      </w:r>
      <w:r>
        <w:rPr>
          <w:rFonts w:ascii="Times New Roman" w:hAnsi="Times New Roman" w:hint="eastAsia"/>
          <w:sz w:val="22"/>
          <w:szCs w:val="22"/>
        </w:rPr>
        <w:t>。</w:t>
      </w:r>
    </w:p>
    <w:p w14:paraId="1F52786E" w14:textId="77777777" w:rsidR="0047156F" w:rsidRDefault="00000000">
      <w:pPr>
        <w:tabs>
          <w:tab w:val="left" w:pos="800"/>
        </w:tabs>
        <w:spacing w:line="240" w:lineRule="atLeast"/>
        <w:ind w:left="800" w:hanging="400"/>
        <w:jc w:val="both"/>
        <w:rPr>
          <w:rFonts w:ascii="Times New Roman" w:hAnsi="Times New Roman"/>
          <w:sz w:val="22"/>
          <w:szCs w:val="22"/>
        </w:rPr>
      </w:pPr>
      <w:r>
        <w:rPr>
          <w:rFonts w:ascii="Times New Roman" w:hAnsi="Times New Roman"/>
          <w:sz w:val="22"/>
          <w:szCs w:val="22"/>
        </w:rPr>
        <w:t xml:space="preserve">1. </w:t>
      </w:r>
      <w:r>
        <w:rPr>
          <w:rFonts w:ascii="Times New Roman" w:hAnsi="Times New Roman" w:hint="eastAsia"/>
          <w:b/>
          <w:bCs/>
          <w:sz w:val="22"/>
          <w:szCs w:val="22"/>
          <w:u w:val="thick"/>
        </w:rPr>
        <w:t>原罪不是人性基本構造的一部分。不然，神便是創造罪人的神了</w:t>
      </w:r>
      <w:r>
        <w:rPr>
          <w:rFonts w:ascii="Times New Roman" w:hAnsi="Times New Roman" w:hint="eastAsia"/>
          <w:sz w:val="22"/>
          <w:szCs w:val="22"/>
        </w:rPr>
        <w:t>。</w:t>
      </w:r>
    </w:p>
    <w:p w14:paraId="39E2DC1E" w14:textId="77777777" w:rsidR="0047156F" w:rsidRDefault="00000000">
      <w:pPr>
        <w:tabs>
          <w:tab w:val="left" w:pos="800"/>
        </w:tabs>
        <w:spacing w:line="240" w:lineRule="atLeast"/>
        <w:ind w:left="800" w:hanging="400"/>
        <w:jc w:val="both"/>
        <w:rPr>
          <w:rFonts w:ascii="Times New Roman" w:hAnsi="Times New Roman"/>
          <w:b/>
          <w:bCs/>
          <w:sz w:val="22"/>
          <w:szCs w:val="22"/>
        </w:rPr>
      </w:pPr>
      <w:r>
        <w:rPr>
          <w:rFonts w:ascii="Times New Roman" w:hAnsi="Times New Roman"/>
          <w:sz w:val="22"/>
          <w:szCs w:val="22"/>
        </w:rPr>
        <w:t xml:space="preserve">2. </w:t>
      </w:r>
      <w:r>
        <w:rPr>
          <w:rFonts w:ascii="Times New Roman" w:hAnsi="Times New Roman" w:hint="eastAsia"/>
          <w:b/>
          <w:bCs/>
          <w:sz w:val="22"/>
          <w:szCs w:val="22"/>
          <w:u w:val="single"/>
        </w:rPr>
        <w:t>原罪包括原咎</w:t>
      </w:r>
      <w:r>
        <w:rPr>
          <w:rFonts w:ascii="Times New Roman" w:hAnsi="Times New Roman"/>
          <w:b/>
          <w:bCs/>
          <w:sz w:val="22"/>
          <w:szCs w:val="22"/>
          <w:u w:val="single"/>
        </w:rPr>
        <w:t>(original guilt)</w:t>
      </w:r>
      <w:r>
        <w:rPr>
          <w:rFonts w:ascii="Times New Roman" w:hAnsi="Times New Roman" w:hint="eastAsia"/>
          <w:b/>
          <w:bCs/>
          <w:sz w:val="22"/>
          <w:szCs w:val="22"/>
          <w:u w:val="single"/>
        </w:rPr>
        <w:t>和原始的污染</w:t>
      </w:r>
      <w:r>
        <w:rPr>
          <w:rFonts w:ascii="Times New Roman" w:hAnsi="Times New Roman"/>
          <w:b/>
          <w:bCs/>
          <w:sz w:val="22"/>
          <w:szCs w:val="22"/>
          <w:u w:val="single"/>
        </w:rPr>
        <w:t>(original pollution)</w:t>
      </w:r>
      <w:r>
        <w:rPr>
          <w:rFonts w:ascii="Times New Roman" w:hAnsi="Times New Roman" w:hint="eastAsia"/>
          <w:b/>
          <w:bCs/>
          <w:sz w:val="22"/>
          <w:szCs w:val="22"/>
        </w:rPr>
        <w:t>。</w:t>
      </w:r>
    </w:p>
    <w:p w14:paraId="4F2341AA" w14:textId="77777777" w:rsidR="0047156F" w:rsidRDefault="0047156F">
      <w:pPr>
        <w:spacing w:line="240" w:lineRule="atLeast"/>
        <w:jc w:val="both"/>
        <w:rPr>
          <w:rFonts w:ascii="Times New Roman" w:hAnsi="Times New Roman"/>
          <w:b/>
          <w:bCs/>
          <w:sz w:val="22"/>
          <w:szCs w:val="22"/>
        </w:rPr>
      </w:pPr>
    </w:p>
    <w:p w14:paraId="169AFDA3" w14:textId="77777777" w:rsidR="0047156F" w:rsidRDefault="00000000">
      <w:pPr>
        <w:spacing w:line="240" w:lineRule="atLeast"/>
        <w:ind w:firstLineChars="181" w:firstLine="399"/>
        <w:jc w:val="both"/>
        <w:rPr>
          <w:rFonts w:ascii="Times New Roman" w:hAnsi="Times New Roman"/>
          <w:b/>
          <w:bCs/>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原咎</w:t>
      </w:r>
    </w:p>
    <w:p w14:paraId="530118C0" w14:textId="77777777" w:rsidR="0047156F" w:rsidRDefault="00000000">
      <w:pPr>
        <w:spacing w:line="240" w:lineRule="atLeast"/>
        <w:ind w:firstLine="1080"/>
        <w:jc w:val="both"/>
        <w:rPr>
          <w:rFonts w:ascii="Times New Roman" w:hAnsi="Times New Roman"/>
          <w:b/>
          <w:bCs/>
          <w:sz w:val="22"/>
          <w:szCs w:val="22"/>
        </w:rPr>
      </w:pPr>
      <w:r>
        <w:rPr>
          <w:rFonts w:ascii="Times New Roman" w:hAnsi="Times New Roman" w:hint="eastAsia"/>
          <w:b/>
          <w:bCs/>
          <w:sz w:val="22"/>
          <w:szCs w:val="22"/>
          <w:u w:val="thick"/>
        </w:rPr>
        <w:t>由於亞當犯罪，他的犯罪子孫都必須分擔的責任</w:t>
      </w:r>
      <w:r>
        <w:rPr>
          <w:rFonts w:ascii="Times New Roman" w:hAnsi="Times New Roman" w:hint="eastAsia"/>
          <w:b/>
          <w:bCs/>
          <w:sz w:val="22"/>
          <w:szCs w:val="22"/>
        </w:rPr>
        <w:t>。</w:t>
      </w:r>
    </w:p>
    <w:p w14:paraId="6C1F62FA" w14:textId="77777777" w:rsidR="0047156F" w:rsidRDefault="00000000">
      <w:pPr>
        <w:tabs>
          <w:tab w:val="left" w:pos="855"/>
        </w:tabs>
        <w:spacing w:line="240" w:lineRule="atLeast"/>
        <w:ind w:left="855" w:hanging="55"/>
        <w:jc w:val="both"/>
        <w:rPr>
          <w:rFonts w:ascii="Times New Roman" w:hAnsi="Times New Roman"/>
          <w:b/>
          <w:bCs/>
          <w:sz w:val="22"/>
          <w:szCs w:val="22"/>
        </w:rPr>
      </w:pPr>
      <w:r>
        <w:rPr>
          <w:rFonts w:ascii="Times New Roman" w:hAnsi="Times New Roman"/>
          <w:b/>
          <w:bCs/>
          <w:sz w:val="22"/>
          <w:szCs w:val="22"/>
        </w:rPr>
        <w:t>(a)</w:t>
      </w:r>
      <w:r>
        <w:rPr>
          <w:rFonts w:ascii="Times New Roman" w:hAnsi="Times New Roman"/>
          <w:b/>
          <w:bCs/>
          <w:sz w:val="22"/>
          <w:szCs w:val="22"/>
        </w:rPr>
        <w:tab/>
      </w:r>
      <w:r>
        <w:rPr>
          <w:rFonts w:ascii="Times New Roman" w:hAnsi="Times New Roman" w:hint="eastAsia"/>
          <w:b/>
          <w:bCs/>
          <w:sz w:val="22"/>
          <w:szCs w:val="22"/>
          <w:u w:val="thick"/>
        </w:rPr>
        <w:t>潛在的罪咎</w:t>
      </w:r>
      <w:r>
        <w:rPr>
          <w:rFonts w:ascii="Times New Roman" w:hAnsi="Times New Roman"/>
          <w:b/>
          <w:bCs/>
          <w:sz w:val="22"/>
          <w:szCs w:val="22"/>
        </w:rPr>
        <w:t>(reatus culpae)</w:t>
      </w:r>
    </w:p>
    <w:p w14:paraId="0B24F9E0" w14:textId="77777777" w:rsidR="0047156F" w:rsidRDefault="00000000">
      <w:pPr>
        <w:spacing w:line="240" w:lineRule="atLeast"/>
        <w:ind w:leftChars="498" w:left="1195"/>
        <w:jc w:val="both"/>
        <w:rPr>
          <w:rFonts w:ascii="Times New Roman" w:hAnsi="Times New Roman"/>
          <w:sz w:val="22"/>
          <w:szCs w:val="22"/>
        </w:rPr>
      </w:pPr>
      <w:r>
        <w:rPr>
          <w:rFonts w:ascii="Times New Roman" w:hAnsi="Times New Roman" w:hint="eastAsia"/>
          <w:sz w:val="22"/>
          <w:szCs w:val="22"/>
        </w:rPr>
        <w:t>以實際所犯的罪而言，</w:t>
      </w:r>
      <w:r>
        <w:rPr>
          <w:rFonts w:ascii="Times New Roman" w:hAnsi="Times New Roman" w:hint="eastAsia"/>
          <w:b/>
          <w:bCs/>
          <w:sz w:val="22"/>
          <w:szCs w:val="22"/>
          <w:u w:val="thick"/>
        </w:rPr>
        <w:t>潛在的罪咎是永遠無法消滅的</w:t>
      </w:r>
      <w:r>
        <w:rPr>
          <w:rFonts w:ascii="Times New Roman" w:hAnsi="Times New Roman" w:hint="eastAsia"/>
          <w:sz w:val="22"/>
          <w:szCs w:val="22"/>
        </w:rPr>
        <w:t>，因為這純粹是</w:t>
      </w:r>
      <w:r>
        <w:rPr>
          <w:rFonts w:ascii="Times New Roman" w:hAnsi="Times New Roman" w:hint="eastAsia"/>
          <w:b/>
          <w:bCs/>
          <w:sz w:val="22"/>
          <w:szCs w:val="22"/>
          <w:u w:val="thick"/>
        </w:rPr>
        <w:t>犯罪當事人的責任</w:t>
      </w:r>
      <w:r>
        <w:rPr>
          <w:rFonts w:ascii="Times New Roman" w:hAnsi="Times New Roman" w:hint="eastAsia"/>
          <w:sz w:val="22"/>
          <w:szCs w:val="22"/>
        </w:rPr>
        <w:t>，</w:t>
      </w:r>
      <w:r>
        <w:rPr>
          <w:rFonts w:ascii="Times New Roman" w:hAnsi="Times New Roman" w:hint="eastAsia"/>
          <w:b/>
          <w:bCs/>
          <w:sz w:val="22"/>
          <w:szCs w:val="22"/>
          <w:u w:val="thick"/>
        </w:rPr>
        <w:t>無法遺傳或轉移</w:t>
      </w:r>
      <w:r>
        <w:rPr>
          <w:rFonts w:ascii="Times New Roman" w:hAnsi="Times New Roman" w:hint="eastAsia"/>
          <w:sz w:val="22"/>
          <w:szCs w:val="22"/>
        </w:rPr>
        <w:t>，而且</w:t>
      </w:r>
      <w:r>
        <w:rPr>
          <w:rFonts w:ascii="Times New Roman" w:hAnsi="Times New Roman" w:hint="eastAsia"/>
          <w:b/>
          <w:bCs/>
          <w:sz w:val="22"/>
          <w:szCs w:val="22"/>
          <w:u w:val="thick"/>
        </w:rPr>
        <w:t>連赦罪和稱義都除不掉它</w:t>
      </w:r>
      <w:r>
        <w:rPr>
          <w:rFonts w:ascii="Times New Roman" w:hAnsi="Times New Roman" w:hint="eastAsia"/>
          <w:sz w:val="22"/>
          <w:szCs w:val="22"/>
        </w:rPr>
        <w:t>。</w:t>
      </w:r>
      <w:r>
        <w:rPr>
          <w:rFonts w:ascii="Times New Roman" w:hAnsi="Times New Roman" w:hint="eastAsia"/>
          <w:b/>
          <w:bCs/>
          <w:sz w:val="22"/>
          <w:szCs w:val="22"/>
          <w:u w:val="thick"/>
        </w:rPr>
        <w:t>亞當的子孫不為亞當負潛在罪咎的責任</w:t>
      </w:r>
      <w:r>
        <w:rPr>
          <w:rFonts w:ascii="Times New Roman" w:hAnsi="Times New Roman" w:hint="eastAsia"/>
          <w:sz w:val="22"/>
          <w:szCs w:val="22"/>
        </w:rPr>
        <w:t>。</w:t>
      </w:r>
    </w:p>
    <w:p w14:paraId="2492ACF7" w14:textId="77777777" w:rsidR="0047156F" w:rsidRDefault="00000000">
      <w:pPr>
        <w:tabs>
          <w:tab w:val="left" w:pos="855"/>
        </w:tabs>
        <w:spacing w:line="240" w:lineRule="atLeast"/>
        <w:ind w:left="855" w:hanging="55"/>
        <w:jc w:val="both"/>
        <w:rPr>
          <w:rFonts w:ascii="Times New Roman" w:hAnsi="Times New Roman"/>
          <w:b/>
          <w:bCs/>
          <w:sz w:val="22"/>
          <w:szCs w:val="22"/>
        </w:rPr>
      </w:pPr>
      <w:r>
        <w:rPr>
          <w:rFonts w:ascii="Times New Roman" w:hAnsi="Times New Roman"/>
          <w:b/>
          <w:bCs/>
          <w:sz w:val="22"/>
          <w:szCs w:val="22"/>
        </w:rPr>
        <w:t>(b)</w:t>
      </w:r>
      <w:r>
        <w:rPr>
          <w:rFonts w:ascii="Times New Roman" w:hAnsi="Times New Roman"/>
          <w:b/>
          <w:bCs/>
          <w:sz w:val="22"/>
          <w:szCs w:val="22"/>
        </w:rPr>
        <w:tab/>
      </w:r>
      <w:r>
        <w:rPr>
          <w:rFonts w:ascii="Times New Roman" w:hAnsi="Times New Roman" w:hint="eastAsia"/>
          <w:b/>
          <w:bCs/>
          <w:sz w:val="22"/>
          <w:szCs w:val="22"/>
          <w:u w:val="thick"/>
        </w:rPr>
        <w:t>可罰的罪咎</w:t>
      </w:r>
      <w:r>
        <w:rPr>
          <w:rFonts w:ascii="Times New Roman" w:hAnsi="Times New Roman"/>
          <w:b/>
          <w:bCs/>
          <w:sz w:val="22"/>
          <w:szCs w:val="22"/>
        </w:rPr>
        <w:t>(reatus poenae)</w:t>
      </w:r>
    </w:p>
    <w:p w14:paraId="2A02481D" w14:textId="77777777" w:rsidR="0047156F" w:rsidRDefault="00000000">
      <w:pPr>
        <w:spacing w:line="240" w:lineRule="atLeast"/>
        <w:ind w:leftChars="499" w:left="1198"/>
        <w:jc w:val="both"/>
        <w:rPr>
          <w:rFonts w:ascii="Times New Roman" w:hAnsi="Times New Roman"/>
          <w:b/>
          <w:bCs/>
          <w:sz w:val="22"/>
          <w:szCs w:val="22"/>
        </w:rPr>
      </w:pPr>
      <w:r>
        <w:rPr>
          <w:rFonts w:ascii="Times New Roman" w:hAnsi="Times New Roman" w:hint="eastAsia"/>
          <w:b/>
          <w:bCs/>
          <w:sz w:val="22"/>
          <w:szCs w:val="22"/>
          <w:u w:val="thick"/>
        </w:rPr>
        <w:t>前提是必須先有對所犯的罪規定制裁的辦法，不然此罪不帶可罰的罪咎</w:t>
      </w:r>
      <w:r>
        <w:rPr>
          <w:rFonts w:ascii="Times New Roman" w:hAnsi="Times New Roman" w:hint="eastAsia"/>
          <w:sz w:val="22"/>
          <w:szCs w:val="22"/>
        </w:rPr>
        <w:t>。</w:t>
      </w:r>
      <w:r>
        <w:rPr>
          <w:rFonts w:ascii="Times New Roman" w:hAnsi="Times New Roman" w:hint="eastAsia"/>
          <w:b/>
          <w:bCs/>
          <w:sz w:val="22"/>
          <w:szCs w:val="22"/>
          <w:u w:val="thick"/>
        </w:rPr>
        <w:t>神規定若故意違反他旨意，就必須因背約而有義務接受足以滿足神公義要求的懲罰</w:t>
      </w:r>
      <w:r>
        <w:rPr>
          <w:rFonts w:ascii="Times New Roman" w:hAnsi="Times New Roman" w:hint="eastAsia"/>
          <w:sz w:val="22"/>
          <w:szCs w:val="22"/>
        </w:rPr>
        <w:t>。</w:t>
      </w:r>
      <w:r>
        <w:rPr>
          <w:rFonts w:ascii="Times New Roman" w:hAnsi="Times New Roman" w:hint="eastAsia"/>
          <w:b/>
          <w:bCs/>
          <w:sz w:val="22"/>
          <w:szCs w:val="22"/>
          <w:highlight w:val="cyan"/>
          <w:u w:val="thick"/>
        </w:rPr>
        <w:t>這義務就是可罰的罪咎，可由別人來承擔，而且只要公義的要求得以滿足，就可以而除去</w:t>
      </w:r>
      <w:r>
        <w:rPr>
          <w:rFonts w:ascii="Times New Roman" w:hAnsi="Times New Roman" w:hint="eastAsia"/>
          <w:sz w:val="22"/>
          <w:szCs w:val="22"/>
        </w:rPr>
        <w:t>。</w:t>
      </w:r>
      <w:r>
        <w:rPr>
          <w:rFonts w:ascii="Times New Roman" w:hAnsi="Times New Roman" w:hint="eastAsia"/>
          <w:b/>
          <w:bCs/>
          <w:sz w:val="22"/>
          <w:szCs w:val="22"/>
          <w:highlight w:val="cyan"/>
          <w:u w:val="thick"/>
        </w:rPr>
        <w:t>由基督來承擔，使神公義的要求得以滿足而除去的，就是可罰的罪咎。除去此咎的手續，叫做稱義</w:t>
      </w:r>
      <w:r>
        <w:rPr>
          <w:rFonts w:ascii="Times New Roman" w:hAnsi="Times New Roman" w:hint="eastAsia"/>
          <w:b/>
          <w:bCs/>
          <w:sz w:val="22"/>
          <w:szCs w:val="22"/>
        </w:rPr>
        <w:t>。</w:t>
      </w:r>
    </w:p>
    <w:p w14:paraId="349545D8" w14:textId="77777777" w:rsidR="0047156F" w:rsidRDefault="0047156F">
      <w:pPr>
        <w:spacing w:line="240" w:lineRule="atLeast"/>
        <w:jc w:val="both"/>
        <w:rPr>
          <w:rFonts w:ascii="Times New Roman" w:hAnsi="Times New Roman"/>
          <w:sz w:val="22"/>
          <w:szCs w:val="22"/>
        </w:rPr>
      </w:pPr>
    </w:p>
    <w:p w14:paraId="5DA549FB" w14:textId="77777777" w:rsidR="0047156F" w:rsidRDefault="00000000">
      <w:pPr>
        <w:spacing w:line="240" w:lineRule="atLeast"/>
        <w:ind w:firstLineChars="181" w:firstLine="399"/>
        <w:jc w:val="both"/>
        <w:rPr>
          <w:rFonts w:ascii="Times New Roman" w:hAnsi="Times New Roman"/>
          <w:b/>
          <w:bCs/>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原始的污染</w:t>
      </w:r>
    </w:p>
    <w:p w14:paraId="29140C35" w14:textId="77777777" w:rsidR="0047156F" w:rsidRDefault="00000000">
      <w:pPr>
        <w:spacing w:line="240" w:lineRule="atLeast"/>
        <w:ind w:leftChars="333" w:left="799" w:firstLine="480"/>
        <w:jc w:val="both"/>
        <w:rPr>
          <w:rFonts w:ascii="Times New Roman" w:hAnsi="Times New Roman"/>
          <w:b/>
          <w:bCs/>
          <w:sz w:val="22"/>
          <w:szCs w:val="22"/>
        </w:rPr>
      </w:pPr>
      <w:r>
        <w:rPr>
          <w:rFonts w:ascii="Times New Roman" w:hAnsi="Times New Roman" w:hint="eastAsia"/>
          <w:b/>
          <w:bCs/>
          <w:sz w:val="22"/>
          <w:szCs w:val="22"/>
        </w:rPr>
        <w:t>奧古斯丁看</w:t>
      </w:r>
      <w:r>
        <w:rPr>
          <w:rFonts w:ascii="Times New Roman" w:hAnsi="Times New Roman" w:hint="eastAsia"/>
          <w:b/>
          <w:bCs/>
          <w:sz w:val="22"/>
          <w:szCs w:val="22"/>
          <w:u w:val="thick"/>
        </w:rPr>
        <w:t>原始的污染</w:t>
      </w:r>
      <w:r>
        <w:rPr>
          <w:rFonts w:ascii="Times New Roman" w:hAnsi="Times New Roman" w:hint="eastAsia"/>
          <w:b/>
          <w:bCs/>
          <w:sz w:val="22"/>
          <w:szCs w:val="22"/>
        </w:rPr>
        <w:t>為</w:t>
      </w:r>
      <w:r>
        <w:rPr>
          <w:rFonts w:ascii="Times New Roman" w:hAnsi="Times New Roman" w:hint="eastAsia"/>
          <w:b/>
          <w:bCs/>
          <w:sz w:val="22"/>
          <w:szCs w:val="22"/>
          <w:u w:val="thick"/>
        </w:rPr>
        <w:t>善的缺乏</w:t>
      </w:r>
      <w:r>
        <w:rPr>
          <w:rFonts w:ascii="Times New Roman" w:hAnsi="Times New Roman"/>
          <w:b/>
          <w:bCs/>
          <w:sz w:val="22"/>
          <w:szCs w:val="22"/>
        </w:rPr>
        <w:t>(privatio boni)</w:t>
      </w:r>
      <w:r>
        <w:rPr>
          <w:rFonts w:ascii="Times New Roman" w:hAnsi="Times New Roman" w:hint="eastAsia"/>
          <w:sz w:val="22"/>
          <w:szCs w:val="22"/>
        </w:rPr>
        <w:t>，</w:t>
      </w:r>
      <w:r>
        <w:rPr>
          <w:rFonts w:ascii="Times New Roman" w:hAnsi="Times New Roman" w:hint="eastAsia"/>
          <w:b/>
          <w:bCs/>
          <w:sz w:val="22"/>
          <w:szCs w:val="22"/>
        </w:rPr>
        <w:t>希臘教父和亞米紐派看它是</w:t>
      </w:r>
      <w:r>
        <w:rPr>
          <w:rFonts w:ascii="Times New Roman" w:hAnsi="Times New Roman" w:hint="eastAsia"/>
          <w:b/>
          <w:bCs/>
          <w:sz w:val="22"/>
          <w:szCs w:val="22"/>
          <w:u w:val="thick"/>
        </w:rPr>
        <w:t>罪病</w:t>
      </w:r>
      <w:r>
        <w:rPr>
          <w:rFonts w:ascii="Times New Roman" w:hAnsi="Times New Roman" w:hint="eastAsia"/>
          <w:sz w:val="22"/>
          <w:szCs w:val="22"/>
        </w:rPr>
        <w:t>，</w:t>
      </w:r>
      <w:r>
        <w:rPr>
          <w:rFonts w:ascii="Times New Roman" w:hAnsi="Times New Roman" w:hint="eastAsia"/>
          <w:b/>
          <w:bCs/>
          <w:sz w:val="22"/>
          <w:szCs w:val="22"/>
        </w:rPr>
        <w:t>摩尼教</w:t>
      </w:r>
      <w:r>
        <w:rPr>
          <w:rFonts w:ascii="Times New Roman" w:hAnsi="Times New Roman"/>
          <w:b/>
          <w:bCs/>
          <w:sz w:val="22"/>
          <w:szCs w:val="22"/>
        </w:rPr>
        <w:t>(Manichaeism)</w:t>
      </w:r>
      <w:r>
        <w:rPr>
          <w:rFonts w:ascii="Times New Roman" w:hAnsi="Times New Roman" w:hint="eastAsia"/>
          <w:b/>
          <w:bCs/>
          <w:sz w:val="22"/>
          <w:szCs w:val="22"/>
        </w:rPr>
        <w:t>看它是</w:t>
      </w:r>
      <w:r>
        <w:rPr>
          <w:rFonts w:ascii="Times New Roman" w:hAnsi="Times New Roman" w:hint="eastAsia"/>
          <w:b/>
          <w:bCs/>
          <w:sz w:val="22"/>
          <w:szCs w:val="22"/>
          <w:u w:val="thick"/>
        </w:rPr>
        <w:t>注入靈魂內的實質</w:t>
      </w:r>
      <w:r>
        <w:rPr>
          <w:rFonts w:ascii="Times New Roman" w:hAnsi="Times New Roman" w:hint="eastAsia"/>
          <w:sz w:val="22"/>
          <w:szCs w:val="22"/>
        </w:rPr>
        <w:t>。</w:t>
      </w:r>
      <w:r>
        <w:rPr>
          <w:rFonts w:ascii="Times New Roman" w:hAnsi="Times New Roman" w:hint="eastAsia"/>
          <w:b/>
          <w:bCs/>
          <w:sz w:val="22"/>
          <w:szCs w:val="22"/>
        </w:rPr>
        <w:t>改革宗將</w:t>
      </w:r>
      <w:r>
        <w:rPr>
          <w:rFonts w:ascii="Times New Roman" w:hAnsi="Times New Roman" w:hint="eastAsia"/>
          <w:b/>
          <w:bCs/>
          <w:sz w:val="22"/>
          <w:szCs w:val="22"/>
          <w:u w:val="thick"/>
        </w:rPr>
        <w:t>原始的污染</w:t>
      </w:r>
      <w:r>
        <w:rPr>
          <w:rFonts w:ascii="Times New Roman" w:hAnsi="Times New Roman" w:hint="eastAsia"/>
          <w:b/>
          <w:bCs/>
          <w:sz w:val="22"/>
          <w:szCs w:val="22"/>
        </w:rPr>
        <w:t>包括在</w:t>
      </w:r>
      <w:r>
        <w:rPr>
          <w:rFonts w:ascii="Times New Roman" w:hAnsi="Times New Roman" w:hint="eastAsia"/>
          <w:b/>
          <w:bCs/>
          <w:sz w:val="22"/>
          <w:szCs w:val="22"/>
          <w:u w:val="thick"/>
        </w:rPr>
        <w:t>原罪</w:t>
      </w:r>
      <w:r>
        <w:rPr>
          <w:rFonts w:ascii="Times New Roman" w:hAnsi="Times New Roman" w:hint="eastAsia"/>
          <w:b/>
          <w:bCs/>
          <w:sz w:val="22"/>
          <w:szCs w:val="22"/>
        </w:rPr>
        <w:t>裏</w:t>
      </w:r>
      <w:r>
        <w:rPr>
          <w:rFonts w:ascii="Times New Roman" w:hAnsi="Times New Roman" w:hint="eastAsia"/>
          <w:sz w:val="22"/>
          <w:szCs w:val="22"/>
        </w:rPr>
        <w:t>，視之為</w:t>
      </w:r>
      <w:r>
        <w:rPr>
          <w:rFonts w:ascii="Times New Roman" w:hAnsi="Times New Roman" w:hint="eastAsia"/>
          <w:b/>
          <w:bCs/>
          <w:sz w:val="22"/>
          <w:szCs w:val="22"/>
          <w:u w:val="thick"/>
        </w:rPr>
        <w:t>原義的缺乏</w:t>
      </w:r>
      <w:r>
        <w:rPr>
          <w:rFonts w:ascii="Times New Roman" w:hAnsi="Times New Roman" w:hint="eastAsia"/>
          <w:sz w:val="22"/>
          <w:szCs w:val="22"/>
        </w:rPr>
        <w:t>加上邪惡的存在。</w:t>
      </w:r>
      <w:r>
        <w:rPr>
          <w:rFonts w:ascii="Times New Roman" w:hAnsi="Times New Roman" w:hint="eastAsia"/>
          <w:b/>
          <w:bCs/>
          <w:sz w:val="22"/>
          <w:szCs w:val="22"/>
        </w:rPr>
        <w:t>柏可夫主張</w:t>
      </w:r>
      <w:r>
        <w:rPr>
          <w:rFonts w:ascii="Times New Roman" w:hAnsi="Times New Roman" w:hint="eastAsia"/>
          <w:b/>
          <w:bCs/>
          <w:sz w:val="22"/>
          <w:szCs w:val="22"/>
          <w:u w:val="thick"/>
        </w:rPr>
        <w:t>原始的污染</w:t>
      </w:r>
      <w:r>
        <w:rPr>
          <w:rFonts w:ascii="Times New Roman" w:hAnsi="Times New Roman" w:hint="eastAsia"/>
          <w:b/>
          <w:bCs/>
          <w:sz w:val="22"/>
          <w:szCs w:val="22"/>
        </w:rPr>
        <w:t>是人</w:t>
      </w:r>
      <w:r>
        <w:rPr>
          <w:rFonts w:ascii="Times New Roman" w:hAnsi="Times New Roman" w:hint="eastAsia"/>
          <w:b/>
          <w:bCs/>
          <w:sz w:val="22"/>
          <w:szCs w:val="22"/>
          <w:u w:val="thick"/>
        </w:rPr>
        <w:t>先天傾向罪的</w:t>
      </w:r>
      <w:r>
        <w:rPr>
          <w:rFonts w:ascii="Times New Roman" w:hAnsi="Times New Roman" w:hint="eastAsia"/>
          <w:b/>
          <w:bCs/>
          <w:sz w:val="22"/>
          <w:szCs w:val="22"/>
          <w:u w:val="thick"/>
          <w:lang w:eastAsia="zh-TW"/>
        </w:rPr>
        <w:t>習性</w:t>
      </w:r>
      <w:r>
        <w:rPr>
          <w:rFonts w:ascii="Times New Roman" w:hAnsi="Times New Roman" w:hint="eastAsia"/>
          <w:b/>
          <w:bCs/>
          <w:sz w:val="22"/>
          <w:szCs w:val="22"/>
        </w:rPr>
        <w:t>。</w:t>
      </w:r>
    </w:p>
    <w:p w14:paraId="012527EC" w14:textId="77777777" w:rsidR="0047156F" w:rsidRDefault="0047156F">
      <w:pPr>
        <w:spacing w:line="240" w:lineRule="atLeast"/>
        <w:jc w:val="both"/>
        <w:rPr>
          <w:rFonts w:ascii="Times New Roman" w:hAnsi="Times New Roman"/>
          <w:sz w:val="22"/>
          <w:szCs w:val="22"/>
        </w:rPr>
      </w:pPr>
    </w:p>
    <w:p w14:paraId="097933F9" w14:textId="77777777" w:rsidR="0047156F" w:rsidRDefault="00000000">
      <w:pPr>
        <w:tabs>
          <w:tab w:val="left" w:pos="0"/>
        </w:tabs>
        <w:spacing w:line="240" w:lineRule="atLeast"/>
        <w:ind w:firstLineChars="181" w:firstLine="399"/>
        <w:jc w:val="both"/>
        <w:rPr>
          <w:rFonts w:ascii="Times New Roman" w:hAnsi="Times New Roman"/>
          <w:b/>
          <w:bCs/>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亞當的子孫都有份於原咎和原始的污染</w:t>
      </w:r>
      <w:r>
        <w:rPr>
          <w:rFonts w:ascii="Times New Roman" w:hAnsi="Times New Roman"/>
          <w:b/>
          <w:bCs/>
          <w:sz w:val="22"/>
          <w:szCs w:val="22"/>
        </w:rPr>
        <w:t>(</w:t>
      </w:r>
      <w:r>
        <w:rPr>
          <w:rFonts w:ascii="Times New Roman" w:hAnsi="Times New Roman" w:hint="eastAsia"/>
          <w:b/>
          <w:bCs/>
          <w:sz w:val="22"/>
          <w:szCs w:val="22"/>
        </w:rPr>
        <w:t>罪性的遺傳</w:t>
      </w:r>
      <w:r>
        <w:rPr>
          <w:rFonts w:ascii="Times New Roman" w:hAnsi="Times New Roman"/>
          <w:b/>
          <w:bCs/>
          <w:sz w:val="22"/>
          <w:szCs w:val="22"/>
        </w:rPr>
        <w:t>)</w:t>
      </w:r>
      <w:r>
        <w:rPr>
          <w:rFonts w:ascii="Times New Roman" w:hAnsi="Times New Roman" w:hint="eastAsia"/>
          <w:b/>
          <w:bCs/>
          <w:sz w:val="22"/>
          <w:szCs w:val="22"/>
        </w:rPr>
        <w:t>。</w:t>
      </w:r>
    </w:p>
    <w:p w14:paraId="09CB8385" w14:textId="77777777" w:rsidR="0047156F" w:rsidRDefault="0047156F">
      <w:pPr>
        <w:spacing w:line="240" w:lineRule="atLeast"/>
        <w:jc w:val="both"/>
        <w:rPr>
          <w:rFonts w:ascii="Times New Roman" w:hAnsi="Times New Roman"/>
          <w:sz w:val="22"/>
          <w:szCs w:val="22"/>
        </w:rPr>
      </w:pPr>
    </w:p>
    <w:p w14:paraId="5F813CCD" w14:textId="77777777" w:rsidR="0047156F" w:rsidRDefault="0047156F">
      <w:pPr>
        <w:spacing w:line="240" w:lineRule="atLeast"/>
        <w:jc w:val="both"/>
        <w:rPr>
          <w:rFonts w:ascii="Times New Roman" w:hAnsi="Times New Roman"/>
          <w:sz w:val="22"/>
          <w:szCs w:val="22"/>
        </w:rPr>
      </w:pPr>
    </w:p>
    <w:p w14:paraId="7C065E7F" w14:textId="77777777" w:rsidR="0047156F" w:rsidRDefault="0047156F">
      <w:pPr>
        <w:spacing w:line="240" w:lineRule="atLeast"/>
        <w:jc w:val="both"/>
        <w:rPr>
          <w:rFonts w:ascii="Times New Roman" w:hAnsi="Times New Roman"/>
          <w:sz w:val="22"/>
          <w:szCs w:val="22"/>
        </w:rPr>
      </w:pPr>
    </w:p>
    <w:p w14:paraId="1B642460" w14:textId="77777777" w:rsidR="0047156F" w:rsidRDefault="0047156F">
      <w:pPr>
        <w:spacing w:line="240" w:lineRule="atLeast"/>
        <w:jc w:val="both"/>
        <w:rPr>
          <w:rFonts w:ascii="Times New Roman" w:hAnsi="Times New Roman"/>
          <w:sz w:val="22"/>
          <w:szCs w:val="22"/>
        </w:rPr>
      </w:pPr>
    </w:p>
    <w:p w14:paraId="6BD442A0"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F. </w:t>
      </w:r>
      <w:r>
        <w:rPr>
          <w:rFonts w:ascii="Times New Roman" w:hAnsi="Times New Roman" w:hint="eastAsia"/>
          <w:b/>
          <w:sz w:val="22"/>
          <w:szCs w:val="22"/>
        </w:rPr>
        <w:t>從經訓看原罪</w:t>
      </w:r>
    </w:p>
    <w:p w14:paraId="490CE67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羅馬書五章</w:t>
      </w:r>
      <w:r>
        <w:rPr>
          <w:rFonts w:ascii="Times New Roman" w:hAnsi="Times New Roman"/>
          <w:b/>
          <w:bCs/>
          <w:sz w:val="22"/>
          <w:szCs w:val="22"/>
          <w:u w:val="single"/>
        </w:rPr>
        <w:t>12</w:t>
      </w:r>
      <w:r>
        <w:rPr>
          <w:rFonts w:ascii="Times New Roman" w:hAnsi="Times New Roman" w:hint="eastAsia"/>
          <w:b/>
          <w:bCs/>
          <w:sz w:val="22"/>
          <w:szCs w:val="22"/>
          <w:u w:val="single"/>
        </w:rPr>
        <w:t>至</w:t>
      </w:r>
      <w:r>
        <w:rPr>
          <w:rFonts w:ascii="Times New Roman" w:hAnsi="Times New Roman"/>
          <w:b/>
          <w:bCs/>
          <w:sz w:val="22"/>
          <w:szCs w:val="22"/>
          <w:u w:val="single"/>
        </w:rPr>
        <w:t>19</w:t>
      </w:r>
      <w:r>
        <w:rPr>
          <w:rFonts w:ascii="Times New Roman" w:hAnsi="Times New Roman" w:hint="eastAsia"/>
          <w:b/>
          <w:bCs/>
          <w:sz w:val="22"/>
          <w:szCs w:val="22"/>
          <w:u w:val="single"/>
        </w:rPr>
        <w:t>節是全本聖經中，唯一與原罪的教義有關的經文</w:t>
      </w:r>
      <w:r>
        <w:rPr>
          <w:rFonts w:ascii="Times New Roman" w:hAnsi="Times New Roman" w:hint="eastAsia"/>
          <w:sz w:val="22"/>
          <w:szCs w:val="22"/>
        </w:rPr>
        <w:t>。以下列出本段的要義。</w:t>
      </w:r>
    </w:p>
    <w:p w14:paraId="0EF24444" w14:textId="77777777" w:rsidR="0047156F" w:rsidRDefault="0047156F">
      <w:pPr>
        <w:tabs>
          <w:tab w:val="left" w:pos="300"/>
        </w:tabs>
        <w:spacing w:line="240" w:lineRule="atLeast"/>
        <w:ind w:left="300" w:hanging="300"/>
        <w:jc w:val="both"/>
        <w:rPr>
          <w:rFonts w:ascii="Times New Roman" w:hAnsi="Times New Roman"/>
          <w:sz w:val="22"/>
          <w:szCs w:val="22"/>
        </w:rPr>
      </w:pPr>
    </w:p>
    <w:p w14:paraId="7F31A0CB" w14:textId="77777777" w:rsidR="0047156F" w:rsidRDefault="00000000">
      <w:pPr>
        <w:tabs>
          <w:tab w:val="left" w:pos="300"/>
        </w:tabs>
        <w:spacing w:line="240" w:lineRule="atLeast"/>
        <w:ind w:left="454" w:hanging="454"/>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b/>
          <w:bCs/>
          <w:sz w:val="22"/>
          <w:szCs w:val="22"/>
          <w:u w:val="thick"/>
        </w:rPr>
        <w:t>奧古斯丁基於誤譯希臘原文的拉丁文譯本，發展出『亞當是人類實質上的頭』的理論</w:t>
      </w:r>
      <w:r>
        <w:rPr>
          <w:rFonts w:ascii="Times New Roman" w:hAnsi="Times New Roman" w:hint="eastAsia"/>
          <w:sz w:val="22"/>
          <w:szCs w:val="22"/>
        </w:rPr>
        <w:t>。</w:t>
      </w:r>
      <w:r w:rsidRPr="005B3E65">
        <w:rPr>
          <w:rFonts w:ascii="Times New Roman" w:hAnsi="Times New Roman" w:hint="eastAsia"/>
          <w:b/>
          <w:bCs/>
          <w:sz w:val="22"/>
          <w:szCs w:val="22"/>
          <w:highlight w:val="green"/>
          <w:u w:val="single"/>
        </w:rPr>
        <w:t>和合譯本正確的譯為『因為眾人</w:t>
      </w:r>
      <w:r w:rsidRPr="005B3E65">
        <w:rPr>
          <w:b/>
          <w:bCs/>
          <w:sz w:val="22"/>
          <w:szCs w:val="22"/>
          <w:highlight w:val="green"/>
          <w:u w:val="single"/>
        </w:rPr>
        <w:t>都犯</w:t>
      </w:r>
      <w:r w:rsidRPr="005B3E65">
        <w:rPr>
          <w:rFonts w:ascii="Times New Roman" w:hAnsi="Times New Roman" w:hint="eastAsia"/>
          <w:b/>
          <w:bCs/>
          <w:sz w:val="22"/>
          <w:szCs w:val="22"/>
          <w:highlight w:val="green"/>
          <w:u w:val="single"/>
        </w:rPr>
        <w:t>了罪』</w:t>
      </w:r>
      <w:r>
        <w:rPr>
          <w:rFonts w:ascii="Times New Roman" w:hAnsi="Times New Roman"/>
          <w:sz w:val="22"/>
          <w:szCs w:val="22"/>
        </w:rPr>
        <w:t>(eph’ ho(I)pantes hemarton</w:t>
      </w:r>
      <w:r>
        <w:rPr>
          <w:rFonts w:ascii="Times New Roman" w:hAnsi="Times New Roman" w:hint="eastAsia"/>
          <w:sz w:val="22"/>
          <w:szCs w:val="22"/>
        </w:rPr>
        <w:t>，羅</w:t>
      </w:r>
      <w:r>
        <w:rPr>
          <w:rFonts w:ascii="Times New Roman" w:hAnsi="Times New Roman"/>
          <w:sz w:val="22"/>
          <w:szCs w:val="22"/>
        </w:rPr>
        <w:t>5:12)</w:t>
      </w:r>
      <w:r>
        <w:rPr>
          <w:rFonts w:ascii="Times New Roman" w:hAnsi="Times New Roman" w:hint="eastAsia"/>
          <w:sz w:val="22"/>
          <w:szCs w:val="22"/>
        </w:rPr>
        <w:t>的經文，拉丁文本譯為</w:t>
      </w:r>
      <w:r>
        <w:rPr>
          <w:rFonts w:ascii="Times New Roman" w:hAnsi="Times New Roman" w:hint="eastAsia"/>
          <w:b/>
          <w:bCs/>
          <w:sz w:val="22"/>
          <w:szCs w:val="22"/>
        </w:rPr>
        <w:t>『在他裏面眾人都犯罪』。</w:t>
      </w:r>
    </w:p>
    <w:p w14:paraId="2DF27F83" w14:textId="77777777" w:rsidR="0047156F" w:rsidRDefault="00000000">
      <w:pPr>
        <w:tabs>
          <w:tab w:val="left" w:pos="300"/>
        </w:tabs>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rPr>
        <w:t>眾人都犯了罪</w:t>
      </w:r>
    </w:p>
    <w:p w14:paraId="4B12907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保羅沒有用『今恆式』</w:t>
      </w:r>
      <w:r>
        <w:rPr>
          <w:rFonts w:ascii="Times New Roman" w:hAnsi="Times New Roman"/>
          <w:sz w:val="22"/>
          <w:szCs w:val="22"/>
        </w:rPr>
        <w:t>(present tense)</w:t>
      </w:r>
      <w:r>
        <w:rPr>
          <w:rFonts w:ascii="Times New Roman" w:hAnsi="Times New Roman" w:hint="eastAsia"/>
          <w:sz w:val="22"/>
          <w:szCs w:val="22"/>
        </w:rPr>
        <w:t>的『正在犯罪』</w:t>
      </w:r>
      <w:r>
        <w:rPr>
          <w:rFonts w:ascii="Times New Roman" w:hAnsi="Times New Roman"/>
          <w:sz w:val="22"/>
          <w:szCs w:val="22"/>
        </w:rPr>
        <w:t>(hamartousi)</w:t>
      </w:r>
      <w:r>
        <w:rPr>
          <w:rFonts w:ascii="Times New Roman" w:hAnsi="Times New Roman" w:hint="eastAsia"/>
          <w:sz w:val="22"/>
          <w:szCs w:val="22"/>
        </w:rPr>
        <w:t>來指出人們繼續犯罪的事實，卻用『昔定式』</w:t>
      </w:r>
      <w:r>
        <w:rPr>
          <w:rFonts w:ascii="Times New Roman" w:hAnsi="Times New Roman"/>
          <w:sz w:val="22"/>
          <w:szCs w:val="22"/>
        </w:rPr>
        <w:t>(aorist tense)</w:t>
      </w:r>
      <w:r>
        <w:rPr>
          <w:rFonts w:ascii="Times New Roman" w:hAnsi="Times New Roman" w:hint="eastAsia"/>
          <w:sz w:val="22"/>
          <w:szCs w:val="22"/>
        </w:rPr>
        <w:t>的『</w:t>
      </w:r>
      <w:r>
        <w:rPr>
          <w:rFonts w:ascii="Times New Roman" w:hAnsi="Times New Roman" w:hint="eastAsia"/>
          <w:b/>
          <w:bCs/>
          <w:sz w:val="22"/>
          <w:szCs w:val="22"/>
          <w:highlight w:val="green"/>
          <w:u w:val="thick"/>
        </w:rPr>
        <w:t>犯了罪</w:t>
      </w:r>
      <w:r>
        <w:rPr>
          <w:rFonts w:ascii="Times New Roman" w:hAnsi="Times New Roman" w:hint="eastAsia"/>
          <w:b/>
          <w:bCs/>
          <w:sz w:val="22"/>
          <w:szCs w:val="22"/>
          <w:u w:val="thick"/>
        </w:rPr>
        <w:t>』來強調到他說話為止，所有的人都實際犯過罪</w:t>
      </w:r>
      <w:r>
        <w:rPr>
          <w:rFonts w:ascii="Times New Roman" w:hAnsi="Times New Roman" w:hint="eastAsia"/>
          <w:sz w:val="22"/>
          <w:szCs w:val="22"/>
        </w:rPr>
        <w:t>。這表示不但是原罪，人的本罪也是承擔罪責的條件之一。</w:t>
      </w:r>
    </w:p>
    <w:p w14:paraId="223E0BB1" w14:textId="77777777" w:rsidR="0047156F" w:rsidRDefault="00000000">
      <w:pPr>
        <w:spacing w:line="240" w:lineRule="atLeast"/>
        <w:ind w:left="399" w:hangingChars="181" w:hanging="399"/>
        <w:jc w:val="both"/>
        <w:rPr>
          <w:rFonts w:ascii="Times New Roman" w:hAnsi="Times New Roman"/>
          <w:sz w:val="22"/>
          <w:szCs w:val="22"/>
          <w:lang w:eastAsia="zh-TW"/>
        </w:rPr>
      </w:pPr>
      <w:r>
        <w:rPr>
          <w:rFonts w:ascii="Times New Roman" w:hAnsi="Times New Roman" w:hint="eastAsia"/>
          <w:b/>
          <w:bCs/>
          <w:sz w:val="22"/>
          <w:szCs w:val="22"/>
          <w:lang w:eastAsia="zh-TW"/>
        </w:rPr>
        <w:t>3.</w:t>
      </w:r>
      <w:r>
        <w:rPr>
          <w:rFonts w:ascii="Times New Roman" w:hAnsi="Times New Roman" w:hint="eastAsia"/>
          <w:b/>
          <w:bCs/>
          <w:sz w:val="22"/>
          <w:szCs w:val="22"/>
        </w:rPr>
        <w:t>『</w:t>
      </w:r>
      <w:r>
        <w:rPr>
          <w:rFonts w:ascii="Times New Roman" w:hAnsi="Times New Roman" w:hint="eastAsia"/>
          <w:b/>
          <w:bCs/>
          <w:sz w:val="22"/>
          <w:szCs w:val="22"/>
          <w:highlight w:val="cyan"/>
          <w:u w:val="thick"/>
        </w:rPr>
        <w:t>不與亞當犯一樣罪過的</w:t>
      </w:r>
      <w:r>
        <w:rPr>
          <w:rFonts w:ascii="Times New Roman" w:hAnsi="Times New Roman" w:hint="eastAsia"/>
          <w:b/>
          <w:bCs/>
          <w:sz w:val="22"/>
          <w:szCs w:val="22"/>
        </w:rPr>
        <w:t>』</w:t>
      </w:r>
      <w:r>
        <w:rPr>
          <w:rFonts w:ascii="Times New Roman" w:hAnsi="Times New Roman"/>
          <w:b/>
          <w:bCs/>
          <w:sz w:val="22"/>
          <w:szCs w:val="22"/>
        </w:rPr>
        <w:t>(</w:t>
      </w:r>
      <w:r>
        <w:rPr>
          <w:rFonts w:ascii="Times New Roman" w:hAnsi="Times New Roman" w:hint="eastAsia"/>
          <w:sz w:val="22"/>
          <w:szCs w:val="22"/>
        </w:rPr>
        <w:t>羅五</w:t>
      </w:r>
      <w:r>
        <w:rPr>
          <w:rFonts w:ascii="Times New Roman" w:hAnsi="Times New Roman"/>
          <w:sz w:val="22"/>
          <w:szCs w:val="22"/>
        </w:rPr>
        <w:t>14)</w:t>
      </w:r>
      <w:r>
        <w:rPr>
          <w:rFonts w:ascii="Times New Roman" w:hAnsi="Times New Roman" w:hint="eastAsia"/>
          <w:b/>
          <w:bCs/>
          <w:sz w:val="22"/>
          <w:szCs w:val="22"/>
        </w:rPr>
        <w:t>原文是『</w:t>
      </w:r>
      <w:r>
        <w:rPr>
          <w:rFonts w:ascii="Times New Roman" w:hAnsi="Times New Roman" w:hint="eastAsia"/>
          <w:b/>
          <w:bCs/>
          <w:sz w:val="22"/>
          <w:szCs w:val="22"/>
          <w:u w:val="single"/>
        </w:rPr>
        <w:t>未犯類似</w:t>
      </w:r>
      <w:r>
        <w:rPr>
          <w:rFonts w:ascii="Times New Roman" w:hAnsi="Times New Roman"/>
          <w:b/>
          <w:bCs/>
          <w:sz w:val="22"/>
          <w:szCs w:val="22"/>
          <w:u w:val="single"/>
        </w:rPr>
        <w:t>(homoiomati)</w:t>
      </w:r>
      <w:r>
        <w:rPr>
          <w:rFonts w:ascii="Times New Roman" w:hAnsi="Times New Roman" w:hint="eastAsia"/>
          <w:b/>
          <w:bCs/>
          <w:sz w:val="22"/>
          <w:szCs w:val="22"/>
          <w:u w:val="single"/>
        </w:rPr>
        <w:t>亞當之罪過的</w:t>
      </w:r>
      <w:r>
        <w:rPr>
          <w:rFonts w:ascii="Times New Roman" w:hAnsi="Times New Roman" w:hint="eastAsia"/>
          <w:b/>
          <w:bCs/>
          <w:sz w:val="22"/>
          <w:szCs w:val="22"/>
        </w:rPr>
        <w:t>』</w:t>
      </w:r>
      <w:r>
        <w:rPr>
          <w:rFonts w:ascii="Times New Roman" w:hAnsi="Times New Roman" w:hint="eastAsia"/>
          <w:sz w:val="22"/>
          <w:szCs w:val="22"/>
        </w:rPr>
        <w:t>。『</w:t>
      </w:r>
      <w:r>
        <w:rPr>
          <w:rFonts w:ascii="Times New Roman" w:hAnsi="Times New Roman" w:hint="eastAsia"/>
          <w:b/>
          <w:bCs/>
          <w:sz w:val="22"/>
          <w:szCs w:val="22"/>
        </w:rPr>
        <w:t>類似』表示子孫不像亞當那樣犯罪，所以他們所承擔的是連帶責任。他們承擔亞當的原咎而被定罪</w:t>
      </w:r>
      <w:r>
        <w:rPr>
          <w:rFonts w:ascii="Times New Roman" w:hAnsi="Times New Roman"/>
          <w:b/>
          <w:bCs/>
          <w:sz w:val="22"/>
          <w:szCs w:val="22"/>
        </w:rPr>
        <w:t>(</w:t>
      </w:r>
      <w:r>
        <w:rPr>
          <w:rFonts w:ascii="Times New Roman" w:hAnsi="Times New Roman" w:hint="eastAsia"/>
          <w:b/>
          <w:bCs/>
          <w:sz w:val="22"/>
          <w:szCs w:val="22"/>
        </w:rPr>
        <w:t>羅五</w:t>
      </w:r>
      <w:r>
        <w:rPr>
          <w:rFonts w:ascii="Times New Roman" w:hAnsi="Times New Roman"/>
          <w:b/>
          <w:bCs/>
          <w:sz w:val="22"/>
          <w:szCs w:val="22"/>
        </w:rPr>
        <w:t>18)</w:t>
      </w:r>
      <w:r>
        <w:rPr>
          <w:rFonts w:ascii="Times New Roman" w:hAnsi="Times New Roman" w:hint="eastAsia"/>
          <w:b/>
          <w:bCs/>
          <w:sz w:val="22"/>
          <w:szCs w:val="22"/>
        </w:rPr>
        <w:t>乃因為亞當是類名義上的頭，他們生在他的名下，脫不了干係。</w:t>
      </w:r>
      <w:r>
        <w:rPr>
          <w:rFonts w:ascii="Times New Roman" w:hAnsi="Times New Roman" w:hint="eastAsia"/>
          <w:b/>
          <w:bCs/>
          <w:sz w:val="22"/>
          <w:szCs w:val="22"/>
          <w:lang w:eastAsia="zh-TW"/>
        </w:rPr>
        <w:t xml:space="preserve"> </w:t>
      </w:r>
    </w:p>
    <w:p w14:paraId="41533794" w14:textId="77777777" w:rsidR="0047156F" w:rsidRDefault="0047156F">
      <w:pPr>
        <w:spacing w:line="240" w:lineRule="atLeast"/>
        <w:ind w:left="202"/>
        <w:jc w:val="both"/>
        <w:rPr>
          <w:rFonts w:ascii="Times New Roman" w:hAnsi="Times New Roman"/>
          <w:sz w:val="22"/>
          <w:szCs w:val="22"/>
          <w:lang w:eastAsia="zh-TW"/>
        </w:rPr>
      </w:pPr>
    </w:p>
    <w:p w14:paraId="3087FE09" w14:textId="77777777" w:rsidR="0047156F" w:rsidRDefault="00000000">
      <w:pPr>
        <w:spacing w:line="240" w:lineRule="atLeast"/>
        <w:ind w:left="1200"/>
        <w:jc w:val="both"/>
        <w:rPr>
          <w:rFonts w:ascii="Times New Roman" w:hAnsi="Times New Roman"/>
          <w:sz w:val="22"/>
          <w:szCs w:val="22"/>
          <w:lang w:eastAsia="zh-TW"/>
        </w:rPr>
      </w:pPr>
      <w:r>
        <w:rPr>
          <w:rFonts w:ascii="Times New Roman" w:hAnsi="Times New Roman" w:hint="eastAsia"/>
          <w:sz w:val="22"/>
          <w:szCs w:val="22"/>
          <w:lang w:eastAsia="zh-TW"/>
        </w:rPr>
        <w:t>(fish:</w:t>
      </w:r>
      <w:r>
        <w:rPr>
          <w:rFonts w:ascii="Times New Roman" w:hAnsi="Times New Roman" w:hint="eastAsia"/>
          <w:sz w:val="22"/>
          <w:szCs w:val="22"/>
        </w:rPr>
        <w:t>『</w:t>
      </w:r>
      <w:r>
        <w:rPr>
          <w:rFonts w:ascii="Times New Roman" w:hAnsi="Times New Roman" w:hint="eastAsia"/>
          <w:b/>
          <w:bCs/>
          <w:sz w:val="22"/>
          <w:szCs w:val="22"/>
          <w:highlight w:val="yellow"/>
          <w:u w:val="thick"/>
          <w:lang w:eastAsia="zh-TW"/>
        </w:rPr>
        <w:t>連帶責</w:t>
      </w:r>
      <w:r>
        <w:rPr>
          <w:rFonts w:ascii="Times New Roman" w:hAnsi="Times New Roman" w:hint="eastAsia"/>
          <w:b/>
          <w:bCs/>
          <w:sz w:val="22"/>
          <w:szCs w:val="22"/>
          <w:highlight w:val="yellow"/>
          <w:u w:val="single"/>
          <w:lang w:eastAsia="zh-TW"/>
        </w:rPr>
        <w:t>任</w:t>
      </w:r>
      <w:r>
        <w:rPr>
          <w:rFonts w:ascii="Times New Roman" w:hAnsi="Times New Roman" w:hint="eastAsia"/>
          <w:b/>
          <w:bCs/>
          <w:sz w:val="22"/>
          <w:szCs w:val="22"/>
          <w:highlight w:val="yellow"/>
          <w:u w:val="single"/>
        </w:rPr>
        <w:t>』</w:t>
      </w:r>
      <w:r>
        <w:rPr>
          <w:rFonts w:ascii="Times New Roman" w:hAnsi="Times New Roman" w:hint="eastAsia"/>
          <w:b/>
          <w:bCs/>
          <w:sz w:val="22"/>
          <w:szCs w:val="22"/>
          <w:highlight w:val="yellow"/>
          <w:u w:val="single"/>
          <w:lang w:eastAsia="zh-TW"/>
        </w:rPr>
        <w:t>和</w:t>
      </w:r>
      <w:r>
        <w:rPr>
          <w:rFonts w:ascii="Times New Roman" w:hAnsi="Times New Roman" w:hint="eastAsia"/>
          <w:b/>
          <w:bCs/>
          <w:sz w:val="22"/>
          <w:szCs w:val="22"/>
          <w:highlight w:val="yellow"/>
          <w:u w:val="single"/>
        </w:rPr>
        <w:t>『他們承擔亞當的原咎而被定罪』，</w:t>
      </w:r>
      <w:r>
        <w:rPr>
          <w:rFonts w:ascii="Times New Roman" w:hAnsi="Times New Roman" w:hint="eastAsia"/>
          <w:b/>
          <w:bCs/>
          <w:sz w:val="22"/>
          <w:szCs w:val="22"/>
          <w:highlight w:val="yellow"/>
          <w:u w:val="single"/>
          <w:lang w:eastAsia="zh-TW"/>
        </w:rPr>
        <w:t>這樣的說法</w:t>
      </w:r>
      <w:r>
        <w:rPr>
          <w:rFonts w:ascii="Times New Roman" w:hAnsi="Times New Roman" w:hint="eastAsia"/>
          <w:b/>
          <w:bCs/>
          <w:sz w:val="22"/>
          <w:szCs w:val="22"/>
          <w:highlight w:val="yellow"/>
          <w:u w:val="single"/>
          <w:lang w:eastAsia="zh-TW"/>
        </w:rPr>
        <w:t xml:space="preserve">, </w:t>
      </w:r>
      <w:r>
        <w:rPr>
          <w:rFonts w:ascii="Times New Roman" w:hAnsi="Times New Roman" w:hint="eastAsia"/>
          <w:b/>
          <w:bCs/>
          <w:sz w:val="22"/>
          <w:szCs w:val="22"/>
          <w:highlight w:val="yellow"/>
          <w:u w:val="single"/>
          <w:lang w:eastAsia="zh-TW"/>
        </w:rPr>
        <w:t>比較勉強</w:t>
      </w:r>
      <w:r>
        <w:rPr>
          <w:rFonts w:ascii="Times New Roman" w:hAnsi="Times New Roman" w:hint="eastAsia"/>
          <w:b/>
          <w:bCs/>
          <w:sz w:val="22"/>
          <w:szCs w:val="22"/>
          <w:highlight w:val="yellow"/>
          <w:u w:val="single"/>
        </w:rPr>
        <w:t>，</w:t>
      </w:r>
      <w:r>
        <w:rPr>
          <w:rFonts w:ascii="Times New Roman" w:hAnsi="Times New Roman" w:hint="eastAsia"/>
          <w:b/>
          <w:bCs/>
          <w:sz w:val="22"/>
          <w:szCs w:val="22"/>
          <w:highlight w:val="yellow"/>
          <w:u w:val="single"/>
          <w:lang w:eastAsia="zh-TW"/>
        </w:rPr>
        <w:t>流於</w:t>
      </w:r>
      <w:r>
        <w:rPr>
          <w:rFonts w:ascii="Times New Roman" w:hAnsi="Times New Roman" w:hint="eastAsia"/>
          <w:b/>
          <w:bCs/>
          <w:sz w:val="22"/>
          <w:szCs w:val="22"/>
          <w:highlight w:val="yellow"/>
          <w:u w:val="single"/>
          <w:lang w:eastAsia="zh-TW"/>
        </w:rPr>
        <w:lastRenderedPageBreak/>
        <w:t>遷強</w:t>
      </w:r>
      <w:r>
        <w:rPr>
          <w:rFonts w:ascii="Times New Roman" w:hAnsi="Times New Roman" w:hint="eastAsia"/>
          <w:b/>
          <w:bCs/>
          <w:sz w:val="22"/>
          <w:szCs w:val="22"/>
          <w:highlight w:val="yellow"/>
          <w:u w:val="single"/>
          <w:lang w:eastAsia="zh-TW"/>
        </w:rPr>
        <w:t xml:space="preserve">. </w:t>
      </w:r>
      <w:r>
        <w:rPr>
          <w:rFonts w:ascii="Times New Roman" w:hAnsi="Times New Roman" w:hint="eastAsia"/>
          <w:b/>
          <w:bCs/>
          <w:sz w:val="22"/>
          <w:szCs w:val="22"/>
          <w:u w:val="single"/>
          <w:lang w:eastAsia="zh-TW"/>
        </w:rPr>
        <w:t>其實</w:t>
      </w:r>
      <w:r>
        <w:rPr>
          <w:rFonts w:ascii="Times New Roman" w:hAnsi="Times New Roman" w:hint="eastAsia"/>
          <w:b/>
          <w:bCs/>
          <w:sz w:val="22"/>
          <w:szCs w:val="22"/>
          <w:u w:val="single"/>
        </w:rPr>
        <w:t>『</w:t>
      </w:r>
      <w:r>
        <w:rPr>
          <w:rFonts w:hint="eastAsia"/>
          <w:b/>
          <w:bCs/>
          <w:sz w:val="22"/>
          <w:szCs w:val="22"/>
          <w:u w:val="single"/>
          <w:lang w:eastAsia="zh-TW"/>
        </w:rPr>
        <w:t>羅馬書</w:t>
      </w:r>
      <w:r>
        <w:rPr>
          <w:b/>
          <w:bCs/>
          <w:sz w:val="22"/>
          <w:szCs w:val="22"/>
          <w:u w:val="single"/>
        </w:rPr>
        <w:t>5:12這就如</w:t>
      </w:r>
      <w:r>
        <w:rPr>
          <w:b/>
          <w:bCs/>
          <w:sz w:val="22"/>
          <w:szCs w:val="22"/>
          <w:u w:val="thick"/>
        </w:rPr>
        <w:t>罪是從一人入了世界，死又是從罪來的；於是死就臨到眾人，因為眾人都犯了罪。</w:t>
      </w:r>
      <w:r>
        <w:rPr>
          <w:rFonts w:ascii="Times New Roman" w:hAnsi="Times New Roman" w:hint="eastAsia"/>
          <w:b/>
          <w:bCs/>
          <w:sz w:val="22"/>
          <w:szCs w:val="22"/>
          <w:u w:val="thick"/>
        </w:rPr>
        <w:t>』</w:t>
      </w:r>
      <w:r>
        <w:rPr>
          <w:rFonts w:hint="eastAsia"/>
          <w:b/>
          <w:bCs/>
          <w:sz w:val="22"/>
          <w:szCs w:val="22"/>
          <w:u w:val="thick"/>
          <w:lang w:eastAsia="zh-TW"/>
        </w:rPr>
        <w:t>這節</w:t>
      </w:r>
      <w:r>
        <w:rPr>
          <w:rFonts w:ascii="Times New Roman" w:hAnsi="Times New Roman" w:hint="eastAsia"/>
          <w:b/>
          <w:bCs/>
          <w:sz w:val="22"/>
          <w:szCs w:val="22"/>
          <w:u w:val="thick"/>
        </w:rPr>
        <w:t>，</w:t>
      </w:r>
      <w:r>
        <w:rPr>
          <w:rFonts w:hint="eastAsia"/>
          <w:b/>
          <w:bCs/>
          <w:sz w:val="22"/>
          <w:szCs w:val="22"/>
          <w:u w:val="thick"/>
          <w:lang w:eastAsia="zh-TW"/>
        </w:rPr>
        <w:t xml:space="preserve">已經指出 </w:t>
      </w:r>
      <w:r>
        <w:rPr>
          <w:rFonts w:ascii="Times New Roman" w:hAnsi="Times New Roman" w:hint="eastAsia"/>
          <w:b/>
          <w:bCs/>
          <w:sz w:val="22"/>
          <w:szCs w:val="22"/>
          <w:highlight w:val="yellow"/>
          <w:u w:val="thick"/>
        </w:rPr>
        <w:t>『</w:t>
      </w:r>
      <w:r>
        <w:rPr>
          <w:b/>
          <w:bCs/>
          <w:sz w:val="22"/>
          <w:szCs w:val="22"/>
          <w:highlight w:val="yellow"/>
          <w:u w:val="thick"/>
        </w:rPr>
        <w:t>因為眾人都犯了罪</w:t>
      </w:r>
      <w:r>
        <w:rPr>
          <w:rFonts w:ascii="Times New Roman" w:hAnsi="Times New Roman" w:hint="eastAsia"/>
          <w:b/>
          <w:bCs/>
          <w:sz w:val="22"/>
          <w:szCs w:val="22"/>
          <w:highlight w:val="yellow"/>
          <w:u w:val="thick"/>
        </w:rPr>
        <w:t>』</w:t>
      </w:r>
      <w:r>
        <w:rPr>
          <w:rFonts w:ascii="Times New Roman" w:hAnsi="Times New Roman" w:hint="eastAsia"/>
          <w:b/>
          <w:bCs/>
          <w:sz w:val="22"/>
          <w:szCs w:val="22"/>
          <w:u w:val="thick"/>
        </w:rPr>
        <w:t>，</w:t>
      </w:r>
      <w:r>
        <w:rPr>
          <w:rFonts w:hint="eastAsia"/>
          <w:b/>
          <w:bCs/>
          <w:sz w:val="22"/>
          <w:szCs w:val="22"/>
          <w:u w:val="thick"/>
          <w:lang w:eastAsia="zh-TW"/>
        </w:rPr>
        <w:t>所犯的罪, 跟亞當一樣</w:t>
      </w:r>
      <w:r>
        <w:rPr>
          <w:rFonts w:ascii="Times New Roman" w:hAnsi="Times New Roman" w:hint="eastAsia"/>
          <w:b/>
          <w:bCs/>
          <w:sz w:val="22"/>
          <w:szCs w:val="22"/>
          <w:u w:val="thick"/>
        </w:rPr>
        <w:t>，</w:t>
      </w:r>
      <w:r>
        <w:rPr>
          <w:rFonts w:hint="eastAsia"/>
          <w:b/>
          <w:bCs/>
          <w:sz w:val="22"/>
          <w:szCs w:val="22"/>
          <w:highlight w:val="yellow"/>
          <w:u w:val="thick"/>
          <w:lang w:eastAsia="zh-TW"/>
        </w:rPr>
        <w:t>就是不照神的旨意分別善惡</w:t>
      </w:r>
      <w:r>
        <w:rPr>
          <w:rFonts w:ascii="Times New Roman" w:hAnsi="Times New Roman" w:hint="eastAsia"/>
          <w:b/>
          <w:bCs/>
          <w:sz w:val="22"/>
          <w:szCs w:val="22"/>
          <w:highlight w:val="yellow"/>
          <w:u w:val="thick"/>
        </w:rPr>
        <w:t>，</w:t>
      </w:r>
      <w:r>
        <w:rPr>
          <w:rFonts w:hint="eastAsia"/>
          <w:b/>
          <w:bCs/>
          <w:sz w:val="22"/>
          <w:szCs w:val="22"/>
          <w:highlight w:val="yellow"/>
          <w:u w:val="thick"/>
          <w:lang w:eastAsia="zh-TW"/>
        </w:rPr>
        <w:t>照自己的意思分別善惡</w:t>
      </w:r>
      <w:r>
        <w:rPr>
          <w:rFonts w:ascii="Times New Roman" w:hAnsi="Times New Roman" w:hint="eastAsia"/>
          <w:sz w:val="22"/>
          <w:szCs w:val="22"/>
        </w:rPr>
        <w:t>。</w:t>
      </w:r>
      <w:r>
        <w:rPr>
          <w:rFonts w:ascii="Times New Roman" w:hAnsi="Times New Roman" w:hint="eastAsia"/>
          <w:sz w:val="22"/>
          <w:szCs w:val="22"/>
          <w:lang w:eastAsia="zh-TW"/>
        </w:rPr>
        <w:t>)</w:t>
      </w:r>
    </w:p>
    <w:p w14:paraId="6C296DDE" w14:textId="77777777" w:rsidR="0047156F" w:rsidRDefault="0047156F">
      <w:pPr>
        <w:spacing w:line="240" w:lineRule="atLeast"/>
        <w:ind w:left="202"/>
        <w:jc w:val="both"/>
        <w:rPr>
          <w:rFonts w:ascii="Times New Roman" w:hAnsi="Times New Roman"/>
          <w:sz w:val="22"/>
          <w:szCs w:val="22"/>
          <w:lang w:eastAsia="zh-TW"/>
        </w:rPr>
      </w:pPr>
    </w:p>
    <w:p w14:paraId="0C68CC3F" w14:textId="77777777" w:rsidR="0047156F" w:rsidRDefault="00000000">
      <w:pPr>
        <w:spacing w:line="240" w:lineRule="atLeast"/>
        <w:ind w:left="385" w:hangingChars="175" w:hanging="385"/>
        <w:jc w:val="both"/>
        <w:rPr>
          <w:rFonts w:ascii="Times New Roman" w:hAnsi="Times New Roman"/>
          <w:sz w:val="22"/>
          <w:szCs w:val="22"/>
        </w:rPr>
      </w:pPr>
      <w:r>
        <w:rPr>
          <w:rFonts w:ascii="Times New Roman" w:hAnsi="Times New Roman" w:hint="eastAsia"/>
          <w:b/>
          <w:bCs/>
          <w:sz w:val="22"/>
          <w:szCs w:val="22"/>
          <w:lang w:eastAsia="zh-TW"/>
        </w:rPr>
        <w:t xml:space="preserve">4. </w:t>
      </w:r>
      <w:r>
        <w:rPr>
          <w:rFonts w:ascii="Times New Roman" w:hAnsi="Times New Roman" w:hint="eastAsia"/>
          <w:b/>
          <w:bCs/>
          <w:sz w:val="22"/>
          <w:szCs w:val="22"/>
          <w:u w:val="single"/>
        </w:rPr>
        <w:t>亞當一個人的過犯，若足以連累全部的人類</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5:15</w:t>
      </w:r>
      <w:r>
        <w:rPr>
          <w:rFonts w:ascii="Times New Roman" w:hAnsi="Times New Roman" w:hint="eastAsia"/>
          <w:b/>
          <w:bCs/>
          <w:sz w:val="22"/>
          <w:szCs w:val="22"/>
          <w:u w:val="single"/>
        </w:rPr>
        <w:t>上</w:t>
      </w:r>
      <w:r>
        <w:rPr>
          <w:rFonts w:ascii="Times New Roman" w:hAnsi="Times New Roman"/>
          <w:b/>
          <w:bCs/>
          <w:sz w:val="22"/>
          <w:szCs w:val="22"/>
          <w:u w:val="single"/>
        </w:rPr>
        <w:t>)</w:t>
      </w:r>
      <w:r>
        <w:rPr>
          <w:rFonts w:ascii="Times New Roman" w:hAnsi="Times New Roman" w:hint="eastAsia"/>
          <w:b/>
          <w:bCs/>
          <w:sz w:val="22"/>
          <w:szCs w:val="22"/>
          <w:u w:val="single"/>
        </w:rPr>
        <w:t>，基督一個人贖罪之恩典的效力，更當</w:t>
      </w:r>
      <w:r>
        <w:rPr>
          <w:rFonts w:ascii="Times New Roman" w:hAnsi="Times New Roman" w:hint="eastAsia"/>
          <w:b/>
          <w:bCs/>
          <w:sz w:val="22"/>
          <w:szCs w:val="22"/>
          <w:u w:val="thick"/>
        </w:rPr>
        <w:t>加倍臨到全人類</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5:15</w:t>
      </w:r>
      <w:r>
        <w:rPr>
          <w:rFonts w:ascii="Times New Roman" w:hAnsi="Times New Roman" w:hint="eastAsia"/>
          <w:b/>
          <w:bCs/>
          <w:sz w:val="22"/>
          <w:szCs w:val="22"/>
        </w:rPr>
        <w:t>下</w:t>
      </w:r>
      <w:r>
        <w:rPr>
          <w:rFonts w:ascii="Times New Roman" w:hAnsi="Times New Roman"/>
          <w:b/>
          <w:bCs/>
          <w:sz w:val="22"/>
          <w:szCs w:val="22"/>
        </w:rPr>
        <w:t>)</w:t>
      </w:r>
      <w:r>
        <w:rPr>
          <w:rFonts w:ascii="Times New Roman" w:hAnsi="Times New Roman" w:hint="eastAsia"/>
          <w:sz w:val="22"/>
          <w:szCs w:val="22"/>
        </w:rPr>
        <w:t>，表示</w:t>
      </w:r>
      <w:r>
        <w:rPr>
          <w:rFonts w:ascii="Times New Roman" w:hAnsi="Times New Roman" w:hint="eastAsia"/>
          <w:b/>
          <w:bCs/>
          <w:sz w:val="22"/>
          <w:szCs w:val="22"/>
          <w:u w:val="thick"/>
        </w:rPr>
        <w:t>基督在十字架上之贖罪的功效足以</w:t>
      </w:r>
      <w:r>
        <w:rPr>
          <w:rFonts w:ascii="Times New Roman" w:hAnsi="Times New Roman" w:hint="eastAsia"/>
          <w:b/>
          <w:bCs/>
          <w:sz w:val="22"/>
          <w:szCs w:val="22"/>
          <w:u w:val="thick"/>
          <w:lang w:eastAsia="zh-TW"/>
        </w:rPr>
        <w:t>遮蓋過</w:t>
      </w:r>
      <w:r>
        <w:rPr>
          <w:rFonts w:ascii="Times New Roman" w:hAnsi="Times New Roman" w:hint="eastAsia"/>
          <w:b/>
          <w:bCs/>
          <w:sz w:val="22"/>
          <w:szCs w:val="22"/>
          <w:u w:val="thick"/>
        </w:rPr>
        <w:t>亞當所造成的損害</w:t>
      </w:r>
      <w:r>
        <w:rPr>
          <w:rFonts w:ascii="Times New Roman" w:hAnsi="Times New Roman" w:hint="eastAsia"/>
          <w:sz w:val="22"/>
          <w:szCs w:val="22"/>
        </w:rPr>
        <w:t>。</w:t>
      </w:r>
    </w:p>
    <w:p w14:paraId="2B704443" w14:textId="77777777" w:rsidR="0047156F" w:rsidRDefault="0047156F">
      <w:pPr>
        <w:pStyle w:val="BODY"/>
        <w:widowControl w:val="0"/>
        <w:spacing w:before="60" w:after="60"/>
        <w:ind w:left="1080"/>
        <w:rPr>
          <w:color w:val="208080"/>
          <w:sz w:val="22"/>
          <w:szCs w:val="22"/>
          <w:lang w:eastAsia="zh-TW"/>
        </w:rPr>
      </w:pPr>
    </w:p>
    <w:p w14:paraId="0CF77ABC" w14:textId="77777777" w:rsidR="0047156F" w:rsidRDefault="00000000">
      <w:pPr>
        <w:pStyle w:val="BODY"/>
        <w:widowControl w:val="0"/>
        <w:spacing w:before="60" w:after="60"/>
        <w:ind w:left="1080"/>
        <w:rPr>
          <w:sz w:val="22"/>
          <w:szCs w:val="22"/>
          <w:lang w:eastAsia="zh-TW"/>
        </w:rPr>
      </w:pPr>
      <w:r>
        <w:rPr>
          <w:color w:val="208080"/>
          <w:sz w:val="22"/>
          <w:szCs w:val="22"/>
          <w:lang w:eastAsia="zh-TW"/>
        </w:rPr>
        <w:t>Rom 5:12</w:t>
      </w:r>
      <w:r>
        <w:rPr>
          <w:sz w:val="22"/>
          <w:szCs w:val="22"/>
          <w:lang w:eastAsia="zh-TW"/>
        </w:rPr>
        <w:t xml:space="preserve">  </w:t>
      </w:r>
      <w:r>
        <w:rPr>
          <w:sz w:val="22"/>
          <w:szCs w:val="22"/>
          <w:lang w:eastAsia="zh-TW"/>
        </w:rPr>
        <w:t>這就如</w:t>
      </w:r>
      <w:r>
        <w:rPr>
          <w:b/>
          <w:bCs/>
          <w:sz w:val="22"/>
          <w:szCs w:val="22"/>
          <w:lang w:eastAsia="zh-TW"/>
        </w:rPr>
        <w:t>罪是從一人入了世界</w:t>
      </w:r>
      <w:r>
        <w:rPr>
          <w:sz w:val="22"/>
          <w:szCs w:val="22"/>
          <w:lang w:eastAsia="zh-TW"/>
        </w:rPr>
        <w:t>，</w:t>
      </w:r>
      <w:r>
        <w:rPr>
          <w:b/>
          <w:bCs/>
          <w:sz w:val="22"/>
          <w:szCs w:val="22"/>
          <w:lang w:eastAsia="zh-TW"/>
        </w:rPr>
        <w:t>死又是從罪來的</w:t>
      </w:r>
      <w:r>
        <w:rPr>
          <w:sz w:val="22"/>
          <w:szCs w:val="22"/>
          <w:lang w:eastAsia="zh-TW"/>
        </w:rPr>
        <w:t>；</w:t>
      </w:r>
      <w:r>
        <w:rPr>
          <w:b/>
          <w:bCs/>
          <w:sz w:val="22"/>
          <w:szCs w:val="22"/>
          <w:u w:val="single"/>
          <w:lang w:eastAsia="zh-TW"/>
        </w:rPr>
        <w:t>於是</w:t>
      </w:r>
      <w:r>
        <w:rPr>
          <w:b/>
          <w:bCs/>
          <w:sz w:val="22"/>
          <w:szCs w:val="22"/>
          <w:lang w:eastAsia="zh-TW"/>
        </w:rPr>
        <w:t>死就臨到眾人</w:t>
      </w:r>
      <w:r>
        <w:rPr>
          <w:sz w:val="22"/>
          <w:szCs w:val="22"/>
          <w:lang w:eastAsia="zh-TW"/>
        </w:rPr>
        <w:t>，</w:t>
      </w:r>
      <w:r>
        <w:rPr>
          <w:b/>
          <w:bCs/>
          <w:sz w:val="22"/>
          <w:szCs w:val="22"/>
          <w:u w:val="single"/>
          <w:lang w:eastAsia="zh-TW"/>
        </w:rPr>
        <w:t>因為</w:t>
      </w:r>
      <w:r>
        <w:rPr>
          <w:b/>
          <w:bCs/>
          <w:sz w:val="22"/>
          <w:szCs w:val="22"/>
          <w:lang w:eastAsia="zh-TW"/>
        </w:rPr>
        <w:t>眾人都犯了罪。</w:t>
      </w:r>
      <w:r>
        <w:rPr>
          <w:sz w:val="22"/>
          <w:szCs w:val="22"/>
          <w:lang w:eastAsia="zh-TW"/>
        </w:rPr>
        <w:t> </w:t>
      </w:r>
      <w:r>
        <w:rPr>
          <w:color w:val="208080"/>
          <w:sz w:val="22"/>
          <w:szCs w:val="22"/>
          <w:lang w:eastAsia="zh-TW"/>
        </w:rPr>
        <w:t>Rom 5:13</w:t>
      </w:r>
      <w:r>
        <w:rPr>
          <w:sz w:val="22"/>
          <w:szCs w:val="22"/>
          <w:lang w:eastAsia="zh-TW"/>
        </w:rPr>
        <w:t xml:space="preserve">  </w:t>
      </w:r>
      <w:r>
        <w:rPr>
          <w:b/>
          <w:bCs/>
          <w:sz w:val="22"/>
          <w:szCs w:val="22"/>
          <w:lang w:eastAsia="zh-TW"/>
        </w:rPr>
        <w:t>沒有律法之先，罪已經在世上</w:t>
      </w:r>
      <w:r>
        <w:rPr>
          <w:sz w:val="22"/>
          <w:szCs w:val="22"/>
          <w:lang w:eastAsia="zh-TW"/>
        </w:rPr>
        <w:t>；但沒有律法，罪也不算罪。</w:t>
      </w:r>
      <w:r>
        <w:rPr>
          <w:sz w:val="22"/>
          <w:szCs w:val="22"/>
          <w:lang w:eastAsia="zh-TW"/>
        </w:rPr>
        <w:t> </w:t>
      </w:r>
      <w:r>
        <w:rPr>
          <w:color w:val="208080"/>
          <w:sz w:val="22"/>
          <w:szCs w:val="22"/>
          <w:lang w:eastAsia="zh-TW"/>
        </w:rPr>
        <w:t>Rom 5:14</w:t>
      </w:r>
      <w:r>
        <w:rPr>
          <w:sz w:val="22"/>
          <w:szCs w:val="22"/>
          <w:lang w:eastAsia="zh-TW"/>
        </w:rPr>
        <w:t xml:space="preserve">  </w:t>
      </w:r>
      <w:r>
        <w:rPr>
          <w:sz w:val="22"/>
          <w:szCs w:val="22"/>
          <w:lang w:eastAsia="zh-TW"/>
        </w:rPr>
        <w:t>然而從亞當到摩西，死就作了王，</w:t>
      </w:r>
      <w:r>
        <w:rPr>
          <w:b/>
          <w:bCs/>
          <w:sz w:val="22"/>
          <w:szCs w:val="22"/>
          <w:highlight w:val="cyan"/>
          <w:lang w:eastAsia="zh-TW"/>
        </w:rPr>
        <w:t>連那些不與亞當犯一樣罪過的</w:t>
      </w:r>
      <w:r>
        <w:rPr>
          <w:b/>
          <w:bCs/>
          <w:sz w:val="22"/>
          <w:szCs w:val="22"/>
          <w:lang w:eastAsia="zh-TW"/>
        </w:rPr>
        <w:t>，也在他的權下</w:t>
      </w:r>
      <w:r>
        <w:rPr>
          <w:sz w:val="22"/>
          <w:szCs w:val="22"/>
          <w:lang w:eastAsia="zh-TW"/>
        </w:rPr>
        <w:t>。</w:t>
      </w:r>
      <w:r>
        <w:rPr>
          <w:b/>
          <w:bCs/>
          <w:sz w:val="22"/>
          <w:szCs w:val="22"/>
          <w:u w:val="single"/>
          <w:lang w:eastAsia="zh-TW"/>
        </w:rPr>
        <w:t>亞當乃是那以後要來之人的預像。</w:t>
      </w:r>
      <w:r>
        <w:rPr>
          <w:sz w:val="22"/>
          <w:szCs w:val="22"/>
          <w:lang w:eastAsia="zh-TW"/>
        </w:rPr>
        <w:t> </w:t>
      </w:r>
    </w:p>
    <w:p w14:paraId="0D2C4136" w14:textId="77777777" w:rsidR="0047156F" w:rsidRDefault="00000000">
      <w:pPr>
        <w:pStyle w:val="BODY"/>
        <w:widowControl w:val="0"/>
        <w:spacing w:before="60" w:after="60"/>
        <w:ind w:left="1080"/>
        <w:rPr>
          <w:sz w:val="22"/>
          <w:szCs w:val="22"/>
          <w:lang w:eastAsia="zh-TW"/>
        </w:rPr>
      </w:pPr>
      <w:r>
        <w:rPr>
          <w:color w:val="208080"/>
          <w:sz w:val="22"/>
          <w:szCs w:val="22"/>
          <w:lang w:eastAsia="zh-TW"/>
        </w:rPr>
        <w:t>Rom 5:15</w:t>
      </w:r>
      <w:r>
        <w:rPr>
          <w:sz w:val="22"/>
          <w:szCs w:val="22"/>
          <w:lang w:eastAsia="zh-TW"/>
        </w:rPr>
        <w:t xml:space="preserve">  </w:t>
      </w:r>
      <w:r>
        <w:rPr>
          <w:sz w:val="22"/>
          <w:szCs w:val="22"/>
          <w:lang w:eastAsia="zh-TW"/>
        </w:rPr>
        <w:t>只是</w:t>
      </w:r>
      <w:r>
        <w:rPr>
          <w:b/>
          <w:bCs/>
          <w:sz w:val="22"/>
          <w:szCs w:val="22"/>
          <w:lang w:eastAsia="zh-TW"/>
        </w:rPr>
        <w:t>過犯不如恩賜</w:t>
      </w:r>
      <w:r>
        <w:rPr>
          <w:sz w:val="22"/>
          <w:szCs w:val="22"/>
          <w:lang w:eastAsia="zh-TW"/>
        </w:rPr>
        <w:t>，</w:t>
      </w:r>
      <w:r>
        <w:rPr>
          <w:b/>
          <w:bCs/>
          <w:sz w:val="22"/>
          <w:szCs w:val="22"/>
          <w:u w:val="thick"/>
          <w:lang w:eastAsia="zh-TW"/>
        </w:rPr>
        <w:t>若因一人的過犯，眾人都死了</w:t>
      </w:r>
      <w:r>
        <w:rPr>
          <w:sz w:val="22"/>
          <w:szCs w:val="22"/>
          <w:lang w:eastAsia="zh-TW"/>
        </w:rPr>
        <w:t>，何況</w:t>
      </w:r>
      <w:r>
        <w:rPr>
          <w:b/>
          <w:bCs/>
          <w:sz w:val="22"/>
          <w:szCs w:val="22"/>
          <w:lang w:eastAsia="zh-TW"/>
        </w:rPr>
        <w:t>神的恩典</w:t>
      </w:r>
      <w:r>
        <w:rPr>
          <w:sz w:val="22"/>
          <w:szCs w:val="22"/>
          <w:lang w:eastAsia="zh-TW"/>
        </w:rPr>
        <w:t>，</w:t>
      </w:r>
      <w:r>
        <w:rPr>
          <w:sz w:val="22"/>
          <w:szCs w:val="22"/>
          <w:u w:val="single"/>
          <w:lang w:eastAsia="zh-TW"/>
        </w:rPr>
        <w:t>與那</w:t>
      </w:r>
      <w:r>
        <w:rPr>
          <w:b/>
          <w:bCs/>
          <w:sz w:val="22"/>
          <w:szCs w:val="22"/>
          <w:u w:val="single"/>
          <w:lang w:eastAsia="zh-TW"/>
        </w:rPr>
        <w:t>因耶穌基督一人</w:t>
      </w:r>
      <w:r>
        <w:rPr>
          <w:sz w:val="22"/>
          <w:szCs w:val="22"/>
          <w:u w:val="single"/>
          <w:lang w:eastAsia="zh-TW"/>
        </w:rPr>
        <w:t>恩典中的賞賜</w:t>
      </w:r>
      <w:r>
        <w:rPr>
          <w:sz w:val="22"/>
          <w:szCs w:val="22"/>
          <w:lang w:eastAsia="zh-TW"/>
        </w:rPr>
        <w:t>，豈不</w:t>
      </w:r>
      <w:r>
        <w:rPr>
          <w:b/>
          <w:bCs/>
          <w:sz w:val="22"/>
          <w:szCs w:val="22"/>
          <w:lang w:eastAsia="zh-TW"/>
        </w:rPr>
        <w:t>更加倍的臨到眾人</w:t>
      </w:r>
      <w:r>
        <w:rPr>
          <w:sz w:val="22"/>
          <w:szCs w:val="22"/>
          <w:lang w:eastAsia="zh-TW"/>
        </w:rPr>
        <w:t>嗎？</w:t>
      </w:r>
      <w:r>
        <w:rPr>
          <w:sz w:val="22"/>
          <w:szCs w:val="22"/>
          <w:lang w:eastAsia="zh-TW"/>
        </w:rPr>
        <w:t> </w:t>
      </w:r>
      <w:r>
        <w:rPr>
          <w:color w:val="208080"/>
          <w:sz w:val="22"/>
          <w:szCs w:val="22"/>
          <w:lang w:eastAsia="zh-TW"/>
        </w:rPr>
        <w:t>Rom 5:16</w:t>
      </w:r>
      <w:r>
        <w:rPr>
          <w:sz w:val="22"/>
          <w:szCs w:val="22"/>
          <w:lang w:eastAsia="zh-TW"/>
        </w:rPr>
        <w:t xml:space="preserve">  </w:t>
      </w:r>
      <w:r>
        <w:rPr>
          <w:sz w:val="22"/>
          <w:szCs w:val="22"/>
          <w:lang w:eastAsia="zh-TW"/>
        </w:rPr>
        <w:t>因一人犯罪就定罪，也不如恩賜，原來審判是由一人而定罪，恩賜乃是由許多過犯而稱義。</w:t>
      </w:r>
      <w:r>
        <w:rPr>
          <w:sz w:val="22"/>
          <w:szCs w:val="22"/>
          <w:lang w:eastAsia="zh-TW"/>
        </w:rPr>
        <w:t> </w:t>
      </w:r>
      <w:r>
        <w:rPr>
          <w:color w:val="208080"/>
          <w:sz w:val="22"/>
          <w:szCs w:val="22"/>
          <w:lang w:eastAsia="zh-TW"/>
        </w:rPr>
        <w:t>Rom 5:17</w:t>
      </w:r>
      <w:r>
        <w:rPr>
          <w:sz w:val="22"/>
          <w:szCs w:val="22"/>
          <w:lang w:eastAsia="zh-TW"/>
        </w:rPr>
        <w:t xml:space="preserve">  </w:t>
      </w:r>
      <w:r>
        <w:rPr>
          <w:b/>
          <w:bCs/>
          <w:sz w:val="22"/>
          <w:szCs w:val="22"/>
          <w:lang w:eastAsia="zh-TW"/>
        </w:rPr>
        <w:t>若因一人的過犯，死就因這一人作了王，何況那些受洪恩又蒙所賜之義的，豈不更要因耶穌基督一人在生命中作王嗎？</w:t>
      </w:r>
      <w:r>
        <w:rPr>
          <w:sz w:val="22"/>
          <w:szCs w:val="22"/>
          <w:lang w:eastAsia="zh-TW"/>
        </w:rPr>
        <w:t> </w:t>
      </w:r>
    </w:p>
    <w:p w14:paraId="75CE6FF5" w14:textId="77777777" w:rsidR="0047156F" w:rsidRDefault="0047156F">
      <w:pPr>
        <w:tabs>
          <w:tab w:val="left" w:pos="300"/>
        </w:tabs>
        <w:spacing w:line="240" w:lineRule="atLeast"/>
        <w:ind w:left="454" w:hanging="454"/>
        <w:jc w:val="both"/>
        <w:rPr>
          <w:rFonts w:ascii="Times New Roman" w:hAnsi="Times New Roman"/>
          <w:sz w:val="22"/>
          <w:szCs w:val="22"/>
        </w:rPr>
      </w:pPr>
    </w:p>
    <w:p w14:paraId="0BAA04D1"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除了羅馬書五章之外，重要的資料是主耶穌肯定了小孩的得救進天國</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18:3</w:t>
      </w:r>
      <w:r>
        <w:rPr>
          <w:rFonts w:ascii="Times New Roman" w:hAnsi="Times New Roman" w:hint="eastAsia"/>
          <w:sz w:val="22"/>
          <w:szCs w:val="22"/>
        </w:rPr>
        <w:t>；</w:t>
      </w:r>
      <w:r>
        <w:rPr>
          <w:rFonts w:ascii="Times New Roman" w:hAnsi="Times New Roman"/>
          <w:sz w:val="22"/>
          <w:szCs w:val="22"/>
        </w:rPr>
        <w:t>19:14)</w:t>
      </w:r>
      <w:r>
        <w:rPr>
          <w:rFonts w:ascii="Times New Roman" w:hAnsi="Times New Roman" w:hint="eastAsia"/>
          <w:sz w:val="22"/>
          <w:szCs w:val="22"/>
        </w:rPr>
        <w:t>這一件事，</w:t>
      </w:r>
      <w:r>
        <w:rPr>
          <w:rFonts w:ascii="Times New Roman" w:hAnsi="Times New Roman" w:hint="eastAsia"/>
          <w:b/>
          <w:bCs/>
          <w:sz w:val="22"/>
          <w:szCs w:val="22"/>
        </w:rPr>
        <w:t>這表示</w:t>
      </w:r>
      <w:r>
        <w:rPr>
          <w:rFonts w:ascii="Times New Roman" w:hAnsi="Times New Roman" w:hint="eastAsia"/>
          <w:b/>
          <w:bCs/>
          <w:sz w:val="22"/>
          <w:szCs w:val="22"/>
          <w:u w:val="thick"/>
        </w:rPr>
        <w:t>夭折的嬰孩和未到分別是非之年齡的孩子，不可能有罪咎</w:t>
      </w:r>
      <w:r>
        <w:rPr>
          <w:rFonts w:ascii="Times New Roman" w:hAnsi="Times New Roman" w:hint="eastAsia"/>
          <w:b/>
          <w:bCs/>
          <w:sz w:val="22"/>
          <w:szCs w:val="22"/>
        </w:rPr>
        <w:t>。</w:t>
      </w:r>
    </w:p>
    <w:p w14:paraId="14876E51" w14:textId="77777777" w:rsidR="0047156F" w:rsidRDefault="0047156F">
      <w:pPr>
        <w:spacing w:line="240" w:lineRule="atLeast"/>
        <w:ind w:left="454" w:hanging="454"/>
        <w:jc w:val="both"/>
        <w:rPr>
          <w:rFonts w:ascii="Times New Roman" w:hAnsi="Times New Roman"/>
          <w:b/>
          <w:bCs/>
          <w:sz w:val="22"/>
          <w:szCs w:val="22"/>
        </w:rPr>
      </w:pPr>
    </w:p>
    <w:p w14:paraId="2A9FC93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能滿足以上各點的解釋如下：</w:t>
      </w:r>
    </w:p>
    <w:p w14:paraId="4EF7B1ED" w14:textId="77777777" w:rsidR="0047156F" w:rsidRDefault="00000000">
      <w:pPr>
        <w:numPr>
          <w:ilvl w:val="0"/>
          <w:numId w:val="21"/>
        </w:numPr>
        <w:spacing w:line="240" w:lineRule="atLeast"/>
        <w:ind w:left="399" w:hangingChars="181" w:hanging="399"/>
        <w:jc w:val="both"/>
        <w:rPr>
          <w:rFonts w:ascii="Times New Roman" w:hAnsi="Times New Roman"/>
          <w:sz w:val="22"/>
          <w:szCs w:val="22"/>
          <w:lang w:eastAsia="zh-TW"/>
        </w:rPr>
      </w:pPr>
      <w:r>
        <w:rPr>
          <w:rFonts w:ascii="Times New Roman" w:hAnsi="Times New Roman" w:hint="eastAsia"/>
          <w:b/>
          <w:bCs/>
          <w:sz w:val="22"/>
          <w:szCs w:val="22"/>
          <w:u w:val="thick"/>
        </w:rPr>
        <w:t>羅馬書第五章不處理罪性的問題</w:t>
      </w:r>
      <w:r>
        <w:rPr>
          <w:rFonts w:ascii="Times New Roman" w:hAnsi="Times New Roman" w:hint="eastAsia"/>
          <w:b/>
          <w:bCs/>
          <w:sz w:val="22"/>
          <w:szCs w:val="22"/>
        </w:rPr>
        <w:t>；</w:t>
      </w:r>
      <w:r>
        <w:rPr>
          <w:rFonts w:ascii="Times New Roman" w:hAnsi="Times New Roman" w:hint="eastAsia"/>
          <w:sz w:val="22"/>
          <w:szCs w:val="22"/>
        </w:rPr>
        <w:t>所探討的是原罪的性質，不是人性構造與罪的關係。</w:t>
      </w:r>
      <w:r>
        <w:rPr>
          <w:rFonts w:ascii="Times New Roman" w:hAnsi="Times New Roman" w:hint="eastAsia"/>
          <w:sz w:val="22"/>
          <w:szCs w:val="22"/>
          <w:lang w:eastAsia="zh-TW"/>
        </w:rPr>
        <w:t xml:space="preserve">   </w:t>
      </w:r>
    </w:p>
    <w:p w14:paraId="0F71B49B" w14:textId="77777777" w:rsidR="0047156F" w:rsidRDefault="0047156F">
      <w:pPr>
        <w:spacing w:line="240" w:lineRule="atLeast"/>
        <w:ind w:leftChars="-181" w:left="-434"/>
        <w:jc w:val="both"/>
        <w:rPr>
          <w:rFonts w:ascii="Times New Roman" w:hAnsi="Times New Roman"/>
          <w:sz w:val="22"/>
          <w:szCs w:val="22"/>
          <w:lang w:eastAsia="zh-TW"/>
        </w:rPr>
      </w:pPr>
    </w:p>
    <w:p w14:paraId="182A5A2E" w14:textId="77777777" w:rsidR="0047156F" w:rsidRDefault="00000000">
      <w:pPr>
        <w:spacing w:line="240" w:lineRule="atLeast"/>
        <w:ind w:leftChars="-180" w:left="-432" w:firstLine="1080"/>
        <w:jc w:val="both"/>
        <w:rPr>
          <w:rFonts w:ascii="Times New Roman" w:hAnsi="Times New Roman"/>
          <w:sz w:val="22"/>
          <w:szCs w:val="22"/>
          <w:highlight w:val="cyan"/>
          <w:lang w:eastAsia="zh-TW"/>
        </w:rPr>
      </w:pPr>
      <w:r>
        <w:rPr>
          <w:rFonts w:ascii="Times New Roman" w:hAnsi="Times New Roman" w:hint="eastAsia"/>
          <w:sz w:val="22"/>
          <w:szCs w:val="22"/>
          <w:lang w:eastAsia="zh-TW"/>
        </w:rPr>
        <w:t>(fish:</w:t>
      </w:r>
      <w:r>
        <w:rPr>
          <w:rFonts w:ascii="Times New Roman" w:hAnsi="Times New Roman" w:hint="eastAsia"/>
          <w:b/>
          <w:bCs/>
          <w:sz w:val="22"/>
          <w:szCs w:val="22"/>
          <w:highlight w:val="cyan"/>
        </w:rPr>
        <w:t>羅馬書第五章不</w:t>
      </w:r>
      <w:r>
        <w:rPr>
          <w:rFonts w:ascii="Times New Roman" w:hAnsi="Times New Roman" w:hint="eastAsia"/>
          <w:b/>
          <w:bCs/>
          <w:sz w:val="22"/>
          <w:szCs w:val="22"/>
          <w:highlight w:val="cyan"/>
          <w:lang w:eastAsia="zh-TW"/>
        </w:rPr>
        <w:t>是要探討原罪</w:t>
      </w:r>
      <w:r>
        <w:rPr>
          <w:rFonts w:ascii="Times New Roman" w:hAnsi="Times New Roman" w:hint="eastAsia"/>
          <w:b/>
          <w:bCs/>
          <w:sz w:val="22"/>
          <w:szCs w:val="22"/>
          <w:highlight w:val="cyan"/>
        </w:rPr>
        <w:t>的問題</w:t>
      </w:r>
      <w:r>
        <w:rPr>
          <w:rFonts w:ascii="Times New Roman" w:hAnsi="Times New Roman" w:hint="eastAsia"/>
          <w:sz w:val="22"/>
          <w:szCs w:val="22"/>
          <w:highlight w:val="cyan"/>
        </w:rPr>
        <w:t>，</w:t>
      </w:r>
      <w:r>
        <w:rPr>
          <w:rFonts w:ascii="Times New Roman" w:hAnsi="Times New Roman" w:hint="eastAsia"/>
          <w:sz w:val="22"/>
          <w:szCs w:val="22"/>
          <w:highlight w:val="cyan"/>
          <w:lang w:eastAsia="zh-TW"/>
        </w:rPr>
        <w:t>而探討罪和死的權勢</w:t>
      </w:r>
      <w:r>
        <w:rPr>
          <w:rFonts w:ascii="Times New Roman" w:hAnsi="Times New Roman" w:hint="eastAsia"/>
          <w:sz w:val="22"/>
          <w:szCs w:val="22"/>
          <w:highlight w:val="cyan"/>
          <w:lang w:eastAsia="zh-TW"/>
        </w:rPr>
        <w:t xml:space="preserve">, </w:t>
      </w:r>
      <w:r>
        <w:rPr>
          <w:rFonts w:ascii="Times New Roman" w:hAnsi="Times New Roman" w:hint="eastAsia"/>
          <w:sz w:val="22"/>
          <w:szCs w:val="22"/>
          <w:highlight w:val="cyan"/>
          <w:lang w:eastAsia="zh-TW"/>
        </w:rPr>
        <w:t>如何進入世界</w:t>
      </w:r>
      <w:r>
        <w:rPr>
          <w:rFonts w:ascii="Times New Roman" w:hAnsi="Times New Roman" w:hint="eastAsia"/>
          <w:sz w:val="22"/>
          <w:szCs w:val="22"/>
          <w:highlight w:val="cyan"/>
          <w:lang w:eastAsia="zh-TW"/>
        </w:rPr>
        <w:t xml:space="preserve">, </w:t>
      </w:r>
      <w:r>
        <w:rPr>
          <w:rFonts w:ascii="Times New Roman" w:hAnsi="Times New Roman" w:hint="eastAsia"/>
          <w:sz w:val="22"/>
          <w:szCs w:val="22"/>
          <w:highlight w:val="cyan"/>
          <w:lang w:eastAsia="zh-TW"/>
        </w:rPr>
        <w:t>以及神在基</w:t>
      </w:r>
    </w:p>
    <w:p w14:paraId="2BD24F35" w14:textId="77777777" w:rsidR="0047156F" w:rsidRDefault="00000000">
      <w:pPr>
        <w:spacing w:line="240" w:lineRule="atLeast"/>
        <w:ind w:leftChars="-180" w:left="-432" w:firstLine="1080"/>
        <w:jc w:val="both"/>
        <w:rPr>
          <w:rFonts w:ascii="Times New Roman" w:hAnsi="Times New Roman"/>
          <w:sz w:val="22"/>
          <w:szCs w:val="22"/>
          <w:lang w:eastAsia="zh-TW"/>
        </w:rPr>
      </w:pPr>
      <w:r>
        <w:rPr>
          <w:rFonts w:ascii="Times New Roman" w:hAnsi="Times New Roman" w:hint="eastAsia"/>
          <w:sz w:val="22"/>
          <w:szCs w:val="22"/>
          <w:highlight w:val="cyan"/>
          <w:lang w:eastAsia="zh-TW"/>
        </w:rPr>
        <w:t>督裡的恩典救贖的旨意</w:t>
      </w:r>
      <w:r>
        <w:rPr>
          <w:rFonts w:ascii="Times New Roman" w:hAnsi="Times New Roman" w:hint="eastAsia"/>
          <w:sz w:val="22"/>
          <w:szCs w:val="22"/>
        </w:rPr>
        <w:t>。</w:t>
      </w:r>
      <w:r>
        <w:rPr>
          <w:rFonts w:ascii="Times New Roman" w:hAnsi="Times New Roman" w:hint="eastAsia"/>
          <w:sz w:val="22"/>
          <w:szCs w:val="22"/>
          <w:lang w:eastAsia="zh-TW"/>
        </w:rPr>
        <w:t>)</w:t>
      </w:r>
    </w:p>
    <w:p w14:paraId="3E357C72" w14:textId="77777777" w:rsidR="0047156F" w:rsidRDefault="0047156F">
      <w:pPr>
        <w:spacing w:line="240" w:lineRule="atLeast"/>
        <w:ind w:leftChars="-180" w:left="-432" w:firstLine="1080"/>
        <w:jc w:val="both"/>
        <w:rPr>
          <w:rFonts w:ascii="Times New Roman" w:hAnsi="Times New Roman"/>
          <w:sz w:val="22"/>
          <w:szCs w:val="22"/>
          <w:lang w:eastAsia="zh-TW"/>
        </w:rPr>
      </w:pPr>
    </w:p>
    <w:p w14:paraId="24F3F33D" w14:textId="77777777" w:rsidR="0047156F" w:rsidRDefault="00000000">
      <w:pPr>
        <w:tabs>
          <w:tab w:val="left" w:pos="300"/>
        </w:tabs>
        <w:spacing w:line="240" w:lineRule="atLeast"/>
        <w:ind w:left="454" w:hanging="454"/>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t xml:space="preserve"> </w:t>
      </w:r>
      <w:r>
        <w:rPr>
          <w:rFonts w:ascii="Times New Roman" w:hAnsi="Times New Roman" w:hint="eastAsia"/>
          <w:b/>
          <w:bCs/>
          <w:sz w:val="22"/>
          <w:szCs w:val="22"/>
          <w:u w:val="thick"/>
        </w:rPr>
        <w:t>原罪是人在神面前地位的喪失</w:t>
      </w:r>
      <w:r>
        <w:rPr>
          <w:rFonts w:ascii="Times New Roman" w:hAnsi="Times New Roman" w:hint="eastAsia"/>
          <w:b/>
          <w:bCs/>
          <w:sz w:val="22"/>
          <w:szCs w:val="22"/>
        </w:rPr>
        <w:t>。</w:t>
      </w:r>
      <w:r>
        <w:rPr>
          <w:rFonts w:ascii="Times New Roman" w:hAnsi="Times New Roman" w:hint="eastAsia"/>
          <w:sz w:val="22"/>
          <w:szCs w:val="22"/>
        </w:rPr>
        <w:t>亞當的不順服使他喪失站在神面前的資格而被逐出伊甸園，連帶使他子孫喪失在神面前的地位。固然亞當一個人能連累全人類，</w:t>
      </w:r>
      <w:r>
        <w:rPr>
          <w:rFonts w:ascii="Times New Roman" w:hAnsi="Times New Roman" w:hint="eastAsia"/>
          <w:b/>
          <w:bCs/>
          <w:sz w:val="22"/>
          <w:szCs w:val="22"/>
          <w:u w:val="thick"/>
        </w:rPr>
        <w:t>原罪不可能是透過遺傳而無法改變的罪性，而只能是一種</w:t>
      </w:r>
      <w:r>
        <w:rPr>
          <w:rFonts w:ascii="Times New Roman" w:hAnsi="Times New Roman" w:hint="eastAsia"/>
          <w:b/>
          <w:bCs/>
          <w:sz w:val="22"/>
          <w:szCs w:val="22"/>
          <w:u w:val="thick"/>
          <w:lang w:eastAsia="zh-TW"/>
        </w:rPr>
        <w:t>在神面前的</w:t>
      </w:r>
      <w:r>
        <w:rPr>
          <w:rFonts w:ascii="Times New Roman" w:hAnsi="Times New Roman" w:hint="eastAsia"/>
          <w:b/>
          <w:bCs/>
          <w:sz w:val="22"/>
          <w:szCs w:val="22"/>
          <w:u w:val="thick"/>
        </w:rPr>
        <w:t>地位</w:t>
      </w:r>
      <w:r>
        <w:rPr>
          <w:rFonts w:ascii="Times New Roman" w:hAnsi="Times New Roman" w:hint="eastAsia"/>
          <w:sz w:val="22"/>
          <w:szCs w:val="22"/>
        </w:rPr>
        <w:t>。</w:t>
      </w:r>
      <w:r>
        <w:rPr>
          <w:rFonts w:ascii="Times New Roman" w:hAnsi="Times New Roman" w:hint="eastAsia"/>
          <w:sz w:val="22"/>
          <w:szCs w:val="22"/>
          <w:lang w:eastAsia="zh-TW"/>
        </w:rPr>
        <w:t>因</w:t>
      </w:r>
      <w:r>
        <w:rPr>
          <w:rFonts w:ascii="Times New Roman" w:hAnsi="Times New Roman" w:hint="eastAsia"/>
          <w:sz w:val="22"/>
          <w:szCs w:val="22"/>
        </w:rPr>
        <w:t>為第二亞當基督一次的義行足以推翻亞當一次的罪行所造成的後果。</w:t>
      </w:r>
    </w:p>
    <w:p w14:paraId="3DC72C20" w14:textId="77777777" w:rsidR="0047156F" w:rsidRDefault="00000000">
      <w:pPr>
        <w:tabs>
          <w:tab w:val="left" w:pos="300"/>
        </w:tabs>
        <w:spacing w:line="240" w:lineRule="atLeast"/>
        <w:ind w:left="454" w:hanging="454"/>
        <w:jc w:val="both"/>
        <w:rPr>
          <w:rFonts w:ascii="Times New Roman" w:hAnsi="Times New Roman"/>
          <w:sz w:val="22"/>
          <w:szCs w:val="22"/>
        </w:rPr>
      </w:pPr>
      <w:r>
        <w:rPr>
          <w:rFonts w:ascii="Times New Roman" w:hAnsi="Times New Roman"/>
          <w:sz w:val="22"/>
          <w:szCs w:val="22"/>
        </w:rPr>
        <w:t>3.</w:t>
      </w:r>
      <w:r>
        <w:rPr>
          <w:rFonts w:ascii="Times New Roman" w:hAnsi="Times New Roman"/>
          <w:sz w:val="22"/>
          <w:szCs w:val="22"/>
        </w:rPr>
        <w:tab/>
        <w:t xml:space="preserve"> </w:t>
      </w:r>
      <w:r>
        <w:rPr>
          <w:rFonts w:ascii="Times New Roman" w:hAnsi="Times New Roman" w:hint="eastAsia"/>
          <w:sz w:val="22"/>
          <w:szCs w:val="22"/>
        </w:rPr>
        <w:t>這經訓合乎邏輯的結論是：</w:t>
      </w:r>
      <w:r>
        <w:rPr>
          <w:rFonts w:ascii="Times New Roman" w:hAnsi="Times New Roman"/>
          <w:sz w:val="22"/>
          <w:szCs w:val="22"/>
        </w:rPr>
        <w:t xml:space="preserve"> </w:t>
      </w:r>
      <w:r>
        <w:rPr>
          <w:rFonts w:ascii="Times New Roman" w:hAnsi="Times New Roman" w:hint="eastAsia"/>
          <w:b/>
          <w:bCs/>
          <w:sz w:val="22"/>
          <w:szCs w:val="22"/>
          <w:u w:val="thick"/>
        </w:rPr>
        <w:t>亞當的原咎既然被基督的贖罪所除去，失去束縛眾人的效能，照理世人的原罪已不存在，人只須為自己所犯的罪負責</w:t>
      </w:r>
      <w:r>
        <w:rPr>
          <w:rFonts w:ascii="Times New Roman" w:hAnsi="Times New Roman" w:hint="eastAsia"/>
          <w:b/>
          <w:bCs/>
          <w:sz w:val="22"/>
          <w:szCs w:val="22"/>
        </w:rPr>
        <w:t>。</w:t>
      </w:r>
    </w:p>
    <w:p w14:paraId="1CF48D9C" w14:textId="77777777" w:rsidR="0047156F" w:rsidRDefault="00000000">
      <w:pPr>
        <w:tabs>
          <w:tab w:val="left" w:pos="300"/>
        </w:tabs>
        <w:spacing w:line="240" w:lineRule="atLeast"/>
        <w:ind w:left="454" w:hanging="454"/>
        <w:jc w:val="both"/>
        <w:rPr>
          <w:rFonts w:ascii="Times New Roman" w:hAnsi="Times New Roman"/>
          <w:sz w:val="22"/>
          <w:szCs w:val="22"/>
        </w:rPr>
      </w:pPr>
      <w:r>
        <w:rPr>
          <w:rFonts w:ascii="Times New Roman" w:hAnsi="Times New Roman"/>
          <w:sz w:val="22"/>
          <w:szCs w:val="22"/>
        </w:rPr>
        <w:t>4.</w:t>
      </w:r>
      <w:r>
        <w:rPr>
          <w:rFonts w:ascii="Times New Roman" w:hAnsi="Times New Roman"/>
          <w:sz w:val="22"/>
          <w:szCs w:val="22"/>
        </w:rPr>
        <w:tab/>
        <w:t xml:space="preserve"> </w:t>
      </w:r>
      <w:r>
        <w:rPr>
          <w:rFonts w:ascii="Times New Roman" w:hAnsi="Times New Roman" w:hint="eastAsia"/>
          <w:b/>
          <w:bCs/>
          <w:sz w:val="22"/>
          <w:szCs w:val="22"/>
          <w:u w:val="single"/>
        </w:rPr>
        <w:t>基督以後既然無原罪可言，夭折的嬰孩一定得救，未達分別是非年齡</w:t>
      </w:r>
      <w:r>
        <w:rPr>
          <w:rFonts w:ascii="Times New Roman" w:hAnsi="Times New Roman"/>
          <w:b/>
          <w:bCs/>
          <w:sz w:val="22"/>
          <w:szCs w:val="22"/>
          <w:u w:val="single"/>
        </w:rPr>
        <w:t>(age of discretion)</w:t>
      </w:r>
      <w:r>
        <w:rPr>
          <w:rFonts w:ascii="Times New Roman" w:hAnsi="Times New Roman" w:hint="eastAsia"/>
          <w:b/>
          <w:bCs/>
          <w:sz w:val="22"/>
          <w:szCs w:val="22"/>
          <w:u w:val="single"/>
        </w:rPr>
        <w:t>的小孩子亦然</w:t>
      </w:r>
      <w:r>
        <w:rPr>
          <w:rFonts w:ascii="Times New Roman" w:hAnsi="Times New Roman" w:hint="eastAsia"/>
          <w:b/>
          <w:bCs/>
          <w:sz w:val="22"/>
          <w:szCs w:val="22"/>
        </w:rPr>
        <w:t>。</w:t>
      </w:r>
    </w:p>
    <w:p w14:paraId="6CE9662C" w14:textId="77777777" w:rsidR="0047156F" w:rsidRDefault="00000000">
      <w:pPr>
        <w:tabs>
          <w:tab w:val="left" w:pos="300"/>
        </w:tabs>
        <w:spacing w:line="240" w:lineRule="atLeast"/>
        <w:ind w:left="454" w:hanging="454"/>
        <w:jc w:val="both"/>
        <w:rPr>
          <w:rFonts w:ascii="Times New Roman" w:hAnsi="Times New Roman"/>
          <w:sz w:val="22"/>
          <w:szCs w:val="22"/>
        </w:rPr>
      </w:pPr>
      <w:r>
        <w:rPr>
          <w:rFonts w:ascii="Times New Roman" w:hAnsi="Times New Roman"/>
          <w:sz w:val="22"/>
          <w:szCs w:val="22"/>
        </w:rPr>
        <w:t>5.</w:t>
      </w:r>
      <w:r>
        <w:rPr>
          <w:rFonts w:ascii="Times New Roman" w:hAnsi="Times New Roman"/>
          <w:sz w:val="22"/>
          <w:szCs w:val="22"/>
        </w:rPr>
        <w:tab/>
        <w:t xml:space="preserve"> </w:t>
      </w:r>
      <w:r>
        <w:rPr>
          <w:rFonts w:ascii="Times New Roman" w:hAnsi="Times New Roman" w:hint="eastAsia"/>
          <w:sz w:val="22"/>
          <w:szCs w:val="22"/>
        </w:rPr>
        <w:t>但就超過</w:t>
      </w:r>
      <w:r>
        <w:rPr>
          <w:rFonts w:ascii="Times New Roman" w:hAnsi="Times New Roman" w:hint="eastAsia"/>
          <w:sz w:val="22"/>
          <w:szCs w:val="22"/>
          <w:u w:val="single"/>
        </w:rPr>
        <w:t>分別是非</w:t>
      </w:r>
      <w:r>
        <w:rPr>
          <w:rFonts w:ascii="Times New Roman" w:hAnsi="Times New Roman" w:hint="eastAsia"/>
          <w:sz w:val="22"/>
          <w:szCs w:val="22"/>
          <w:u w:val="single"/>
          <w:lang w:eastAsia="zh-TW"/>
        </w:rPr>
        <w:t>的</w:t>
      </w:r>
      <w:r>
        <w:rPr>
          <w:rFonts w:ascii="Times New Roman" w:hAnsi="Times New Roman" w:hint="eastAsia"/>
          <w:sz w:val="22"/>
          <w:szCs w:val="22"/>
          <w:u w:val="single"/>
        </w:rPr>
        <w:t>年齡者</w:t>
      </w:r>
      <w:r>
        <w:rPr>
          <w:rFonts w:ascii="Times New Roman" w:hAnsi="Times New Roman" w:hint="eastAsia"/>
          <w:sz w:val="22"/>
          <w:szCs w:val="22"/>
        </w:rPr>
        <w:t>而言，</w:t>
      </w:r>
      <w:r>
        <w:rPr>
          <w:rFonts w:ascii="Times New Roman" w:hAnsi="Times New Roman" w:hint="eastAsia"/>
          <w:b/>
          <w:bCs/>
          <w:sz w:val="22"/>
          <w:szCs w:val="22"/>
          <w:u w:val="thick"/>
        </w:rPr>
        <w:t>福音對他們的要求是與基督徹底地認同</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6:5,11)</w:t>
      </w:r>
      <w:r>
        <w:rPr>
          <w:rFonts w:ascii="Times New Roman" w:hAnsi="Times New Roman" w:hint="eastAsia"/>
          <w:sz w:val="22"/>
          <w:szCs w:val="22"/>
        </w:rPr>
        <w:t>，而基督所贖去的必然包括原罪與本罪，</w:t>
      </w:r>
      <w:r>
        <w:rPr>
          <w:rFonts w:ascii="Times New Roman" w:hAnsi="Times New Roman" w:hint="eastAsia"/>
          <w:b/>
          <w:bCs/>
          <w:sz w:val="22"/>
          <w:szCs w:val="22"/>
          <w:u w:val="thick"/>
        </w:rPr>
        <w:t>只有決意主動要在基督裏的人，才能蒙原罪與本罪得赦免的好處</w:t>
      </w:r>
      <w:r>
        <w:rPr>
          <w:rFonts w:ascii="Times New Roman" w:hAnsi="Times New Roman" w:hint="eastAsia"/>
          <w:sz w:val="22"/>
          <w:szCs w:val="22"/>
        </w:rPr>
        <w:t>。</w:t>
      </w:r>
    </w:p>
    <w:p w14:paraId="51019148" w14:textId="77777777" w:rsidR="0047156F" w:rsidRDefault="0047156F">
      <w:pPr>
        <w:spacing w:line="240" w:lineRule="atLeast"/>
        <w:ind w:left="454" w:hanging="454"/>
        <w:jc w:val="both"/>
        <w:rPr>
          <w:rFonts w:ascii="Times New Roman" w:hAnsi="Times New Roman"/>
          <w:sz w:val="22"/>
          <w:szCs w:val="22"/>
        </w:rPr>
      </w:pPr>
    </w:p>
    <w:p w14:paraId="442F5531"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G. </w:t>
      </w:r>
      <w:r>
        <w:rPr>
          <w:rFonts w:ascii="Times New Roman" w:hAnsi="Times New Roman" w:hint="eastAsia"/>
          <w:b/>
          <w:sz w:val="22"/>
          <w:szCs w:val="22"/>
        </w:rPr>
        <w:t>本罪</w:t>
      </w:r>
    </w:p>
    <w:p w14:paraId="66E4111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本罪就是個人實際犯的罪</w:t>
      </w:r>
      <w:r>
        <w:rPr>
          <w:rFonts w:ascii="Times New Roman" w:hAnsi="Times New Roman" w:hint="eastAsia"/>
          <w:b/>
          <w:bCs/>
          <w:sz w:val="22"/>
          <w:szCs w:val="22"/>
        </w:rPr>
        <w:t>。</w:t>
      </w:r>
      <w:r>
        <w:rPr>
          <w:rFonts w:ascii="Times New Roman" w:hAnsi="Times New Roman" w:hint="eastAsia"/>
          <w:sz w:val="22"/>
          <w:szCs w:val="22"/>
        </w:rPr>
        <w:t>伯拉糾派、蘇西尼派</w:t>
      </w:r>
      <w:r>
        <w:rPr>
          <w:rFonts w:ascii="Times New Roman" w:hAnsi="Times New Roman"/>
          <w:sz w:val="22"/>
          <w:szCs w:val="22"/>
        </w:rPr>
        <w:t>(Socinians)</w:t>
      </w:r>
      <w:r>
        <w:rPr>
          <w:rFonts w:ascii="Times New Roman" w:hAnsi="Times New Roman" w:hint="eastAsia"/>
          <w:sz w:val="22"/>
          <w:szCs w:val="22"/>
        </w:rPr>
        <w:t>、自由派、危機神學否認原罪，卻承認本罪的存在。</w:t>
      </w:r>
    </w:p>
    <w:p w14:paraId="566F91F7" w14:textId="77777777" w:rsidR="0047156F" w:rsidRDefault="0047156F">
      <w:pPr>
        <w:spacing w:line="240" w:lineRule="atLeast"/>
        <w:jc w:val="both"/>
        <w:rPr>
          <w:rFonts w:ascii="Times New Roman" w:hAnsi="Times New Roman"/>
          <w:sz w:val="22"/>
          <w:szCs w:val="22"/>
        </w:rPr>
      </w:pPr>
    </w:p>
    <w:p w14:paraId="113F93F0" w14:textId="77777777" w:rsidR="0047156F" w:rsidRDefault="00000000">
      <w:pPr>
        <w:tabs>
          <w:tab w:val="left" w:pos="390"/>
        </w:tabs>
        <w:spacing w:line="240" w:lineRule="atLeast"/>
        <w:ind w:left="390" w:hanging="390"/>
        <w:jc w:val="both"/>
        <w:rPr>
          <w:rFonts w:ascii="Times New Roman" w:hAnsi="Times New Roman"/>
          <w:b/>
          <w:bCs/>
          <w:sz w:val="22"/>
          <w:szCs w:val="22"/>
        </w:rPr>
      </w:pPr>
      <w:r>
        <w:rPr>
          <w:rFonts w:ascii="Times New Roman" w:hAnsi="Times New Roman"/>
          <w:b/>
          <w:bCs/>
          <w:sz w:val="22"/>
          <w:szCs w:val="22"/>
        </w:rPr>
        <w:t xml:space="preserve">a. </w:t>
      </w:r>
      <w:r>
        <w:rPr>
          <w:rFonts w:ascii="Times New Roman" w:hAnsi="Times New Roman" w:hint="eastAsia"/>
          <w:b/>
          <w:bCs/>
          <w:sz w:val="22"/>
          <w:szCs w:val="22"/>
          <w:u w:val="thick"/>
        </w:rPr>
        <w:t>舊約中的本罪</w:t>
      </w:r>
    </w:p>
    <w:p w14:paraId="4F1B248B" w14:textId="77777777" w:rsidR="0047156F" w:rsidRDefault="00000000">
      <w:pPr>
        <w:spacing w:line="240" w:lineRule="atLeast"/>
        <w:ind w:leftChars="166" w:left="398"/>
        <w:jc w:val="both"/>
        <w:rPr>
          <w:rFonts w:ascii="Times New Roman" w:hAnsi="Times New Roman"/>
          <w:sz w:val="22"/>
          <w:szCs w:val="22"/>
        </w:rPr>
      </w:pPr>
      <w:r>
        <w:rPr>
          <w:rFonts w:ascii="Times New Roman" w:hAnsi="Times New Roman"/>
          <w:sz w:val="22"/>
          <w:szCs w:val="22"/>
        </w:rPr>
        <w:t xml:space="preserve">1. </w:t>
      </w:r>
      <w:r>
        <w:rPr>
          <w:rFonts w:ascii="Times New Roman" w:hAnsi="Times New Roman" w:hint="eastAsia"/>
          <w:sz w:val="22"/>
          <w:szCs w:val="22"/>
        </w:rPr>
        <w:t>誤犯的罪</w:t>
      </w:r>
    </w:p>
    <w:p w14:paraId="5F55D7D7" w14:textId="77777777" w:rsidR="0047156F" w:rsidRDefault="00000000">
      <w:pPr>
        <w:spacing w:line="240" w:lineRule="atLeast"/>
        <w:ind w:leftChars="166" w:left="788" w:hanging="39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這種罪是因無知或軟弱而犯的，可贖而蒙赦免</w:t>
      </w:r>
      <w:r>
        <w:rPr>
          <w:rFonts w:ascii="Times New Roman" w:hAnsi="Times New Roman"/>
          <w:sz w:val="22"/>
          <w:szCs w:val="22"/>
        </w:rPr>
        <w:t>(</w:t>
      </w:r>
      <w:r>
        <w:rPr>
          <w:rFonts w:ascii="Times New Roman" w:hAnsi="Times New Roman" w:hint="eastAsia"/>
          <w:sz w:val="22"/>
          <w:szCs w:val="22"/>
        </w:rPr>
        <w:t>民</w:t>
      </w:r>
      <w:r>
        <w:rPr>
          <w:rFonts w:ascii="Times New Roman" w:hAnsi="Times New Roman"/>
          <w:sz w:val="22"/>
          <w:szCs w:val="22"/>
        </w:rPr>
        <w:t>15:22-28)</w:t>
      </w:r>
      <w:r>
        <w:rPr>
          <w:rFonts w:ascii="Times New Roman" w:hAnsi="Times New Roman" w:hint="eastAsia"/>
          <w:sz w:val="22"/>
          <w:szCs w:val="22"/>
        </w:rPr>
        <w:t>。</w:t>
      </w:r>
    </w:p>
    <w:p w14:paraId="7B4629CB" w14:textId="77777777" w:rsidR="0047156F" w:rsidRDefault="00000000">
      <w:pPr>
        <w:spacing w:line="240" w:lineRule="atLeast"/>
        <w:ind w:firstLineChars="181" w:firstLine="398"/>
        <w:jc w:val="both"/>
        <w:rPr>
          <w:rFonts w:ascii="Times New Roman" w:hAnsi="Times New Roman"/>
          <w:sz w:val="22"/>
          <w:szCs w:val="22"/>
        </w:rPr>
      </w:pPr>
      <w:r>
        <w:rPr>
          <w:rFonts w:ascii="Times New Roman" w:hAnsi="Times New Roman"/>
          <w:sz w:val="22"/>
          <w:szCs w:val="22"/>
        </w:rPr>
        <w:t xml:space="preserve">2. </w:t>
      </w:r>
      <w:r>
        <w:rPr>
          <w:rFonts w:ascii="Times New Roman" w:hAnsi="Times New Roman" w:hint="eastAsia"/>
          <w:sz w:val="22"/>
          <w:szCs w:val="22"/>
        </w:rPr>
        <w:t>擅敢犯的罪</w:t>
      </w:r>
    </w:p>
    <w:p w14:paraId="4DBE5704" w14:textId="77777777" w:rsidR="0047156F" w:rsidRDefault="00000000">
      <w:pPr>
        <w:spacing w:line="240" w:lineRule="atLeast"/>
        <w:ind w:leftChars="332" w:left="797" w:firstLine="3"/>
        <w:jc w:val="both"/>
        <w:rPr>
          <w:rFonts w:ascii="Times New Roman" w:hAnsi="Times New Roman"/>
          <w:sz w:val="22"/>
          <w:szCs w:val="22"/>
        </w:rPr>
      </w:pPr>
      <w:r>
        <w:rPr>
          <w:rFonts w:ascii="Times New Roman" w:hAnsi="Times New Roman" w:hint="eastAsia"/>
          <w:sz w:val="22"/>
          <w:szCs w:val="22"/>
        </w:rPr>
        <w:t>指故意頂撞的罪，乃對耶和華的藐視，此罪非罰不可，不能贖</w:t>
      </w:r>
      <w:r>
        <w:rPr>
          <w:rFonts w:ascii="Times New Roman" w:hAnsi="Times New Roman"/>
          <w:sz w:val="22"/>
          <w:szCs w:val="22"/>
        </w:rPr>
        <w:t>(</w:t>
      </w:r>
      <w:r>
        <w:rPr>
          <w:rFonts w:ascii="Times New Roman" w:hAnsi="Times New Roman" w:hint="eastAsia"/>
          <w:sz w:val="22"/>
          <w:szCs w:val="22"/>
        </w:rPr>
        <w:t>民</w:t>
      </w:r>
      <w:r>
        <w:rPr>
          <w:rFonts w:ascii="Times New Roman" w:hAnsi="Times New Roman"/>
          <w:sz w:val="22"/>
          <w:szCs w:val="22"/>
        </w:rPr>
        <w:t>15:30,31)</w:t>
      </w:r>
      <w:r>
        <w:rPr>
          <w:rFonts w:ascii="Times New Roman" w:hAnsi="Times New Roman" w:hint="eastAsia"/>
          <w:sz w:val="22"/>
          <w:szCs w:val="22"/>
        </w:rPr>
        <w:t>。</w:t>
      </w:r>
    </w:p>
    <w:p w14:paraId="1A1D217A" w14:textId="77777777" w:rsidR="0047156F" w:rsidRDefault="0047156F">
      <w:pPr>
        <w:spacing w:line="240" w:lineRule="atLeast"/>
        <w:jc w:val="both"/>
        <w:rPr>
          <w:rFonts w:ascii="Times New Roman" w:hAnsi="Times New Roman"/>
          <w:sz w:val="22"/>
          <w:szCs w:val="22"/>
        </w:rPr>
      </w:pPr>
    </w:p>
    <w:p w14:paraId="6A9A03CF"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b. </w:t>
      </w:r>
      <w:r>
        <w:rPr>
          <w:rFonts w:ascii="Times New Roman" w:hAnsi="Times New Roman" w:hint="eastAsia"/>
          <w:b/>
          <w:bCs/>
          <w:sz w:val="22"/>
          <w:szCs w:val="22"/>
          <w:u w:val="thick"/>
        </w:rPr>
        <w:t>新約中的本罪</w:t>
      </w:r>
    </w:p>
    <w:p w14:paraId="319108C6" w14:textId="77777777" w:rsidR="0047156F" w:rsidRDefault="00000000">
      <w:pPr>
        <w:spacing w:line="240" w:lineRule="atLeast"/>
        <w:ind w:firstLine="200"/>
        <w:jc w:val="both"/>
        <w:rPr>
          <w:rFonts w:ascii="Times New Roman" w:hAnsi="Times New Roman"/>
          <w:sz w:val="22"/>
          <w:szCs w:val="22"/>
        </w:rPr>
      </w:pPr>
      <w:r>
        <w:rPr>
          <w:rFonts w:ascii="Times New Roman" w:hAnsi="Times New Roman" w:hint="eastAsia"/>
          <w:sz w:val="22"/>
          <w:szCs w:val="22"/>
        </w:rPr>
        <w:t>就加拉太書五章和羅馬書一章予以分析：</w:t>
      </w:r>
    </w:p>
    <w:p w14:paraId="240A4EFA"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sz w:val="22"/>
          <w:szCs w:val="22"/>
        </w:rPr>
        <w:t>情慾的：姦淫、污穢、邪蕩、同性戀。</w:t>
      </w:r>
    </w:p>
    <w:p w14:paraId="3A848564"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sz w:val="22"/>
          <w:szCs w:val="22"/>
        </w:rPr>
        <w:t>宗教的：拜偶像、邪術、異端、怨恨神。</w:t>
      </w:r>
    </w:p>
    <w:p w14:paraId="08FE2C7E"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lastRenderedPageBreak/>
        <w:t>3.</w:t>
      </w:r>
      <w:r>
        <w:rPr>
          <w:rFonts w:ascii="Times New Roman" w:hAnsi="Times New Roman"/>
          <w:sz w:val="22"/>
          <w:szCs w:val="22"/>
        </w:rPr>
        <w:tab/>
      </w:r>
      <w:r>
        <w:rPr>
          <w:rFonts w:ascii="Times New Roman" w:hAnsi="Times New Roman" w:hint="eastAsia"/>
          <w:sz w:val="22"/>
          <w:szCs w:val="22"/>
        </w:rPr>
        <w:t>傷人的：仇恨、爭競、忌恨、惱怒、結黨、紛爭、兇殺、貪婪、讒毀、背後說人、侮慢人、背約、違背父母、無親情、不憐憫人。</w:t>
      </w:r>
    </w:p>
    <w:p w14:paraId="19FD851D"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4.</w:t>
      </w:r>
      <w:r>
        <w:rPr>
          <w:rFonts w:ascii="Times New Roman" w:hAnsi="Times New Roman"/>
          <w:sz w:val="22"/>
          <w:szCs w:val="22"/>
        </w:rPr>
        <w:tab/>
      </w:r>
      <w:r>
        <w:rPr>
          <w:rFonts w:ascii="Times New Roman" w:hAnsi="Times New Roman" w:hint="eastAsia"/>
          <w:sz w:val="22"/>
          <w:szCs w:val="22"/>
        </w:rPr>
        <w:t>害己的：酒醉、荒宴。</w:t>
      </w:r>
    </w:p>
    <w:p w14:paraId="2DE86AE0" w14:textId="77777777" w:rsidR="0047156F" w:rsidRDefault="00000000">
      <w:pPr>
        <w:tabs>
          <w:tab w:val="left" w:pos="780"/>
        </w:tabs>
        <w:spacing w:line="240" w:lineRule="atLeast"/>
        <w:ind w:left="780" w:hanging="300"/>
        <w:jc w:val="both"/>
        <w:rPr>
          <w:rFonts w:ascii="Times New Roman" w:hAnsi="Times New Roman"/>
          <w:sz w:val="22"/>
          <w:szCs w:val="22"/>
        </w:rPr>
      </w:pPr>
      <w:r>
        <w:rPr>
          <w:rFonts w:ascii="Times New Roman" w:hAnsi="Times New Roman"/>
          <w:sz w:val="22"/>
          <w:szCs w:val="22"/>
        </w:rPr>
        <w:t>5.</w:t>
      </w:r>
      <w:r>
        <w:rPr>
          <w:rFonts w:ascii="Times New Roman" w:hAnsi="Times New Roman"/>
          <w:sz w:val="22"/>
          <w:szCs w:val="22"/>
        </w:rPr>
        <w:tab/>
      </w:r>
      <w:r>
        <w:rPr>
          <w:rFonts w:ascii="Times New Roman" w:hAnsi="Times New Roman" w:hint="eastAsia"/>
          <w:sz w:val="22"/>
          <w:szCs w:val="22"/>
        </w:rPr>
        <w:t>動機的：嫉妒、詭詐、毒恨、惡毒、狂傲、自誇、捏造惡事。</w:t>
      </w:r>
    </w:p>
    <w:p w14:paraId="4858D5D6" w14:textId="77777777" w:rsidR="0047156F" w:rsidRDefault="0047156F">
      <w:pPr>
        <w:spacing w:line="240" w:lineRule="atLeast"/>
        <w:jc w:val="both"/>
        <w:rPr>
          <w:rFonts w:ascii="Times New Roman" w:hAnsi="Times New Roman"/>
          <w:sz w:val="22"/>
          <w:szCs w:val="22"/>
        </w:rPr>
      </w:pPr>
    </w:p>
    <w:p w14:paraId="13105101"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c. </w:t>
      </w:r>
      <w:r>
        <w:rPr>
          <w:rFonts w:ascii="Times New Roman" w:hAnsi="Times New Roman" w:hint="eastAsia"/>
          <w:b/>
          <w:bCs/>
          <w:sz w:val="22"/>
          <w:szCs w:val="22"/>
        </w:rPr>
        <w:t>天主教的本罪觀</w:t>
      </w:r>
    </w:p>
    <w:p w14:paraId="74005A2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1. </w:t>
      </w:r>
      <w:r>
        <w:rPr>
          <w:rFonts w:ascii="Times New Roman" w:hAnsi="Times New Roman" w:hint="eastAsia"/>
          <w:sz w:val="22"/>
          <w:szCs w:val="22"/>
          <w:u w:val="thick"/>
        </w:rPr>
        <w:t>小罪</w:t>
      </w:r>
      <w:r>
        <w:rPr>
          <w:rFonts w:ascii="Times New Roman" w:hAnsi="Times New Roman"/>
          <w:sz w:val="22"/>
          <w:szCs w:val="22"/>
        </w:rPr>
        <w:t>(venial sins)</w:t>
      </w:r>
    </w:p>
    <w:p w14:paraId="4C901669"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u w:val="thick"/>
        </w:rPr>
        <w:t>非故意的罪，或</w:t>
      </w:r>
      <w:r>
        <w:rPr>
          <w:rFonts w:ascii="Times New Roman" w:hAnsi="Times New Roman" w:hint="eastAsia"/>
          <w:b/>
          <w:bCs/>
          <w:sz w:val="22"/>
          <w:szCs w:val="22"/>
          <w:u w:val="thick"/>
        </w:rPr>
        <w:t>「不至於死的罪</w:t>
      </w:r>
      <w:r>
        <w:rPr>
          <w:rFonts w:ascii="Times New Roman" w:hAnsi="Times New Roman" w:hint="eastAsia"/>
          <w:b/>
          <w:bCs/>
          <w:sz w:val="22"/>
          <w:szCs w:val="22"/>
        </w:rPr>
        <w:t>」</w:t>
      </w:r>
      <w:r>
        <w:rPr>
          <w:rFonts w:ascii="Times New Roman" w:hAnsi="Times New Roman" w:hint="eastAsia"/>
          <w:b/>
          <w:bCs/>
          <w:sz w:val="22"/>
          <w:szCs w:val="22"/>
        </w:rPr>
        <w:t>(</w:t>
      </w:r>
      <w:r>
        <w:rPr>
          <w:rFonts w:ascii="Times New Roman" w:hAnsi="Times New Roman" w:hint="eastAsia"/>
          <w:b/>
          <w:bCs/>
          <w:sz w:val="22"/>
          <w:szCs w:val="22"/>
        </w:rPr>
        <w:t>約一</w:t>
      </w:r>
      <w:r>
        <w:rPr>
          <w:rFonts w:ascii="Times New Roman" w:hAnsi="Times New Roman" w:hint="eastAsia"/>
          <w:b/>
          <w:bCs/>
          <w:sz w:val="22"/>
          <w:szCs w:val="22"/>
        </w:rPr>
        <w:t>5:16)</w:t>
      </w:r>
      <w:r>
        <w:rPr>
          <w:rFonts w:ascii="Times New Roman" w:hAnsi="Times New Roman" w:hint="eastAsia"/>
          <w:b/>
          <w:bCs/>
          <w:sz w:val="22"/>
          <w:szCs w:val="22"/>
        </w:rPr>
        <w:t>不必告解</w:t>
      </w:r>
      <w:r>
        <w:rPr>
          <w:rFonts w:ascii="Times New Roman" w:hAnsi="Times New Roman" w:hint="eastAsia"/>
          <w:sz w:val="22"/>
          <w:szCs w:val="22"/>
        </w:rPr>
        <w:t>(</w:t>
      </w:r>
      <w:r>
        <w:rPr>
          <w:rFonts w:ascii="Times New Roman" w:hAnsi="Times New Roman" w:hint="eastAsia"/>
          <w:sz w:val="22"/>
          <w:szCs w:val="22"/>
        </w:rPr>
        <w:t>信徒去到神父面前認罪，再由神代表到神面前求赦免</w:t>
      </w:r>
      <w:r>
        <w:rPr>
          <w:rFonts w:ascii="Times New Roman" w:hAnsi="Times New Roman" w:hint="eastAsia"/>
          <w:sz w:val="22"/>
          <w:szCs w:val="22"/>
        </w:rPr>
        <w:t>)</w:t>
      </w:r>
      <w:r>
        <w:rPr>
          <w:rFonts w:ascii="Times New Roman" w:hAnsi="Times New Roman" w:hint="eastAsia"/>
          <w:sz w:val="22"/>
          <w:szCs w:val="22"/>
        </w:rPr>
        <w:t>，只直接禱告認罪就可蒙赦免的。</w:t>
      </w:r>
    </w:p>
    <w:p w14:paraId="4EB89E7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2. </w:t>
      </w:r>
      <w:r>
        <w:rPr>
          <w:rFonts w:ascii="Times New Roman" w:hAnsi="Times New Roman" w:hint="eastAsia"/>
          <w:sz w:val="22"/>
          <w:szCs w:val="22"/>
          <w:u w:val="thick"/>
        </w:rPr>
        <w:t>大罪</w:t>
      </w:r>
      <w:r>
        <w:rPr>
          <w:rFonts w:ascii="Times New Roman" w:hAnsi="Times New Roman"/>
          <w:sz w:val="22"/>
          <w:szCs w:val="22"/>
        </w:rPr>
        <w:t>(mortal sins)</w:t>
      </w:r>
    </w:p>
    <w:p w14:paraId="1BA46A1E"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thick"/>
        </w:rPr>
        <w:t>原意是「至於死的罪」，是明知故犯的罪，須經告解才能蒙赦免</w:t>
      </w:r>
      <w:r>
        <w:rPr>
          <w:rFonts w:ascii="Times New Roman" w:hAnsi="Times New Roman" w:hint="eastAsia"/>
          <w:b/>
          <w:bCs/>
          <w:sz w:val="22"/>
          <w:szCs w:val="22"/>
        </w:rPr>
        <w:t>。</w:t>
      </w:r>
    </w:p>
    <w:p w14:paraId="0D87B26E" w14:textId="77777777" w:rsidR="0047156F" w:rsidRDefault="0047156F">
      <w:pPr>
        <w:spacing w:line="240" w:lineRule="atLeast"/>
        <w:jc w:val="both"/>
        <w:rPr>
          <w:rFonts w:ascii="Times New Roman" w:hAnsi="Times New Roman"/>
          <w:sz w:val="22"/>
          <w:szCs w:val="22"/>
        </w:rPr>
      </w:pPr>
    </w:p>
    <w:p w14:paraId="29D4DBE9"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d. </w:t>
      </w:r>
      <w:r>
        <w:rPr>
          <w:rFonts w:ascii="Times New Roman" w:hAnsi="Times New Roman" w:hint="eastAsia"/>
          <w:b/>
          <w:bCs/>
          <w:sz w:val="22"/>
          <w:szCs w:val="22"/>
        </w:rPr>
        <w:t>從不同角度分本罪</w:t>
      </w:r>
    </w:p>
    <w:p w14:paraId="66054B17" w14:textId="77777777" w:rsidR="0047156F" w:rsidRDefault="00000000">
      <w:pPr>
        <w:tabs>
          <w:tab w:val="left" w:pos="300"/>
        </w:tabs>
        <w:spacing w:line="240" w:lineRule="atLeast"/>
        <w:ind w:left="300" w:hanging="30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sz w:val="22"/>
          <w:szCs w:val="22"/>
        </w:rPr>
        <w:t>以形成的前後次序而分：先有不虔，後有不義。</w:t>
      </w:r>
    </w:p>
    <w:p w14:paraId="741E9C33" w14:textId="77777777" w:rsidR="0047156F" w:rsidRDefault="00000000">
      <w:pPr>
        <w:tabs>
          <w:tab w:val="left" w:pos="300"/>
        </w:tabs>
        <w:spacing w:line="240" w:lineRule="atLeast"/>
        <w:ind w:left="300" w:hanging="300"/>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sz w:val="22"/>
          <w:szCs w:val="22"/>
        </w:rPr>
        <w:t>以形態而分：</w:t>
      </w:r>
    </w:p>
    <w:p w14:paraId="555B517A" w14:textId="77777777" w:rsidR="0047156F" w:rsidRDefault="00000000">
      <w:pPr>
        <w:tabs>
          <w:tab w:val="left" w:pos="570"/>
        </w:tabs>
        <w:spacing w:line="240" w:lineRule="atLeast"/>
        <w:ind w:left="570" w:hanging="27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sz w:val="22"/>
          <w:szCs w:val="22"/>
        </w:rPr>
        <w:t>有形的罪</w:t>
      </w:r>
      <w:r>
        <w:rPr>
          <w:rFonts w:ascii="Times New Roman" w:hAnsi="Times New Roman"/>
          <w:sz w:val="22"/>
          <w:szCs w:val="22"/>
        </w:rPr>
        <w:t>--</w:t>
      </w:r>
      <w:r>
        <w:rPr>
          <w:rFonts w:ascii="Times New Roman" w:hAnsi="Times New Roman" w:hint="eastAsia"/>
          <w:sz w:val="22"/>
          <w:szCs w:val="22"/>
        </w:rPr>
        <w:t>指有行動表現的罪行。</w:t>
      </w:r>
    </w:p>
    <w:p w14:paraId="2B51A664" w14:textId="77777777" w:rsidR="0047156F" w:rsidRDefault="00000000">
      <w:pPr>
        <w:tabs>
          <w:tab w:val="left" w:pos="570"/>
        </w:tabs>
        <w:spacing w:line="240" w:lineRule="atLeast"/>
        <w:ind w:left="570" w:hanging="270"/>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sz w:val="22"/>
          <w:szCs w:val="22"/>
        </w:rPr>
        <w:t>無形的罪</w:t>
      </w:r>
      <w:r>
        <w:rPr>
          <w:rFonts w:ascii="Times New Roman" w:hAnsi="Times New Roman"/>
          <w:sz w:val="22"/>
          <w:szCs w:val="22"/>
        </w:rPr>
        <w:t>--</w:t>
      </w:r>
      <w:r>
        <w:rPr>
          <w:rFonts w:ascii="Times New Roman" w:hAnsi="Times New Roman" w:hint="eastAsia"/>
          <w:sz w:val="22"/>
          <w:szCs w:val="22"/>
        </w:rPr>
        <w:t>指動機的罪。</w:t>
      </w:r>
    </w:p>
    <w:p w14:paraId="76690179" w14:textId="77777777" w:rsidR="0047156F" w:rsidRDefault="00000000">
      <w:pPr>
        <w:tabs>
          <w:tab w:val="left" w:pos="300"/>
        </w:tabs>
        <w:spacing w:line="240" w:lineRule="atLeast"/>
        <w:ind w:left="300" w:hanging="300"/>
        <w:jc w:val="both"/>
        <w:rPr>
          <w:rFonts w:ascii="Times New Roman" w:hAnsi="Times New Roman"/>
          <w:sz w:val="22"/>
          <w:szCs w:val="22"/>
        </w:rPr>
      </w:pPr>
      <w:r>
        <w:rPr>
          <w:rFonts w:ascii="Times New Roman" w:hAnsi="Times New Roman"/>
          <w:sz w:val="22"/>
          <w:szCs w:val="22"/>
        </w:rPr>
        <w:t>3.</w:t>
      </w:r>
      <w:r>
        <w:rPr>
          <w:rFonts w:ascii="Times New Roman" w:hAnsi="Times New Roman"/>
          <w:sz w:val="22"/>
          <w:szCs w:val="22"/>
        </w:rPr>
        <w:tab/>
      </w:r>
      <w:r>
        <w:rPr>
          <w:rFonts w:ascii="Times New Roman" w:hAnsi="Times New Roman" w:hint="eastAsia"/>
          <w:sz w:val="22"/>
          <w:szCs w:val="22"/>
        </w:rPr>
        <w:t>以過與不及而分：</w:t>
      </w:r>
    </w:p>
    <w:p w14:paraId="356A732C" w14:textId="77777777" w:rsidR="0047156F" w:rsidRDefault="00000000">
      <w:pPr>
        <w:tabs>
          <w:tab w:val="left" w:pos="690"/>
        </w:tabs>
        <w:spacing w:line="240" w:lineRule="atLeast"/>
        <w:ind w:left="690" w:hanging="39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sz w:val="22"/>
          <w:szCs w:val="22"/>
        </w:rPr>
        <w:t>作不該作的事</w:t>
      </w:r>
      <w:r>
        <w:rPr>
          <w:rFonts w:ascii="Times New Roman" w:hAnsi="Times New Roman"/>
          <w:sz w:val="22"/>
          <w:szCs w:val="22"/>
        </w:rPr>
        <w:t>(sins of commission)</w:t>
      </w:r>
    </w:p>
    <w:p w14:paraId="4FD12E55" w14:textId="77777777" w:rsidR="0047156F" w:rsidRDefault="00000000">
      <w:pPr>
        <w:tabs>
          <w:tab w:val="left" w:pos="690"/>
        </w:tabs>
        <w:spacing w:line="240" w:lineRule="atLeast"/>
        <w:ind w:left="690" w:hanging="390"/>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sz w:val="22"/>
          <w:szCs w:val="22"/>
        </w:rPr>
        <w:t>不作該作的事</w:t>
      </w:r>
      <w:r>
        <w:rPr>
          <w:rFonts w:ascii="Times New Roman" w:hAnsi="Times New Roman"/>
          <w:sz w:val="22"/>
          <w:szCs w:val="22"/>
        </w:rPr>
        <w:t>(sins of omission)</w:t>
      </w:r>
    </w:p>
    <w:p w14:paraId="26EB5A6F" w14:textId="77777777" w:rsidR="0047156F" w:rsidRDefault="00000000">
      <w:pPr>
        <w:tabs>
          <w:tab w:val="left" w:pos="300"/>
        </w:tabs>
        <w:spacing w:line="240" w:lineRule="atLeast"/>
        <w:ind w:left="300" w:hanging="300"/>
        <w:jc w:val="both"/>
        <w:rPr>
          <w:rFonts w:ascii="Times New Roman" w:hAnsi="Times New Roman"/>
          <w:sz w:val="22"/>
          <w:szCs w:val="22"/>
        </w:rPr>
      </w:pPr>
      <w:r>
        <w:rPr>
          <w:rFonts w:ascii="Times New Roman" w:hAnsi="Times New Roman"/>
          <w:sz w:val="22"/>
          <w:szCs w:val="22"/>
        </w:rPr>
        <w:t>4.</w:t>
      </w:r>
      <w:r>
        <w:rPr>
          <w:rFonts w:ascii="Times New Roman" w:hAnsi="Times New Roman"/>
          <w:sz w:val="22"/>
          <w:szCs w:val="22"/>
        </w:rPr>
        <w:tab/>
      </w:r>
      <w:r>
        <w:rPr>
          <w:rFonts w:ascii="Times New Roman" w:hAnsi="Times New Roman" w:hint="eastAsia"/>
          <w:sz w:val="22"/>
          <w:szCs w:val="22"/>
        </w:rPr>
        <w:t>以後果而分：</w:t>
      </w:r>
    </w:p>
    <w:p w14:paraId="2DF908DA" w14:textId="77777777" w:rsidR="0047156F" w:rsidRDefault="00000000">
      <w:pPr>
        <w:tabs>
          <w:tab w:val="left" w:pos="570"/>
        </w:tabs>
        <w:spacing w:line="240" w:lineRule="atLeast"/>
        <w:ind w:left="570" w:hanging="27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sz w:val="22"/>
          <w:szCs w:val="22"/>
        </w:rPr>
        <w:t>留痕跡的罪</w:t>
      </w:r>
    </w:p>
    <w:p w14:paraId="45D55355" w14:textId="77777777" w:rsidR="0047156F" w:rsidRDefault="00000000">
      <w:pPr>
        <w:tabs>
          <w:tab w:val="left" w:pos="570"/>
        </w:tabs>
        <w:spacing w:line="240" w:lineRule="atLeast"/>
        <w:ind w:left="570" w:hanging="270"/>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sz w:val="22"/>
          <w:szCs w:val="22"/>
        </w:rPr>
        <w:t>不留痕跡的罪</w:t>
      </w:r>
    </w:p>
    <w:p w14:paraId="23EAD04D" w14:textId="77777777" w:rsidR="0047156F" w:rsidRDefault="00000000">
      <w:pPr>
        <w:tabs>
          <w:tab w:val="left" w:pos="300"/>
        </w:tabs>
        <w:spacing w:line="240" w:lineRule="atLeast"/>
        <w:ind w:left="300" w:hanging="300"/>
        <w:jc w:val="both"/>
        <w:rPr>
          <w:rFonts w:ascii="Times New Roman" w:hAnsi="Times New Roman"/>
          <w:sz w:val="22"/>
          <w:szCs w:val="22"/>
        </w:rPr>
      </w:pPr>
      <w:r>
        <w:rPr>
          <w:rFonts w:ascii="Times New Roman" w:hAnsi="Times New Roman"/>
          <w:sz w:val="22"/>
          <w:szCs w:val="22"/>
        </w:rPr>
        <w:t>5.</w:t>
      </w:r>
      <w:r>
        <w:rPr>
          <w:rFonts w:ascii="Times New Roman" w:hAnsi="Times New Roman"/>
          <w:sz w:val="22"/>
          <w:szCs w:val="22"/>
        </w:rPr>
        <w:tab/>
      </w:r>
      <w:r>
        <w:rPr>
          <w:rFonts w:ascii="Times New Roman" w:hAnsi="Times New Roman" w:hint="eastAsia"/>
          <w:sz w:val="22"/>
          <w:szCs w:val="22"/>
        </w:rPr>
        <w:t>以性質而分：</w:t>
      </w:r>
    </w:p>
    <w:p w14:paraId="0245ED72" w14:textId="77777777" w:rsidR="0047156F" w:rsidRDefault="00000000">
      <w:pPr>
        <w:tabs>
          <w:tab w:val="left" w:pos="570"/>
        </w:tabs>
        <w:spacing w:line="240" w:lineRule="atLeast"/>
        <w:ind w:left="570" w:hanging="27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sz w:val="22"/>
          <w:szCs w:val="22"/>
        </w:rPr>
        <w:t>違反國法的罪</w:t>
      </w:r>
      <w:r>
        <w:rPr>
          <w:rFonts w:ascii="Times New Roman" w:hAnsi="Times New Roman"/>
          <w:sz w:val="22"/>
          <w:szCs w:val="22"/>
        </w:rPr>
        <w:t>(crime)</w:t>
      </w:r>
    </w:p>
    <w:p w14:paraId="4FB2EF3A" w14:textId="77777777" w:rsidR="0047156F" w:rsidRDefault="00000000">
      <w:pPr>
        <w:tabs>
          <w:tab w:val="left" w:pos="570"/>
        </w:tabs>
        <w:spacing w:line="240" w:lineRule="atLeast"/>
        <w:ind w:left="570" w:hanging="270"/>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sz w:val="22"/>
          <w:szCs w:val="22"/>
        </w:rPr>
        <w:t>違反道德的罪</w:t>
      </w:r>
      <w:r>
        <w:rPr>
          <w:rFonts w:ascii="Times New Roman" w:hAnsi="Times New Roman"/>
          <w:sz w:val="22"/>
          <w:szCs w:val="22"/>
        </w:rPr>
        <w:t>(sin)--</w:t>
      </w:r>
      <w:r>
        <w:rPr>
          <w:rFonts w:ascii="Times New Roman" w:hAnsi="Times New Roman" w:hint="eastAsia"/>
          <w:sz w:val="22"/>
          <w:szCs w:val="22"/>
        </w:rPr>
        <w:t>接近論語中的「過」</w:t>
      </w:r>
      <w:r>
        <w:rPr>
          <w:rFonts w:ascii="Times New Roman" w:hAnsi="Times New Roman"/>
          <w:sz w:val="22"/>
          <w:szCs w:val="22"/>
        </w:rPr>
        <w:t>(</w:t>
      </w:r>
      <w:r>
        <w:rPr>
          <w:rFonts w:ascii="Times New Roman" w:hAnsi="Times New Roman" w:hint="eastAsia"/>
          <w:sz w:val="22"/>
          <w:szCs w:val="22"/>
        </w:rPr>
        <w:t>述面篇、徫靈公篇</w:t>
      </w:r>
      <w:r>
        <w:rPr>
          <w:rFonts w:ascii="Times New Roman" w:hAnsi="Times New Roman"/>
          <w:sz w:val="22"/>
          <w:szCs w:val="22"/>
        </w:rPr>
        <w:t>)</w:t>
      </w:r>
      <w:r>
        <w:rPr>
          <w:rFonts w:ascii="Times New Roman" w:hAnsi="Times New Roman" w:hint="eastAsia"/>
          <w:sz w:val="22"/>
          <w:szCs w:val="22"/>
        </w:rPr>
        <w:t>。</w:t>
      </w:r>
    </w:p>
    <w:p w14:paraId="1E90627C" w14:textId="77777777" w:rsidR="0047156F" w:rsidRDefault="00000000">
      <w:pPr>
        <w:tabs>
          <w:tab w:val="left" w:pos="300"/>
        </w:tabs>
        <w:spacing w:line="240" w:lineRule="atLeast"/>
        <w:ind w:left="300" w:hanging="300"/>
        <w:jc w:val="both"/>
        <w:rPr>
          <w:rFonts w:ascii="Times New Roman" w:hAnsi="Times New Roman"/>
          <w:sz w:val="22"/>
          <w:szCs w:val="22"/>
        </w:rPr>
      </w:pPr>
      <w:r>
        <w:rPr>
          <w:rFonts w:ascii="Times New Roman" w:hAnsi="Times New Roman"/>
          <w:sz w:val="22"/>
          <w:szCs w:val="22"/>
        </w:rPr>
        <w:t xml:space="preserve">6. </w:t>
      </w:r>
      <w:r>
        <w:rPr>
          <w:rFonts w:ascii="Times New Roman" w:hAnsi="Times New Roman" w:hint="eastAsia"/>
          <w:sz w:val="22"/>
          <w:szCs w:val="22"/>
        </w:rPr>
        <w:t>以冒犯的對象而分：</w:t>
      </w:r>
    </w:p>
    <w:p w14:paraId="241EF46F" w14:textId="77777777" w:rsidR="0047156F" w:rsidRDefault="00000000">
      <w:pPr>
        <w:tabs>
          <w:tab w:val="left" w:pos="570"/>
        </w:tabs>
        <w:spacing w:line="240" w:lineRule="atLeast"/>
        <w:ind w:left="570" w:hanging="270"/>
        <w:jc w:val="both"/>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Pr>
          <w:rFonts w:ascii="Times New Roman" w:hAnsi="Times New Roman" w:hint="eastAsia"/>
          <w:sz w:val="22"/>
          <w:szCs w:val="22"/>
        </w:rPr>
        <w:t>得罪神</w:t>
      </w:r>
      <w:r>
        <w:rPr>
          <w:rFonts w:ascii="Times New Roman" w:hAnsi="Times New Roman"/>
          <w:sz w:val="22"/>
          <w:szCs w:val="22"/>
        </w:rPr>
        <w:t>(sin)</w:t>
      </w:r>
    </w:p>
    <w:p w14:paraId="52940171" w14:textId="77777777" w:rsidR="0047156F" w:rsidRDefault="00000000">
      <w:pPr>
        <w:tabs>
          <w:tab w:val="left" w:pos="570"/>
        </w:tabs>
        <w:spacing w:line="240" w:lineRule="atLeast"/>
        <w:ind w:left="570" w:hanging="270"/>
        <w:jc w:val="both"/>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Pr>
          <w:rFonts w:ascii="Times New Roman" w:hAnsi="Times New Roman" w:hint="eastAsia"/>
          <w:sz w:val="22"/>
          <w:szCs w:val="22"/>
        </w:rPr>
        <w:t>傷害人</w:t>
      </w:r>
      <w:r>
        <w:rPr>
          <w:rFonts w:ascii="Times New Roman" w:hAnsi="Times New Roman"/>
          <w:sz w:val="22"/>
          <w:szCs w:val="22"/>
        </w:rPr>
        <w:t>(crime)</w:t>
      </w:r>
    </w:p>
    <w:p w14:paraId="130831F5" w14:textId="77777777" w:rsidR="0047156F" w:rsidRDefault="00000000">
      <w:pPr>
        <w:tabs>
          <w:tab w:val="left" w:pos="570"/>
        </w:tabs>
        <w:spacing w:line="240" w:lineRule="atLeast"/>
        <w:ind w:left="570" w:hanging="270"/>
        <w:jc w:val="both"/>
        <w:rPr>
          <w:rFonts w:ascii="Times New Roman" w:hAnsi="Times New Roman"/>
          <w:sz w:val="22"/>
          <w:szCs w:val="22"/>
        </w:rPr>
      </w:pPr>
      <w:r>
        <w:rPr>
          <w:rFonts w:ascii="Times New Roman" w:hAnsi="Times New Roman"/>
          <w:sz w:val="22"/>
          <w:szCs w:val="22"/>
        </w:rPr>
        <w:t>(3)</w:t>
      </w:r>
      <w:r>
        <w:rPr>
          <w:rFonts w:ascii="Times New Roman" w:hAnsi="Times New Roman"/>
          <w:sz w:val="22"/>
          <w:szCs w:val="22"/>
        </w:rPr>
        <w:tab/>
      </w:r>
      <w:r>
        <w:rPr>
          <w:rFonts w:ascii="Times New Roman" w:hAnsi="Times New Roman" w:hint="eastAsia"/>
          <w:sz w:val="22"/>
          <w:szCs w:val="22"/>
        </w:rPr>
        <w:t>傷害自己</w:t>
      </w:r>
      <w:r>
        <w:rPr>
          <w:rFonts w:ascii="Times New Roman" w:hAnsi="Times New Roman"/>
          <w:sz w:val="22"/>
          <w:szCs w:val="22"/>
        </w:rPr>
        <w:t>(vice)</w:t>
      </w:r>
    </w:p>
    <w:p w14:paraId="3C7138AE" w14:textId="77777777" w:rsidR="0047156F" w:rsidRDefault="0047156F">
      <w:pPr>
        <w:spacing w:line="240" w:lineRule="atLeast"/>
        <w:jc w:val="both"/>
        <w:rPr>
          <w:rFonts w:ascii="Times New Roman" w:hAnsi="Times New Roman"/>
          <w:sz w:val="22"/>
          <w:szCs w:val="22"/>
        </w:rPr>
      </w:pPr>
    </w:p>
    <w:p w14:paraId="5E983949" w14:textId="77777777" w:rsidR="0047156F" w:rsidRDefault="0047156F">
      <w:pPr>
        <w:spacing w:line="240" w:lineRule="atLeast"/>
        <w:jc w:val="both"/>
        <w:rPr>
          <w:rFonts w:ascii="Times New Roman" w:hAnsi="Times New Roman"/>
          <w:sz w:val="22"/>
          <w:szCs w:val="22"/>
        </w:rPr>
      </w:pPr>
    </w:p>
    <w:p w14:paraId="10DA89B4" w14:textId="77777777" w:rsidR="0047156F" w:rsidRDefault="0047156F">
      <w:pPr>
        <w:spacing w:line="240" w:lineRule="atLeast"/>
        <w:jc w:val="both"/>
        <w:rPr>
          <w:rFonts w:ascii="Times New Roman" w:hAnsi="Times New Roman"/>
          <w:sz w:val="22"/>
          <w:szCs w:val="22"/>
        </w:rPr>
      </w:pPr>
    </w:p>
    <w:p w14:paraId="2AE16C40"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br w:type="page"/>
      </w:r>
      <w:r>
        <w:rPr>
          <w:rFonts w:ascii="Times New Roman" w:hAnsi="Times New Roman" w:hint="eastAsia"/>
          <w:b/>
          <w:sz w:val="22"/>
          <w:szCs w:val="22"/>
        </w:rPr>
        <w:lastRenderedPageBreak/>
        <w:t>系</w:t>
      </w:r>
      <w:r>
        <w:rPr>
          <w:rFonts w:ascii="Times New Roman" w:hAnsi="Times New Roman"/>
          <w:b/>
          <w:sz w:val="22"/>
          <w:szCs w:val="22"/>
        </w:rPr>
        <w:t xml:space="preserve"> </w:t>
      </w:r>
      <w:r>
        <w:rPr>
          <w:rFonts w:ascii="Times New Roman" w:hAnsi="Times New Roman" w:hint="eastAsia"/>
          <w:b/>
          <w:sz w:val="22"/>
          <w:szCs w:val="22"/>
        </w:rPr>
        <w:t>統</w:t>
      </w:r>
      <w:r>
        <w:rPr>
          <w:rFonts w:ascii="Times New Roman" w:hAnsi="Times New Roman"/>
          <w:b/>
          <w:sz w:val="22"/>
          <w:szCs w:val="22"/>
        </w:rPr>
        <w:t xml:space="preserve"> </w:t>
      </w:r>
      <w:r>
        <w:rPr>
          <w:rFonts w:ascii="Times New Roman" w:hAnsi="Times New Roman" w:hint="eastAsia"/>
          <w:b/>
          <w:sz w:val="22"/>
          <w:szCs w:val="22"/>
        </w:rPr>
        <w:t>神</w:t>
      </w:r>
      <w:r>
        <w:rPr>
          <w:rFonts w:ascii="Times New Roman" w:hAnsi="Times New Roman"/>
          <w:b/>
          <w:sz w:val="22"/>
          <w:szCs w:val="22"/>
        </w:rPr>
        <w:t xml:space="preserve"> </w:t>
      </w:r>
      <w:r>
        <w:rPr>
          <w:rFonts w:ascii="Times New Roman" w:hAnsi="Times New Roman" w:hint="eastAsia"/>
          <w:b/>
          <w:sz w:val="22"/>
          <w:szCs w:val="22"/>
        </w:rPr>
        <w:t>學</w:t>
      </w:r>
      <w:r>
        <w:rPr>
          <w:rFonts w:ascii="Times New Roman" w:hAnsi="Times New Roman"/>
          <w:b/>
          <w:sz w:val="22"/>
          <w:szCs w:val="22"/>
        </w:rPr>
        <w:t xml:space="preserve"> </w:t>
      </w:r>
      <w:r>
        <w:rPr>
          <w:rFonts w:ascii="Times New Roman" w:hAnsi="Times New Roman" w:hint="eastAsia"/>
          <w:b/>
          <w:sz w:val="22"/>
          <w:szCs w:val="22"/>
        </w:rPr>
        <w:t>第</w:t>
      </w:r>
      <w:r>
        <w:rPr>
          <w:rFonts w:ascii="Times New Roman" w:hAnsi="Times New Roman"/>
          <w:b/>
          <w:sz w:val="22"/>
          <w:szCs w:val="22"/>
        </w:rPr>
        <w:t xml:space="preserve"> </w:t>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部</w:t>
      </w:r>
    </w:p>
    <w:p w14:paraId="25028D06" w14:textId="77777777" w:rsidR="0047156F" w:rsidRDefault="0047156F">
      <w:pPr>
        <w:spacing w:line="240" w:lineRule="atLeast"/>
        <w:jc w:val="both"/>
        <w:rPr>
          <w:rFonts w:ascii="Times New Roman" w:hAnsi="Times New Roman"/>
          <w:sz w:val="22"/>
          <w:szCs w:val="22"/>
        </w:rPr>
      </w:pPr>
    </w:p>
    <w:p w14:paraId="6DE8D460"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基督論</w:t>
      </w:r>
    </w:p>
    <w:p w14:paraId="182865BB" w14:textId="77777777" w:rsidR="0047156F" w:rsidRDefault="0047156F">
      <w:pPr>
        <w:widowControl/>
        <w:spacing w:line="240" w:lineRule="atLeast"/>
        <w:jc w:val="both"/>
        <w:rPr>
          <w:rFonts w:ascii="Times New Roman" w:hAnsi="Times New Roman"/>
          <w:sz w:val="22"/>
          <w:szCs w:val="22"/>
        </w:rPr>
      </w:pPr>
    </w:p>
    <w:p w14:paraId="60D37E5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基督論的方法論：歷史、聖經、基督</w:t>
      </w:r>
    </w:p>
    <w:p w14:paraId="2CA2AD6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當代基督論課題</w:t>
      </w:r>
    </w:p>
    <w:p w14:paraId="77E3A53B" w14:textId="77777777" w:rsidR="0047156F" w:rsidRDefault="0047156F">
      <w:pPr>
        <w:widowControl/>
        <w:spacing w:line="240" w:lineRule="atLeast"/>
        <w:jc w:val="both"/>
        <w:rPr>
          <w:rFonts w:ascii="Times New Roman" w:hAnsi="Times New Roman"/>
          <w:sz w:val="22"/>
          <w:szCs w:val="22"/>
        </w:rPr>
      </w:pPr>
    </w:p>
    <w:p w14:paraId="7346AD9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基督的神性：聖經的証據</w:t>
      </w:r>
    </w:p>
    <w:p w14:paraId="797E35B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歷代教會對基督神性的爭辯</w:t>
      </w:r>
    </w:p>
    <w:p w14:paraId="79DFD92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基督神性的適切性</w:t>
      </w:r>
      <w:r>
        <w:rPr>
          <w:rFonts w:ascii="Times New Roman" w:hAnsi="Times New Roman"/>
          <w:sz w:val="22"/>
          <w:szCs w:val="22"/>
        </w:rPr>
        <w:t xml:space="preserve">                </w:t>
      </w:r>
    </w:p>
    <w:p w14:paraId="1B9A1951" w14:textId="77777777" w:rsidR="0047156F" w:rsidRDefault="0047156F">
      <w:pPr>
        <w:widowControl/>
        <w:spacing w:line="240" w:lineRule="atLeast"/>
        <w:jc w:val="both"/>
        <w:rPr>
          <w:rFonts w:ascii="Times New Roman" w:hAnsi="Times New Roman"/>
          <w:sz w:val="22"/>
          <w:szCs w:val="22"/>
        </w:rPr>
      </w:pPr>
    </w:p>
    <w:p w14:paraId="01C9E6C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基督的人性：聖經的証據</w:t>
      </w:r>
    </w:p>
    <w:p w14:paraId="39A8576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歷代教會對耶穌人性的爭辯</w:t>
      </w:r>
    </w:p>
    <w:p w14:paraId="0A2D2FB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耶穌的無罪性</w:t>
      </w:r>
    </w:p>
    <w:p w14:paraId="028B1855"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基督人性的適切性</w:t>
      </w:r>
    </w:p>
    <w:p w14:paraId="2D311A7F" w14:textId="77777777" w:rsidR="0047156F" w:rsidRDefault="0047156F">
      <w:pPr>
        <w:widowControl/>
        <w:spacing w:line="240" w:lineRule="atLeast"/>
        <w:jc w:val="both"/>
        <w:rPr>
          <w:rFonts w:ascii="Times New Roman" w:hAnsi="Times New Roman"/>
          <w:sz w:val="22"/>
          <w:szCs w:val="22"/>
        </w:rPr>
      </w:pPr>
    </w:p>
    <w:p w14:paraId="4FD234A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基督的兩性</w:t>
      </w:r>
    </w:p>
    <w:p w14:paraId="4E3AFC8E"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rPr>
        <w:t>童貞女所生的基督</w:t>
      </w:r>
    </w:p>
    <w:p w14:paraId="47F7A02A" w14:textId="77777777" w:rsidR="0047156F" w:rsidRDefault="0047156F">
      <w:pPr>
        <w:widowControl/>
        <w:spacing w:line="240" w:lineRule="atLeast"/>
        <w:jc w:val="both"/>
        <w:rPr>
          <w:rFonts w:ascii="Times New Roman" w:hAnsi="Times New Roman"/>
          <w:b/>
          <w:sz w:val="22"/>
          <w:szCs w:val="22"/>
        </w:rPr>
      </w:pPr>
    </w:p>
    <w:p w14:paraId="01C8372A"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救</w:t>
      </w:r>
      <w:r>
        <w:rPr>
          <w:rFonts w:ascii="Times New Roman" w:hAnsi="Times New Roman"/>
          <w:b/>
          <w:sz w:val="22"/>
          <w:szCs w:val="22"/>
        </w:rPr>
        <w:t xml:space="preserve"> </w:t>
      </w:r>
      <w:r>
        <w:rPr>
          <w:rFonts w:ascii="Times New Roman" w:hAnsi="Times New Roman" w:hint="eastAsia"/>
          <w:b/>
          <w:sz w:val="22"/>
          <w:szCs w:val="22"/>
        </w:rPr>
        <w:t>贖</w:t>
      </w:r>
      <w:r>
        <w:rPr>
          <w:rFonts w:ascii="Times New Roman" w:hAnsi="Times New Roman"/>
          <w:b/>
          <w:sz w:val="22"/>
          <w:szCs w:val="22"/>
        </w:rPr>
        <w:t xml:space="preserve"> </w:t>
      </w:r>
      <w:r>
        <w:rPr>
          <w:rFonts w:ascii="Times New Roman" w:hAnsi="Times New Roman" w:hint="eastAsia"/>
          <w:b/>
          <w:sz w:val="22"/>
          <w:szCs w:val="22"/>
        </w:rPr>
        <w:t>論</w:t>
      </w:r>
    </w:p>
    <w:p w14:paraId="78F8F9CE"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基督的工作</w:t>
      </w:r>
    </w:p>
    <w:p w14:paraId="029452D9"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基督的工作次序</w:t>
      </w:r>
    </w:p>
    <w:p w14:paraId="0F3AEE61"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新約的救贖觀</w:t>
      </w:r>
    </w:p>
    <w:p w14:paraId="62D7C4C6"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歷代救贖論課題</w:t>
      </w:r>
    </w:p>
    <w:p w14:paraId="0AA4BFFE"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當代救贖論理論</w:t>
      </w:r>
    </w:p>
    <w:p w14:paraId="6D662180"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基督救贖的範圍</w:t>
      </w:r>
    </w:p>
    <w:p w14:paraId="02202E7B" w14:textId="77777777" w:rsidR="0047156F" w:rsidRDefault="0047156F">
      <w:pPr>
        <w:widowControl/>
        <w:spacing w:line="240" w:lineRule="atLeast"/>
        <w:jc w:val="both"/>
        <w:rPr>
          <w:rFonts w:ascii="Times New Roman" w:hAnsi="Times New Roman"/>
          <w:sz w:val="22"/>
          <w:szCs w:val="22"/>
        </w:rPr>
      </w:pPr>
    </w:p>
    <w:p w14:paraId="27A3C54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預定與得救</w:t>
      </w:r>
    </w:p>
    <w:p w14:paraId="50D40F28" w14:textId="77777777" w:rsidR="0047156F" w:rsidRDefault="0047156F">
      <w:pPr>
        <w:widowControl/>
        <w:spacing w:line="240" w:lineRule="atLeast"/>
        <w:jc w:val="both"/>
        <w:rPr>
          <w:rFonts w:ascii="Times New Roman" w:hAnsi="Times New Roman"/>
          <w:sz w:val="22"/>
          <w:szCs w:val="22"/>
        </w:rPr>
      </w:pPr>
    </w:p>
    <w:p w14:paraId="7256649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得救的過程：主觀和客觀層面</w:t>
      </w:r>
    </w:p>
    <w:p w14:paraId="775F019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得救的範圍</w:t>
      </w:r>
    </w:p>
    <w:p w14:paraId="12CD42B2"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得救的途徑：成聖和新生命</w:t>
      </w:r>
    </w:p>
    <w:p w14:paraId="678460B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神的保守</w:t>
      </w:r>
    </w:p>
    <w:p w14:paraId="5C7FDD5E" w14:textId="77777777" w:rsidR="0047156F" w:rsidRDefault="0047156F">
      <w:pPr>
        <w:widowControl/>
        <w:spacing w:line="240" w:lineRule="atLeast"/>
        <w:jc w:val="both"/>
        <w:rPr>
          <w:rFonts w:ascii="Times New Roman" w:hAnsi="Times New Roman"/>
          <w:sz w:val="22"/>
          <w:szCs w:val="22"/>
        </w:rPr>
      </w:pPr>
    </w:p>
    <w:p w14:paraId="305C4D85" w14:textId="77777777" w:rsidR="0047156F" w:rsidRDefault="0047156F">
      <w:pPr>
        <w:widowControl/>
        <w:spacing w:line="240" w:lineRule="atLeast"/>
        <w:jc w:val="both"/>
        <w:rPr>
          <w:rFonts w:ascii="Times New Roman" w:hAnsi="Times New Roman"/>
          <w:sz w:val="22"/>
          <w:szCs w:val="22"/>
        </w:rPr>
      </w:pPr>
    </w:p>
    <w:p w14:paraId="6016B025" w14:textId="77777777" w:rsidR="0047156F" w:rsidRDefault="0047156F">
      <w:pPr>
        <w:widowControl/>
        <w:spacing w:line="240" w:lineRule="atLeast"/>
        <w:jc w:val="both"/>
        <w:rPr>
          <w:rFonts w:ascii="Times New Roman" w:hAnsi="Times New Roman"/>
          <w:sz w:val="22"/>
          <w:szCs w:val="22"/>
        </w:rPr>
      </w:pPr>
    </w:p>
    <w:p w14:paraId="61706A8F"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基督論</w:t>
      </w:r>
    </w:p>
    <w:p w14:paraId="30B4D81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基督論的方法論：歷史、聖經、基督</w:t>
      </w:r>
    </w:p>
    <w:p w14:paraId="24D3235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當代基督論課題</w:t>
      </w:r>
    </w:p>
    <w:p w14:paraId="53001F9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基督的神性：聖經的証據</w:t>
      </w:r>
    </w:p>
    <w:p w14:paraId="46C8D34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歷代教會對基督神性的爭辯</w:t>
      </w:r>
    </w:p>
    <w:p w14:paraId="215E021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基督神性的適切性</w:t>
      </w:r>
      <w:r>
        <w:rPr>
          <w:rFonts w:ascii="Times New Roman" w:hAnsi="Times New Roman"/>
          <w:sz w:val="22"/>
          <w:szCs w:val="22"/>
        </w:rPr>
        <w:t xml:space="preserve">                </w:t>
      </w:r>
    </w:p>
    <w:p w14:paraId="2E830825"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基督的人性：聖經的証據</w:t>
      </w:r>
    </w:p>
    <w:p w14:paraId="73DC3A7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歷代教會對耶穌人性的爭辯</w:t>
      </w:r>
    </w:p>
    <w:p w14:paraId="62BC154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耶穌的無罪性</w:t>
      </w:r>
    </w:p>
    <w:p w14:paraId="64898FE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基督人性的適切性</w:t>
      </w:r>
    </w:p>
    <w:p w14:paraId="0C633AF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基督的兩性</w:t>
      </w:r>
    </w:p>
    <w:p w14:paraId="55DA9EC0"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童貞女所生的基督</w:t>
      </w:r>
    </w:p>
    <w:p w14:paraId="3F091759" w14:textId="77777777" w:rsidR="0047156F" w:rsidRDefault="0047156F">
      <w:pPr>
        <w:widowControl/>
        <w:spacing w:line="240" w:lineRule="atLeast"/>
        <w:jc w:val="both"/>
        <w:rPr>
          <w:rFonts w:ascii="Times New Roman" w:hAnsi="Times New Roman"/>
          <w:b/>
          <w:sz w:val="22"/>
          <w:szCs w:val="22"/>
        </w:rPr>
      </w:pPr>
    </w:p>
    <w:p w14:paraId="5AD184E0" w14:textId="77777777" w:rsidR="0047156F" w:rsidRDefault="0047156F">
      <w:pPr>
        <w:widowControl/>
        <w:spacing w:line="240" w:lineRule="atLeast"/>
        <w:jc w:val="both"/>
        <w:rPr>
          <w:rFonts w:ascii="Times New Roman" w:hAnsi="Times New Roman"/>
          <w:sz w:val="22"/>
          <w:szCs w:val="22"/>
        </w:rPr>
      </w:pPr>
    </w:p>
    <w:p w14:paraId="32E37385"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基督論的方法論</w:t>
      </w:r>
    </w:p>
    <w:p w14:paraId="5AD38F9B" w14:textId="77777777" w:rsidR="0047156F" w:rsidRDefault="00000000">
      <w:pPr>
        <w:widowControl/>
        <w:spacing w:line="240" w:lineRule="atLeast"/>
        <w:jc w:val="both"/>
        <w:rPr>
          <w:sz w:val="22"/>
          <w:szCs w:val="22"/>
        </w:rPr>
      </w:pPr>
      <w:r>
        <w:rPr>
          <w:rFonts w:ascii="Times New Roman" w:hAnsi="Times New Roman" w:hint="eastAsia"/>
          <w:sz w:val="22"/>
          <w:szCs w:val="22"/>
        </w:rPr>
        <w:t xml:space="preserve">　　讓我們進一步來認識神的啟示模式，然後才討論基督論如何套進這啟示模式中。啟示模式有其一定的</w:t>
      </w:r>
      <w:r>
        <w:rPr>
          <w:rFonts w:ascii="Times New Roman" w:hAnsi="Times New Roman" w:hint="eastAsia"/>
          <w:sz w:val="22"/>
          <w:szCs w:val="22"/>
          <w:lang w:eastAsia="zh-TW"/>
        </w:rPr>
        <w:t>領域</w:t>
      </w:r>
      <w:r>
        <w:rPr>
          <w:rFonts w:ascii="Times New Roman" w:hAnsi="Times New Roman"/>
          <w:sz w:val="22"/>
          <w:szCs w:val="22"/>
        </w:rPr>
        <w:t>(fields)</w:t>
      </w:r>
      <w:r>
        <w:rPr>
          <w:rFonts w:ascii="Times New Roman" w:hAnsi="Times New Roman" w:hint="eastAsia"/>
          <w:sz w:val="22"/>
          <w:szCs w:val="22"/>
        </w:rPr>
        <w:t>。按啟示的種類，也就是</w:t>
      </w:r>
      <w:r>
        <w:rPr>
          <w:rFonts w:ascii="Times New Roman" w:hAnsi="Times New Roman" w:hint="eastAsia"/>
          <w:b/>
          <w:bCs/>
          <w:sz w:val="22"/>
          <w:szCs w:val="22"/>
          <w:u w:val="thick"/>
        </w:rPr>
        <w:t>普遍啟示</w:t>
      </w:r>
      <w:r>
        <w:rPr>
          <w:rFonts w:ascii="Times New Roman" w:hAnsi="Times New Roman"/>
          <w:sz w:val="22"/>
          <w:szCs w:val="22"/>
        </w:rPr>
        <w:t>(general revelation)</w:t>
      </w:r>
      <w:r>
        <w:rPr>
          <w:rFonts w:ascii="Times New Roman" w:hAnsi="Times New Roman" w:hint="eastAsia"/>
          <w:sz w:val="22"/>
          <w:szCs w:val="22"/>
        </w:rPr>
        <w:t>及</w:t>
      </w:r>
      <w:r>
        <w:rPr>
          <w:rFonts w:ascii="Times New Roman" w:hAnsi="Times New Roman" w:hint="eastAsia"/>
          <w:b/>
          <w:bCs/>
          <w:sz w:val="22"/>
          <w:szCs w:val="22"/>
          <w:u w:val="thick"/>
        </w:rPr>
        <w:t>特殊啟示</w:t>
      </w:r>
      <w:r>
        <w:rPr>
          <w:rFonts w:ascii="Times New Roman" w:hAnsi="Times New Roman"/>
          <w:sz w:val="22"/>
          <w:szCs w:val="22"/>
        </w:rPr>
        <w:t>(special revelation)</w:t>
      </w:r>
      <w:r>
        <w:rPr>
          <w:rFonts w:ascii="Times New Roman" w:hAnsi="Times New Roman" w:hint="eastAsia"/>
          <w:sz w:val="22"/>
          <w:szCs w:val="22"/>
        </w:rPr>
        <w:t>，不難發現這兩種啟示具體的出現在不同的場所中。</w:t>
      </w:r>
      <w:r>
        <w:rPr>
          <w:rFonts w:ascii="Times New Roman" w:hAnsi="Times New Roman" w:hint="eastAsia"/>
          <w:b/>
          <w:bCs/>
          <w:sz w:val="22"/>
          <w:szCs w:val="22"/>
          <w:u w:val="thick"/>
        </w:rPr>
        <w:t>普遍的啟示出現在這創造的大自然界及人類歷</w:t>
      </w:r>
      <w:r>
        <w:rPr>
          <w:rFonts w:ascii="Times New Roman" w:hAnsi="Times New Roman" w:hint="eastAsia"/>
          <w:b/>
          <w:bCs/>
          <w:sz w:val="22"/>
          <w:szCs w:val="22"/>
          <w:u w:val="thick"/>
        </w:rPr>
        <w:lastRenderedPageBreak/>
        <w:t>史中</w:t>
      </w:r>
      <w:r>
        <w:rPr>
          <w:rFonts w:ascii="Times New Roman" w:hAnsi="Times New Roman" w:hint="eastAsia"/>
          <w:sz w:val="22"/>
          <w:szCs w:val="22"/>
        </w:rPr>
        <w:t>，</w:t>
      </w:r>
      <w:r>
        <w:rPr>
          <w:rFonts w:ascii="Times New Roman" w:hAnsi="Times New Roman" w:hint="eastAsia"/>
          <w:b/>
          <w:bCs/>
          <w:sz w:val="22"/>
          <w:szCs w:val="22"/>
          <w:u w:val="single"/>
        </w:rPr>
        <w:t>特殊啟示出現在聖經</w:t>
      </w:r>
      <w:r>
        <w:rPr>
          <w:rFonts w:ascii="Times New Roman" w:hAnsi="Times New Roman"/>
          <w:b/>
          <w:bCs/>
          <w:sz w:val="22"/>
          <w:szCs w:val="22"/>
          <w:u w:val="single"/>
        </w:rPr>
        <w:t>(</w:t>
      </w:r>
      <w:r>
        <w:rPr>
          <w:rFonts w:ascii="Times New Roman" w:hAnsi="Times New Roman" w:hint="eastAsia"/>
          <w:b/>
          <w:bCs/>
          <w:sz w:val="22"/>
          <w:szCs w:val="22"/>
          <w:u w:val="single"/>
        </w:rPr>
        <w:t>先知、使徒</w:t>
      </w:r>
      <w:r>
        <w:rPr>
          <w:rFonts w:ascii="Times New Roman" w:hAnsi="Times New Roman"/>
          <w:b/>
          <w:bCs/>
          <w:sz w:val="22"/>
          <w:szCs w:val="22"/>
          <w:u w:val="single"/>
        </w:rPr>
        <w:t>)</w:t>
      </w:r>
      <w:r>
        <w:rPr>
          <w:rFonts w:ascii="Times New Roman" w:hAnsi="Times New Roman" w:hint="eastAsia"/>
          <w:b/>
          <w:bCs/>
          <w:sz w:val="22"/>
          <w:szCs w:val="22"/>
          <w:u w:val="single"/>
        </w:rPr>
        <w:t>及道成肉身的基督中</w:t>
      </w:r>
      <w:r>
        <w:rPr>
          <w:rFonts w:ascii="Times New Roman" w:hAnsi="Times New Roman" w:hint="eastAsia"/>
          <w:sz w:val="22"/>
          <w:szCs w:val="22"/>
        </w:rPr>
        <w:t>。但是，聖經及基督也必須出現在自然界和歷史當中。以一幅圖表來表達：</w:t>
      </w:r>
    </w:p>
    <w:p w14:paraId="0139026E" w14:textId="77777777" w:rsidR="0047156F" w:rsidRDefault="00000000">
      <w:pPr>
        <w:widowControl/>
        <w:spacing w:line="240" w:lineRule="atLeast"/>
        <w:jc w:val="both"/>
        <w:rPr>
          <w:rFonts w:ascii="Times New Roman" w:hAnsi="Times New Roman"/>
          <w:sz w:val="22"/>
          <w:szCs w:val="22"/>
        </w:rPr>
      </w:pPr>
      <w:r>
        <w:rPr>
          <w:noProof/>
          <w:sz w:val="22"/>
          <w:szCs w:val="22"/>
        </w:rPr>
        <mc:AlternateContent>
          <mc:Choice Requires="wps">
            <w:drawing>
              <wp:anchor distT="0" distB="0" distL="114935" distR="114935" simplePos="0" relativeHeight="251659264" behindDoc="0" locked="0" layoutInCell="1" allowOverlap="1" wp14:anchorId="4A45C49A" wp14:editId="71943377">
                <wp:simplePos x="0" y="0"/>
                <wp:positionH relativeFrom="column">
                  <wp:posOffset>1136650</wp:posOffset>
                </wp:positionH>
                <wp:positionV relativeFrom="paragraph">
                  <wp:posOffset>97155</wp:posOffset>
                </wp:positionV>
                <wp:extent cx="3822065" cy="2728595"/>
                <wp:effectExtent l="4445" t="5080" r="13970" b="9525"/>
                <wp:wrapNone/>
                <wp:docPr id="1" name="Text Box 1026"/>
                <wp:cNvGraphicFramePr/>
                <a:graphic xmlns:a="http://schemas.openxmlformats.org/drawingml/2006/main">
                  <a:graphicData uri="http://schemas.microsoft.com/office/word/2010/wordprocessingShape">
                    <wps:wsp>
                      <wps:cNvSpPr txBox="1"/>
                      <wps:spPr>
                        <a:xfrm>
                          <a:off x="0" y="0"/>
                          <a:ext cx="3822065" cy="2728595"/>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2E0AB8C5" w14:textId="77777777" w:rsidR="0047156F" w:rsidRDefault="00000000">
                            <w:r>
                              <w:t xml:space="preserve">       </w:t>
                            </w:r>
                            <w:r>
                              <w:rPr>
                                <w:rFonts w:hint="eastAsia"/>
                              </w:rPr>
                              <w:t>歷史</w:t>
                            </w:r>
                            <w:r>
                              <w:t>/</w:t>
                            </w:r>
                            <w:r>
                              <w:rPr>
                                <w:rFonts w:hint="eastAsia"/>
                              </w:rPr>
                              <w:t>自然界</w:t>
                            </w:r>
                            <w:r>
                              <w:t xml:space="preserve"> (</w:t>
                            </w:r>
                            <w:r>
                              <w:rPr>
                                <w:rFonts w:hint="eastAsia"/>
                              </w:rPr>
                              <w:t>為什麼？</w:t>
                            </w:r>
                            <w:r>
                              <w:t xml:space="preserve">) </w:t>
                            </w:r>
                          </w:p>
                        </w:txbxContent>
                      </wps:txbx>
                      <wps:bodyPr wrap="square" lIns="3175" tIns="3175" rIns="3175" bIns="3175" upright="1"/>
                    </wps:wsp>
                  </a:graphicData>
                </a:graphic>
              </wp:anchor>
            </w:drawing>
          </mc:Choice>
          <mc:Fallback>
            <w:pict>
              <v:shapetype w14:anchorId="4A45C49A" id="_x0000_t202" coordsize="21600,21600" o:spt="202" path="m,l,21600r21600,l21600,xe">
                <v:stroke joinstyle="miter"/>
                <v:path gradientshapeok="t" o:connecttype="rect"/>
              </v:shapetype>
              <v:shape id="Text Box 1026" o:spid="_x0000_s1026" type="#_x0000_t202" style="position:absolute;left:0;text-align:left;margin-left:89.5pt;margin-top:7.65pt;width:300.95pt;height:214.85pt;z-index:251659264;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" strokeweight=".5pt">
                <v:textbox inset=".25pt,.25pt,.25pt,.25pt">
                  <w:txbxContent>
                    <w:p w14:paraId="2E0AB8C5" w14:textId="77777777" w:rsidR="0047156F" w:rsidRDefault="00000000">
                      <w:r>
                        <w:t xml:space="preserve">       </w:t>
                      </w:r>
                      <w:r>
                        <w:rPr>
                          <w:rFonts w:hint="eastAsia"/>
                        </w:rPr>
                        <w:t>歷史</w:t>
                      </w:r>
                      <w:r>
                        <w:t>/</w:t>
                      </w:r>
                      <w:r>
                        <w:rPr>
                          <w:rFonts w:hint="eastAsia"/>
                        </w:rPr>
                        <w:t>自然界</w:t>
                      </w:r>
                      <w:r>
                        <w:t xml:space="preserve"> (</w:t>
                      </w:r>
                      <w:r>
                        <w:rPr>
                          <w:rFonts w:hint="eastAsia"/>
                        </w:rPr>
                        <w:t>為什麼？</w:t>
                      </w:r>
                      <w:r>
                        <w:t xml:space="preserve">) </w:t>
                      </w:r>
                    </w:p>
                  </w:txbxContent>
                </v:textbox>
              </v:shape>
            </w:pict>
          </mc:Fallback>
        </mc:AlternateContent>
      </w:r>
    </w:p>
    <w:p w14:paraId="031EF6A1" w14:textId="77777777" w:rsidR="0047156F" w:rsidRDefault="0047156F">
      <w:pPr>
        <w:widowControl/>
        <w:spacing w:line="240" w:lineRule="atLeast"/>
        <w:jc w:val="both"/>
        <w:rPr>
          <w:rFonts w:ascii="Times New Roman" w:hAnsi="Times New Roman"/>
          <w:sz w:val="22"/>
          <w:szCs w:val="22"/>
        </w:rPr>
      </w:pPr>
    </w:p>
    <w:p w14:paraId="55E82899" w14:textId="77777777" w:rsidR="0047156F" w:rsidRDefault="0047156F">
      <w:pPr>
        <w:widowControl/>
        <w:spacing w:line="240" w:lineRule="atLeast"/>
        <w:jc w:val="both"/>
        <w:rPr>
          <w:rFonts w:ascii="Times New Roman" w:hAnsi="Times New Roman"/>
          <w:sz w:val="22"/>
          <w:szCs w:val="22"/>
        </w:rPr>
      </w:pPr>
    </w:p>
    <w:p w14:paraId="466A5E11" w14:textId="77777777" w:rsidR="0047156F" w:rsidRDefault="00000000">
      <w:pPr>
        <w:widowControl/>
        <w:spacing w:line="240" w:lineRule="atLeast"/>
        <w:jc w:val="both"/>
        <w:rPr>
          <w:rFonts w:ascii="Times New Roman" w:hAnsi="Times New Roman"/>
          <w:sz w:val="22"/>
          <w:szCs w:val="22"/>
        </w:rPr>
      </w:pPr>
      <w:r>
        <w:rPr>
          <w:noProof/>
          <w:sz w:val="22"/>
          <w:szCs w:val="22"/>
        </w:rPr>
        <mc:AlternateContent>
          <mc:Choice Requires="wps">
            <w:drawing>
              <wp:anchor distT="0" distB="0" distL="114935" distR="114935" simplePos="0" relativeHeight="251660288" behindDoc="0" locked="0" layoutInCell="1" allowOverlap="1" wp14:anchorId="5D874F2B" wp14:editId="2AF5170A">
                <wp:simplePos x="0" y="0"/>
                <wp:positionH relativeFrom="column">
                  <wp:posOffset>1898650</wp:posOffset>
                </wp:positionH>
                <wp:positionV relativeFrom="paragraph">
                  <wp:posOffset>120650</wp:posOffset>
                </wp:positionV>
                <wp:extent cx="2221865" cy="1730375"/>
                <wp:effectExtent l="4445" t="4445" r="13970" b="17780"/>
                <wp:wrapNone/>
                <wp:docPr id="2" name="Text Box 1027"/>
                <wp:cNvGraphicFramePr/>
                <a:graphic xmlns:a="http://schemas.openxmlformats.org/drawingml/2006/main">
                  <a:graphicData uri="http://schemas.microsoft.com/office/word/2010/wordprocessingShape">
                    <wps:wsp>
                      <wps:cNvSpPr txBox="1"/>
                      <wps:spPr>
                        <a:xfrm>
                          <a:off x="0" y="0"/>
                          <a:ext cx="2221865" cy="1730375"/>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1853EB32" w14:textId="77777777" w:rsidR="0047156F" w:rsidRDefault="00000000">
                            <w:r>
                              <w:rPr>
                                <w:rFonts w:hint="eastAsia"/>
                              </w:rPr>
                              <w:t>聖經</w:t>
                            </w:r>
                            <w:r>
                              <w:t>(</w:t>
                            </w:r>
                            <w:r>
                              <w:rPr>
                                <w:rFonts w:hint="eastAsia"/>
                              </w:rPr>
                              <w:t>先知、使徒</w:t>
                            </w:r>
                            <w:r>
                              <w:t>)</w:t>
                            </w:r>
                          </w:p>
                          <w:p w14:paraId="66728A0B" w14:textId="77777777" w:rsidR="0047156F" w:rsidRDefault="00000000">
                            <w:r>
                              <w:t xml:space="preserve">    </w:t>
                            </w:r>
                          </w:p>
                          <w:p w14:paraId="5326C0A1" w14:textId="77777777" w:rsidR="0047156F" w:rsidRDefault="0047156F"/>
                          <w:p w14:paraId="10B8CB44" w14:textId="77777777" w:rsidR="0047156F" w:rsidRDefault="0047156F"/>
                          <w:p w14:paraId="1C5A9CF6" w14:textId="77777777" w:rsidR="0047156F" w:rsidRDefault="0047156F"/>
                          <w:p w14:paraId="5B44581E" w14:textId="77777777" w:rsidR="0047156F" w:rsidRDefault="0047156F"/>
                          <w:p w14:paraId="67F54D10" w14:textId="77777777" w:rsidR="0047156F" w:rsidRDefault="00000000">
                            <w:r>
                              <w:t xml:space="preserve">    </w:t>
                            </w:r>
                          </w:p>
                          <w:p w14:paraId="489A5AAB" w14:textId="77777777" w:rsidR="0047156F" w:rsidRDefault="00000000">
                            <w:r>
                              <w:t xml:space="preserve"> (</w:t>
                            </w:r>
                            <w:r>
                              <w:rPr>
                                <w:rFonts w:hint="eastAsia"/>
                              </w:rPr>
                              <w:t>什麼？</w:t>
                            </w:r>
                            <w:r>
                              <w:t>)</w:t>
                            </w:r>
                            <w:r>
                              <w:tab/>
                            </w:r>
                          </w:p>
                        </w:txbxContent>
                      </wps:txbx>
                      <wps:bodyPr wrap="square" lIns="3175" tIns="3175" rIns="3175" bIns="3175" upright="1"/>
                    </wps:wsp>
                  </a:graphicData>
                </a:graphic>
              </wp:anchor>
            </w:drawing>
          </mc:Choice>
          <mc:Fallback>
            <w:pict>
              <v:shape w14:anchorId="5D874F2B" id="Text Box 1027" o:spid="_x0000_s1027" type="#_x0000_t202" style="position:absolute;left:0;text-align:left;margin-left:149.5pt;margin-top:9.5pt;width:174.95pt;height:136.25pt;z-index:251660288;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" strokeweight=".5pt">
                <v:textbox inset=".25pt,.25pt,.25pt,.25pt">
                  <w:txbxContent>
                    <w:p w14:paraId="1853EB32" w14:textId="77777777" w:rsidR="0047156F" w:rsidRDefault="00000000">
                      <w:r>
                        <w:rPr>
                          <w:rFonts w:hint="eastAsia"/>
                        </w:rPr>
                        <w:t>聖經</w:t>
                      </w:r>
                      <w:r>
                        <w:t>(</w:t>
                      </w:r>
                      <w:r>
                        <w:rPr>
                          <w:rFonts w:hint="eastAsia"/>
                        </w:rPr>
                        <w:t>先知、使徒</w:t>
                      </w:r>
                      <w:r>
                        <w:t>)</w:t>
                      </w:r>
                    </w:p>
                    <w:p w14:paraId="66728A0B" w14:textId="77777777" w:rsidR="0047156F" w:rsidRDefault="00000000">
                      <w:r>
                        <w:t xml:space="preserve">    </w:t>
                      </w:r>
                    </w:p>
                    <w:p w14:paraId="5326C0A1" w14:textId="77777777" w:rsidR="0047156F" w:rsidRDefault="0047156F"/>
                    <w:p w14:paraId="10B8CB44" w14:textId="77777777" w:rsidR="0047156F" w:rsidRDefault="0047156F"/>
                    <w:p w14:paraId="1C5A9CF6" w14:textId="77777777" w:rsidR="0047156F" w:rsidRDefault="0047156F"/>
                    <w:p w14:paraId="5B44581E" w14:textId="77777777" w:rsidR="0047156F" w:rsidRDefault="0047156F"/>
                    <w:p w14:paraId="67F54D10" w14:textId="77777777" w:rsidR="0047156F" w:rsidRDefault="00000000">
                      <w:r>
                        <w:t xml:space="preserve">    </w:t>
                      </w:r>
                    </w:p>
                    <w:p w14:paraId="489A5AAB" w14:textId="77777777" w:rsidR="0047156F" w:rsidRDefault="00000000">
                      <w:r>
                        <w:t xml:space="preserve"> (</w:t>
                      </w:r>
                      <w:r>
                        <w:rPr>
                          <w:rFonts w:hint="eastAsia"/>
                        </w:rPr>
                        <w:t>什麼？</w:t>
                      </w:r>
                      <w:r>
                        <w:t>)</w:t>
                      </w:r>
                      <w:r>
                        <w:tab/>
                      </w:r>
                    </w:p>
                  </w:txbxContent>
                </v:textbox>
              </v:shape>
            </w:pict>
          </mc:Fallback>
        </mc:AlternateContent>
      </w:r>
    </w:p>
    <w:p w14:paraId="79A793A7" w14:textId="77777777" w:rsidR="0047156F" w:rsidRDefault="0047156F">
      <w:pPr>
        <w:widowControl/>
        <w:spacing w:line="240" w:lineRule="atLeast"/>
        <w:jc w:val="both"/>
        <w:rPr>
          <w:rFonts w:ascii="Times New Roman" w:hAnsi="Times New Roman"/>
          <w:sz w:val="22"/>
          <w:szCs w:val="22"/>
        </w:rPr>
      </w:pPr>
    </w:p>
    <w:p w14:paraId="2CD879EF" w14:textId="77777777" w:rsidR="0047156F" w:rsidRDefault="0047156F">
      <w:pPr>
        <w:widowControl/>
        <w:spacing w:line="240" w:lineRule="atLeast"/>
        <w:jc w:val="both"/>
        <w:rPr>
          <w:rFonts w:ascii="Times New Roman" w:hAnsi="Times New Roman"/>
          <w:sz w:val="22"/>
          <w:szCs w:val="22"/>
        </w:rPr>
      </w:pPr>
    </w:p>
    <w:p w14:paraId="07CAA0DE" w14:textId="77777777" w:rsidR="0047156F" w:rsidRDefault="0047156F">
      <w:pPr>
        <w:widowControl/>
        <w:spacing w:line="240" w:lineRule="atLeast"/>
        <w:jc w:val="both"/>
        <w:rPr>
          <w:rFonts w:ascii="Times New Roman" w:hAnsi="Times New Roman"/>
          <w:sz w:val="22"/>
          <w:szCs w:val="22"/>
        </w:rPr>
      </w:pPr>
    </w:p>
    <w:p w14:paraId="038A0C5D" w14:textId="77777777" w:rsidR="0047156F" w:rsidRDefault="00000000">
      <w:pPr>
        <w:widowControl/>
        <w:spacing w:line="240" w:lineRule="atLeast"/>
        <w:jc w:val="both"/>
        <w:rPr>
          <w:rFonts w:ascii="Times New Roman" w:hAnsi="Times New Roman"/>
          <w:sz w:val="22"/>
          <w:szCs w:val="22"/>
        </w:rPr>
      </w:pPr>
      <w:r>
        <w:rPr>
          <w:noProof/>
          <w:sz w:val="22"/>
          <w:szCs w:val="22"/>
        </w:rPr>
        <mc:AlternateContent>
          <mc:Choice Requires="wps">
            <w:drawing>
              <wp:anchor distT="0" distB="0" distL="114935" distR="114935" simplePos="0" relativeHeight="251661312" behindDoc="0" locked="0" layoutInCell="1" allowOverlap="1" wp14:anchorId="17819C1F" wp14:editId="624F21A8">
                <wp:simplePos x="0" y="0"/>
                <wp:positionH relativeFrom="column">
                  <wp:posOffset>2508250</wp:posOffset>
                </wp:positionH>
                <wp:positionV relativeFrom="paragraph">
                  <wp:posOffset>15240</wp:posOffset>
                </wp:positionV>
                <wp:extent cx="926465" cy="708660"/>
                <wp:effectExtent l="4445" t="5080" r="13970" b="17780"/>
                <wp:wrapNone/>
                <wp:docPr id="3" name="Text Box 1028"/>
                <wp:cNvGraphicFramePr/>
                <a:graphic xmlns:a="http://schemas.openxmlformats.org/drawingml/2006/main">
                  <a:graphicData uri="http://schemas.microsoft.com/office/word/2010/wordprocessingShape">
                    <wps:wsp>
                      <wps:cNvSpPr txBox="1"/>
                      <wps:spPr>
                        <a:xfrm>
                          <a:off x="0" y="0"/>
                          <a:ext cx="926465" cy="708660"/>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4B371D5B" w14:textId="77777777" w:rsidR="0047156F" w:rsidRDefault="00000000">
                            <w:r>
                              <w:t xml:space="preserve"> </w:t>
                            </w:r>
                            <w:r>
                              <w:rPr>
                                <w:rFonts w:hint="eastAsia"/>
                              </w:rPr>
                              <w:t>基督</w:t>
                            </w:r>
                          </w:p>
                          <w:p w14:paraId="1C6E0AEC" w14:textId="77777777" w:rsidR="0047156F" w:rsidRDefault="00000000">
                            <w:r>
                              <w:t>(</w:t>
                            </w:r>
                            <w:r>
                              <w:rPr>
                                <w:rFonts w:hint="eastAsia"/>
                              </w:rPr>
                              <w:t>誰？</w:t>
                            </w:r>
                            <w:r>
                              <w:t>)</w:t>
                            </w:r>
                          </w:p>
                        </w:txbxContent>
                      </wps:txbx>
                      <wps:bodyPr wrap="square" lIns="3175" tIns="3175" rIns="3175" bIns="3175" upright="1"/>
                    </wps:wsp>
                  </a:graphicData>
                </a:graphic>
              </wp:anchor>
            </w:drawing>
          </mc:Choice>
          <mc:Fallback>
            <w:pict>
              <v:shape w14:anchorId="17819C1F" id="Text Box 1028" o:spid="_x0000_s1028" type="#_x0000_t202" style="position:absolute;left:0;text-align:left;margin-left:197.5pt;margin-top:1.2pt;width:72.95pt;height:55.8pt;z-index:251661312;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" strokeweight=".5pt">
                <v:textbox inset=".25pt,.25pt,.25pt,.25pt">
                  <w:txbxContent>
                    <w:p w14:paraId="4B371D5B" w14:textId="77777777" w:rsidR="0047156F" w:rsidRDefault="00000000">
                      <w:r>
                        <w:t xml:space="preserve"> </w:t>
                      </w:r>
                      <w:r>
                        <w:rPr>
                          <w:rFonts w:hint="eastAsia"/>
                        </w:rPr>
                        <w:t>基督</w:t>
                      </w:r>
                    </w:p>
                    <w:p w14:paraId="1C6E0AEC" w14:textId="77777777" w:rsidR="0047156F" w:rsidRDefault="00000000">
                      <w:r>
                        <w:t>(</w:t>
                      </w:r>
                      <w:r>
                        <w:rPr>
                          <w:rFonts w:hint="eastAsia"/>
                        </w:rPr>
                        <w:t>誰？</w:t>
                      </w:r>
                      <w:r>
                        <w:t>)</w:t>
                      </w:r>
                    </w:p>
                  </w:txbxContent>
                </v:textbox>
              </v:shape>
            </w:pict>
          </mc:Fallback>
        </mc:AlternateContent>
      </w:r>
    </w:p>
    <w:p w14:paraId="62090999" w14:textId="77777777" w:rsidR="0047156F" w:rsidRDefault="0047156F">
      <w:pPr>
        <w:widowControl/>
        <w:spacing w:line="240" w:lineRule="atLeast"/>
        <w:jc w:val="both"/>
        <w:rPr>
          <w:rFonts w:ascii="Times New Roman" w:hAnsi="Times New Roman"/>
          <w:sz w:val="22"/>
          <w:szCs w:val="22"/>
        </w:rPr>
      </w:pPr>
    </w:p>
    <w:p w14:paraId="0FC22D2B" w14:textId="77777777" w:rsidR="0047156F" w:rsidRDefault="0047156F">
      <w:pPr>
        <w:widowControl/>
        <w:spacing w:line="240" w:lineRule="atLeast"/>
        <w:jc w:val="both"/>
        <w:rPr>
          <w:rFonts w:ascii="Times New Roman" w:hAnsi="Times New Roman"/>
          <w:sz w:val="22"/>
          <w:szCs w:val="22"/>
        </w:rPr>
      </w:pPr>
    </w:p>
    <w:p w14:paraId="274B8465" w14:textId="77777777" w:rsidR="0047156F" w:rsidRDefault="0047156F">
      <w:pPr>
        <w:widowControl/>
        <w:spacing w:line="240" w:lineRule="atLeast"/>
        <w:jc w:val="both"/>
        <w:rPr>
          <w:rFonts w:ascii="Times New Roman" w:hAnsi="Times New Roman"/>
          <w:sz w:val="22"/>
          <w:szCs w:val="22"/>
        </w:rPr>
      </w:pPr>
    </w:p>
    <w:p w14:paraId="1722CBE5" w14:textId="77777777" w:rsidR="0047156F" w:rsidRDefault="0047156F">
      <w:pPr>
        <w:widowControl/>
        <w:spacing w:line="240" w:lineRule="atLeast"/>
        <w:jc w:val="both"/>
        <w:rPr>
          <w:rFonts w:ascii="Times New Roman" w:hAnsi="Times New Roman"/>
          <w:sz w:val="22"/>
          <w:szCs w:val="22"/>
        </w:rPr>
      </w:pPr>
    </w:p>
    <w:p w14:paraId="2CF4C252" w14:textId="77777777" w:rsidR="0047156F" w:rsidRDefault="0047156F">
      <w:pPr>
        <w:widowControl/>
        <w:spacing w:line="240" w:lineRule="atLeast"/>
        <w:jc w:val="both"/>
        <w:rPr>
          <w:rFonts w:ascii="Times New Roman" w:hAnsi="Times New Roman"/>
          <w:sz w:val="22"/>
          <w:szCs w:val="22"/>
        </w:rPr>
      </w:pPr>
    </w:p>
    <w:p w14:paraId="44CF8B1F" w14:textId="77777777" w:rsidR="0047156F" w:rsidRDefault="0047156F">
      <w:pPr>
        <w:widowControl/>
        <w:spacing w:line="240" w:lineRule="atLeast"/>
        <w:jc w:val="both"/>
        <w:rPr>
          <w:rFonts w:ascii="Times New Roman" w:hAnsi="Times New Roman"/>
          <w:sz w:val="22"/>
          <w:szCs w:val="22"/>
        </w:rPr>
      </w:pPr>
    </w:p>
    <w:p w14:paraId="6918FB1A" w14:textId="77777777" w:rsidR="0047156F" w:rsidRDefault="0047156F">
      <w:pPr>
        <w:widowControl/>
        <w:spacing w:line="240" w:lineRule="atLeast"/>
        <w:jc w:val="both"/>
        <w:rPr>
          <w:rFonts w:ascii="Times New Roman" w:hAnsi="Times New Roman"/>
          <w:sz w:val="22"/>
          <w:szCs w:val="22"/>
        </w:rPr>
      </w:pPr>
    </w:p>
    <w:p w14:paraId="7E660249" w14:textId="77777777" w:rsidR="0047156F" w:rsidRDefault="0047156F">
      <w:pPr>
        <w:widowControl/>
        <w:spacing w:line="240" w:lineRule="atLeast"/>
        <w:jc w:val="both"/>
        <w:rPr>
          <w:rFonts w:ascii="Times New Roman" w:hAnsi="Times New Roman"/>
          <w:sz w:val="22"/>
          <w:szCs w:val="22"/>
        </w:rPr>
      </w:pPr>
    </w:p>
    <w:p w14:paraId="2A72B5AA" w14:textId="77777777" w:rsidR="0047156F" w:rsidRDefault="0047156F">
      <w:pPr>
        <w:widowControl/>
        <w:spacing w:line="240" w:lineRule="atLeast"/>
        <w:jc w:val="both"/>
        <w:rPr>
          <w:rFonts w:ascii="Times New Roman" w:hAnsi="Times New Roman"/>
          <w:sz w:val="22"/>
          <w:szCs w:val="22"/>
        </w:rPr>
      </w:pPr>
    </w:p>
    <w:p w14:paraId="0DAFFA13" w14:textId="77777777" w:rsidR="0047156F" w:rsidRDefault="0047156F">
      <w:pPr>
        <w:widowControl/>
        <w:spacing w:line="240" w:lineRule="atLeast"/>
        <w:jc w:val="both"/>
        <w:rPr>
          <w:rFonts w:ascii="Times New Roman" w:hAnsi="Times New Roman"/>
          <w:sz w:val="22"/>
          <w:szCs w:val="22"/>
        </w:rPr>
      </w:pPr>
    </w:p>
    <w:p w14:paraId="33197109" w14:textId="77777777" w:rsidR="0047156F" w:rsidRDefault="0047156F">
      <w:pPr>
        <w:widowControl/>
        <w:spacing w:line="240" w:lineRule="atLeast"/>
        <w:jc w:val="both"/>
        <w:rPr>
          <w:rFonts w:ascii="Times New Roman" w:hAnsi="Times New Roman"/>
          <w:sz w:val="22"/>
          <w:szCs w:val="22"/>
        </w:rPr>
      </w:pPr>
    </w:p>
    <w:p w14:paraId="721240B5" w14:textId="77777777" w:rsidR="0047156F" w:rsidRDefault="0047156F">
      <w:pPr>
        <w:widowControl/>
        <w:spacing w:line="240" w:lineRule="atLeast"/>
        <w:jc w:val="both"/>
        <w:rPr>
          <w:rFonts w:ascii="Times New Roman" w:hAnsi="Times New Roman"/>
          <w:sz w:val="22"/>
          <w:szCs w:val="22"/>
        </w:rPr>
      </w:pPr>
    </w:p>
    <w:p w14:paraId="414942CF" w14:textId="77777777" w:rsidR="0047156F" w:rsidRDefault="0047156F">
      <w:pPr>
        <w:widowControl/>
        <w:spacing w:line="240" w:lineRule="atLeast"/>
        <w:jc w:val="both"/>
        <w:rPr>
          <w:rFonts w:ascii="Times New Roman" w:hAnsi="Times New Roman"/>
          <w:sz w:val="22"/>
          <w:szCs w:val="22"/>
        </w:rPr>
      </w:pPr>
    </w:p>
    <w:p w14:paraId="3294DE22"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神也藉著這三個</w:t>
      </w:r>
      <w:r>
        <w:rPr>
          <w:rFonts w:ascii="Times New Roman" w:hAnsi="Times New Roman" w:hint="eastAsia"/>
          <w:b/>
          <w:bCs/>
          <w:sz w:val="22"/>
          <w:szCs w:val="22"/>
          <w:u w:val="thick"/>
          <w:lang w:eastAsia="zh-TW"/>
        </w:rPr>
        <w:t>領域</w:t>
      </w:r>
      <w:r>
        <w:rPr>
          <w:rFonts w:ascii="Times New Roman" w:hAnsi="Times New Roman" w:hint="eastAsia"/>
          <w:b/>
          <w:bCs/>
          <w:sz w:val="22"/>
          <w:szCs w:val="22"/>
          <w:u w:val="thick"/>
        </w:rPr>
        <w:t>來啟示他及他向人類施行的計劃</w:t>
      </w:r>
      <w:r>
        <w:rPr>
          <w:rFonts w:ascii="Times New Roman" w:hAnsi="Times New Roman" w:hint="eastAsia"/>
          <w:b/>
          <w:bCs/>
          <w:sz w:val="22"/>
          <w:szCs w:val="22"/>
        </w:rPr>
        <w:t>。</w:t>
      </w:r>
      <w:r>
        <w:rPr>
          <w:rFonts w:ascii="Times New Roman" w:hAnsi="Times New Roman" w:hint="eastAsia"/>
          <w:sz w:val="22"/>
          <w:szCs w:val="22"/>
        </w:rPr>
        <w:t>我在這裏也無意把特別啟示特意地分為聖經和基督，這裏的目的只是要強調如果沒有那「道成肉身」並且曾在歷史中向我們顯現的基督，那神的特別啟示還不能算是完全的。</w:t>
      </w:r>
    </w:p>
    <w:p w14:paraId="141A9D8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基督也是道成肉身的道</w:t>
      </w:r>
      <w:r>
        <w:rPr>
          <w:rFonts w:ascii="Times New Roman" w:hAnsi="Times New Roman"/>
          <w:sz w:val="22"/>
          <w:szCs w:val="22"/>
        </w:rPr>
        <w:t>(WORD)</w:t>
      </w:r>
      <w:r>
        <w:rPr>
          <w:rFonts w:ascii="Times New Roman" w:hAnsi="Times New Roman" w:hint="eastAsia"/>
          <w:sz w:val="22"/>
          <w:szCs w:val="22"/>
        </w:rPr>
        <w:t>，</w:t>
      </w:r>
      <w:r>
        <w:rPr>
          <w:rFonts w:ascii="Times New Roman" w:hAnsi="Times New Roman" w:hint="eastAsia"/>
          <w:b/>
          <w:bCs/>
          <w:sz w:val="22"/>
          <w:szCs w:val="22"/>
          <w:u w:val="thick"/>
        </w:rPr>
        <w:t>也就是那一位曾經生活在巴勒斯坦地的耶穌</w:t>
      </w:r>
      <w:r>
        <w:rPr>
          <w:rFonts w:ascii="Times New Roman" w:hAnsi="Times New Roman" w:hint="eastAsia"/>
          <w:sz w:val="22"/>
          <w:szCs w:val="22"/>
        </w:rPr>
        <w:t>，他曾在世上呼召門徒、傳揚福音、受苦被釘死，並三天後從死裡復活，後升天。</w:t>
      </w:r>
      <w:r>
        <w:rPr>
          <w:rFonts w:ascii="Times New Roman" w:hAnsi="Times New Roman" w:hint="eastAsia"/>
          <w:b/>
          <w:bCs/>
          <w:sz w:val="22"/>
          <w:szCs w:val="22"/>
        </w:rPr>
        <w:t>這是</w:t>
      </w:r>
      <w:r>
        <w:rPr>
          <w:rFonts w:ascii="Times New Roman" w:hAnsi="Times New Roman" w:hint="eastAsia"/>
          <w:b/>
          <w:bCs/>
          <w:sz w:val="22"/>
          <w:szCs w:val="22"/>
          <w:u w:val="thick"/>
        </w:rPr>
        <w:t>神最完全及最後的啟示</w:t>
      </w:r>
      <w:r>
        <w:rPr>
          <w:rFonts w:ascii="Times New Roman" w:hAnsi="Times New Roman" w:hint="eastAsia"/>
          <w:b/>
          <w:bCs/>
          <w:sz w:val="22"/>
          <w:szCs w:val="22"/>
        </w:rPr>
        <w:t>。</w:t>
      </w:r>
      <w:r>
        <w:rPr>
          <w:rFonts w:ascii="Times New Roman" w:hAnsi="Times New Roman" w:hint="eastAsia"/>
          <w:sz w:val="22"/>
          <w:szCs w:val="22"/>
          <w:u w:val="thick"/>
        </w:rPr>
        <w:t>沒有任何的啟示可以勝過它和取代它</w:t>
      </w:r>
      <w:r>
        <w:rPr>
          <w:rFonts w:ascii="Times New Roman" w:hAnsi="Times New Roman" w:hint="eastAsia"/>
          <w:sz w:val="22"/>
          <w:szCs w:val="22"/>
        </w:rPr>
        <w:t>。</w:t>
      </w:r>
      <w:r>
        <w:rPr>
          <w:rFonts w:ascii="Times New Roman" w:hAnsi="Times New Roman" w:hint="eastAsia"/>
          <w:b/>
          <w:bCs/>
          <w:sz w:val="22"/>
          <w:szCs w:val="22"/>
          <w:u w:val="single"/>
        </w:rPr>
        <w:t>藉著基督，我們可以直接的知道“誰”</w:t>
      </w:r>
      <w:r>
        <w:rPr>
          <w:rFonts w:ascii="Times New Roman" w:hAnsi="Times New Roman"/>
          <w:b/>
          <w:bCs/>
          <w:sz w:val="22"/>
          <w:szCs w:val="22"/>
          <w:u w:val="single"/>
        </w:rPr>
        <w:t>(who)</w:t>
      </w:r>
      <w:r>
        <w:rPr>
          <w:rFonts w:ascii="Times New Roman" w:hAnsi="Times New Roman" w:hint="eastAsia"/>
          <w:b/>
          <w:bCs/>
          <w:sz w:val="22"/>
          <w:szCs w:val="22"/>
          <w:u w:val="single"/>
        </w:rPr>
        <w:t>是神，誰是神的最</w:t>
      </w:r>
      <w:r>
        <w:rPr>
          <w:rFonts w:ascii="Times New Roman" w:hAnsi="Times New Roman" w:hint="eastAsia"/>
          <w:b/>
          <w:bCs/>
          <w:sz w:val="22"/>
          <w:szCs w:val="22"/>
          <w:u w:val="thick"/>
        </w:rPr>
        <w:t>主要旨意，誰是最終的啟示。</w:t>
      </w:r>
    </w:p>
    <w:p w14:paraId="5C19784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聖經</w:t>
      </w:r>
      <w:r>
        <w:rPr>
          <w:rFonts w:ascii="Times New Roman" w:hAnsi="Times New Roman" w:hint="eastAsia"/>
          <w:sz w:val="22"/>
          <w:szCs w:val="22"/>
          <w:u w:val="thick"/>
        </w:rPr>
        <w:t>也是神的特殊啟示，透過他所揀選的人；先知及使徒等人，默示他們，並用人類的語文筆</w:t>
      </w:r>
      <w:r>
        <w:rPr>
          <w:rFonts w:ascii="Times New Roman" w:hAnsi="Times New Roman" w:hint="eastAsia"/>
          <w:sz w:val="22"/>
          <w:szCs w:val="22"/>
          <w:u w:val="single"/>
        </w:rPr>
        <w:t>錄下來。</w:t>
      </w:r>
      <w:r>
        <w:rPr>
          <w:rFonts w:ascii="Times New Roman" w:hAnsi="Times New Roman" w:hint="eastAsia"/>
          <w:b/>
          <w:bCs/>
          <w:sz w:val="22"/>
          <w:szCs w:val="22"/>
          <w:u w:val="single"/>
        </w:rPr>
        <w:t>這也是神的話語</w:t>
      </w:r>
      <w:r>
        <w:rPr>
          <w:rFonts w:ascii="Times New Roman" w:hAnsi="Times New Roman"/>
          <w:b/>
          <w:bCs/>
          <w:sz w:val="22"/>
          <w:szCs w:val="22"/>
          <w:u w:val="single"/>
        </w:rPr>
        <w:t>(Words</w:t>
      </w:r>
      <w:r>
        <w:rPr>
          <w:rFonts w:ascii="Times New Roman" w:hAnsi="Times New Roman"/>
          <w:sz w:val="22"/>
          <w:szCs w:val="22"/>
          <w:u w:val="single"/>
        </w:rPr>
        <w:t>)</w:t>
      </w:r>
      <w:r>
        <w:rPr>
          <w:rFonts w:ascii="Times New Roman" w:hAnsi="Times New Roman" w:hint="eastAsia"/>
          <w:sz w:val="22"/>
          <w:szCs w:val="22"/>
          <w:u w:val="single"/>
        </w:rPr>
        <w:t>。</w:t>
      </w:r>
      <w:r>
        <w:rPr>
          <w:rFonts w:ascii="Times New Roman" w:hAnsi="Times New Roman" w:hint="eastAsia"/>
          <w:b/>
          <w:bCs/>
          <w:sz w:val="22"/>
          <w:szCs w:val="22"/>
          <w:u w:val="single"/>
        </w:rPr>
        <w:t>藉著聖經，讓我們知道“什麼”</w:t>
      </w:r>
      <w:r>
        <w:rPr>
          <w:rFonts w:ascii="Times New Roman" w:hAnsi="Times New Roman"/>
          <w:b/>
          <w:bCs/>
          <w:sz w:val="22"/>
          <w:szCs w:val="22"/>
          <w:u w:val="single"/>
        </w:rPr>
        <w:t>(what)</w:t>
      </w:r>
      <w:r>
        <w:rPr>
          <w:rFonts w:ascii="Times New Roman" w:hAnsi="Times New Roman" w:hint="eastAsia"/>
          <w:b/>
          <w:bCs/>
          <w:sz w:val="22"/>
          <w:szCs w:val="22"/>
          <w:u w:val="single"/>
        </w:rPr>
        <w:t>是神的啟示</w:t>
      </w:r>
      <w:r>
        <w:rPr>
          <w:rFonts w:ascii="Times New Roman" w:hAnsi="Times New Roman" w:hint="eastAsia"/>
          <w:b/>
          <w:bCs/>
          <w:sz w:val="22"/>
          <w:szCs w:val="22"/>
        </w:rPr>
        <w:t>。</w:t>
      </w:r>
    </w:p>
    <w:p w14:paraId="58289695"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歷史，不管是俗世的歷史或是救恩歷史，也是由神掌握</w:t>
      </w:r>
      <w:r>
        <w:rPr>
          <w:rFonts w:ascii="Times New Roman" w:hAnsi="Times New Roman" w:hint="eastAsia"/>
          <w:b/>
          <w:bCs/>
          <w:sz w:val="22"/>
          <w:szCs w:val="22"/>
        </w:rPr>
        <w:t>。</w:t>
      </w:r>
      <w:r>
        <w:rPr>
          <w:rFonts w:ascii="Times New Roman" w:hAnsi="Times New Roman" w:hint="eastAsia"/>
          <w:sz w:val="22"/>
          <w:szCs w:val="22"/>
        </w:rPr>
        <w:t>人類可以透過這歷史或是大自然界去認識神，但這認識途徑並不能真正帶領人去認識神，因為罪已敗壞了這自然界，人類的歷史也因為人的罪惡而被敗壞。當然神在當中仍然執行他的救恩。藉著歷史及自然界，只能讓我們問“為什麼”</w:t>
      </w:r>
      <w:r>
        <w:rPr>
          <w:rFonts w:ascii="Times New Roman" w:hAnsi="Times New Roman"/>
          <w:sz w:val="22"/>
          <w:szCs w:val="22"/>
        </w:rPr>
        <w:t>(why)</w:t>
      </w:r>
      <w:r>
        <w:rPr>
          <w:rFonts w:ascii="Times New Roman" w:hAnsi="Times New Roman" w:hint="eastAsia"/>
          <w:sz w:val="22"/>
          <w:szCs w:val="22"/>
        </w:rPr>
        <w:t>神的啟示是如此，並不能得著正確的答案，</w:t>
      </w:r>
      <w:r>
        <w:rPr>
          <w:rFonts w:ascii="Times New Roman" w:hAnsi="Times New Roman" w:hint="eastAsia"/>
          <w:b/>
          <w:bCs/>
          <w:sz w:val="22"/>
          <w:szCs w:val="22"/>
          <w:u w:val="thick"/>
        </w:rPr>
        <w:t>必須回到“什麼”及“誰”的場所才可以真正認識神的啟示</w:t>
      </w:r>
      <w:r>
        <w:rPr>
          <w:rFonts w:ascii="Times New Roman" w:hAnsi="Times New Roman" w:hint="eastAsia"/>
          <w:sz w:val="22"/>
          <w:szCs w:val="22"/>
        </w:rPr>
        <w:t>。</w:t>
      </w:r>
    </w:p>
    <w:p w14:paraId="2825BAF5"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b/>
          <w:bCs/>
          <w:sz w:val="22"/>
          <w:szCs w:val="22"/>
        </w:rPr>
        <w:t>按以上的認識，我們再次肯定</w:t>
      </w:r>
      <w:r>
        <w:rPr>
          <w:rFonts w:ascii="Times New Roman" w:hAnsi="Times New Roman" w:hint="eastAsia"/>
          <w:b/>
          <w:bCs/>
          <w:sz w:val="22"/>
          <w:szCs w:val="22"/>
          <w:u w:val="thick"/>
        </w:rPr>
        <w:t>基督才是神啟示的中心</w:t>
      </w:r>
      <w:r>
        <w:rPr>
          <w:rFonts w:ascii="Times New Roman" w:hAnsi="Times New Roman" w:hint="eastAsia"/>
          <w:sz w:val="22"/>
          <w:szCs w:val="22"/>
        </w:rPr>
        <w:t>。藉著基督，如今我們可以直接知道“誰”是神的啟示，而不只是問“什麼”或“為什麼”神這樣啟示。研讀基督論也必須以此態度去進行。</w:t>
      </w:r>
    </w:p>
    <w:p w14:paraId="4A8200E6" w14:textId="77777777" w:rsidR="0047156F" w:rsidRDefault="0047156F">
      <w:pPr>
        <w:widowControl/>
        <w:spacing w:line="240" w:lineRule="atLeast"/>
        <w:jc w:val="both"/>
        <w:rPr>
          <w:rFonts w:ascii="Times New Roman" w:hAnsi="Times New Roman"/>
          <w:b/>
          <w:sz w:val="22"/>
          <w:szCs w:val="22"/>
        </w:rPr>
      </w:pPr>
    </w:p>
    <w:p w14:paraId="786964B9" w14:textId="77777777" w:rsidR="0047156F" w:rsidRDefault="0047156F">
      <w:pPr>
        <w:widowControl/>
        <w:spacing w:line="240" w:lineRule="atLeast"/>
        <w:jc w:val="both"/>
        <w:rPr>
          <w:rFonts w:ascii="Times New Roman" w:hAnsi="Times New Roman"/>
          <w:b/>
          <w:sz w:val="22"/>
          <w:szCs w:val="22"/>
        </w:rPr>
      </w:pPr>
    </w:p>
    <w:p w14:paraId="7E49FFFE" w14:textId="77777777" w:rsidR="0047156F" w:rsidRDefault="0047156F">
      <w:pPr>
        <w:widowControl/>
        <w:spacing w:line="240" w:lineRule="atLeast"/>
        <w:jc w:val="both"/>
        <w:rPr>
          <w:rFonts w:ascii="Times New Roman" w:hAnsi="Times New Roman"/>
          <w:b/>
          <w:sz w:val="22"/>
          <w:szCs w:val="22"/>
        </w:rPr>
      </w:pPr>
    </w:p>
    <w:p w14:paraId="77EEBDF6"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基督論</w:t>
      </w:r>
    </w:p>
    <w:p w14:paraId="1CFA8EF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基督論的方法論：歷史、聖經、基督</w:t>
      </w:r>
    </w:p>
    <w:p w14:paraId="534B524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當代基督論課題</w:t>
      </w:r>
    </w:p>
    <w:p w14:paraId="0BA1332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基督的神性：聖經的証據</w:t>
      </w:r>
    </w:p>
    <w:p w14:paraId="42336D0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歷代教會對基督神性的爭辯</w:t>
      </w:r>
    </w:p>
    <w:p w14:paraId="49EB736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基督神性的適切性</w:t>
      </w:r>
      <w:r>
        <w:rPr>
          <w:rFonts w:ascii="Times New Roman" w:hAnsi="Times New Roman"/>
          <w:sz w:val="22"/>
          <w:szCs w:val="22"/>
        </w:rPr>
        <w:t xml:space="preserve">                </w:t>
      </w:r>
    </w:p>
    <w:p w14:paraId="68B7DF0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基督的人性：聖經的証據</w:t>
      </w:r>
    </w:p>
    <w:p w14:paraId="70F520B5"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歷代教會對耶穌人性的爭辯</w:t>
      </w:r>
    </w:p>
    <w:p w14:paraId="06F4ACE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耶穌的無罪性</w:t>
      </w:r>
    </w:p>
    <w:p w14:paraId="739ACC9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基督人性的適切性</w:t>
      </w:r>
    </w:p>
    <w:p w14:paraId="14A7F4E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基督的兩性</w:t>
      </w:r>
    </w:p>
    <w:p w14:paraId="0A6A39C7"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童貞女所生的基督</w:t>
      </w:r>
    </w:p>
    <w:p w14:paraId="28373932" w14:textId="77777777" w:rsidR="0047156F" w:rsidRDefault="0047156F">
      <w:pPr>
        <w:widowControl/>
        <w:spacing w:line="240" w:lineRule="atLeast"/>
        <w:jc w:val="both"/>
        <w:rPr>
          <w:rFonts w:ascii="Times New Roman" w:hAnsi="Times New Roman"/>
          <w:b/>
          <w:sz w:val="22"/>
          <w:szCs w:val="22"/>
        </w:rPr>
      </w:pPr>
    </w:p>
    <w:p w14:paraId="699A0BF4"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當代基督論課題</w:t>
      </w:r>
    </w:p>
    <w:p w14:paraId="55C972D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歷代以來有許多關於基督論的</w:t>
      </w:r>
      <w:r>
        <w:rPr>
          <w:rFonts w:ascii="Times New Roman" w:hAnsi="Times New Roman" w:hint="eastAsia"/>
          <w:b/>
          <w:bCs/>
          <w:sz w:val="22"/>
          <w:szCs w:val="22"/>
          <w:highlight w:val="green"/>
          <w:u w:val="thick"/>
        </w:rPr>
        <w:t>難題</w:t>
      </w:r>
      <w:r>
        <w:rPr>
          <w:rFonts w:ascii="Times New Roman" w:hAnsi="Times New Roman" w:hint="eastAsia"/>
          <w:sz w:val="22"/>
          <w:szCs w:val="22"/>
        </w:rPr>
        <w:t>，一些曾在過去被提出來，一些到現代才被提出來。以下我們將討論三個當代基督論的課題。</w:t>
      </w:r>
    </w:p>
    <w:p w14:paraId="2C47B531"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sz w:val="22"/>
          <w:szCs w:val="22"/>
        </w:rPr>
        <w:t xml:space="preserve">  </w:t>
      </w:r>
    </w:p>
    <w:p w14:paraId="55FEE1C8"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single"/>
        </w:rPr>
        <w:t>信心</w:t>
      </w:r>
      <w:r>
        <w:rPr>
          <w:rFonts w:ascii="Times New Roman" w:hAnsi="Times New Roman"/>
          <w:b/>
          <w:bCs/>
          <w:sz w:val="22"/>
          <w:szCs w:val="22"/>
          <w:u w:val="single"/>
        </w:rPr>
        <w:t>(faith)</w:t>
      </w:r>
      <w:r>
        <w:rPr>
          <w:rFonts w:ascii="Times New Roman" w:hAnsi="Times New Roman" w:hint="eastAsia"/>
          <w:b/>
          <w:bCs/>
          <w:sz w:val="22"/>
          <w:szCs w:val="22"/>
          <w:u w:val="single"/>
        </w:rPr>
        <w:t>與歷史</w:t>
      </w:r>
      <w:r>
        <w:rPr>
          <w:rFonts w:ascii="Times New Roman" w:hAnsi="Times New Roman"/>
          <w:b/>
          <w:bCs/>
          <w:sz w:val="22"/>
          <w:szCs w:val="22"/>
          <w:u w:val="single"/>
        </w:rPr>
        <w:t>(history)</w:t>
      </w:r>
      <w:r>
        <w:rPr>
          <w:rFonts w:ascii="Times New Roman" w:hAnsi="Times New Roman" w:hint="eastAsia"/>
          <w:b/>
          <w:bCs/>
          <w:sz w:val="22"/>
          <w:szCs w:val="22"/>
          <w:u w:val="single"/>
        </w:rPr>
        <w:t>的關係</w:t>
      </w:r>
      <w:r>
        <w:rPr>
          <w:rFonts w:ascii="Times New Roman" w:hAnsi="Times New Roman" w:hint="eastAsia"/>
          <w:sz w:val="22"/>
          <w:szCs w:val="22"/>
        </w:rPr>
        <w:t>：也就是說對基督的認識是否只建立在歷史的耶穌</w:t>
      </w:r>
      <w:r>
        <w:rPr>
          <w:rFonts w:ascii="Times New Roman" w:hAnsi="Times New Roman"/>
          <w:sz w:val="22"/>
          <w:szCs w:val="22"/>
        </w:rPr>
        <w:t xml:space="preserve">(The </w:t>
      </w:r>
      <w:r>
        <w:rPr>
          <w:rFonts w:ascii="Times New Roman" w:hAnsi="Times New Roman" w:hint="eastAsia"/>
          <w:sz w:val="22"/>
          <w:szCs w:val="22"/>
          <w:lang w:eastAsia="zh-TW"/>
        </w:rPr>
        <w:tab/>
      </w:r>
      <w:r>
        <w:rPr>
          <w:rFonts w:ascii="Times New Roman" w:hAnsi="Times New Roman"/>
          <w:sz w:val="22"/>
          <w:szCs w:val="22"/>
        </w:rPr>
        <w:t>Historical Jesus)</w:t>
      </w:r>
      <w:r>
        <w:rPr>
          <w:rFonts w:ascii="Times New Roman" w:hAnsi="Times New Roman" w:hint="eastAsia"/>
          <w:sz w:val="22"/>
          <w:szCs w:val="22"/>
        </w:rPr>
        <w:t>上，或是只以信心來接受。而且，又如何証明福音書所記載的耶穌就是等</w:t>
      </w:r>
      <w:r>
        <w:rPr>
          <w:rFonts w:ascii="Times New Roman" w:hAnsi="Times New Roman" w:hint="eastAsia"/>
          <w:sz w:val="22"/>
          <w:szCs w:val="22"/>
          <w:lang w:eastAsia="zh-TW"/>
        </w:rPr>
        <w:tab/>
      </w:r>
      <w:r>
        <w:rPr>
          <w:rFonts w:ascii="Times New Roman" w:hAnsi="Times New Roman" w:hint="eastAsia"/>
          <w:sz w:val="22"/>
          <w:szCs w:val="22"/>
        </w:rPr>
        <w:t>於歷史的耶穌呢？或福音書中所記載的耶穌是否是被初期教會</w:t>
      </w:r>
      <w:r>
        <w:rPr>
          <w:rFonts w:ascii="Times New Roman" w:hAnsi="Times New Roman"/>
          <w:sz w:val="22"/>
          <w:szCs w:val="22"/>
        </w:rPr>
        <w:t>“</w:t>
      </w:r>
      <w:r>
        <w:rPr>
          <w:rFonts w:ascii="Times New Roman" w:hAnsi="Times New Roman" w:hint="eastAsia"/>
          <w:sz w:val="22"/>
          <w:szCs w:val="22"/>
        </w:rPr>
        <w:t>註釋</w:t>
      </w:r>
      <w:r>
        <w:rPr>
          <w:rFonts w:ascii="Times New Roman" w:hAnsi="Times New Roman"/>
          <w:sz w:val="22"/>
          <w:szCs w:val="22"/>
        </w:rPr>
        <w:t>”</w:t>
      </w:r>
      <w:r>
        <w:rPr>
          <w:rFonts w:ascii="Times New Roman" w:hAnsi="Times New Roman" w:hint="eastAsia"/>
          <w:sz w:val="22"/>
          <w:szCs w:val="22"/>
        </w:rPr>
        <w:t>了的耶穌？</w:t>
      </w:r>
    </w:p>
    <w:p w14:paraId="2E288C5A"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single"/>
        </w:rPr>
        <w:t>耶穌的身份</w:t>
      </w:r>
      <w:r>
        <w:rPr>
          <w:rFonts w:ascii="Times New Roman" w:hAnsi="Times New Roman"/>
          <w:b/>
          <w:bCs/>
          <w:sz w:val="22"/>
          <w:szCs w:val="22"/>
          <w:u w:val="single"/>
        </w:rPr>
        <w:t>(person of Christ)</w:t>
      </w:r>
      <w:r>
        <w:rPr>
          <w:rFonts w:ascii="Times New Roman" w:hAnsi="Times New Roman" w:hint="eastAsia"/>
          <w:b/>
          <w:bCs/>
          <w:sz w:val="22"/>
          <w:szCs w:val="22"/>
          <w:u w:val="single"/>
        </w:rPr>
        <w:t>和工作</w:t>
      </w:r>
      <w:r>
        <w:rPr>
          <w:rFonts w:ascii="Times New Roman" w:hAnsi="Times New Roman"/>
          <w:b/>
          <w:bCs/>
          <w:sz w:val="22"/>
          <w:szCs w:val="22"/>
          <w:u w:val="single"/>
        </w:rPr>
        <w:t>(work of Christ)</w:t>
      </w:r>
      <w:r>
        <w:rPr>
          <w:rFonts w:ascii="Times New Roman" w:hAnsi="Times New Roman" w:hint="eastAsia"/>
          <w:b/>
          <w:bCs/>
          <w:sz w:val="22"/>
          <w:szCs w:val="22"/>
          <w:u w:val="single"/>
        </w:rPr>
        <w:t>的關係</w:t>
      </w:r>
      <w:r>
        <w:rPr>
          <w:rFonts w:ascii="Times New Roman" w:hAnsi="Times New Roman" w:hint="eastAsia"/>
          <w:sz w:val="22"/>
          <w:szCs w:val="22"/>
        </w:rPr>
        <w:t>：也就是說我們是否要先認識基</w:t>
      </w:r>
      <w:r>
        <w:rPr>
          <w:rFonts w:ascii="Times New Roman" w:hAnsi="Times New Roman" w:hint="eastAsia"/>
          <w:sz w:val="22"/>
          <w:szCs w:val="22"/>
          <w:lang w:eastAsia="zh-TW"/>
        </w:rPr>
        <w:tab/>
      </w:r>
      <w:r>
        <w:rPr>
          <w:rFonts w:ascii="Times New Roman" w:hAnsi="Times New Roman" w:hint="eastAsia"/>
          <w:sz w:val="22"/>
          <w:szCs w:val="22"/>
        </w:rPr>
        <w:t>督的身份，然後才來認識基督的工作，或是只認識基督的工作就足夠了。</w:t>
      </w:r>
    </w:p>
    <w:p w14:paraId="649D123D"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如何理解道成肉身的意義</w:t>
      </w:r>
      <w:r>
        <w:rPr>
          <w:rFonts w:ascii="Times New Roman" w:hAnsi="Times New Roman" w:hint="eastAsia"/>
          <w:b/>
          <w:bCs/>
          <w:sz w:val="22"/>
          <w:szCs w:val="22"/>
        </w:rPr>
        <w:t>：</w:t>
      </w:r>
      <w:r>
        <w:rPr>
          <w:rFonts w:ascii="Times New Roman" w:hAnsi="Times New Roman" w:hint="eastAsia"/>
          <w:sz w:val="22"/>
          <w:szCs w:val="22"/>
        </w:rPr>
        <w:t>它是否是一個神話式的事情</w:t>
      </w:r>
      <w:r>
        <w:rPr>
          <w:rFonts w:ascii="Times New Roman" w:hAnsi="Times New Roman"/>
          <w:sz w:val="22"/>
          <w:szCs w:val="22"/>
        </w:rPr>
        <w:t>(a mythological explanation)</w:t>
      </w:r>
      <w:r>
        <w:rPr>
          <w:rFonts w:ascii="Times New Roman" w:hAnsi="Times New Roman" w:hint="eastAsia"/>
          <w:sz w:val="22"/>
          <w:szCs w:val="22"/>
        </w:rPr>
        <w:t>。</w:t>
      </w:r>
    </w:p>
    <w:p w14:paraId="78D19B2D" w14:textId="77777777" w:rsidR="0047156F" w:rsidRDefault="0047156F">
      <w:pPr>
        <w:widowControl/>
        <w:spacing w:line="240" w:lineRule="atLeast"/>
        <w:ind w:left="480" w:hanging="480"/>
        <w:jc w:val="both"/>
        <w:rPr>
          <w:rFonts w:ascii="Times New Roman" w:hAnsi="Times New Roman"/>
          <w:sz w:val="22"/>
          <w:szCs w:val="22"/>
        </w:rPr>
      </w:pPr>
    </w:p>
    <w:p w14:paraId="1C3B189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頭兩個問題要求我們如何去研究基督論，第三個問題指問我們是否可以認識基督。</w:t>
      </w:r>
    </w:p>
    <w:p w14:paraId="222A3909" w14:textId="77777777" w:rsidR="0047156F" w:rsidRDefault="0047156F">
      <w:pPr>
        <w:widowControl/>
        <w:spacing w:line="240" w:lineRule="atLeast"/>
        <w:jc w:val="both"/>
        <w:rPr>
          <w:rFonts w:ascii="Times New Roman" w:hAnsi="Times New Roman"/>
          <w:sz w:val="22"/>
          <w:szCs w:val="22"/>
        </w:rPr>
      </w:pPr>
    </w:p>
    <w:p w14:paraId="48DAD740" w14:textId="77777777" w:rsidR="0047156F" w:rsidRDefault="00000000">
      <w:pPr>
        <w:widowControl/>
        <w:spacing w:line="240" w:lineRule="atLeast"/>
        <w:jc w:val="both"/>
        <w:rPr>
          <w:rFonts w:ascii="Times New Roman" w:hAnsi="Times New Roman"/>
          <w:sz w:val="22"/>
          <w:szCs w:val="22"/>
          <w:highlight w:val="green"/>
        </w:rPr>
      </w:pPr>
      <w:r>
        <w:rPr>
          <w:rFonts w:ascii="Times New Roman" w:hAnsi="Times New Roman" w:hint="eastAsia"/>
          <w:b/>
          <w:i/>
          <w:sz w:val="22"/>
          <w:szCs w:val="22"/>
          <w:highlight w:val="green"/>
        </w:rPr>
        <w:t>第一個課題：耶穌的歷史性</w:t>
      </w:r>
      <w:r>
        <w:rPr>
          <w:rFonts w:ascii="Times New Roman" w:hAnsi="Times New Roman"/>
          <w:b/>
          <w:i/>
          <w:sz w:val="22"/>
          <w:szCs w:val="22"/>
          <w:highlight w:val="green"/>
        </w:rPr>
        <w:t>(The Historicity of Jesus)</w:t>
      </w:r>
    </w:p>
    <w:p w14:paraId="0E8088F2" w14:textId="77777777" w:rsidR="0047156F" w:rsidRDefault="00000000">
      <w:pPr>
        <w:widowControl/>
        <w:spacing w:line="240" w:lineRule="atLeast"/>
        <w:ind w:firstLine="400"/>
        <w:jc w:val="both"/>
        <w:rPr>
          <w:rFonts w:ascii="Times New Roman" w:hAnsi="Times New Roman"/>
          <w:sz w:val="22"/>
          <w:szCs w:val="22"/>
        </w:rPr>
      </w:pPr>
      <w:r>
        <w:rPr>
          <w:rFonts w:ascii="Times New Roman" w:hAnsi="Times New Roman" w:hint="eastAsia"/>
          <w:b/>
          <w:bCs/>
          <w:sz w:val="22"/>
          <w:szCs w:val="22"/>
          <w:u w:val="thick"/>
        </w:rPr>
        <w:t>早期教會只關注談論耶穌的身份</w:t>
      </w:r>
      <w:r>
        <w:rPr>
          <w:rFonts w:ascii="Times New Roman" w:hAnsi="Times New Roman" w:hint="eastAsia"/>
          <w:sz w:val="22"/>
          <w:szCs w:val="22"/>
        </w:rPr>
        <w:t>，並從形而上的角度，嘗試去解釋基督的神性和人性如何結合在耶穌一人身上。經過幾十年的爭論，塵埃落定，得著的答案是</w:t>
      </w:r>
      <w:r>
        <w:rPr>
          <w:rFonts w:ascii="Times New Roman" w:hAnsi="Times New Roman" w:hint="eastAsia"/>
          <w:b/>
          <w:bCs/>
          <w:sz w:val="22"/>
          <w:szCs w:val="22"/>
          <w:u w:val="thick"/>
        </w:rPr>
        <w:t>耶穌擁有神人二性：完全的神性及完全的人性</w:t>
      </w:r>
      <w:r>
        <w:rPr>
          <w:rFonts w:ascii="Times New Roman" w:hAnsi="Times New Roman" w:hint="eastAsia"/>
          <w:sz w:val="22"/>
          <w:szCs w:val="22"/>
        </w:rPr>
        <w:t>。</w:t>
      </w:r>
    </w:p>
    <w:p w14:paraId="74126575" w14:textId="77777777" w:rsidR="0047156F" w:rsidRDefault="00000000">
      <w:pPr>
        <w:widowControl/>
        <w:spacing w:line="240" w:lineRule="atLeast"/>
        <w:ind w:firstLine="400"/>
        <w:jc w:val="both"/>
        <w:rPr>
          <w:rFonts w:ascii="Times New Roman" w:hAnsi="Times New Roman"/>
          <w:sz w:val="22"/>
          <w:szCs w:val="22"/>
        </w:rPr>
      </w:pPr>
      <w:r>
        <w:rPr>
          <w:rFonts w:ascii="Times New Roman" w:hAnsi="Times New Roman" w:hint="eastAsia"/>
          <w:b/>
          <w:bCs/>
          <w:sz w:val="22"/>
          <w:szCs w:val="22"/>
          <w:u w:val="thick"/>
        </w:rPr>
        <w:t>當代教會卻關注耶穌的歷史性</w:t>
      </w:r>
      <w:r>
        <w:rPr>
          <w:rFonts w:ascii="Times New Roman" w:hAnsi="Times New Roman" w:hint="eastAsia"/>
          <w:sz w:val="22"/>
          <w:szCs w:val="22"/>
        </w:rPr>
        <w:t>。</w:t>
      </w:r>
      <w:r>
        <w:rPr>
          <w:rFonts w:ascii="Times New Roman" w:hAnsi="Times New Roman" w:hint="eastAsia"/>
          <w:b/>
          <w:bCs/>
          <w:sz w:val="22"/>
          <w:szCs w:val="22"/>
          <w:u w:val="thick"/>
        </w:rPr>
        <w:t>懷疑那神學談話中的基督</w:t>
      </w:r>
      <w:r>
        <w:rPr>
          <w:rFonts w:ascii="Times New Roman" w:hAnsi="Times New Roman" w:hint="eastAsia"/>
          <w:sz w:val="22"/>
          <w:szCs w:val="22"/>
        </w:rPr>
        <w:t>如何等於是</w:t>
      </w:r>
      <w:r>
        <w:rPr>
          <w:rFonts w:ascii="Times New Roman" w:hAnsi="Times New Roman" w:hint="eastAsia"/>
          <w:b/>
          <w:bCs/>
          <w:sz w:val="22"/>
          <w:szCs w:val="22"/>
          <w:u w:val="thick"/>
        </w:rPr>
        <w:t>那一位行走在巴勒斯坦地的耶穌</w:t>
      </w:r>
      <w:r>
        <w:rPr>
          <w:rFonts w:ascii="Times New Roman" w:hAnsi="Times New Roman" w:hint="eastAsia"/>
          <w:sz w:val="22"/>
          <w:szCs w:val="22"/>
        </w:rPr>
        <w:t>。這懷疑拋起了“尋找歷史的耶穌”的神學運動。這運動初期由數位神學家希望証明歷史的耶穌並不是等於那出現在聖經中的耶穌，認為那位在地上的耶穌只是一位好人，一位懂得許多宗教真理的人，並不是福音書中所記載那位行神蹟，創世之前已存在三位一體中的第二位位格的基督。這方面最著名的神學家</w:t>
      </w:r>
      <w:r>
        <w:rPr>
          <w:rFonts w:ascii="Times New Roman" w:hAnsi="Times New Roman" w:hint="eastAsia"/>
          <w:b/>
          <w:bCs/>
          <w:sz w:val="22"/>
          <w:szCs w:val="22"/>
          <w:u w:val="thick"/>
        </w:rPr>
        <w:t>哈納</w:t>
      </w:r>
      <w:r>
        <w:rPr>
          <w:rFonts w:ascii="Times New Roman" w:hAnsi="Times New Roman"/>
          <w:sz w:val="22"/>
          <w:szCs w:val="22"/>
        </w:rPr>
        <w:t>(Adolf von Harnack)(</w:t>
      </w:r>
      <w:r>
        <w:rPr>
          <w:rFonts w:ascii="Times New Roman" w:hAnsi="Times New Roman" w:hint="eastAsia"/>
          <w:sz w:val="22"/>
          <w:szCs w:val="22"/>
        </w:rPr>
        <w:t>註一</w:t>
      </w:r>
      <w:r>
        <w:rPr>
          <w:rFonts w:ascii="Times New Roman" w:hAnsi="Times New Roman"/>
          <w:sz w:val="22"/>
          <w:szCs w:val="22"/>
        </w:rPr>
        <w:t>)</w:t>
      </w:r>
      <w:r>
        <w:rPr>
          <w:rFonts w:ascii="Times New Roman" w:hAnsi="Times New Roman" w:hint="eastAsia"/>
          <w:sz w:val="22"/>
          <w:szCs w:val="22"/>
        </w:rPr>
        <w:t>認為今日的人無法從福音書中去認識耶穌的真正生平，他提出三點：</w:t>
      </w:r>
    </w:p>
    <w:p w14:paraId="00CB2687"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bCs/>
          <w:sz w:val="22"/>
          <w:szCs w:val="22"/>
          <w:highlight w:val="lightGray"/>
        </w:rPr>
        <w:t>認為在耶穌的時期，當時的人並沒有足夠的能力去正確地分別“可能”及“不可能”事情，尤其當時是在充滿神話的“落後”環境</w:t>
      </w:r>
      <w:r>
        <w:rPr>
          <w:rFonts w:ascii="Times New Roman" w:hAnsi="Times New Roman" w:hint="eastAsia"/>
          <w:sz w:val="22"/>
          <w:szCs w:val="22"/>
        </w:rPr>
        <w:t>。</w:t>
      </w:r>
    </w:p>
    <w:p w14:paraId="0C91C79D"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highlight w:val="lightGray"/>
        </w:rPr>
        <w:t>認為當時出名人物死後都會被後來的人誇大</w:t>
      </w:r>
      <w:r>
        <w:rPr>
          <w:rFonts w:ascii="Times New Roman" w:hAnsi="Times New Roman" w:hint="eastAsia"/>
          <w:sz w:val="22"/>
          <w:szCs w:val="22"/>
        </w:rPr>
        <w:t>。</w:t>
      </w:r>
    </w:p>
    <w:p w14:paraId="4FA378D9"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sz w:val="22"/>
          <w:szCs w:val="22"/>
          <w:highlight w:val="lightGray"/>
        </w:rPr>
        <w:t>認為當時的人並沒有科學知識，對一些奇異的現象當著是神蹟</w:t>
      </w:r>
      <w:r>
        <w:rPr>
          <w:rFonts w:ascii="Times New Roman" w:hAnsi="Times New Roman" w:hint="eastAsia"/>
          <w:sz w:val="22"/>
          <w:szCs w:val="22"/>
        </w:rPr>
        <w:t>。</w:t>
      </w:r>
    </w:p>
    <w:p w14:paraId="4D60059E" w14:textId="77777777" w:rsidR="0047156F" w:rsidRDefault="0047156F">
      <w:pPr>
        <w:widowControl/>
        <w:spacing w:line="240" w:lineRule="atLeast"/>
        <w:jc w:val="both"/>
        <w:rPr>
          <w:rFonts w:ascii="Times New Roman" w:hAnsi="Times New Roman"/>
          <w:sz w:val="22"/>
          <w:szCs w:val="22"/>
        </w:rPr>
      </w:pPr>
    </w:p>
    <w:p w14:paraId="77C46C6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哈納的理論是建於一個</w:t>
      </w:r>
      <w:r>
        <w:rPr>
          <w:rFonts w:ascii="Times New Roman" w:hAnsi="Times New Roman" w:hint="eastAsia"/>
          <w:b/>
          <w:bCs/>
          <w:sz w:val="22"/>
          <w:szCs w:val="22"/>
          <w:highlight w:val="lightGray"/>
          <w:u w:val="thick"/>
        </w:rPr>
        <w:t>自由及懷疑的神學派別</w:t>
      </w:r>
      <w:r>
        <w:rPr>
          <w:rFonts w:ascii="Times New Roman" w:hAnsi="Times New Roman" w:hint="eastAsia"/>
          <w:b/>
          <w:bCs/>
          <w:sz w:val="22"/>
          <w:szCs w:val="22"/>
          <w:u w:val="thick"/>
        </w:rPr>
        <w:t>上</w:t>
      </w:r>
      <w:r>
        <w:rPr>
          <w:rFonts w:ascii="Times New Roman" w:hAnsi="Times New Roman" w:hint="eastAsia"/>
          <w:sz w:val="22"/>
          <w:szCs w:val="22"/>
        </w:rPr>
        <w:t>而提出來以上的講話。福音派教會對他如此的言論不認同。後來也有許多神學家跟隨哈納的方法去研究耶穌的歷史性。</w:t>
      </w:r>
      <w:r>
        <w:rPr>
          <w:rFonts w:ascii="Times New Roman" w:hAnsi="Times New Roman" w:hint="eastAsia"/>
          <w:b/>
          <w:bCs/>
          <w:sz w:val="22"/>
          <w:szCs w:val="22"/>
          <w:highlight w:val="lightGray"/>
        </w:rPr>
        <w:t>德國著名聖經學者伯恩坎</w:t>
      </w:r>
      <w:r>
        <w:rPr>
          <w:rFonts w:ascii="Times New Roman" w:hAnsi="Times New Roman"/>
          <w:b/>
          <w:bCs/>
          <w:sz w:val="22"/>
          <w:szCs w:val="22"/>
          <w:highlight w:val="lightGray"/>
        </w:rPr>
        <w:t>(Gunther Bornkamm)</w:t>
      </w:r>
      <w:r>
        <w:rPr>
          <w:rFonts w:ascii="Times New Roman" w:hAnsi="Times New Roman" w:hint="eastAsia"/>
          <w:b/>
          <w:bCs/>
          <w:sz w:val="22"/>
          <w:szCs w:val="22"/>
          <w:highlight w:val="lightGray"/>
        </w:rPr>
        <w:t>在其書《歷史的耶穌》的序言中說：「再也沒有任何人能夠寫出耶穌的生平了」。他認為福音書並沒有提供給我們寫耶穌傳記的史料</w:t>
      </w:r>
      <w:r>
        <w:rPr>
          <w:rFonts w:ascii="Times New Roman" w:hAnsi="Times New Roman" w:hint="eastAsia"/>
          <w:sz w:val="22"/>
          <w:szCs w:val="22"/>
        </w:rPr>
        <w:t>。</w:t>
      </w:r>
      <w:r>
        <w:rPr>
          <w:rFonts w:ascii="Times New Roman" w:hAnsi="Times New Roman" w:hint="eastAsia"/>
          <w:b/>
          <w:bCs/>
          <w:sz w:val="22"/>
          <w:szCs w:val="22"/>
          <w:highlight w:val="lightGray"/>
          <w:u w:val="thick"/>
        </w:rPr>
        <w:t>史懷哲</w:t>
      </w:r>
      <w:r>
        <w:rPr>
          <w:rFonts w:ascii="Times New Roman" w:hAnsi="Times New Roman"/>
          <w:sz w:val="22"/>
          <w:szCs w:val="22"/>
          <w:highlight w:val="lightGray"/>
        </w:rPr>
        <w:t>(Albert Schweitzer)</w:t>
      </w:r>
      <w:r>
        <w:rPr>
          <w:rFonts w:ascii="Times New Roman" w:hAnsi="Times New Roman" w:hint="eastAsia"/>
          <w:b/>
          <w:bCs/>
          <w:sz w:val="22"/>
          <w:szCs w:val="22"/>
          <w:highlight w:val="lightGray"/>
        </w:rPr>
        <w:t>更加認為當時的使徒急於傳講耶穌帶來了一個末世神的國度，因此把耶穌“包裝”了起來而令今天的人無法看見一個真正的耶穌</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註二</w:t>
      </w:r>
      <w:r>
        <w:rPr>
          <w:rFonts w:ascii="Times New Roman" w:hAnsi="Times New Roman"/>
          <w:sz w:val="22"/>
          <w:szCs w:val="22"/>
        </w:rPr>
        <w:t>)</w:t>
      </w:r>
    </w:p>
    <w:p w14:paraId="457F2B0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我們知道以上數位德國神學家作出如此言論是因為他們對歷史哲學持不同的觀點。他們按德國學術，把德文“歷史”這字眼分為</w:t>
      </w:r>
      <w:r>
        <w:rPr>
          <w:rFonts w:ascii="Times New Roman" w:hAnsi="Times New Roman"/>
          <w:sz w:val="22"/>
          <w:szCs w:val="22"/>
        </w:rPr>
        <w:t>Historie(</w:t>
      </w:r>
      <w:r>
        <w:rPr>
          <w:rFonts w:ascii="Times New Roman" w:hAnsi="Times New Roman" w:hint="eastAsia"/>
          <w:sz w:val="22"/>
          <w:szCs w:val="22"/>
        </w:rPr>
        <w:t>客觀或外在的歷史</w:t>
      </w:r>
      <w:r>
        <w:rPr>
          <w:rFonts w:ascii="Times New Roman" w:hAnsi="Times New Roman"/>
          <w:sz w:val="22"/>
          <w:szCs w:val="22"/>
        </w:rPr>
        <w:t>)</w:t>
      </w:r>
      <w:r>
        <w:rPr>
          <w:rFonts w:ascii="Times New Roman" w:hAnsi="Times New Roman" w:hint="eastAsia"/>
          <w:sz w:val="22"/>
          <w:szCs w:val="22"/>
        </w:rPr>
        <w:t>和</w:t>
      </w:r>
      <w:r>
        <w:rPr>
          <w:rFonts w:ascii="Times New Roman" w:hAnsi="Times New Roman"/>
          <w:sz w:val="22"/>
          <w:szCs w:val="22"/>
        </w:rPr>
        <w:t>Geschichte(</w:t>
      </w:r>
      <w:r>
        <w:rPr>
          <w:rFonts w:ascii="Times New Roman" w:hAnsi="Times New Roman" w:hint="eastAsia"/>
          <w:sz w:val="22"/>
          <w:szCs w:val="22"/>
        </w:rPr>
        <w:t>註釋了或內在的歷史</w:t>
      </w:r>
      <w:r>
        <w:rPr>
          <w:rFonts w:ascii="Times New Roman" w:hAnsi="Times New Roman"/>
          <w:sz w:val="22"/>
          <w:szCs w:val="22"/>
        </w:rPr>
        <w:t>)</w:t>
      </w:r>
      <w:r>
        <w:rPr>
          <w:rFonts w:ascii="Times New Roman" w:hAnsi="Times New Roman" w:hint="eastAsia"/>
          <w:sz w:val="22"/>
          <w:szCs w:val="22"/>
        </w:rPr>
        <w:t>。兩者的分別在於前者指客觀的的記述，而後者是指主觀意義的註釋。也認為當時的使徒是主觀的把耶穌記述下來。認為真正歷史的耶穌</w:t>
      </w:r>
      <w:r>
        <w:rPr>
          <w:rFonts w:ascii="Times New Roman" w:hAnsi="Times New Roman"/>
          <w:sz w:val="22"/>
          <w:szCs w:val="22"/>
        </w:rPr>
        <w:t>(Historical Jesus)</w:t>
      </w:r>
      <w:r>
        <w:rPr>
          <w:rFonts w:ascii="Times New Roman" w:hAnsi="Times New Roman" w:hint="eastAsia"/>
          <w:sz w:val="22"/>
          <w:szCs w:val="22"/>
        </w:rPr>
        <w:t>已無法獲得，只能從聖經中認識宣揚的基督</w:t>
      </w:r>
      <w:r>
        <w:rPr>
          <w:rFonts w:ascii="Times New Roman" w:hAnsi="Times New Roman"/>
          <w:sz w:val="22"/>
          <w:szCs w:val="22"/>
        </w:rPr>
        <w:t>(Historic Christ)</w:t>
      </w:r>
      <w:r>
        <w:rPr>
          <w:rFonts w:ascii="Times New Roman" w:hAnsi="Times New Roman" w:hint="eastAsia"/>
          <w:sz w:val="22"/>
          <w:szCs w:val="22"/>
        </w:rPr>
        <w:t>。</w:t>
      </w:r>
    </w:p>
    <w:p w14:paraId="3AA3226F" w14:textId="77777777" w:rsidR="0047156F" w:rsidRDefault="00000000">
      <w:pPr>
        <w:widowControl/>
        <w:spacing w:line="240" w:lineRule="atLeast"/>
        <w:ind w:firstLine="400"/>
        <w:jc w:val="both"/>
        <w:rPr>
          <w:rFonts w:ascii="Times New Roman" w:hAnsi="Times New Roman"/>
          <w:sz w:val="22"/>
          <w:szCs w:val="22"/>
        </w:rPr>
      </w:pPr>
      <w:r>
        <w:rPr>
          <w:rFonts w:ascii="Times New Roman" w:hAnsi="Times New Roman" w:hint="eastAsia"/>
          <w:b/>
          <w:bCs/>
          <w:sz w:val="22"/>
          <w:szCs w:val="22"/>
          <w:u w:val="single"/>
        </w:rPr>
        <w:t>凱勒</w:t>
      </w:r>
      <w:r>
        <w:rPr>
          <w:rFonts w:ascii="Times New Roman" w:hAnsi="Times New Roman"/>
          <w:b/>
          <w:bCs/>
          <w:sz w:val="22"/>
          <w:szCs w:val="22"/>
          <w:u w:val="single"/>
        </w:rPr>
        <w:t>(Martin Kahler)</w:t>
      </w:r>
      <w:r>
        <w:rPr>
          <w:rFonts w:ascii="Times New Roman" w:hAnsi="Times New Roman" w:hint="eastAsia"/>
          <w:b/>
          <w:bCs/>
          <w:sz w:val="22"/>
          <w:szCs w:val="22"/>
          <w:u w:val="single"/>
        </w:rPr>
        <w:t>認為歷史的耶穌是歷史學家所想像及所重建的耶穌</w:t>
      </w:r>
      <w:r>
        <w:rPr>
          <w:rFonts w:ascii="Times New Roman" w:hAnsi="Times New Roman" w:hint="eastAsia"/>
          <w:sz w:val="22"/>
          <w:szCs w:val="22"/>
        </w:rPr>
        <w:t>，</w:t>
      </w:r>
      <w:r>
        <w:rPr>
          <w:rFonts w:ascii="Times New Roman" w:hAnsi="Times New Roman" w:hint="eastAsia"/>
          <w:b/>
          <w:bCs/>
          <w:sz w:val="22"/>
          <w:szCs w:val="22"/>
          <w:u w:val="thick"/>
        </w:rPr>
        <w:t>而聖經中的耶穌才是教會所宣揚的基督</w:t>
      </w:r>
      <w:r>
        <w:rPr>
          <w:rFonts w:ascii="Times New Roman" w:hAnsi="Times New Roman" w:hint="eastAsia"/>
          <w:sz w:val="22"/>
          <w:szCs w:val="22"/>
        </w:rPr>
        <w:t>。他以因果律來說明基督教信仰的產生和教會的興起是基於耶穌的歷史給予人的影響。</w:t>
      </w:r>
      <w:r>
        <w:rPr>
          <w:rFonts w:ascii="Times New Roman" w:hAnsi="Times New Roman" w:hint="eastAsia"/>
          <w:b/>
          <w:bCs/>
          <w:sz w:val="22"/>
          <w:szCs w:val="22"/>
          <w:u w:val="thick"/>
        </w:rPr>
        <w:t>他完全否認歷史的耶穌的存在</w:t>
      </w:r>
      <w:r>
        <w:rPr>
          <w:rFonts w:ascii="Times New Roman" w:hAnsi="Times New Roman" w:hint="eastAsia"/>
          <w:sz w:val="22"/>
          <w:szCs w:val="22"/>
        </w:rPr>
        <w:t>而認為</w:t>
      </w:r>
      <w:r>
        <w:rPr>
          <w:rFonts w:ascii="Times New Roman" w:hAnsi="Times New Roman" w:hint="eastAsia"/>
          <w:b/>
          <w:bCs/>
          <w:sz w:val="22"/>
          <w:szCs w:val="22"/>
          <w:u w:val="thick"/>
        </w:rPr>
        <w:t>聖經的耶穌才能改變和影響人的生命</w:t>
      </w:r>
      <w:r>
        <w:rPr>
          <w:rFonts w:ascii="Times New Roman" w:hAnsi="Times New Roman" w:hint="eastAsia"/>
          <w:sz w:val="22"/>
          <w:szCs w:val="22"/>
        </w:rPr>
        <w:t>。</w:t>
      </w:r>
    </w:p>
    <w:p w14:paraId="1F6CC335"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w:t>
      </w:r>
    </w:p>
    <w:p w14:paraId="2A899BA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註一：</w:t>
      </w:r>
      <w:r>
        <w:rPr>
          <w:rFonts w:ascii="Times New Roman" w:hAnsi="Times New Roman"/>
          <w:sz w:val="22"/>
          <w:szCs w:val="22"/>
        </w:rPr>
        <w:t>Adolf von Harnack</w:t>
      </w:r>
      <w:r>
        <w:rPr>
          <w:rFonts w:ascii="Times New Roman" w:hAnsi="Times New Roman" w:hint="eastAsia"/>
          <w:sz w:val="22"/>
          <w:szCs w:val="22"/>
        </w:rPr>
        <w:t>，</w:t>
      </w:r>
      <w:r>
        <w:rPr>
          <w:rFonts w:ascii="Times New Roman" w:hAnsi="Times New Roman"/>
          <w:i/>
          <w:iCs/>
          <w:sz w:val="22"/>
          <w:szCs w:val="22"/>
        </w:rPr>
        <w:t>What is Christianity</w:t>
      </w:r>
      <w:r>
        <w:rPr>
          <w:rFonts w:ascii="Times New Roman" w:hAnsi="Times New Roman" w:hint="eastAsia"/>
          <w:i/>
          <w:iCs/>
          <w:sz w:val="22"/>
          <w:szCs w:val="22"/>
        </w:rPr>
        <w:t xml:space="preserve"> </w:t>
      </w:r>
      <w:r>
        <w:rPr>
          <w:rFonts w:ascii="Times New Roman" w:hAnsi="Times New Roman"/>
          <w:sz w:val="22"/>
          <w:szCs w:val="22"/>
        </w:rPr>
        <w:t>(New York: Harper and Brother</w:t>
      </w:r>
      <w:r>
        <w:rPr>
          <w:rFonts w:ascii="Times New Roman" w:hAnsi="Times New Roman" w:hint="eastAsia"/>
          <w:sz w:val="22"/>
          <w:szCs w:val="22"/>
        </w:rPr>
        <w:t>，</w:t>
      </w:r>
      <w:r>
        <w:rPr>
          <w:rFonts w:ascii="Times New Roman" w:hAnsi="Times New Roman"/>
          <w:sz w:val="22"/>
          <w:szCs w:val="22"/>
        </w:rPr>
        <w:t>1957)</w:t>
      </w:r>
      <w:r>
        <w:rPr>
          <w:rFonts w:ascii="Times New Roman" w:hAnsi="Times New Roman" w:hint="eastAsia"/>
          <w:sz w:val="22"/>
          <w:szCs w:val="22"/>
        </w:rPr>
        <w:t>，</w:t>
      </w:r>
      <w:r>
        <w:rPr>
          <w:rFonts w:ascii="Times New Roman" w:hAnsi="Times New Roman" w:hint="eastAsia"/>
          <w:sz w:val="22"/>
          <w:szCs w:val="22"/>
        </w:rPr>
        <w:t xml:space="preserve">p. </w:t>
      </w:r>
      <w:r>
        <w:rPr>
          <w:rFonts w:ascii="Times New Roman" w:hAnsi="Times New Roman"/>
          <w:sz w:val="22"/>
          <w:szCs w:val="22"/>
        </w:rPr>
        <w:t>33</w:t>
      </w:r>
      <w:r>
        <w:rPr>
          <w:rFonts w:ascii="Times New Roman" w:hAnsi="Times New Roman" w:hint="eastAsia"/>
          <w:sz w:val="22"/>
          <w:szCs w:val="22"/>
        </w:rPr>
        <w:t>.</w:t>
      </w:r>
    </w:p>
    <w:p w14:paraId="7C250F8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註二：</w:t>
      </w:r>
      <w:r>
        <w:rPr>
          <w:rFonts w:ascii="Times New Roman" w:hAnsi="Times New Roman"/>
          <w:sz w:val="22"/>
          <w:szCs w:val="22"/>
        </w:rPr>
        <w:t>Albert Schweitzer</w:t>
      </w:r>
      <w:r>
        <w:rPr>
          <w:rFonts w:ascii="Times New Roman" w:hAnsi="Times New Roman" w:hint="eastAsia"/>
          <w:sz w:val="22"/>
          <w:szCs w:val="22"/>
        </w:rPr>
        <w:t>，</w:t>
      </w:r>
      <w:r>
        <w:rPr>
          <w:rFonts w:ascii="Times New Roman" w:hAnsi="Times New Roman"/>
          <w:i/>
          <w:iCs/>
          <w:sz w:val="22"/>
          <w:szCs w:val="22"/>
        </w:rPr>
        <w:t>The Quest of the Historical Jesus</w:t>
      </w:r>
      <w:r>
        <w:rPr>
          <w:rFonts w:ascii="Times New Roman" w:hAnsi="Times New Roman" w:hint="eastAsia"/>
          <w:i/>
          <w:iCs/>
          <w:sz w:val="22"/>
          <w:szCs w:val="22"/>
        </w:rPr>
        <w:t xml:space="preserve"> </w:t>
      </w:r>
      <w:r>
        <w:rPr>
          <w:rFonts w:ascii="Times New Roman" w:hAnsi="Times New Roman"/>
          <w:sz w:val="22"/>
          <w:szCs w:val="22"/>
        </w:rPr>
        <w:t>(New York: Macmillan</w:t>
      </w:r>
      <w:r>
        <w:rPr>
          <w:rFonts w:ascii="Times New Roman" w:hAnsi="Times New Roman" w:hint="eastAsia"/>
          <w:sz w:val="22"/>
          <w:szCs w:val="22"/>
        </w:rPr>
        <w:t>，</w:t>
      </w:r>
      <w:r>
        <w:rPr>
          <w:rFonts w:ascii="Times New Roman" w:hAnsi="Times New Roman"/>
          <w:sz w:val="22"/>
          <w:szCs w:val="22"/>
        </w:rPr>
        <w:t>1964)</w:t>
      </w:r>
      <w:r>
        <w:rPr>
          <w:rFonts w:ascii="Times New Roman" w:hAnsi="Times New Roman" w:hint="eastAsia"/>
          <w:sz w:val="22"/>
          <w:szCs w:val="22"/>
        </w:rPr>
        <w:t>，</w:t>
      </w:r>
      <w:r>
        <w:rPr>
          <w:rFonts w:ascii="Times New Roman" w:hAnsi="Times New Roman" w:hint="eastAsia"/>
          <w:sz w:val="22"/>
          <w:szCs w:val="22"/>
        </w:rPr>
        <w:t xml:space="preserve">p. </w:t>
      </w:r>
      <w:r>
        <w:rPr>
          <w:rFonts w:ascii="Times New Roman" w:hAnsi="Times New Roman"/>
          <w:sz w:val="22"/>
          <w:szCs w:val="22"/>
        </w:rPr>
        <w:t>367</w:t>
      </w:r>
      <w:r>
        <w:rPr>
          <w:rFonts w:ascii="Times New Roman" w:hAnsi="Times New Roman" w:hint="eastAsia"/>
          <w:sz w:val="22"/>
          <w:szCs w:val="22"/>
        </w:rPr>
        <w:t>.</w:t>
      </w:r>
    </w:p>
    <w:p w14:paraId="34D0F71F" w14:textId="77777777" w:rsidR="0047156F" w:rsidRDefault="0047156F">
      <w:pPr>
        <w:widowControl/>
        <w:spacing w:line="240" w:lineRule="atLeast"/>
        <w:jc w:val="both"/>
        <w:rPr>
          <w:rFonts w:ascii="Times New Roman" w:hAnsi="Times New Roman"/>
          <w:sz w:val="22"/>
          <w:szCs w:val="22"/>
        </w:rPr>
      </w:pPr>
    </w:p>
    <w:p w14:paraId="4FA534B5"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sz w:val="22"/>
          <w:szCs w:val="22"/>
        </w:rPr>
        <w:t>因此叫人</w:t>
      </w:r>
      <w:r>
        <w:rPr>
          <w:rFonts w:ascii="Times New Roman" w:hAnsi="Times New Roman" w:hint="eastAsia"/>
          <w:b/>
          <w:bCs/>
          <w:sz w:val="22"/>
          <w:szCs w:val="22"/>
          <w:u w:val="thick"/>
        </w:rPr>
        <w:t>不必去注重那歷史的耶穌，只需要宣揚的基督就足夠了</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註三</w:t>
      </w:r>
      <w:r>
        <w:rPr>
          <w:rFonts w:ascii="Times New Roman" w:hAnsi="Times New Roman"/>
          <w:sz w:val="22"/>
          <w:szCs w:val="22"/>
        </w:rPr>
        <w:t>)</w:t>
      </w:r>
    </w:p>
    <w:p w14:paraId="0FE3D26F" w14:textId="77777777" w:rsidR="0047156F" w:rsidRDefault="00000000">
      <w:pPr>
        <w:widowControl/>
        <w:spacing w:line="240" w:lineRule="atLeast"/>
        <w:ind w:firstLine="400"/>
        <w:jc w:val="both"/>
        <w:rPr>
          <w:rFonts w:ascii="Times New Roman" w:hAnsi="Times New Roman"/>
          <w:sz w:val="22"/>
          <w:szCs w:val="22"/>
        </w:rPr>
      </w:pPr>
      <w:r>
        <w:rPr>
          <w:rFonts w:ascii="Times New Roman" w:hAnsi="Times New Roman" w:hint="eastAsia"/>
          <w:sz w:val="22"/>
          <w:szCs w:val="22"/>
        </w:rPr>
        <w:t>後來又有多位學者提出相似的言論。</w:t>
      </w:r>
      <w:r>
        <w:rPr>
          <w:rFonts w:ascii="Times New Roman" w:hAnsi="Times New Roman" w:hint="eastAsia"/>
          <w:b/>
          <w:bCs/>
          <w:sz w:val="22"/>
          <w:szCs w:val="22"/>
          <w:u w:val="single"/>
        </w:rPr>
        <w:t>布特曼</w:t>
      </w:r>
      <w:r>
        <w:rPr>
          <w:rFonts w:ascii="Times New Roman" w:hAnsi="Times New Roman"/>
          <w:b/>
          <w:bCs/>
          <w:sz w:val="22"/>
          <w:szCs w:val="22"/>
          <w:u w:val="single"/>
        </w:rPr>
        <w:t>(Rudolf Bultmann)</w:t>
      </w:r>
      <w:r>
        <w:rPr>
          <w:rFonts w:ascii="Times New Roman" w:hAnsi="Times New Roman" w:hint="eastAsia"/>
          <w:b/>
          <w:bCs/>
          <w:sz w:val="22"/>
          <w:szCs w:val="22"/>
          <w:u w:val="single"/>
        </w:rPr>
        <w:t>認為有歷史的耶穌存在，但是他</w:t>
      </w:r>
      <w:r>
        <w:rPr>
          <w:rFonts w:ascii="Times New Roman" w:hAnsi="Times New Roman" w:hint="eastAsia"/>
          <w:b/>
          <w:bCs/>
          <w:sz w:val="22"/>
          <w:szCs w:val="22"/>
          <w:u w:val="thick"/>
        </w:rPr>
        <w:t>只不過是一個平凡的人，沒有任何超自然的本能和作為</w:t>
      </w:r>
      <w:r>
        <w:rPr>
          <w:rFonts w:ascii="Times New Roman" w:hAnsi="Times New Roman" w:hint="eastAsia"/>
          <w:sz w:val="22"/>
          <w:szCs w:val="22"/>
        </w:rPr>
        <w:t>。教會所宣揚的基督是初期教會所要傳講的耶穌，也將耶穌神化了。這“神化”的解釋只含有少許的歷史內容，主要是強調耶穌的死帶有特殊的意義，並且能將這意義給予相信的人。</w:t>
      </w:r>
    </w:p>
    <w:p w14:paraId="320C9529" w14:textId="77777777" w:rsidR="0047156F" w:rsidRDefault="00000000">
      <w:pPr>
        <w:widowControl/>
        <w:spacing w:line="240" w:lineRule="atLeast"/>
        <w:ind w:firstLine="400"/>
        <w:jc w:val="both"/>
        <w:rPr>
          <w:rFonts w:ascii="Times New Roman" w:hAnsi="Times New Roman"/>
          <w:sz w:val="22"/>
          <w:szCs w:val="22"/>
        </w:rPr>
      </w:pPr>
      <w:r>
        <w:rPr>
          <w:rFonts w:ascii="Times New Roman" w:hAnsi="Times New Roman" w:hint="eastAsia"/>
          <w:sz w:val="22"/>
          <w:szCs w:val="22"/>
        </w:rPr>
        <w:lastRenderedPageBreak/>
        <w:t>後來繼續有新的討論。</w:t>
      </w:r>
      <w:r>
        <w:rPr>
          <w:rFonts w:ascii="Times New Roman" w:hAnsi="Times New Roman" w:hint="eastAsia"/>
          <w:b/>
          <w:bCs/>
          <w:sz w:val="22"/>
          <w:szCs w:val="22"/>
          <w:u w:val="single"/>
        </w:rPr>
        <w:t>凱士曼</w:t>
      </w:r>
      <w:r>
        <w:rPr>
          <w:rFonts w:ascii="Times New Roman" w:hAnsi="Times New Roman"/>
          <w:b/>
          <w:bCs/>
          <w:sz w:val="22"/>
          <w:szCs w:val="22"/>
          <w:u w:val="single"/>
        </w:rPr>
        <w:t>(Ernst Kasemann)</w:t>
      </w:r>
      <w:r>
        <w:rPr>
          <w:rFonts w:ascii="Times New Roman" w:hAnsi="Times New Roman" w:hint="eastAsia"/>
          <w:b/>
          <w:bCs/>
          <w:sz w:val="22"/>
          <w:szCs w:val="22"/>
          <w:u w:val="single"/>
        </w:rPr>
        <w:t>與羅賓遜</w:t>
      </w:r>
      <w:r>
        <w:rPr>
          <w:rFonts w:ascii="Times New Roman" w:hAnsi="Times New Roman"/>
          <w:b/>
          <w:bCs/>
          <w:sz w:val="22"/>
          <w:szCs w:val="22"/>
          <w:u w:val="single"/>
        </w:rPr>
        <w:t>(James M. Robinson)</w:t>
      </w:r>
      <w:r>
        <w:rPr>
          <w:rFonts w:ascii="Times New Roman" w:hAnsi="Times New Roman" w:hint="eastAsia"/>
          <w:sz w:val="22"/>
          <w:szCs w:val="22"/>
        </w:rPr>
        <w:t>在“歷史的耶穌之新探討”運動中以存在主義的歷史觀認為</w:t>
      </w:r>
      <w:r>
        <w:rPr>
          <w:rFonts w:ascii="Times New Roman" w:hAnsi="Times New Roman" w:hint="eastAsia"/>
          <w:b/>
          <w:bCs/>
          <w:sz w:val="22"/>
          <w:szCs w:val="22"/>
          <w:u w:val="thick"/>
        </w:rPr>
        <w:t>歷史的耶穌和宣揚的基督有密切關係。認為福音書所宣揚的基督就是歷史的耶穌</w:t>
      </w:r>
      <w:r>
        <w:rPr>
          <w:rFonts w:ascii="Times New Roman" w:hAnsi="Times New Roman" w:hint="eastAsia"/>
          <w:sz w:val="22"/>
          <w:szCs w:val="22"/>
        </w:rPr>
        <w:t>。</w:t>
      </w:r>
      <w:r>
        <w:rPr>
          <w:rFonts w:ascii="Times New Roman" w:hAnsi="Times New Roman" w:hint="eastAsia"/>
          <w:b/>
          <w:bCs/>
          <w:sz w:val="22"/>
          <w:szCs w:val="22"/>
          <w:u w:val="thick"/>
        </w:rPr>
        <w:t>人們必須接受這歷史的耶穌，並讓這歷史的耶穌成為他們信心的對象</w:t>
      </w:r>
      <w:r>
        <w:rPr>
          <w:rFonts w:ascii="Times New Roman" w:hAnsi="Times New Roman" w:hint="eastAsia"/>
          <w:sz w:val="22"/>
          <w:szCs w:val="22"/>
        </w:rPr>
        <w:t>。</w:t>
      </w:r>
    </w:p>
    <w:p w14:paraId="27C31F83"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b/>
          <w:bCs/>
          <w:sz w:val="22"/>
          <w:szCs w:val="22"/>
          <w:u w:val="single"/>
        </w:rPr>
        <w:t>艾伯林</w:t>
      </w:r>
      <w:r>
        <w:rPr>
          <w:rFonts w:ascii="Times New Roman" w:hAnsi="Times New Roman"/>
          <w:b/>
          <w:bCs/>
          <w:sz w:val="22"/>
          <w:szCs w:val="22"/>
          <w:u w:val="single"/>
        </w:rPr>
        <w:t>(Gerhard Ebeling)</w:t>
      </w:r>
      <w:r>
        <w:rPr>
          <w:rFonts w:ascii="Times New Roman" w:hAnsi="Times New Roman" w:hint="eastAsia"/>
          <w:b/>
          <w:bCs/>
          <w:sz w:val="22"/>
          <w:szCs w:val="22"/>
          <w:u w:val="single"/>
        </w:rPr>
        <w:t>堅持歷史的耶穌之重要性</w:t>
      </w:r>
      <w:r>
        <w:rPr>
          <w:rFonts w:ascii="Times New Roman" w:hAnsi="Times New Roman" w:hint="eastAsia"/>
          <w:sz w:val="22"/>
          <w:szCs w:val="22"/>
        </w:rPr>
        <w:t>。他認為</w:t>
      </w:r>
      <w:r>
        <w:rPr>
          <w:rFonts w:ascii="Times New Roman" w:hAnsi="Times New Roman" w:hint="eastAsia"/>
          <w:b/>
          <w:bCs/>
          <w:sz w:val="22"/>
          <w:szCs w:val="22"/>
          <w:u w:val="thick"/>
        </w:rPr>
        <w:t>基督教的信仰是以歷史的耶穌為基礎。兩者是分不開的</w:t>
      </w:r>
      <w:r>
        <w:rPr>
          <w:rFonts w:ascii="Times New Roman" w:hAnsi="Times New Roman" w:hint="eastAsia"/>
          <w:sz w:val="22"/>
          <w:szCs w:val="22"/>
        </w:rPr>
        <w:t>。他認為</w:t>
      </w:r>
      <w:r>
        <w:rPr>
          <w:rFonts w:ascii="Times New Roman" w:hAnsi="Times New Roman" w:hint="eastAsia"/>
          <w:b/>
          <w:bCs/>
          <w:sz w:val="22"/>
          <w:szCs w:val="22"/>
          <w:u w:val="thick"/>
        </w:rPr>
        <w:t>宣揚的基督的基礎和源頭就是歷史的耶穌，所以耶穌的生平和言訓就成了基督教信仰的來源和根基</w:t>
      </w:r>
      <w:r>
        <w:rPr>
          <w:rFonts w:ascii="Times New Roman" w:hAnsi="Times New Roman" w:hint="eastAsia"/>
          <w:sz w:val="22"/>
          <w:szCs w:val="22"/>
        </w:rPr>
        <w:t>。</w:t>
      </w:r>
    </w:p>
    <w:p w14:paraId="039CA15C" w14:textId="77777777" w:rsidR="0047156F" w:rsidRDefault="00000000">
      <w:pPr>
        <w:widowControl/>
        <w:spacing w:line="240" w:lineRule="atLeast"/>
        <w:ind w:firstLine="495"/>
        <w:jc w:val="both"/>
        <w:rPr>
          <w:rFonts w:ascii="Times New Roman" w:hAnsi="Times New Roman"/>
          <w:b/>
          <w:i/>
          <w:sz w:val="22"/>
          <w:szCs w:val="22"/>
        </w:rPr>
      </w:pPr>
      <w:r>
        <w:rPr>
          <w:rFonts w:ascii="Times New Roman" w:hAnsi="Times New Roman" w:hint="eastAsia"/>
          <w:sz w:val="22"/>
          <w:szCs w:val="22"/>
        </w:rPr>
        <w:t>接下來，學者更進一步的提出，今天我們討論基督論，應該注重那一個層面：到底是要注重那高高在上的基督呢？或是注重那在歷史中道成肉身的耶穌呢？</w:t>
      </w:r>
    </w:p>
    <w:p w14:paraId="2AE705D0" w14:textId="77777777" w:rsidR="0047156F" w:rsidRDefault="0047156F">
      <w:pPr>
        <w:widowControl/>
        <w:spacing w:line="240" w:lineRule="atLeast"/>
        <w:ind w:firstLine="495"/>
        <w:jc w:val="both"/>
        <w:rPr>
          <w:rFonts w:ascii="Times New Roman" w:hAnsi="Times New Roman"/>
          <w:b/>
          <w:i/>
          <w:sz w:val="22"/>
          <w:szCs w:val="22"/>
        </w:rPr>
      </w:pPr>
    </w:p>
    <w:p w14:paraId="7BD6C9A9" w14:textId="77777777" w:rsidR="0047156F" w:rsidRDefault="0047156F">
      <w:pPr>
        <w:widowControl/>
        <w:spacing w:line="240" w:lineRule="atLeast"/>
        <w:ind w:firstLine="495"/>
        <w:jc w:val="both"/>
        <w:rPr>
          <w:rFonts w:ascii="Times New Roman" w:hAnsi="Times New Roman"/>
          <w:b/>
          <w:i/>
          <w:sz w:val="22"/>
          <w:szCs w:val="22"/>
        </w:rPr>
      </w:pPr>
    </w:p>
    <w:p w14:paraId="7A035512" w14:textId="77777777" w:rsidR="0047156F" w:rsidRDefault="00000000">
      <w:pPr>
        <w:widowControl/>
        <w:spacing w:line="240" w:lineRule="atLeast"/>
        <w:jc w:val="both"/>
        <w:rPr>
          <w:rFonts w:ascii="Times New Roman" w:hAnsi="Times New Roman"/>
          <w:sz w:val="22"/>
          <w:szCs w:val="22"/>
          <w:u w:val="single"/>
        </w:rPr>
      </w:pPr>
      <w:r>
        <w:rPr>
          <w:rFonts w:ascii="Times New Roman" w:hAnsi="Times New Roman" w:hint="eastAsia"/>
          <w:b/>
          <w:i/>
          <w:sz w:val="22"/>
          <w:szCs w:val="22"/>
          <w:u w:val="single"/>
        </w:rPr>
        <w:t>從上面而來的基督論</w:t>
      </w:r>
      <w:r>
        <w:rPr>
          <w:rFonts w:ascii="Times New Roman" w:hAnsi="Times New Roman"/>
          <w:b/>
          <w:i/>
          <w:sz w:val="22"/>
          <w:szCs w:val="22"/>
          <w:u w:val="single"/>
        </w:rPr>
        <w:t>(Christology from Above)</w:t>
      </w:r>
    </w:p>
    <w:p w14:paraId="6CE39D5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這是</w:t>
      </w:r>
      <w:r>
        <w:rPr>
          <w:rFonts w:ascii="Times New Roman" w:hAnsi="Times New Roman" w:hint="eastAsia"/>
          <w:sz w:val="22"/>
          <w:szCs w:val="22"/>
          <w:highlight w:val="cyan"/>
        </w:rPr>
        <w:t>早期教會</w:t>
      </w:r>
      <w:r>
        <w:rPr>
          <w:rFonts w:ascii="Times New Roman" w:hAnsi="Times New Roman" w:hint="eastAsia"/>
          <w:sz w:val="22"/>
          <w:szCs w:val="22"/>
        </w:rPr>
        <w:t>所注重的基督論，因為</w:t>
      </w:r>
      <w:r>
        <w:rPr>
          <w:rFonts w:ascii="Times New Roman" w:hAnsi="Times New Roman" w:hint="eastAsia"/>
          <w:sz w:val="22"/>
          <w:szCs w:val="22"/>
          <w:highlight w:val="cyan"/>
        </w:rPr>
        <w:t>那時的教會並不會懷疑耶穌的歷史性</w:t>
      </w:r>
      <w:r>
        <w:rPr>
          <w:rFonts w:ascii="Times New Roman" w:hAnsi="Times New Roman" w:hint="eastAsia"/>
          <w:sz w:val="22"/>
          <w:szCs w:val="22"/>
        </w:rPr>
        <w:t>。當代一些神學家如巴爾特</w:t>
      </w:r>
      <w:r>
        <w:rPr>
          <w:rFonts w:ascii="Times New Roman" w:hAnsi="Times New Roman"/>
          <w:sz w:val="22"/>
          <w:szCs w:val="22"/>
        </w:rPr>
        <w:t>(Karl Barth)</w:t>
      </w:r>
      <w:r>
        <w:rPr>
          <w:rFonts w:ascii="Times New Roman" w:hAnsi="Times New Roman" w:hint="eastAsia"/>
          <w:sz w:val="22"/>
          <w:szCs w:val="22"/>
        </w:rPr>
        <w:t>，布特曼</w:t>
      </w:r>
      <w:r>
        <w:rPr>
          <w:rFonts w:ascii="Times New Roman" w:hAnsi="Times New Roman"/>
          <w:sz w:val="22"/>
          <w:szCs w:val="22"/>
        </w:rPr>
        <w:t>(Rudolf Bultmann)</w:t>
      </w:r>
      <w:r>
        <w:rPr>
          <w:rFonts w:ascii="Times New Roman" w:hAnsi="Times New Roman" w:hint="eastAsia"/>
          <w:sz w:val="22"/>
          <w:szCs w:val="22"/>
        </w:rPr>
        <w:t>，布如勒</w:t>
      </w:r>
      <w:r>
        <w:rPr>
          <w:rFonts w:ascii="Times New Roman" w:hAnsi="Times New Roman"/>
          <w:sz w:val="22"/>
          <w:szCs w:val="22"/>
        </w:rPr>
        <w:t>(Emil Brunner)</w:t>
      </w:r>
      <w:r>
        <w:rPr>
          <w:rFonts w:ascii="Times New Roman" w:hAnsi="Times New Roman" w:hint="eastAsia"/>
          <w:sz w:val="22"/>
          <w:szCs w:val="22"/>
        </w:rPr>
        <w:t>再次推崇這基督論。</w:t>
      </w:r>
      <w:r>
        <w:rPr>
          <w:rFonts w:ascii="Times New Roman" w:hAnsi="Times New Roman" w:hint="eastAsia"/>
          <w:b/>
          <w:bCs/>
          <w:sz w:val="22"/>
          <w:szCs w:val="22"/>
          <w:u w:val="single"/>
        </w:rPr>
        <w:t>布如勒在其名著《中保》</w:t>
      </w:r>
      <w:r>
        <w:rPr>
          <w:rFonts w:ascii="Times New Roman" w:hAnsi="Times New Roman"/>
          <w:b/>
          <w:bCs/>
          <w:sz w:val="22"/>
          <w:szCs w:val="22"/>
          <w:u w:val="single"/>
        </w:rPr>
        <w:t>(The Mediator)</w:t>
      </w:r>
      <w:r>
        <w:rPr>
          <w:rFonts w:ascii="Times New Roman" w:hAnsi="Times New Roman" w:hint="eastAsia"/>
          <w:b/>
          <w:bCs/>
          <w:sz w:val="22"/>
          <w:szCs w:val="22"/>
          <w:u w:val="single"/>
        </w:rPr>
        <w:t>提出以下數要點</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註四</w:t>
      </w:r>
      <w:r>
        <w:rPr>
          <w:rFonts w:ascii="Times New Roman" w:hAnsi="Times New Roman"/>
          <w:sz w:val="22"/>
          <w:szCs w:val="22"/>
        </w:rPr>
        <w:t>)</w:t>
      </w:r>
    </w:p>
    <w:p w14:paraId="7317A137"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bCs/>
          <w:sz w:val="22"/>
          <w:szCs w:val="22"/>
          <w:u w:val="thick"/>
        </w:rPr>
        <w:t>認為認識基督的基礎並不建在歷史的耶穌，而是在於那</w:t>
      </w:r>
      <w:r>
        <w:rPr>
          <w:rFonts w:ascii="Times New Roman" w:hAnsi="Times New Roman" w:hint="eastAsia"/>
          <w:b/>
          <w:bCs/>
          <w:sz w:val="22"/>
          <w:szCs w:val="22"/>
          <w:highlight w:val="cyan"/>
          <w:u w:val="thick"/>
        </w:rPr>
        <w:t>被使徒宣揚的基督</w:t>
      </w:r>
      <w:r>
        <w:rPr>
          <w:rFonts w:ascii="Times New Roman" w:hAnsi="Times New Roman" w:hint="eastAsia"/>
          <w:sz w:val="22"/>
          <w:szCs w:val="22"/>
        </w:rPr>
        <w:t>。</w:t>
      </w:r>
    </w:p>
    <w:p w14:paraId="6C90A500"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highlight w:val="lightGray"/>
        </w:rPr>
        <w:t>約翰及保羅的信息中比較多記錄宣揚的基督，這也比較正確。符類福音只不過是記錄耶穌在地上的言行。</w:t>
      </w:r>
    </w:p>
    <w:p w14:paraId="0416F21B"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b/>
          <w:bCs/>
          <w:sz w:val="22"/>
          <w:szCs w:val="22"/>
          <w:u w:val="thick"/>
        </w:rPr>
        <w:t>對基督的信心並不需要歷史的証據，也不可能以科學來証明。歷史的耶穌並不能真正引導人對基督有信心</w:t>
      </w:r>
      <w:r>
        <w:rPr>
          <w:rFonts w:ascii="Times New Roman" w:hAnsi="Times New Roman" w:hint="eastAsia"/>
          <w:sz w:val="22"/>
          <w:szCs w:val="22"/>
        </w:rPr>
        <w:t>。</w:t>
      </w:r>
    </w:p>
    <w:p w14:paraId="7F52A815" w14:textId="77777777" w:rsidR="0047156F" w:rsidRDefault="0047156F">
      <w:pPr>
        <w:widowControl/>
        <w:spacing w:line="240" w:lineRule="atLeast"/>
        <w:ind w:left="600" w:hanging="600"/>
        <w:jc w:val="both"/>
        <w:rPr>
          <w:rFonts w:ascii="Times New Roman" w:hAnsi="Times New Roman"/>
          <w:sz w:val="22"/>
          <w:szCs w:val="22"/>
        </w:rPr>
      </w:pPr>
    </w:p>
    <w:p w14:paraId="2107294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布如勒進一步說明，人是信仰那“</w:t>
      </w:r>
      <w:r>
        <w:rPr>
          <w:rFonts w:ascii="Times New Roman" w:hAnsi="Times New Roman" w:hint="eastAsia"/>
          <w:b/>
          <w:bCs/>
          <w:sz w:val="22"/>
          <w:szCs w:val="22"/>
          <w:u w:val="thick"/>
        </w:rPr>
        <w:t>道成肉身的基督</w:t>
      </w:r>
      <w:r>
        <w:rPr>
          <w:rFonts w:ascii="Times New Roman" w:hAnsi="Times New Roman" w:hint="eastAsia"/>
          <w:sz w:val="22"/>
          <w:szCs w:val="22"/>
        </w:rPr>
        <w:t>”</w:t>
      </w:r>
      <w:r>
        <w:rPr>
          <w:rFonts w:ascii="Times New Roman" w:hAnsi="Times New Roman"/>
          <w:sz w:val="22"/>
          <w:szCs w:val="22"/>
        </w:rPr>
        <w:t>(Christ in the flesh)</w:t>
      </w:r>
      <w:r>
        <w:rPr>
          <w:rFonts w:ascii="Times New Roman" w:hAnsi="Times New Roman" w:hint="eastAsia"/>
          <w:sz w:val="22"/>
          <w:szCs w:val="22"/>
        </w:rPr>
        <w:t>而不是“</w:t>
      </w:r>
      <w:r>
        <w:rPr>
          <w:rFonts w:ascii="Times New Roman" w:hAnsi="Times New Roman" w:hint="eastAsia"/>
          <w:b/>
          <w:bCs/>
          <w:sz w:val="22"/>
          <w:szCs w:val="22"/>
          <w:u w:val="thick"/>
        </w:rPr>
        <w:t>在地上行走的耶穌</w:t>
      </w:r>
      <w:r>
        <w:rPr>
          <w:rFonts w:ascii="Times New Roman" w:hAnsi="Times New Roman" w:hint="eastAsia"/>
          <w:sz w:val="22"/>
          <w:szCs w:val="22"/>
        </w:rPr>
        <w:t>”</w:t>
      </w:r>
      <w:r>
        <w:rPr>
          <w:rFonts w:ascii="Times New Roman" w:hAnsi="Times New Roman"/>
          <w:sz w:val="22"/>
          <w:szCs w:val="22"/>
        </w:rPr>
        <w:t>(Christ after the flesh)</w:t>
      </w:r>
      <w:r>
        <w:rPr>
          <w:rFonts w:ascii="Times New Roman" w:hAnsi="Times New Roman" w:hint="eastAsia"/>
          <w:sz w:val="22"/>
          <w:szCs w:val="22"/>
        </w:rPr>
        <w:t>。</w:t>
      </w:r>
    </w:p>
    <w:p w14:paraId="2AC6BE17" w14:textId="77777777" w:rsidR="0047156F" w:rsidRDefault="0047156F">
      <w:pPr>
        <w:widowControl/>
        <w:spacing w:line="240" w:lineRule="atLeast"/>
        <w:jc w:val="both"/>
        <w:rPr>
          <w:rFonts w:ascii="Times New Roman" w:hAnsi="Times New Roman"/>
          <w:sz w:val="22"/>
          <w:szCs w:val="22"/>
        </w:rPr>
      </w:pPr>
    </w:p>
    <w:p w14:paraId="25774E86" w14:textId="77777777" w:rsidR="0047156F" w:rsidRDefault="00000000">
      <w:pPr>
        <w:widowControl/>
        <w:spacing w:line="240" w:lineRule="atLeast"/>
        <w:jc w:val="both"/>
        <w:rPr>
          <w:rFonts w:ascii="Times New Roman" w:hAnsi="Times New Roman"/>
          <w:b/>
          <w:sz w:val="22"/>
          <w:szCs w:val="22"/>
          <w:highlight w:val="lightGray"/>
          <w:u w:val="thick"/>
        </w:rPr>
      </w:pPr>
      <w:r>
        <w:rPr>
          <w:rFonts w:ascii="Times New Roman" w:hAnsi="Times New Roman" w:hint="eastAsia"/>
          <w:b/>
          <w:i/>
          <w:sz w:val="22"/>
          <w:szCs w:val="22"/>
          <w:highlight w:val="lightGray"/>
          <w:u w:val="thick"/>
        </w:rPr>
        <w:t>從下面而出的基督論</w:t>
      </w:r>
      <w:r>
        <w:rPr>
          <w:rFonts w:ascii="Times New Roman" w:hAnsi="Times New Roman"/>
          <w:b/>
          <w:i/>
          <w:sz w:val="22"/>
          <w:szCs w:val="22"/>
          <w:highlight w:val="lightGray"/>
          <w:u w:val="thick"/>
        </w:rPr>
        <w:t>(Christology from Below)</w:t>
      </w:r>
    </w:p>
    <w:p w14:paraId="6D0C402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按</w:t>
      </w:r>
      <w:r>
        <w:rPr>
          <w:rFonts w:ascii="Times New Roman" w:hAnsi="Times New Roman" w:hint="eastAsia"/>
          <w:b/>
          <w:bCs/>
          <w:sz w:val="22"/>
          <w:szCs w:val="22"/>
          <w:u w:val="single"/>
        </w:rPr>
        <w:t>凱士曼</w:t>
      </w:r>
      <w:r>
        <w:rPr>
          <w:rFonts w:ascii="Times New Roman" w:hAnsi="Times New Roman"/>
          <w:b/>
          <w:bCs/>
          <w:sz w:val="22"/>
          <w:szCs w:val="22"/>
          <w:u w:val="single"/>
        </w:rPr>
        <w:t>(Ernst Kasemann)</w:t>
      </w:r>
      <w:r>
        <w:rPr>
          <w:rFonts w:ascii="Times New Roman" w:hAnsi="Times New Roman" w:hint="eastAsia"/>
          <w:b/>
          <w:bCs/>
          <w:sz w:val="22"/>
          <w:szCs w:val="22"/>
          <w:u w:val="single"/>
        </w:rPr>
        <w:t>在“歷史的耶穌之新探討”運動中</w:t>
      </w:r>
      <w:r>
        <w:rPr>
          <w:rFonts w:ascii="Times New Roman" w:hAnsi="Times New Roman" w:hint="eastAsia"/>
          <w:sz w:val="22"/>
          <w:szCs w:val="22"/>
        </w:rPr>
        <w:t>認為</w:t>
      </w:r>
      <w:r>
        <w:rPr>
          <w:rFonts w:ascii="Times New Roman" w:hAnsi="Times New Roman" w:hint="eastAsia"/>
          <w:b/>
          <w:bCs/>
          <w:sz w:val="22"/>
          <w:szCs w:val="22"/>
          <w:u w:val="thick"/>
        </w:rPr>
        <w:t>福音書所宣揚的基督就是歷史的耶穌，人們必須接受這歷史的耶穌，並讓這歷史的耶穌成為他們信心的基礎</w:t>
      </w:r>
      <w:r>
        <w:rPr>
          <w:rFonts w:ascii="Times New Roman" w:hAnsi="Times New Roman" w:hint="eastAsia"/>
          <w:sz w:val="22"/>
          <w:szCs w:val="22"/>
        </w:rPr>
        <w:t>。後來</w:t>
      </w:r>
      <w:r>
        <w:rPr>
          <w:rFonts w:ascii="Times New Roman" w:hAnsi="Times New Roman" w:hint="eastAsia"/>
          <w:b/>
          <w:bCs/>
          <w:sz w:val="22"/>
          <w:szCs w:val="22"/>
          <w:u w:val="single"/>
        </w:rPr>
        <w:t>潘能保</w:t>
      </w:r>
      <w:r>
        <w:rPr>
          <w:rFonts w:ascii="Times New Roman" w:hAnsi="Times New Roman"/>
          <w:b/>
          <w:bCs/>
          <w:sz w:val="22"/>
          <w:szCs w:val="22"/>
          <w:u w:val="single"/>
        </w:rPr>
        <w:t>(Wolfhart Pannenberg)</w:t>
      </w:r>
      <w:r>
        <w:rPr>
          <w:rFonts w:ascii="Times New Roman" w:hAnsi="Times New Roman" w:hint="eastAsia"/>
          <w:b/>
          <w:bCs/>
          <w:sz w:val="22"/>
          <w:szCs w:val="22"/>
          <w:u w:val="single"/>
        </w:rPr>
        <w:t>在其名著《耶穌</w:t>
      </w:r>
      <w:r>
        <w:rPr>
          <w:rFonts w:ascii="Times New Roman" w:hAnsi="Times New Roman"/>
          <w:b/>
          <w:bCs/>
          <w:sz w:val="22"/>
          <w:szCs w:val="22"/>
          <w:u w:val="single"/>
        </w:rPr>
        <w:t xml:space="preserve"> - </w:t>
      </w:r>
      <w:r>
        <w:rPr>
          <w:rFonts w:ascii="Times New Roman" w:hAnsi="Times New Roman" w:hint="eastAsia"/>
          <w:b/>
          <w:bCs/>
          <w:sz w:val="22"/>
          <w:szCs w:val="22"/>
          <w:u w:val="single"/>
        </w:rPr>
        <w:t>神和人》</w:t>
      </w:r>
      <w:r>
        <w:rPr>
          <w:rFonts w:ascii="Times New Roman" w:hAnsi="Times New Roman" w:hint="eastAsia"/>
          <w:sz w:val="22"/>
          <w:szCs w:val="22"/>
        </w:rPr>
        <w:t>(</w:t>
      </w:r>
      <w:r>
        <w:rPr>
          <w:rFonts w:ascii="Times New Roman" w:hAnsi="Times New Roman"/>
          <w:sz w:val="22"/>
          <w:szCs w:val="22"/>
        </w:rPr>
        <w:t>Jesus - God and Man)</w:t>
      </w:r>
      <w:r>
        <w:rPr>
          <w:rFonts w:ascii="Times New Roman" w:hAnsi="Times New Roman" w:hint="eastAsia"/>
          <w:sz w:val="22"/>
          <w:szCs w:val="22"/>
        </w:rPr>
        <w:t>更詳細的分析這理論。他認為基督論的方法必須有以下的根據：</w:t>
      </w:r>
      <w:r>
        <w:rPr>
          <w:rFonts w:ascii="Times New Roman" w:hAnsi="Times New Roman"/>
          <w:sz w:val="22"/>
          <w:szCs w:val="22"/>
        </w:rPr>
        <w:t>(</w:t>
      </w:r>
      <w:r>
        <w:rPr>
          <w:rFonts w:ascii="Times New Roman" w:hAnsi="Times New Roman" w:hint="eastAsia"/>
          <w:sz w:val="22"/>
          <w:szCs w:val="22"/>
        </w:rPr>
        <w:t>註五</w:t>
      </w:r>
      <w:r>
        <w:rPr>
          <w:rFonts w:ascii="Times New Roman" w:hAnsi="Times New Roman"/>
          <w:sz w:val="22"/>
          <w:szCs w:val="22"/>
        </w:rPr>
        <w:t>)</w:t>
      </w:r>
    </w:p>
    <w:p w14:paraId="0A06BB7E"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bCs/>
          <w:sz w:val="22"/>
          <w:szCs w:val="22"/>
          <w:u w:val="thick"/>
        </w:rPr>
        <w:t>基督論必須提供相信基督的理性基礎</w:t>
      </w:r>
      <w:r>
        <w:rPr>
          <w:rFonts w:ascii="Times New Roman" w:hAnsi="Times New Roman"/>
          <w:sz w:val="22"/>
          <w:szCs w:val="22"/>
        </w:rPr>
        <w:t>(rational support)</w:t>
      </w:r>
      <w:r>
        <w:rPr>
          <w:rFonts w:ascii="Times New Roman" w:hAnsi="Times New Roman" w:hint="eastAsia"/>
          <w:sz w:val="22"/>
          <w:szCs w:val="22"/>
        </w:rPr>
        <w:t>。從上而來的基督論缺乏這樣的理性基礎。</w:t>
      </w:r>
    </w:p>
    <w:p w14:paraId="3F538CA4"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u w:val="thick"/>
        </w:rPr>
        <w:t>基督論必須有歷史的耶穌作為前提</w:t>
      </w:r>
      <w:r>
        <w:rPr>
          <w:rFonts w:ascii="Times New Roman" w:hAnsi="Times New Roman" w:hint="eastAsia"/>
          <w:sz w:val="22"/>
          <w:szCs w:val="22"/>
        </w:rPr>
        <w:t>。從上而來的基督論忽略了這重要性。</w:t>
      </w:r>
    </w:p>
    <w:p w14:paraId="03474E71"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b/>
          <w:bCs/>
          <w:sz w:val="22"/>
          <w:szCs w:val="22"/>
          <w:u w:val="thick"/>
        </w:rPr>
        <w:t>基督論必須考慮到墮落的人的限制，人尋求神的能力已喪失，必須由認識歷史的耶穌作為開始，然後才去認識那宣揚的基督</w:t>
      </w:r>
      <w:r>
        <w:rPr>
          <w:rFonts w:ascii="Times New Roman" w:hAnsi="Times New Roman" w:hint="eastAsia"/>
          <w:sz w:val="22"/>
          <w:szCs w:val="22"/>
        </w:rPr>
        <w:t>。從上而來的基督論假定了人有能力直接去認識那宣揚的基督。</w:t>
      </w:r>
      <w:r>
        <w:rPr>
          <w:rFonts w:ascii="Times New Roman" w:hAnsi="Times New Roman"/>
          <w:sz w:val="22"/>
          <w:szCs w:val="22"/>
        </w:rPr>
        <w:t xml:space="preserve"> </w:t>
      </w:r>
    </w:p>
    <w:p w14:paraId="6198F6E0" w14:textId="77777777" w:rsidR="0047156F" w:rsidRDefault="0047156F">
      <w:pPr>
        <w:widowControl/>
        <w:spacing w:line="240" w:lineRule="atLeast"/>
        <w:jc w:val="both"/>
        <w:rPr>
          <w:rFonts w:ascii="Times New Roman" w:hAnsi="Times New Roman"/>
          <w:sz w:val="22"/>
          <w:szCs w:val="22"/>
        </w:rPr>
      </w:pPr>
    </w:p>
    <w:p w14:paraId="4443E790" w14:textId="77777777" w:rsidR="0047156F" w:rsidRDefault="00000000">
      <w:pPr>
        <w:widowControl/>
        <w:spacing w:line="240" w:lineRule="atLeast"/>
        <w:jc w:val="both"/>
        <w:rPr>
          <w:rFonts w:ascii="Times New Roman" w:hAnsi="Times New Roman"/>
          <w:b/>
          <w:i/>
          <w:sz w:val="22"/>
          <w:szCs w:val="22"/>
        </w:rPr>
      </w:pPr>
      <w:r>
        <w:rPr>
          <w:rFonts w:ascii="Times New Roman" w:hAnsi="Times New Roman"/>
          <w:sz w:val="22"/>
          <w:szCs w:val="22"/>
        </w:rPr>
        <w:t xml:space="preserve">    </w:t>
      </w:r>
      <w:r>
        <w:rPr>
          <w:rFonts w:ascii="Times New Roman" w:hAnsi="Times New Roman" w:hint="eastAsia"/>
          <w:b/>
          <w:bCs/>
          <w:sz w:val="22"/>
          <w:szCs w:val="22"/>
          <w:u w:val="thick"/>
        </w:rPr>
        <w:t>潘能保</w:t>
      </w:r>
      <w:r>
        <w:rPr>
          <w:rFonts w:ascii="Times New Roman" w:hAnsi="Times New Roman" w:hint="eastAsia"/>
          <w:sz w:val="22"/>
          <w:szCs w:val="22"/>
        </w:rPr>
        <w:t>繼續提出說，</w:t>
      </w:r>
      <w:r>
        <w:rPr>
          <w:rFonts w:ascii="Times New Roman" w:hAnsi="Times New Roman" w:hint="eastAsia"/>
          <w:b/>
          <w:bCs/>
          <w:sz w:val="22"/>
          <w:szCs w:val="22"/>
          <w:u w:val="thick"/>
        </w:rPr>
        <w:t>從歷史的角度進門去認識宣揚的基督是可能的，也是正確的神學途徑</w:t>
      </w:r>
      <w:r>
        <w:rPr>
          <w:rFonts w:ascii="Times New Roman" w:hAnsi="Times New Roman" w:hint="eastAsia"/>
          <w:sz w:val="22"/>
          <w:szCs w:val="22"/>
        </w:rPr>
        <w:t>。</w:t>
      </w:r>
      <w:r>
        <w:rPr>
          <w:rFonts w:ascii="Times New Roman" w:hAnsi="Times New Roman" w:hint="eastAsia"/>
          <w:b/>
          <w:bCs/>
          <w:sz w:val="22"/>
          <w:szCs w:val="22"/>
          <w:u w:val="thick"/>
        </w:rPr>
        <w:t>信心不單只是建立在宣揚的基督身上，也必須建立在歷史的耶穌身上</w:t>
      </w:r>
      <w:r>
        <w:rPr>
          <w:rFonts w:ascii="Times New Roman" w:hAnsi="Times New Roman" w:hint="eastAsia"/>
          <w:sz w:val="22"/>
          <w:szCs w:val="22"/>
        </w:rPr>
        <w:t>。而歷史的耶穌是正確的歷史，也是世界歷史的一部份。</w:t>
      </w:r>
      <w:r>
        <w:rPr>
          <w:rFonts w:ascii="Times New Roman" w:hAnsi="Times New Roman" w:hint="eastAsia"/>
          <w:b/>
          <w:bCs/>
          <w:sz w:val="22"/>
          <w:szCs w:val="22"/>
          <w:u w:val="thick"/>
        </w:rPr>
        <w:t>人可以藉著一般認識歷史的方法去認識歷史的耶穌</w:t>
      </w:r>
      <w:r>
        <w:rPr>
          <w:rFonts w:ascii="Times New Roman" w:hAnsi="Times New Roman" w:hint="eastAsia"/>
          <w:sz w:val="22"/>
          <w:szCs w:val="22"/>
        </w:rPr>
        <w:t>。</w:t>
      </w:r>
      <w:r>
        <w:rPr>
          <w:rFonts w:ascii="Times New Roman" w:hAnsi="Times New Roman" w:hint="eastAsia"/>
          <w:b/>
          <w:bCs/>
          <w:sz w:val="22"/>
          <w:szCs w:val="22"/>
          <w:highlight w:val="cyan"/>
          <w:u w:val="thick"/>
        </w:rPr>
        <w:t>藉著這歷史的認識：耶穌是由童貞女懷孕而生、耶穌行神蹟、耶穌復活，都是歷史的實事</w:t>
      </w:r>
      <w:r>
        <w:rPr>
          <w:rFonts w:ascii="Times New Roman" w:hAnsi="Times New Roman" w:hint="eastAsia"/>
          <w:sz w:val="22"/>
          <w:szCs w:val="22"/>
          <w:highlight w:val="cyan"/>
        </w:rPr>
        <w:t>。這使我們更加能認識耶穌的神性</w:t>
      </w:r>
      <w:r>
        <w:rPr>
          <w:rFonts w:ascii="Times New Roman" w:hAnsi="Times New Roman" w:hint="eastAsia"/>
          <w:sz w:val="22"/>
          <w:szCs w:val="22"/>
        </w:rPr>
        <w:t>。</w:t>
      </w:r>
    </w:p>
    <w:p w14:paraId="7C175746" w14:textId="77777777" w:rsidR="0047156F" w:rsidRDefault="0047156F">
      <w:pPr>
        <w:widowControl/>
        <w:spacing w:line="240" w:lineRule="atLeast"/>
        <w:jc w:val="both"/>
        <w:rPr>
          <w:rFonts w:ascii="Times New Roman" w:hAnsi="Times New Roman"/>
          <w:b/>
          <w:i/>
          <w:sz w:val="22"/>
          <w:szCs w:val="22"/>
        </w:rPr>
      </w:pPr>
    </w:p>
    <w:p w14:paraId="267C2213"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i/>
          <w:sz w:val="22"/>
          <w:szCs w:val="22"/>
        </w:rPr>
        <w:t>結論：</w:t>
      </w:r>
    </w:p>
    <w:p w14:paraId="0334004F"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這兩種基督都有其強點和弱點。</w:t>
      </w:r>
      <w:r>
        <w:rPr>
          <w:rFonts w:ascii="Times New Roman" w:hAnsi="Times New Roman" w:hint="eastAsia"/>
          <w:b/>
          <w:bCs/>
          <w:sz w:val="22"/>
          <w:szCs w:val="22"/>
          <w:highlight w:val="lightGray"/>
          <w:u w:val="thick"/>
        </w:rPr>
        <w:t>從上而來的基督論</w:t>
      </w:r>
      <w:r>
        <w:rPr>
          <w:rFonts w:ascii="Times New Roman" w:hAnsi="Times New Roman" w:hint="eastAsia"/>
          <w:b/>
          <w:bCs/>
          <w:sz w:val="22"/>
          <w:szCs w:val="22"/>
          <w:u w:val="thick"/>
        </w:rPr>
        <w:t>其強點就是高舉那道成肉身的基督，因此比較容易讓人接受那在地上的耶穌</w:t>
      </w:r>
      <w:r>
        <w:rPr>
          <w:rFonts w:ascii="Times New Roman" w:hAnsi="Times New Roman" w:hint="eastAsia"/>
          <w:sz w:val="22"/>
          <w:szCs w:val="22"/>
        </w:rPr>
        <w:t>。但是</w:t>
      </w:r>
      <w:r>
        <w:rPr>
          <w:rFonts w:ascii="Times New Roman" w:hAnsi="Times New Roman" w:hint="eastAsia"/>
          <w:b/>
          <w:bCs/>
          <w:sz w:val="22"/>
          <w:szCs w:val="22"/>
          <w:u w:val="thick"/>
        </w:rPr>
        <w:t>它的弱點就是過份推崇了一個超然的基督而令人注重耶穌的</w:t>
      </w:r>
      <w:r>
        <w:rPr>
          <w:rFonts w:ascii="Times New Roman" w:hAnsi="Times New Roman" w:hint="eastAsia"/>
          <w:b/>
          <w:bCs/>
          <w:sz w:val="22"/>
          <w:szCs w:val="22"/>
          <w:u w:val="single"/>
        </w:rPr>
        <w:t>神性及行神蹟能力。這樣將會造成一種“超越感”</w:t>
      </w:r>
      <w:r>
        <w:rPr>
          <w:rFonts w:ascii="Times New Roman" w:hAnsi="Times New Roman"/>
          <w:b/>
          <w:bCs/>
          <w:sz w:val="22"/>
          <w:szCs w:val="22"/>
          <w:u w:val="single"/>
        </w:rPr>
        <w:t>(</w:t>
      </w:r>
      <w:r>
        <w:rPr>
          <w:rFonts w:ascii="Times New Roman" w:hAnsi="Times New Roman" w:hint="eastAsia"/>
          <w:b/>
          <w:bCs/>
          <w:sz w:val="22"/>
          <w:szCs w:val="22"/>
          <w:u w:val="single"/>
        </w:rPr>
        <w:t>容易想像和靠感覺</w:t>
      </w:r>
      <w:r>
        <w:rPr>
          <w:rFonts w:ascii="Times New Roman" w:hAnsi="Times New Roman"/>
          <w:b/>
          <w:bCs/>
          <w:sz w:val="22"/>
          <w:szCs w:val="22"/>
          <w:u w:val="single"/>
        </w:rPr>
        <w:t>)</w:t>
      </w:r>
      <w:r>
        <w:rPr>
          <w:rFonts w:ascii="Times New Roman" w:hAnsi="Times New Roman" w:hint="eastAsia"/>
          <w:b/>
          <w:bCs/>
          <w:sz w:val="22"/>
          <w:szCs w:val="22"/>
          <w:u w:val="single"/>
        </w:rPr>
        <w:t>的信心</w:t>
      </w:r>
      <w:r>
        <w:rPr>
          <w:rFonts w:ascii="Times New Roman" w:hAnsi="Times New Roman" w:hint="eastAsia"/>
          <w:sz w:val="22"/>
          <w:szCs w:val="22"/>
        </w:rPr>
        <w:t>。</w:t>
      </w:r>
      <w:r>
        <w:rPr>
          <w:rFonts w:ascii="Times New Roman" w:hAnsi="Times New Roman" w:hint="eastAsia"/>
          <w:b/>
          <w:bCs/>
          <w:sz w:val="22"/>
          <w:szCs w:val="22"/>
          <w:highlight w:val="lightGray"/>
          <w:u w:val="thick"/>
        </w:rPr>
        <w:t>從下面而出的基督論</w:t>
      </w:r>
      <w:r>
        <w:rPr>
          <w:rFonts w:ascii="Times New Roman" w:hAnsi="Times New Roman" w:hint="eastAsia"/>
          <w:b/>
          <w:bCs/>
          <w:sz w:val="22"/>
          <w:szCs w:val="22"/>
          <w:u w:val="thick"/>
        </w:rPr>
        <w:t>雖然可以使人更貼實地認識那歷史的耶穌，但是它的弱點是比較容易忽略了一種信心的“委身”，並且當初使徒也是這樣委身於基督身上</w:t>
      </w:r>
      <w:r>
        <w:rPr>
          <w:rFonts w:ascii="Times New Roman" w:hAnsi="Times New Roman" w:hint="eastAsia"/>
          <w:sz w:val="22"/>
          <w:szCs w:val="22"/>
        </w:rPr>
        <w:t>。</w:t>
      </w:r>
    </w:p>
    <w:p w14:paraId="7CFC7C2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潘能保</w:t>
      </w:r>
      <w:r>
        <w:rPr>
          <w:rFonts w:ascii="Times New Roman" w:hAnsi="Times New Roman"/>
          <w:sz w:val="22"/>
          <w:szCs w:val="22"/>
        </w:rPr>
        <w:t>(Pannenberg)</w:t>
      </w:r>
      <w:r>
        <w:rPr>
          <w:rFonts w:ascii="Times New Roman" w:hAnsi="Times New Roman" w:hint="eastAsia"/>
          <w:sz w:val="22"/>
          <w:szCs w:val="22"/>
        </w:rPr>
        <w:t>給於我們提供了一個比較適合的解釋。平衡理性與信心的重要，認為信心必須有理知</w:t>
      </w:r>
      <w:r>
        <w:rPr>
          <w:rFonts w:ascii="Times New Roman" w:hAnsi="Times New Roman"/>
          <w:sz w:val="22"/>
          <w:szCs w:val="22"/>
        </w:rPr>
        <w:t>(</w:t>
      </w:r>
      <w:r>
        <w:rPr>
          <w:rFonts w:ascii="Times New Roman" w:hAnsi="Times New Roman" w:hint="eastAsia"/>
          <w:sz w:val="22"/>
          <w:szCs w:val="22"/>
        </w:rPr>
        <w:t>歷史的耶穌</w:t>
      </w:r>
      <w:r>
        <w:rPr>
          <w:rFonts w:ascii="Times New Roman" w:hAnsi="Times New Roman"/>
          <w:sz w:val="22"/>
          <w:szCs w:val="22"/>
        </w:rPr>
        <w:t>/</w:t>
      </w:r>
      <w:r>
        <w:rPr>
          <w:rFonts w:ascii="Times New Roman" w:hAnsi="Times New Roman" w:hint="eastAsia"/>
          <w:sz w:val="22"/>
          <w:szCs w:val="22"/>
        </w:rPr>
        <w:t>從下面而出的基督論</w:t>
      </w:r>
      <w:r>
        <w:rPr>
          <w:rFonts w:ascii="Times New Roman" w:hAnsi="Times New Roman"/>
          <w:sz w:val="22"/>
          <w:szCs w:val="22"/>
        </w:rPr>
        <w:t>)</w:t>
      </w:r>
      <w:r>
        <w:rPr>
          <w:rFonts w:ascii="Times New Roman" w:hAnsi="Times New Roman" w:hint="eastAsia"/>
          <w:sz w:val="22"/>
          <w:szCs w:val="22"/>
        </w:rPr>
        <w:t>作基礎，尤其是那些要求理性信仰的人。但是潘能保進一步說明，</w:t>
      </w:r>
      <w:r>
        <w:rPr>
          <w:rFonts w:ascii="Times New Roman" w:hAnsi="Times New Roman" w:hint="eastAsia"/>
          <w:b/>
          <w:bCs/>
          <w:sz w:val="22"/>
          <w:szCs w:val="22"/>
          <w:highlight w:val="cyan"/>
          <w:u w:val="thick"/>
        </w:rPr>
        <w:t>人的理性因為罪的緣故已被破壞</w:t>
      </w:r>
      <w:r>
        <w:rPr>
          <w:rFonts w:ascii="Times New Roman" w:hAnsi="Times New Roman" w:hint="eastAsia"/>
          <w:b/>
          <w:bCs/>
          <w:sz w:val="22"/>
          <w:szCs w:val="22"/>
          <w:highlight w:val="cyan"/>
        </w:rPr>
        <w:t>，因此對</w:t>
      </w:r>
      <w:r>
        <w:rPr>
          <w:rFonts w:ascii="Times New Roman" w:hAnsi="Times New Roman" w:hint="eastAsia"/>
          <w:b/>
          <w:bCs/>
          <w:sz w:val="22"/>
          <w:szCs w:val="22"/>
          <w:highlight w:val="cyan"/>
          <w:u w:val="thick"/>
        </w:rPr>
        <w:t>基督的信心或委身於基督必須有福音的大能，加上聖靈的工作</w:t>
      </w:r>
      <w:r>
        <w:rPr>
          <w:rFonts w:ascii="Times New Roman" w:hAnsi="Times New Roman" w:hint="eastAsia"/>
          <w:b/>
          <w:bCs/>
          <w:sz w:val="22"/>
          <w:szCs w:val="22"/>
          <w:highlight w:val="cyan"/>
        </w:rPr>
        <w:t>，才可以從歷史的理性階段走至信心的地步</w:t>
      </w:r>
      <w:r>
        <w:rPr>
          <w:rFonts w:ascii="Times New Roman" w:hAnsi="Times New Roman" w:hint="eastAsia"/>
          <w:sz w:val="22"/>
          <w:szCs w:val="22"/>
        </w:rPr>
        <w:t>。</w:t>
      </w:r>
    </w:p>
    <w:p w14:paraId="7D342A34"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sz w:val="22"/>
          <w:szCs w:val="22"/>
        </w:rPr>
        <w:t>--------------</w:t>
      </w:r>
    </w:p>
    <w:p w14:paraId="554400A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註三：</w:t>
      </w:r>
      <w:r>
        <w:rPr>
          <w:rFonts w:ascii="Times New Roman" w:hAnsi="Times New Roman"/>
          <w:sz w:val="22"/>
          <w:szCs w:val="22"/>
        </w:rPr>
        <w:t>Martin Kahler</w:t>
      </w:r>
      <w:r>
        <w:rPr>
          <w:rFonts w:ascii="Times New Roman" w:hAnsi="Times New Roman" w:hint="eastAsia"/>
          <w:sz w:val="22"/>
          <w:szCs w:val="22"/>
        </w:rPr>
        <w:t>，</w:t>
      </w:r>
      <w:r>
        <w:rPr>
          <w:rFonts w:ascii="Times New Roman" w:hAnsi="Times New Roman"/>
          <w:i/>
          <w:iCs/>
          <w:sz w:val="22"/>
          <w:szCs w:val="22"/>
        </w:rPr>
        <w:t>The So-Called Historical Jesus and the Historic Biblical Christ</w:t>
      </w:r>
      <w:r>
        <w:rPr>
          <w:rFonts w:ascii="Times New Roman" w:hAnsi="Times New Roman" w:hint="eastAsia"/>
          <w:i/>
          <w:iCs/>
          <w:sz w:val="22"/>
          <w:szCs w:val="22"/>
        </w:rPr>
        <w:t xml:space="preserve"> </w:t>
      </w:r>
      <w:r>
        <w:rPr>
          <w:rFonts w:ascii="Times New Roman" w:hAnsi="Times New Roman"/>
          <w:sz w:val="22"/>
          <w:szCs w:val="22"/>
        </w:rPr>
        <w:t>(Philadelphia: Fortress</w:t>
      </w:r>
      <w:r>
        <w:rPr>
          <w:rFonts w:ascii="Times New Roman" w:hAnsi="Times New Roman" w:hint="eastAsia"/>
          <w:sz w:val="22"/>
          <w:szCs w:val="22"/>
        </w:rPr>
        <w:t>，</w:t>
      </w:r>
      <w:r>
        <w:rPr>
          <w:rFonts w:ascii="Times New Roman" w:hAnsi="Times New Roman"/>
          <w:sz w:val="22"/>
          <w:szCs w:val="22"/>
        </w:rPr>
        <w:t>1964)</w:t>
      </w:r>
      <w:r>
        <w:rPr>
          <w:rFonts w:ascii="Times New Roman" w:hAnsi="Times New Roman" w:hint="eastAsia"/>
          <w:sz w:val="22"/>
          <w:szCs w:val="22"/>
        </w:rPr>
        <w:t>，</w:t>
      </w:r>
      <w:r>
        <w:rPr>
          <w:rFonts w:ascii="Times New Roman" w:hAnsi="Times New Roman" w:hint="eastAsia"/>
          <w:sz w:val="22"/>
          <w:szCs w:val="22"/>
        </w:rPr>
        <w:t xml:space="preserve">p. </w:t>
      </w:r>
      <w:r>
        <w:rPr>
          <w:rFonts w:ascii="Times New Roman" w:hAnsi="Times New Roman"/>
          <w:sz w:val="22"/>
          <w:szCs w:val="22"/>
        </w:rPr>
        <w:t>43</w:t>
      </w:r>
      <w:r>
        <w:rPr>
          <w:rFonts w:ascii="Times New Roman" w:hAnsi="Times New Roman" w:hint="eastAsia"/>
          <w:sz w:val="22"/>
          <w:szCs w:val="22"/>
        </w:rPr>
        <w:t>.</w:t>
      </w:r>
    </w:p>
    <w:p w14:paraId="2CD9F8E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註四：</w:t>
      </w:r>
      <w:r>
        <w:rPr>
          <w:rFonts w:ascii="Times New Roman" w:hAnsi="Times New Roman"/>
          <w:sz w:val="22"/>
          <w:szCs w:val="22"/>
        </w:rPr>
        <w:t>Emil Brunner</w:t>
      </w:r>
      <w:r>
        <w:rPr>
          <w:rFonts w:ascii="Times New Roman" w:hAnsi="Times New Roman" w:hint="eastAsia"/>
          <w:sz w:val="22"/>
          <w:szCs w:val="22"/>
        </w:rPr>
        <w:t>，</w:t>
      </w:r>
      <w:r>
        <w:rPr>
          <w:rFonts w:ascii="Times New Roman" w:hAnsi="Times New Roman"/>
          <w:i/>
          <w:iCs/>
          <w:sz w:val="22"/>
          <w:szCs w:val="22"/>
        </w:rPr>
        <w:t>The Mediator</w:t>
      </w:r>
      <w:r>
        <w:rPr>
          <w:rFonts w:ascii="Times New Roman" w:hAnsi="Times New Roman" w:hint="eastAsia"/>
          <w:i/>
          <w:iCs/>
          <w:sz w:val="22"/>
          <w:szCs w:val="22"/>
        </w:rPr>
        <w:t xml:space="preserve"> </w:t>
      </w:r>
      <w:r>
        <w:rPr>
          <w:rFonts w:ascii="Times New Roman" w:hAnsi="Times New Roman"/>
          <w:sz w:val="22"/>
          <w:szCs w:val="22"/>
        </w:rPr>
        <w:t>(London: Luttherworth</w:t>
      </w:r>
      <w:r>
        <w:rPr>
          <w:rFonts w:ascii="Times New Roman" w:hAnsi="Times New Roman" w:hint="eastAsia"/>
          <w:sz w:val="22"/>
          <w:szCs w:val="22"/>
        </w:rPr>
        <w:t>，</w:t>
      </w:r>
      <w:r>
        <w:rPr>
          <w:rFonts w:ascii="Times New Roman" w:hAnsi="Times New Roman"/>
          <w:sz w:val="22"/>
          <w:szCs w:val="22"/>
        </w:rPr>
        <w:t>1934)</w:t>
      </w:r>
      <w:r>
        <w:rPr>
          <w:rFonts w:ascii="Times New Roman" w:hAnsi="Times New Roman" w:hint="eastAsia"/>
          <w:sz w:val="22"/>
          <w:szCs w:val="22"/>
        </w:rPr>
        <w:t>，</w:t>
      </w:r>
      <w:r>
        <w:rPr>
          <w:rFonts w:ascii="Times New Roman" w:hAnsi="Times New Roman" w:hint="eastAsia"/>
          <w:sz w:val="22"/>
          <w:szCs w:val="22"/>
        </w:rPr>
        <w:t xml:space="preserve">p. </w:t>
      </w:r>
      <w:r>
        <w:rPr>
          <w:rFonts w:ascii="Times New Roman" w:hAnsi="Times New Roman"/>
          <w:sz w:val="22"/>
          <w:szCs w:val="22"/>
        </w:rPr>
        <w:t>158</w:t>
      </w:r>
      <w:r>
        <w:rPr>
          <w:rFonts w:ascii="Times New Roman" w:hAnsi="Times New Roman" w:hint="eastAsia"/>
          <w:sz w:val="22"/>
          <w:szCs w:val="22"/>
        </w:rPr>
        <w:t>.</w:t>
      </w:r>
    </w:p>
    <w:p w14:paraId="412FC2BD" w14:textId="77777777" w:rsidR="0047156F" w:rsidRDefault="00000000">
      <w:pPr>
        <w:widowControl/>
        <w:spacing w:line="240" w:lineRule="atLeast"/>
        <w:ind w:left="200" w:hanging="2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註五：</w:t>
      </w:r>
      <w:r>
        <w:rPr>
          <w:rFonts w:ascii="Times New Roman" w:hAnsi="Times New Roman"/>
          <w:sz w:val="22"/>
          <w:szCs w:val="22"/>
        </w:rPr>
        <w:t>Wolfhart Pannenberg</w:t>
      </w:r>
      <w:r>
        <w:rPr>
          <w:rFonts w:ascii="Times New Roman" w:hAnsi="Times New Roman" w:hint="eastAsia"/>
          <w:sz w:val="22"/>
          <w:szCs w:val="22"/>
        </w:rPr>
        <w:t>，</w:t>
      </w:r>
      <w:r>
        <w:rPr>
          <w:rFonts w:ascii="Times New Roman" w:hAnsi="Times New Roman"/>
          <w:i/>
          <w:iCs/>
          <w:sz w:val="22"/>
          <w:szCs w:val="22"/>
        </w:rPr>
        <w:t>Jesus-God and Man</w:t>
      </w:r>
      <w:r>
        <w:rPr>
          <w:rFonts w:ascii="Times New Roman" w:hAnsi="Times New Roman" w:hint="eastAsia"/>
          <w:i/>
          <w:iCs/>
          <w:sz w:val="22"/>
          <w:szCs w:val="22"/>
        </w:rPr>
        <w:t xml:space="preserve"> </w:t>
      </w:r>
      <w:r>
        <w:rPr>
          <w:rFonts w:ascii="Times New Roman" w:hAnsi="Times New Roman"/>
          <w:sz w:val="22"/>
          <w:szCs w:val="22"/>
        </w:rPr>
        <w:t>(Philadelphia: Westminster</w:t>
      </w:r>
      <w:r>
        <w:rPr>
          <w:rFonts w:ascii="Times New Roman" w:hAnsi="Times New Roman" w:hint="eastAsia"/>
          <w:sz w:val="22"/>
          <w:szCs w:val="22"/>
        </w:rPr>
        <w:t>，</w:t>
      </w:r>
      <w:r>
        <w:rPr>
          <w:rFonts w:ascii="Times New Roman" w:hAnsi="Times New Roman"/>
          <w:sz w:val="22"/>
          <w:szCs w:val="22"/>
        </w:rPr>
        <w:t>1968)</w:t>
      </w:r>
      <w:r>
        <w:rPr>
          <w:rFonts w:ascii="Times New Roman" w:hAnsi="Times New Roman" w:hint="eastAsia"/>
          <w:sz w:val="22"/>
          <w:szCs w:val="22"/>
        </w:rPr>
        <w:t>，</w:t>
      </w:r>
      <w:r>
        <w:rPr>
          <w:rFonts w:ascii="Times New Roman" w:hAnsi="Times New Roman" w:hint="eastAsia"/>
          <w:sz w:val="22"/>
          <w:szCs w:val="22"/>
        </w:rPr>
        <w:t xml:space="preserve">p. </w:t>
      </w:r>
      <w:r>
        <w:rPr>
          <w:rFonts w:ascii="Times New Roman" w:hAnsi="Times New Roman"/>
          <w:sz w:val="22"/>
          <w:szCs w:val="22"/>
        </w:rPr>
        <w:t>34</w:t>
      </w:r>
      <w:r>
        <w:rPr>
          <w:rFonts w:ascii="Times New Roman" w:hAnsi="Times New Roman" w:hint="eastAsia"/>
          <w:sz w:val="22"/>
          <w:szCs w:val="22"/>
        </w:rPr>
        <w:t>.</w:t>
      </w:r>
    </w:p>
    <w:p w14:paraId="604EA54C" w14:textId="77777777" w:rsidR="0047156F" w:rsidRDefault="0047156F">
      <w:pPr>
        <w:widowControl/>
        <w:spacing w:line="240" w:lineRule="atLeast"/>
        <w:jc w:val="both"/>
        <w:rPr>
          <w:rFonts w:ascii="Times New Roman" w:hAnsi="Times New Roman"/>
          <w:sz w:val="22"/>
          <w:szCs w:val="22"/>
        </w:rPr>
      </w:pPr>
    </w:p>
    <w:p w14:paraId="4428503E" w14:textId="77777777" w:rsidR="0047156F" w:rsidRDefault="0047156F">
      <w:pPr>
        <w:widowControl/>
        <w:spacing w:line="240" w:lineRule="atLeast"/>
        <w:jc w:val="both"/>
        <w:rPr>
          <w:rFonts w:ascii="Times New Roman" w:hAnsi="Times New Roman"/>
          <w:sz w:val="22"/>
          <w:szCs w:val="22"/>
        </w:rPr>
      </w:pPr>
    </w:p>
    <w:p w14:paraId="599B291F" w14:textId="77777777" w:rsidR="0047156F" w:rsidRDefault="0047156F">
      <w:pPr>
        <w:widowControl/>
        <w:spacing w:line="240" w:lineRule="atLeast"/>
        <w:jc w:val="both"/>
        <w:rPr>
          <w:rFonts w:ascii="Times New Roman" w:hAnsi="Times New Roman"/>
          <w:sz w:val="22"/>
          <w:szCs w:val="22"/>
        </w:rPr>
      </w:pPr>
    </w:p>
    <w:p w14:paraId="308578DB"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福音的大能</w:t>
      </w:r>
    </w:p>
    <w:p w14:paraId="0B7A474C"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認識歷史的耶穌</w:t>
      </w:r>
      <w:r>
        <w:rPr>
          <w:rFonts w:ascii="Times New Roman" w:hAnsi="Times New Roman"/>
          <w:b/>
          <w:bCs/>
          <w:sz w:val="22"/>
          <w:szCs w:val="22"/>
        </w:rPr>
        <w:t xml:space="preserve">   --------------------------&gt;  </w:t>
      </w:r>
      <w:r>
        <w:rPr>
          <w:rFonts w:ascii="Times New Roman" w:hAnsi="Times New Roman" w:hint="eastAsia"/>
          <w:b/>
          <w:bCs/>
          <w:sz w:val="22"/>
          <w:szCs w:val="22"/>
        </w:rPr>
        <w:t>接受宣揚的基督</w:t>
      </w:r>
    </w:p>
    <w:p w14:paraId="6D0DEB00"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聖靈的工作</w:t>
      </w:r>
    </w:p>
    <w:p w14:paraId="49FD4846" w14:textId="77777777" w:rsidR="0047156F" w:rsidRDefault="0047156F">
      <w:pPr>
        <w:widowControl/>
        <w:spacing w:line="240" w:lineRule="atLeast"/>
        <w:jc w:val="both"/>
        <w:rPr>
          <w:rFonts w:ascii="Times New Roman" w:hAnsi="Times New Roman"/>
          <w:b/>
          <w:bCs/>
          <w:sz w:val="22"/>
          <w:szCs w:val="22"/>
        </w:rPr>
      </w:pPr>
    </w:p>
    <w:p w14:paraId="14CA873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按這樣的看見，作為今日的傳道人，當宣講基督時就必須有以上的理解。</w:t>
      </w:r>
      <w:r>
        <w:rPr>
          <w:rFonts w:ascii="Times New Roman" w:hAnsi="Times New Roman" w:hint="eastAsia"/>
          <w:b/>
          <w:bCs/>
          <w:sz w:val="22"/>
          <w:szCs w:val="22"/>
          <w:u w:val="single"/>
        </w:rPr>
        <w:t>在宣揚</w:t>
      </w:r>
      <w:r>
        <w:rPr>
          <w:rFonts w:ascii="Times New Roman" w:hAnsi="Times New Roman"/>
          <w:b/>
          <w:bCs/>
          <w:sz w:val="22"/>
          <w:szCs w:val="22"/>
          <w:u w:val="single"/>
        </w:rPr>
        <w:t>/</w:t>
      </w:r>
      <w:r>
        <w:rPr>
          <w:rFonts w:ascii="Times New Roman" w:hAnsi="Times New Roman" w:hint="eastAsia"/>
          <w:b/>
          <w:bCs/>
          <w:sz w:val="22"/>
          <w:szCs w:val="22"/>
          <w:u w:val="single"/>
        </w:rPr>
        <w:t>講道中必須平衡“歷史</w:t>
      </w:r>
      <w:r>
        <w:rPr>
          <w:rFonts w:ascii="Times New Roman" w:hAnsi="Times New Roman"/>
          <w:b/>
          <w:bCs/>
          <w:sz w:val="22"/>
          <w:szCs w:val="22"/>
          <w:u w:val="single"/>
        </w:rPr>
        <w:t>-</w:t>
      </w:r>
      <w:r>
        <w:rPr>
          <w:rFonts w:ascii="Times New Roman" w:hAnsi="Times New Roman" w:hint="eastAsia"/>
          <w:b/>
          <w:bCs/>
          <w:sz w:val="22"/>
          <w:szCs w:val="22"/>
          <w:u w:val="single"/>
        </w:rPr>
        <w:t>-</w:t>
      </w:r>
      <w:r>
        <w:rPr>
          <w:rFonts w:ascii="Times New Roman" w:hAnsi="Times New Roman" w:hint="eastAsia"/>
          <w:b/>
          <w:bCs/>
          <w:sz w:val="22"/>
          <w:szCs w:val="22"/>
          <w:u w:val="single"/>
        </w:rPr>
        <w:t>宣揚”之間的張力</w:t>
      </w:r>
      <w:r>
        <w:rPr>
          <w:rFonts w:ascii="Times New Roman" w:hAnsi="Times New Roman" w:hint="eastAsia"/>
          <w:sz w:val="22"/>
          <w:szCs w:val="22"/>
        </w:rPr>
        <w:t>，面對一些不要求客觀歷史的耶穌的聽眾或者不必注重信息中“歷史”的成分，但是面對一班要求理性者，就必須由歷史起步，帶領聽道者進入委身於宣揚的基督的階段，但是必須謹記</w:t>
      </w:r>
      <w:r>
        <w:rPr>
          <w:rFonts w:ascii="Times New Roman" w:hAnsi="Times New Roman" w:hint="eastAsia"/>
          <w:b/>
          <w:bCs/>
          <w:sz w:val="22"/>
          <w:szCs w:val="22"/>
          <w:u w:val="single"/>
        </w:rPr>
        <w:t>那福音的大能及聖靈的工作</w:t>
      </w:r>
      <w:r>
        <w:rPr>
          <w:rFonts w:ascii="Times New Roman" w:hAnsi="Times New Roman" w:hint="eastAsia"/>
          <w:sz w:val="22"/>
          <w:szCs w:val="22"/>
        </w:rPr>
        <w:t>。</w:t>
      </w:r>
    </w:p>
    <w:p w14:paraId="38B1FE08" w14:textId="77777777" w:rsidR="0047156F" w:rsidRDefault="0047156F">
      <w:pPr>
        <w:widowControl/>
        <w:spacing w:line="240" w:lineRule="atLeast"/>
        <w:jc w:val="both"/>
        <w:rPr>
          <w:rFonts w:ascii="Times New Roman" w:hAnsi="Times New Roman"/>
          <w:sz w:val="22"/>
          <w:szCs w:val="22"/>
        </w:rPr>
      </w:pPr>
    </w:p>
    <w:p w14:paraId="1F6B4376" w14:textId="77777777" w:rsidR="0047156F" w:rsidRDefault="0047156F">
      <w:pPr>
        <w:widowControl/>
        <w:spacing w:line="240" w:lineRule="atLeast"/>
        <w:jc w:val="both"/>
        <w:rPr>
          <w:rFonts w:ascii="Times New Roman" w:hAnsi="Times New Roman"/>
          <w:sz w:val="22"/>
          <w:szCs w:val="22"/>
        </w:rPr>
      </w:pPr>
    </w:p>
    <w:p w14:paraId="7107D570" w14:textId="77777777" w:rsidR="0047156F" w:rsidRDefault="0047156F">
      <w:pPr>
        <w:widowControl/>
        <w:spacing w:line="240" w:lineRule="atLeast"/>
        <w:jc w:val="both"/>
        <w:rPr>
          <w:rFonts w:ascii="Times New Roman" w:hAnsi="Times New Roman"/>
          <w:sz w:val="22"/>
          <w:szCs w:val="22"/>
        </w:rPr>
      </w:pPr>
    </w:p>
    <w:p w14:paraId="54942624" w14:textId="77777777" w:rsidR="0047156F" w:rsidRDefault="00000000">
      <w:pPr>
        <w:widowControl/>
        <w:spacing w:line="240" w:lineRule="atLeast"/>
        <w:jc w:val="both"/>
        <w:rPr>
          <w:rFonts w:ascii="Times New Roman" w:hAnsi="Times New Roman"/>
          <w:sz w:val="22"/>
          <w:szCs w:val="22"/>
          <w:highlight w:val="green"/>
        </w:rPr>
      </w:pPr>
      <w:r>
        <w:rPr>
          <w:rFonts w:ascii="Times New Roman" w:hAnsi="Times New Roman" w:hint="eastAsia"/>
          <w:b/>
          <w:i/>
          <w:sz w:val="22"/>
          <w:szCs w:val="22"/>
          <w:highlight w:val="green"/>
        </w:rPr>
        <w:t>第二個課題：基督的身份和工作</w:t>
      </w:r>
    </w:p>
    <w:p w14:paraId="5288280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神學家提出這個問題：這兩樣東西是否要分開來研究，或是只需要注重一個就足夠了？也就是說，</w:t>
      </w:r>
      <w:r>
        <w:rPr>
          <w:rFonts w:ascii="Times New Roman" w:hAnsi="Times New Roman" w:hint="eastAsia"/>
          <w:b/>
          <w:bCs/>
          <w:sz w:val="22"/>
          <w:szCs w:val="22"/>
        </w:rPr>
        <w:t>是否先要認識</w:t>
      </w:r>
      <w:r>
        <w:rPr>
          <w:rFonts w:ascii="Times New Roman" w:hAnsi="Times New Roman" w:hint="eastAsia"/>
          <w:b/>
          <w:bCs/>
          <w:sz w:val="22"/>
          <w:szCs w:val="22"/>
          <w:u w:val="thick"/>
        </w:rPr>
        <w:t>基督的身份</w:t>
      </w:r>
      <w:r>
        <w:rPr>
          <w:rFonts w:ascii="Times New Roman" w:hAnsi="Times New Roman" w:hint="eastAsia"/>
          <w:b/>
          <w:bCs/>
          <w:sz w:val="22"/>
          <w:szCs w:val="22"/>
        </w:rPr>
        <w:t>以後，才去認識</w:t>
      </w:r>
      <w:r>
        <w:rPr>
          <w:rFonts w:ascii="Times New Roman" w:hAnsi="Times New Roman" w:hint="eastAsia"/>
          <w:b/>
          <w:bCs/>
          <w:sz w:val="22"/>
          <w:szCs w:val="22"/>
          <w:u w:val="thick"/>
        </w:rPr>
        <w:t>基督的工作</w:t>
      </w:r>
      <w:r>
        <w:rPr>
          <w:rFonts w:ascii="Times New Roman" w:hAnsi="Times New Roman" w:hint="eastAsia"/>
          <w:sz w:val="22"/>
          <w:szCs w:val="22"/>
        </w:rPr>
        <w:t>，或是</w:t>
      </w:r>
      <w:r>
        <w:rPr>
          <w:rFonts w:ascii="Times New Roman" w:hAnsi="Times New Roman" w:hint="eastAsia"/>
          <w:b/>
          <w:bCs/>
          <w:sz w:val="22"/>
          <w:szCs w:val="22"/>
          <w:u w:val="single"/>
        </w:rPr>
        <w:t>先認識基督的工作</w:t>
      </w:r>
      <w:r>
        <w:rPr>
          <w:rFonts w:ascii="Times New Roman" w:hAnsi="Times New Roman"/>
          <w:b/>
          <w:bCs/>
          <w:sz w:val="22"/>
          <w:szCs w:val="22"/>
          <w:u w:val="single"/>
        </w:rPr>
        <w:t>(</w:t>
      </w:r>
      <w:r>
        <w:rPr>
          <w:rFonts w:ascii="Times New Roman" w:hAnsi="Times New Roman" w:hint="eastAsia"/>
          <w:b/>
          <w:bCs/>
          <w:sz w:val="22"/>
          <w:szCs w:val="22"/>
          <w:u w:val="single"/>
        </w:rPr>
        <w:t>救贖論</w:t>
      </w:r>
      <w:r>
        <w:rPr>
          <w:rFonts w:ascii="Times New Roman" w:hAnsi="Times New Roman"/>
          <w:b/>
          <w:bCs/>
          <w:sz w:val="22"/>
          <w:szCs w:val="22"/>
          <w:u w:val="single"/>
        </w:rPr>
        <w:t>)</w:t>
      </w:r>
      <w:r>
        <w:rPr>
          <w:rFonts w:ascii="Times New Roman" w:hAnsi="Times New Roman" w:hint="eastAsia"/>
          <w:b/>
          <w:bCs/>
          <w:sz w:val="22"/>
          <w:szCs w:val="22"/>
          <w:u w:val="single"/>
        </w:rPr>
        <w:t>，然後才藉著基督的工作去認識基督的身份</w:t>
      </w:r>
      <w:r>
        <w:rPr>
          <w:rFonts w:ascii="Times New Roman" w:hAnsi="Times New Roman"/>
          <w:b/>
          <w:bCs/>
          <w:sz w:val="22"/>
          <w:szCs w:val="22"/>
          <w:u w:val="single"/>
        </w:rPr>
        <w:t>(</w:t>
      </w:r>
      <w:r>
        <w:rPr>
          <w:rFonts w:ascii="Times New Roman" w:hAnsi="Times New Roman" w:hint="eastAsia"/>
          <w:b/>
          <w:bCs/>
          <w:sz w:val="22"/>
          <w:szCs w:val="22"/>
          <w:u w:val="single"/>
        </w:rPr>
        <w:t>基督論</w:t>
      </w:r>
      <w:r>
        <w:rPr>
          <w:rFonts w:ascii="Times New Roman" w:hAnsi="Times New Roman"/>
          <w:b/>
          <w:bCs/>
          <w:sz w:val="22"/>
          <w:szCs w:val="22"/>
          <w:u w:val="single"/>
        </w:rPr>
        <w:t>)</w:t>
      </w:r>
      <w:r>
        <w:rPr>
          <w:rFonts w:ascii="Times New Roman" w:hAnsi="Times New Roman" w:hint="eastAsia"/>
          <w:sz w:val="22"/>
          <w:szCs w:val="22"/>
        </w:rPr>
        <w:t>？</w:t>
      </w:r>
    </w:p>
    <w:p w14:paraId="4C74F63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士萊馬赫</w:t>
      </w:r>
      <w:r>
        <w:rPr>
          <w:rFonts w:ascii="Times New Roman" w:hAnsi="Times New Roman"/>
          <w:sz w:val="22"/>
          <w:szCs w:val="22"/>
        </w:rPr>
        <w:t>(Friedrich Schleiermacher)</w:t>
      </w:r>
      <w:r>
        <w:rPr>
          <w:rFonts w:ascii="Times New Roman" w:hAnsi="Times New Roman" w:hint="eastAsia"/>
          <w:sz w:val="22"/>
          <w:szCs w:val="22"/>
        </w:rPr>
        <w:t>認為我們必須先認識那為我們作了些什麼的基督，然後才可以去認識基督是誰。</w:t>
      </w:r>
      <w:r>
        <w:rPr>
          <w:rFonts w:ascii="Times New Roman" w:hAnsi="Times New Roman"/>
          <w:sz w:val="22"/>
          <w:szCs w:val="22"/>
        </w:rPr>
        <w:t>(</w:t>
      </w:r>
      <w:r>
        <w:rPr>
          <w:rFonts w:ascii="Times New Roman" w:hAnsi="Times New Roman" w:hint="eastAsia"/>
          <w:sz w:val="22"/>
          <w:szCs w:val="22"/>
        </w:rPr>
        <w:t>註六</w:t>
      </w:r>
      <w:r>
        <w:rPr>
          <w:rFonts w:ascii="Times New Roman" w:hAnsi="Times New Roman"/>
          <w:sz w:val="22"/>
          <w:szCs w:val="22"/>
        </w:rPr>
        <w:t>)</w:t>
      </w:r>
      <w:r>
        <w:rPr>
          <w:rFonts w:ascii="Times New Roman" w:hAnsi="Times New Roman" w:hint="eastAsia"/>
          <w:sz w:val="22"/>
          <w:szCs w:val="22"/>
        </w:rPr>
        <w:t>後來，</w:t>
      </w:r>
      <w:r>
        <w:rPr>
          <w:rFonts w:ascii="Times New Roman" w:hAnsi="Times New Roman" w:hint="eastAsia"/>
          <w:b/>
          <w:bCs/>
          <w:sz w:val="22"/>
          <w:szCs w:val="22"/>
          <w:u w:val="single"/>
        </w:rPr>
        <w:t>田立克</w:t>
      </w:r>
      <w:r>
        <w:rPr>
          <w:rFonts w:ascii="Times New Roman" w:hAnsi="Times New Roman"/>
          <w:b/>
          <w:bCs/>
          <w:sz w:val="22"/>
          <w:szCs w:val="22"/>
          <w:u w:val="single"/>
        </w:rPr>
        <w:t>(Paul Tillich)</w:t>
      </w:r>
      <w:r>
        <w:rPr>
          <w:rFonts w:ascii="Times New Roman" w:hAnsi="Times New Roman" w:hint="eastAsia"/>
          <w:b/>
          <w:bCs/>
          <w:sz w:val="22"/>
          <w:szCs w:val="22"/>
          <w:u w:val="single"/>
        </w:rPr>
        <w:t>進一步發展這理論，指出說：「救贖論</w:t>
      </w:r>
      <w:r>
        <w:rPr>
          <w:rFonts w:ascii="Times New Roman" w:hAnsi="Times New Roman"/>
          <w:b/>
          <w:bCs/>
          <w:sz w:val="22"/>
          <w:szCs w:val="22"/>
          <w:u w:val="single"/>
        </w:rPr>
        <w:t>(Soteriology)</w:t>
      </w:r>
      <w:r>
        <w:rPr>
          <w:rFonts w:ascii="Times New Roman" w:hAnsi="Times New Roman" w:hint="eastAsia"/>
          <w:b/>
          <w:bCs/>
          <w:sz w:val="22"/>
          <w:szCs w:val="22"/>
          <w:u w:val="single"/>
        </w:rPr>
        <w:t>可以用來解釋基督論</w:t>
      </w:r>
      <w:r>
        <w:rPr>
          <w:rFonts w:ascii="Times New Roman" w:hAnsi="Times New Roman"/>
          <w:b/>
          <w:bCs/>
          <w:sz w:val="22"/>
          <w:szCs w:val="22"/>
          <w:u w:val="single"/>
        </w:rPr>
        <w:t>(Christology)</w:t>
      </w:r>
      <w:r>
        <w:rPr>
          <w:rFonts w:ascii="Times New Roman" w:hAnsi="Times New Roman" w:hint="eastAsia"/>
          <w:sz w:val="22"/>
          <w:szCs w:val="22"/>
        </w:rPr>
        <w:t>。</w:t>
      </w:r>
      <w:r>
        <w:rPr>
          <w:rFonts w:ascii="Times New Roman" w:hAnsi="Times New Roman" w:hint="eastAsia"/>
          <w:b/>
          <w:bCs/>
          <w:sz w:val="22"/>
          <w:szCs w:val="22"/>
          <w:u w:val="single"/>
        </w:rPr>
        <w:t>救贖論問題才會產生基督論問題，也為基督論提供答案。」</w:t>
      </w:r>
      <w:r>
        <w:rPr>
          <w:rFonts w:ascii="Times New Roman" w:hAnsi="Times New Roman"/>
          <w:sz w:val="22"/>
          <w:szCs w:val="22"/>
        </w:rPr>
        <w:t>(</w:t>
      </w:r>
      <w:r>
        <w:rPr>
          <w:rFonts w:ascii="Times New Roman" w:hAnsi="Times New Roman" w:hint="eastAsia"/>
          <w:sz w:val="22"/>
          <w:szCs w:val="22"/>
        </w:rPr>
        <w:t>註七</w:t>
      </w:r>
      <w:r>
        <w:rPr>
          <w:rFonts w:ascii="Times New Roman" w:hAnsi="Times New Roman"/>
          <w:sz w:val="22"/>
          <w:szCs w:val="22"/>
        </w:rPr>
        <w:t>)</w:t>
      </w:r>
    </w:p>
    <w:p w14:paraId="3E16ECC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以上的建議或者是好的，</w:t>
      </w:r>
      <w:r>
        <w:rPr>
          <w:rFonts w:ascii="Times New Roman" w:hAnsi="Times New Roman" w:hint="eastAsia"/>
          <w:b/>
          <w:bCs/>
          <w:sz w:val="22"/>
          <w:szCs w:val="22"/>
          <w:u w:val="single"/>
        </w:rPr>
        <w:t>先認識基督的工作</w:t>
      </w:r>
      <w:r>
        <w:rPr>
          <w:rFonts w:ascii="Times New Roman" w:hAnsi="Times New Roman"/>
          <w:b/>
          <w:bCs/>
          <w:sz w:val="22"/>
          <w:szCs w:val="22"/>
          <w:u w:val="single"/>
        </w:rPr>
        <w:t>(</w:t>
      </w:r>
      <w:r>
        <w:rPr>
          <w:rFonts w:ascii="Times New Roman" w:hAnsi="Times New Roman" w:hint="eastAsia"/>
          <w:b/>
          <w:bCs/>
          <w:sz w:val="22"/>
          <w:szCs w:val="22"/>
          <w:u w:val="single"/>
        </w:rPr>
        <w:t>救贖論</w:t>
      </w:r>
      <w:r>
        <w:rPr>
          <w:rFonts w:ascii="Times New Roman" w:hAnsi="Times New Roman"/>
          <w:b/>
          <w:bCs/>
          <w:sz w:val="22"/>
          <w:szCs w:val="22"/>
          <w:u w:val="single"/>
        </w:rPr>
        <w:t>)</w:t>
      </w:r>
      <w:r>
        <w:rPr>
          <w:rFonts w:ascii="Times New Roman" w:hAnsi="Times New Roman" w:hint="eastAsia"/>
          <w:b/>
          <w:bCs/>
          <w:sz w:val="22"/>
          <w:szCs w:val="22"/>
          <w:u w:val="single"/>
        </w:rPr>
        <w:t>然後才去認識基督的身份</w:t>
      </w:r>
      <w:r>
        <w:rPr>
          <w:rFonts w:ascii="Times New Roman" w:hAnsi="Times New Roman"/>
          <w:b/>
          <w:bCs/>
          <w:sz w:val="22"/>
          <w:szCs w:val="22"/>
          <w:u w:val="single"/>
        </w:rPr>
        <w:t>(</w:t>
      </w:r>
      <w:r>
        <w:rPr>
          <w:rFonts w:ascii="Times New Roman" w:hAnsi="Times New Roman" w:hint="eastAsia"/>
          <w:b/>
          <w:bCs/>
          <w:sz w:val="22"/>
          <w:szCs w:val="22"/>
          <w:u w:val="single"/>
        </w:rPr>
        <w:t>基督論</w:t>
      </w:r>
      <w:r>
        <w:rPr>
          <w:rFonts w:ascii="Times New Roman" w:hAnsi="Times New Roman"/>
          <w:b/>
          <w:bCs/>
          <w:sz w:val="22"/>
          <w:szCs w:val="22"/>
          <w:u w:val="single"/>
        </w:rPr>
        <w:t>)</w:t>
      </w:r>
      <w:r>
        <w:rPr>
          <w:rFonts w:ascii="Times New Roman" w:hAnsi="Times New Roman" w:hint="eastAsia"/>
          <w:b/>
          <w:bCs/>
          <w:sz w:val="22"/>
          <w:szCs w:val="22"/>
          <w:u w:val="single"/>
        </w:rPr>
        <w:t>必然會把救贖論和基督論之間的討論距離拉得更近</w:t>
      </w:r>
      <w:r>
        <w:rPr>
          <w:rFonts w:ascii="Times New Roman" w:hAnsi="Times New Roman" w:hint="eastAsia"/>
          <w:sz w:val="22"/>
          <w:szCs w:val="22"/>
        </w:rPr>
        <w:t>。可是從另一角度來看，</w:t>
      </w:r>
      <w:r>
        <w:rPr>
          <w:rFonts w:ascii="Times New Roman" w:hAnsi="Times New Roman" w:hint="eastAsia"/>
          <w:b/>
          <w:bCs/>
          <w:sz w:val="22"/>
          <w:szCs w:val="22"/>
          <w:u w:val="single"/>
        </w:rPr>
        <w:t>如果我們不先認識基督是誰，那也無法正確地認識基督的工作</w:t>
      </w:r>
      <w:r>
        <w:rPr>
          <w:rFonts w:ascii="Times New Roman" w:hAnsi="Times New Roman" w:hint="eastAsia"/>
          <w:sz w:val="22"/>
          <w:szCs w:val="22"/>
        </w:rPr>
        <w:t>。</w:t>
      </w:r>
    </w:p>
    <w:p w14:paraId="10877D98" w14:textId="77777777" w:rsidR="0047156F" w:rsidRDefault="0047156F">
      <w:pPr>
        <w:widowControl/>
        <w:spacing w:line="240" w:lineRule="atLeast"/>
        <w:jc w:val="both"/>
        <w:rPr>
          <w:rFonts w:ascii="Times New Roman" w:hAnsi="Times New Roman"/>
          <w:sz w:val="22"/>
          <w:szCs w:val="22"/>
        </w:rPr>
      </w:pPr>
    </w:p>
    <w:p w14:paraId="38E9F321"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i/>
          <w:sz w:val="22"/>
          <w:szCs w:val="22"/>
        </w:rPr>
        <w:t>結論：</w:t>
      </w:r>
    </w:p>
    <w:p w14:paraId="02211AB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這是一個屬於“關連”</w:t>
      </w:r>
      <w:r>
        <w:rPr>
          <w:rFonts w:ascii="Times New Roman" w:hAnsi="Times New Roman"/>
          <w:b/>
          <w:bCs/>
          <w:sz w:val="22"/>
          <w:szCs w:val="22"/>
          <w:u w:val="single"/>
        </w:rPr>
        <w:t>(relevance)</w:t>
      </w:r>
      <w:r>
        <w:rPr>
          <w:rFonts w:ascii="Times New Roman" w:hAnsi="Times New Roman" w:hint="eastAsia"/>
          <w:b/>
          <w:bCs/>
          <w:sz w:val="22"/>
          <w:szCs w:val="22"/>
          <w:u w:val="single"/>
        </w:rPr>
        <w:t>的問題</w:t>
      </w:r>
      <w:r>
        <w:rPr>
          <w:rFonts w:ascii="Times New Roman" w:hAnsi="Times New Roman" w:hint="eastAsia"/>
          <w:sz w:val="22"/>
          <w:szCs w:val="22"/>
        </w:rPr>
        <w:t>。也就是說</w:t>
      </w:r>
      <w:r>
        <w:rPr>
          <w:rFonts w:ascii="Times New Roman" w:hAnsi="Times New Roman" w:hint="eastAsia"/>
          <w:b/>
          <w:bCs/>
          <w:sz w:val="22"/>
          <w:szCs w:val="22"/>
          <w:u w:val="thick"/>
        </w:rPr>
        <w:t>如何把這兩樣東西的關係，基督的身份和工作，正確地整理出來</w:t>
      </w:r>
      <w:r>
        <w:rPr>
          <w:rFonts w:ascii="Times New Roman" w:hAnsi="Times New Roman" w:hint="eastAsia"/>
          <w:sz w:val="22"/>
          <w:szCs w:val="22"/>
        </w:rPr>
        <w:t>。福音派神學家愛立生</w:t>
      </w:r>
      <w:r>
        <w:rPr>
          <w:rFonts w:ascii="Times New Roman" w:hAnsi="Times New Roman"/>
          <w:sz w:val="22"/>
          <w:szCs w:val="22"/>
        </w:rPr>
        <w:t>(Millard J. Erickson)</w:t>
      </w:r>
      <w:r>
        <w:rPr>
          <w:rFonts w:ascii="Times New Roman" w:hAnsi="Times New Roman" w:hint="eastAsia"/>
          <w:sz w:val="22"/>
          <w:szCs w:val="22"/>
        </w:rPr>
        <w:t>說：「就如去看醫生，是否先說明有什麼病徵，然後才作身體檢查，或是先檢查才問病徵。如果病人已說明了病徵，醫生加以檢查身體，這更加可以確定病人的病症。這兩個步驟都一樣重要。因此，如果我們先探討基督的工作，被這先例觀念決定了探討的程序，那可能會忽略了某些認識基督身份的要素</w:t>
      </w:r>
      <w:r>
        <w:rPr>
          <w:rFonts w:ascii="Times New Roman" w:hAnsi="Times New Roman"/>
          <w:sz w:val="22"/>
          <w:szCs w:val="22"/>
        </w:rPr>
        <w:t>...</w:t>
      </w:r>
      <w:r>
        <w:rPr>
          <w:rFonts w:ascii="Times New Roman" w:hAnsi="Times New Roman" w:hint="eastAsia"/>
          <w:sz w:val="22"/>
          <w:szCs w:val="22"/>
        </w:rPr>
        <w:t>因此，按救贖角度去認識基督論並不是正確的途徑。」</w:t>
      </w:r>
      <w:r>
        <w:rPr>
          <w:rFonts w:ascii="Times New Roman" w:hAnsi="Times New Roman"/>
          <w:sz w:val="22"/>
          <w:szCs w:val="22"/>
        </w:rPr>
        <w:t>(</w:t>
      </w:r>
      <w:r>
        <w:rPr>
          <w:rFonts w:ascii="Times New Roman" w:hAnsi="Times New Roman" w:hint="eastAsia"/>
          <w:sz w:val="22"/>
          <w:szCs w:val="22"/>
        </w:rPr>
        <w:t>註八</w:t>
      </w:r>
      <w:r>
        <w:rPr>
          <w:rFonts w:ascii="Times New Roman" w:hAnsi="Times New Roman"/>
          <w:sz w:val="22"/>
          <w:szCs w:val="22"/>
        </w:rPr>
        <w:t>)</w:t>
      </w:r>
      <w:r>
        <w:rPr>
          <w:rFonts w:ascii="Times New Roman" w:hAnsi="Times New Roman" w:hint="eastAsia"/>
          <w:b/>
          <w:bCs/>
          <w:sz w:val="22"/>
          <w:szCs w:val="22"/>
          <w:u w:val="thick"/>
        </w:rPr>
        <w:t>愛立生提出說，救贖論只能輔助基督論的探討</w:t>
      </w:r>
      <w:r>
        <w:rPr>
          <w:rFonts w:ascii="Times New Roman" w:hAnsi="Times New Roman" w:hint="eastAsia"/>
          <w:sz w:val="22"/>
          <w:szCs w:val="22"/>
        </w:rPr>
        <w:t>。</w:t>
      </w:r>
    </w:p>
    <w:p w14:paraId="4B09F31C" w14:textId="77777777" w:rsidR="0047156F" w:rsidRDefault="0047156F">
      <w:pPr>
        <w:widowControl/>
        <w:spacing w:line="240" w:lineRule="atLeast"/>
        <w:jc w:val="both"/>
        <w:rPr>
          <w:rFonts w:ascii="Times New Roman" w:hAnsi="Times New Roman"/>
          <w:sz w:val="22"/>
          <w:szCs w:val="22"/>
        </w:rPr>
      </w:pPr>
    </w:p>
    <w:p w14:paraId="57C047D9" w14:textId="77777777" w:rsidR="0047156F" w:rsidRDefault="0047156F">
      <w:pPr>
        <w:widowControl/>
        <w:spacing w:line="240" w:lineRule="atLeast"/>
        <w:jc w:val="both"/>
        <w:rPr>
          <w:rFonts w:ascii="Times New Roman" w:hAnsi="Times New Roman"/>
          <w:sz w:val="22"/>
          <w:szCs w:val="22"/>
        </w:rPr>
      </w:pPr>
    </w:p>
    <w:p w14:paraId="0691360A" w14:textId="77777777" w:rsidR="0047156F" w:rsidRDefault="0047156F">
      <w:pPr>
        <w:widowControl/>
        <w:spacing w:line="240" w:lineRule="atLeast"/>
        <w:jc w:val="both"/>
        <w:rPr>
          <w:rFonts w:ascii="Times New Roman" w:hAnsi="Times New Roman"/>
          <w:sz w:val="22"/>
          <w:szCs w:val="22"/>
        </w:rPr>
      </w:pPr>
    </w:p>
    <w:p w14:paraId="0BD2C7D2"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i/>
          <w:sz w:val="22"/>
          <w:szCs w:val="22"/>
          <w:highlight w:val="green"/>
        </w:rPr>
        <w:t>第三個課題：道成肉身的意義</w:t>
      </w:r>
    </w:p>
    <w:p w14:paraId="304880E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這課題的產生是因為</w:t>
      </w:r>
      <w:r>
        <w:rPr>
          <w:rFonts w:ascii="Times New Roman" w:hAnsi="Times New Roman" w:hint="eastAsia"/>
          <w:b/>
          <w:bCs/>
          <w:sz w:val="22"/>
          <w:szCs w:val="22"/>
          <w:u w:val="single"/>
        </w:rPr>
        <w:t>有人提出說道成肉身是一個神話</w:t>
      </w:r>
      <w:r>
        <w:rPr>
          <w:rFonts w:ascii="Times New Roman" w:hAnsi="Times New Roman"/>
          <w:b/>
          <w:bCs/>
          <w:sz w:val="22"/>
          <w:szCs w:val="22"/>
          <w:u w:val="single"/>
        </w:rPr>
        <w:t>(myth)</w:t>
      </w:r>
      <w:r>
        <w:rPr>
          <w:rFonts w:ascii="Times New Roman" w:hAnsi="Times New Roman"/>
          <w:sz w:val="22"/>
          <w:szCs w:val="22"/>
        </w:rPr>
        <w:t>(</w:t>
      </w:r>
      <w:r>
        <w:rPr>
          <w:rFonts w:ascii="Times New Roman" w:hAnsi="Times New Roman" w:hint="eastAsia"/>
          <w:sz w:val="22"/>
          <w:szCs w:val="22"/>
        </w:rPr>
        <w:t>註九</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highlight w:val="lightGray"/>
          <w:u w:val="single"/>
        </w:rPr>
        <w:t>也就是說，聖經所記載道成肉身的事情並不可按其字面意義去理解</w:t>
      </w:r>
      <w:r>
        <w:rPr>
          <w:rFonts w:ascii="Times New Roman" w:hAnsi="Times New Roman" w:hint="eastAsia"/>
          <w:sz w:val="22"/>
          <w:szCs w:val="22"/>
        </w:rPr>
        <w:t>。</w:t>
      </w:r>
    </w:p>
    <w:p w14:paraId="68851D6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這世紀初，</w:t>
      </w:r>
      <w:r>
        <w:rPr>
          <w:rFonts w:ascii="Times New Roman" w:hAnsi="Times New Roman" w:hint="eastAsia"/>
          <w:b/>
          <w:bCs/>
          <w:sz w:val="22"/>
          <w:szCs w:val="22"/>
          <w:u w:val="single"/>
        </w:rPr>
        <w:t>布特曼</w:t>
      </w:r>
      <w:r>
        <w:rPr>
          <w:rFonts w:ascii="Times New Roman" w:hAnsi="Times New Roman" w:hint="eastAsia"/>
          <w:b/>
          <w:bCs/>
          <w:sz w:val="22"/>
          <w:szCs w:val="22"/>
          <w:u w:val="single"/>
        </w:rPr>
        <w:t>(</w:t>
      </w:r>
      <w:r>
        <w:rPr>
          <w:rFonts w:ascii="Times New Roman" w:hAnsi="Times New Roman"/>
          <w:b/>
          <w:bCs/>
          <w:sz w:val="22"/>
          <w:szCs w:val="22"/>
          <w:u w:val="single"/>
        </w:rPr>
        <w:t>R. Bultmann</w:t>
      </w:r>
      <w:r>
        <w:rPr>
          <w:rFonts w:ascii="Times New Roman" w:hAnsi="Times New Roman" w:hint="eastAsia"/>
          <w:b/>
          <w:bCs/>
          <w:sz w:val="22"/>
          <w:szCs w:val="22"/>
          <w:u w:val="single"/>
        </w:rPr>
        <w:t>)</w:t>
      </w:r>
      <w:r>
        <w:rPr>
          <w:rFonts w:ascii="Times New Roman" w:hAnsi="Times New Roman" w:hint="eastAsia"/>
          <w:b/>
          <w:bCs/>
          <w:sz w:val="22"/>
          <w:szCs w:val="22"/>
          <w:u w:val="single"/>
        </w:rPr>
        <w:t>已經提出解除神話</w:t>
      </w:r>
      <w:r>
        <w:rPr>
          <w:rFonts w:ascii="Times New Roman" w:hAnsi="Times New Roman"/>
          <w:b/>
          <w:bCs/>
          <w:sz w:val="22"/>
          <w:szCs w:val="22"/>
          <w:u w:val="single"/>
        </w:rPr>
        <w:t>(demythologization)</w:t>
      </w:r>
      <w:r>
        <w:rPr>
          <w:rFonts w:ascii="Times New Roman" w:hAnsi="Times New Roman" w:hint="eastAsia"/>
          <w:b/>
          <w:bCs/>
          <w:sz w:val="22"/>
          <w:szCs w:val="22"/>
          <w:u w:val="single"/>
        </w:rPr>
        <w:t>的理論</w:t>
      </w:r>
      <w:r>
        <w:rPr>
          <w:rFonts w:ascii="Times New Roman" w:hAnsi="Times New Roman" w:hint="eastAsia"/>
          <w:sz w:val="22"/>
          <w:szCs w:val="22"/>
        </w:rPr>
        <w:t>，認為初早期教會的人生活在一個神話充塞的社會，因此自然會把許多奇蹟或是一個宗教教主的事蹟演譯成是神蹟。</w:t>
      </w:r>
      <w:r>
        <w:rPr>
          <w:rFonts w:ascii="Times New Roman" w:hAnsi="Times New Roman" w:hint="eastAsia"/>
          <w:b/>
          <w:bCs/>
          <w:sz w:val="22"/>
          <w:szCs w:val="22"/>
          <w:highlight w:val="lightGray"/>
          <w:u w:val="single"/>
        </w:rPr>
        <w:t>布特曼說，今天的人看聖經時必須把這些神蹟的部份解除掉</w:t>
      </w:r>
      <w:r>
        <w:rPr>
          <w:rFonts w:ascii="Times New Roman" w:hAnsi="Times New Roman" w:hint="eastAsia"/>
          <w:sz w:val="22"/>
          <w:szCs w:val="22"/>
        </w:rPr>
        <w:t>。</w:t>
      </w:r>
      <w:r>
        <w:rPr>
          <w:rFonts w:ascii="Times New Roman" w:hAnsi="Times New Roman" w:hint="eastAsia"/>
          <w:b/>
          <w:bCs/>
          <w:sz w:val="22"/>
          <w:szCs w:val="22"/>
          <w:highlight w:val="lightGray"/>
          <w:u w:val="single"/>
        </w:rPr>
        <w:t>對他來說，道成肉身就是一個應該除掉的神話故事</w:t>
      </w:r>
      <w:r>
        <w:rPr>
          <w:rFonts w:ascii="Times New Roman" w:hAnsi="Times New Roman" w:hint="eastAsia"/>
          <w:sz w:val="22"/>
          <w:szCs w:val="22"/>
        </w:rPr>
        <w:t>。另外有神學家認為道成肉身是神的特別啟示，這啟示是一個記號</w:t>
      </w:r>
      <w:r>
        <w:rPr>
          <w:rFonts w:ascii="Times New Roman" w:hAnsi="Times New Roman"/>
          <w:sz w:val="22"/>
          <w:szCs w:val="22"/>
        </w:rPr>
        <w:t>(symbol)</w:t>
      </w:r>
      <w:r>
        <w:rPr>
          <w:rFonts w:ascii="Times New Roman" w:hAnsi="Times New Roman" w:hint="eastAsia"/>
          <w:sz w:val="22"/>
          <w:szCs w:val="22"/>
        </w:rPr>
        <w:t>向世人表明，盼望世人可以看見這記號，而這記號是神奇的</w:t>
      </w:r>
      <w:r>
        <w:rPr>
          <w:rFonts w:ascii="Times New Roman" w:hAnsi="Times New Roman"/>
          <w:sz w:val="22"/>
          <w:szCs w:val="22"/>
        </w:rPr>
        <w:t>(mythological)</w:t>
      </w:r>
      <w:r>
        <w:rPr>
          <w:rFonts w:ascii="Times New Roman" w:hAnsi="Times New Roman" w:hint="eastAsia"/>
          <w:sz w:val="22"/>
          <w:szCs w:val="22"/>
        </w:rPr>
        <w:t>。這些</w:t>
      </w:r>
      <w:r>
        <w:rPr>
          <w:rFonts w:ascii="Times New Roman" w:hAnsi="Times New Roman" w:hint="eastAsia"/>
          <w:b/>
          <w:bCs/>
          <w:sz w:val="22"/>
          <w:szCs w:val="22"/>
          <w:highlight w:val="lightGray"/>
          <w:u w:val="single"/>
        </w:rPr>
        <w:t>提倡道成肉身是一種</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神話</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的神學家提出四大要點</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註十</w:t>
      </w:r>
      <w:r>
        <w:rPr>
          <w:rFonts w:ascii="Times New Roman" w:hAnsi="Times New Roman"/>
          <w:sz w:val="22"/>
          <w:szCs w:val="22"/>
        </w:rPr>
        <w:t>)</w:t>
      </w:r>
    </w:p>
    <w:p w14:paraId="55C65801" w14:textId="77777777" w:rsidR="0047156F" w:rsidRDefault="00000000">
      <w:pPr>
        <w:widowControl/>
        <w:spacing w:line="240" w:lineRule="atLeast"/>
        <w:jc w:val="both"/>
        <w:rPr>
          <w:rFonts w:ascii="Times New Roman" w:hAnsi="Times New Roman"/>
          <w:sz w:val="22"/>
          <w:szCs w:val="22"/>
          <w:highlight w:val="lightGray"/>
        </w:rPr>
      </w:pPr>
      <w:r>
        <w:rPr>
          <w:rFonts w:ascii="Times New Roman" w:hAnsi="Times New Roman"/>
          <w:sz w:val="22"/>
          <w:szCs w:val="22"/>
        </w:rPr>
        <w:t xml:space="preserve">  </w:t>
      </w:r>
      <w:r>
        <w:rPr>
          <w:rFonts w:ascii="Times New Roman" w:hAnsi="Times New Roman" w:hint="eastAsia"/>
          <w:sz w:val="22"/>
          <w:szCs w:val="22"/>
          <w:highlight w:val="lightGray"/>
        </w:rPr>
        <w:t>一</w:t>
      </w:r>
      <w:r>
        <w:rPr>
          <w:rFonts w:ascii="Times New Roman" w:hAnsi="Times New Roman"/>
          <w:sz w:val="22"/>
          <w:szCs w:val="22"/>
          <w:highlight w:val="lightGray"/>
        </w:rPr>
        <w:t xml:space="preserve">. </w:t>
      </w:r>
      <w:r>
        <w:rPr>
          <w:rFonts w:ascii="Times New Roman" w:hAnsi="Times New Roman" w:hint="eastAsia"/>
          <w:b/>
          <w:bCs/>
          <w:sz w:val="22"/>
          <w:szCs w:val="22"/>
          <w:highlight w:val="lightGray"/>
        </w:rPr>
        <w:t>神成為人的觀念是很難相信的事情，也是一個在邏輯上難接受的事</w:t>
      </w:r>
      <w:r>
        <w:rPr>
          <w:rFonts w:ascii="Times New Roman" w:hAnsi="Times New Roman" w:hint="eastAsia"/>
          <w:sz w:val="22"/>
          <w:szCs w:val="22"/>
          <w:highlight w:val="lightGray"/>
        </w:rPr>
        <w:t>。</w:t>
      </w:r>
    </w:p>
    <w:p w14:paraId="352AF8CD" w14:textId="77777777" w:rsidR="0047156F" w:rsidRDefault="00000000">
      <w:pPr>
        <w:widowControl/>
        <w:spacing w:line="240" w:lineRule="atLeast"/>
        <w:jc w:val="both"/>
        <w:rPr>
          <w:rFonts w:ascii="Times New Roman" w:hAnsi="Times New Roman"/>
          <w:sz w:val="22"/>
          <w:szCs w:val="22"/>
          <w:highlight w:val="lightGray"/>
        </w:rPr>
      </w:pPr>
      <w:r>
        <w:rPr>
          <w:rFonts w:ascii="Times New Roman" w:hAnsi="Times New Roman"/>
          <w:sz w:val="22"/>
          <w:szCs w:val="22"/>
        </w:rPr>
        <w:t xml:space="preserve">  </w:t>
      </w:r>
      <w:r>
        <w:rPr>
          <w:rFonts w:ascii="Times New Roman" w:hAnsi="Times New Roman" w:hint="eastAsia"/>
          <w:sz w:val="22"/>
          <w:szCs w:val="22"/>
          <w:highlight w:val="lightGray"/>
        </w:rPr>
        <w:t>二</w:t>
      </w:r>
      <w:r>
        <w:rPr>
          <w:rFonts w:ascii="Times New Roman" w:hAnsi="Times New Roman"/>
          <w:sz w:val="22"/>
          <w:szCs w:val="22"/>
          <w:highlight w:val="lightGray"/>
        </w:rPr>
        <w:t xml:space="preserve">. </w:t>
      </w:r>
      <w:r>
        <w:rPr>
          <w:rFonts w:ascii="Times New Roman" w:hAnsi="Times New Roman" w:hint="eastAsia"/>
          <w:b/>
          <w:bCs/>
          <w:sz w:val="22"/>
          <w:szCs w:val="22"/>
          <w:highlight w:val="lightGray"/>
        </w:rPr>
        <w:t>新約中的基督論是使徒所表達，似乎與耶穌所要表達的不相同</w:t>
      </w:r>
      <w:r>
        <w:rPr>
          <w:rFonts w:ascii="Times New Roman" w:hAnsi="Times New Roman" w:hint="eastAsia"/>
          <w:sz w:val="22"/>
          <w:szCs w:val="22"/>
          <w:highlight w:val="lightGray"/>
        </w:rPr>
        <w:t>。</w:t>
      </w:r>
    </w:p>
    <w:p w14:paraId="4C97B387" w14:textId="77777777" w:rsidR="0047156F" w:rsidRDefault="00000000">
      <w:pPr>
        <w:widowControl/>
        <w:spacing w:line="240" w:lineRule="atLeast"/>
        <w:jc w:val="both"/>
        <w:rPr>
          <w:rFonts w:ascii="Times New Roman" w:hAnsi="Times New Roman"/>
          <w:sz w:val="22"/>
          <w:szCs w:val="22"/>
          <w:highlight w:val="lightGray"/>
        </w:rPr>
      </w:pPr>
      <w:r>
        <w:rPr>
          <w:rFonts w:ascii="Times New Roman" w:hAnsi="Times New Roman"/>
          <w:sz w:val="22"/>
          <w:szCs w:val="22"/>
        </w:rPr>
        <w:t xml:space="preserve">  </w:t>
      </w:r>
      <w:r>
        <w:rPr>
          <w:rFonts w:ascii="Times New Roman" w:hAnsi="Times New Roman" w:hint="eastAsia"/>
          <w:sz w:val="22"/>
          <w:szCs w:val="22"/>
          <w:highlight w:val="lightGray"/>
        </w:rPr>
        <w:t>三</w:t>
      </w:r>
      <w:r>
        <w:rPr>
          <w:rFonts w:ascii="Times New Roman" w:hAnsi="Times New Roman"/>
          <w:sz w:val="22"/>
          <w:szCs w:val="22"/>
          <w:highlight w:val="lightGray"/>
        </w:rPr>
        <w:t xml:space="preserve">. </w:t>
      </w:r>
      <w:r>
        <w:rPr>
          <w:rFonts w:ascii="Times New Roman" w:hAnsi="Times New Roman" w:hint="eastAsia"/>
          <w:b/>
          <w:bCs/>
          <w:sz w:val="22"/>
          <w:szCs w:val="22"/>
          <w:highlight w:val="lightGray"/>
        </w:rPr>
        <w:t>後來教會更深入的去解釋基督論，並不是新約真正所要表達的</w:t>
      </w:r>
      <w:r>
        <w:rPr>
          <w:rFonts w:ascii="Times New Roman" w:hAnsi="Times New Roman" w:hint="eastAsia"/>
          <w:sz w:val="22"/>
          <w:szCs w:val="22"/>
          <w:highlight w:val="lightGray"/>
        </w:rPr>
        <w:t>。</w:t>
      </w:r>
    </w:p>
    <w:p w14:paraId="72CF20D3" w14:textId="77777777" w:rsidR="0047156F" w:rsidRDefault="00000000">
      <w:pPr>
        <w:widowControl/>
        <w:spacing w:line="240" w:lineRule="atLeast"/>
        <w:ind w:left="600" w:hanging="600"/>
        <w:jc w:val="both"/>
        <w:rPr>
          <w:rFonts w:ascii="Times New Roman" w:hAnsi="Times New Roman"/>
          <w:sz w:val="22"/>
          <w:szCs w:val="22"/>
          <w:highlight w:val="lightGray"/>
        </w:rPr>
      </w:pPr>
      <w:r>
        <w:rPr>
          <w:rFonts w:ascii="Times New Roman" w:hAnsi="Times New Roman"/>
          <w:sz w:val="22"/>
          <w:szCs w:val="22"/>
        </w:rPr>
        <w:t xml:space="preserve">  </w:t>
      </w:r>
      <w:r>
        <w:rPr>
          <w:rFonts w:ascii="Times New Roman" w:hAnsi="Times New Roman" w:hint="eastAsia"/>
          <w:sz w:val="22"/>
          <w:szCs w:val="22"/>
          <w:highlight w:val="lightGray"/>
        </w:rPr>
        <w:t>四</w:t>
      </w:r>
      <w:r>
        <w:rPr>
          <w:rFonts w:ascii="Times New Roman" w:hAnsi="Times New Roman"/>
          <w:sz w:val="22"/>
          <w:szCs w:val="22"/>
          <w:highlight w:val="lightGray"/>
        </w:rPr>
        <w:t xml:space="preserve">. </w:t>
      </w:r>
      <w:r>
        <w:rPr>
          <w:rFonts w:ascii="Times New Roman" w:hAnsi="Times New Roman" w:hint="eastAsia"/>
          <w:b/>
          <w:bCs/>
          <w:sz w:val="22"/>
          <w:szCs w:val="22"/>
          <w:highlight w:val="lightGray"/>
        </w:rPr>
        <w:t>認為道成肉身並不是基督教獨有的觀念，其他宗教如佛教、嘛嗎教、道教等皆有相似的道成肉身觀念</w:t>
      </w:r>
      <w:r>
        <w:rPr>
          <w:rFonts w:ascii="Times New Roman" w:hAnsi="Times New Roman" w:hint="eastAsia"/>
          <w:sz w:val="22"/>
          <w:szCs w:val="22"/>
          <w:highlight w:val="lightGray"/>
        </w:rPr>
        <w:t>。</w:t>
      </w:r>
    </w:p>
    <w:p w14:paraId="0F2B363E" w14:textId="77777777" w:rsidR="0047156F" w:rsidRDefault="0047156F">
      <w:pPr>
        <w:widowControl/>
        <w:spacing w:line="240" w:lineRule="atLeast"/>
        <w:ind w:left="600" w:hanging="600"/>
        <w:jc w:val="both"/>
        <w:rPr>
          <w:rFonts w:ascii="Times New Roman" w:hAnsi="Times New Roman"/>
          <w:sz w:val="22"/>
          <w:szCs w:val="22"/>
        </w:rPr>
      </w:pPr>
    </w:p>
    <w:p w14:paraId="07CC981B"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hint="eastAsia"/>
          <w:b/>
          <w:i/>
          <w:sz w:val="22"/>
          <w:szCs w:val="22"/>
        </w:rPr>
        <w:t>結論：</w:t>
      </w:r>
    </w:p>
    <w:p w14:paraId="4EF40465"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道成肉身神話論看來似乎有道理，但是有</w:t>
      </w:r>
      <w:r>
        <w:rPr>
          <w:rFonts w:ascii="Times New Roman" w:hAnsi="Times New Roman" w:hint="eastAsia"/>
          <w:b/>
          <w:bCs/>
          <w:sz w:val="22"/>
          <w:szCs w:val="22"/>
          <w:u w:val="thick"/>
        </w:rPr>
        <w:t>學者提出反駁的理由</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註十一</w:t>
      </w:r>
      <w:r>
        <w:rPr>
          <w:rFonts w:ascii="Times New Roman" w:hAnsi="Times New Roman"/>
          <w:sz w:val="22"/>
          <w:szCs w:val="22"/>
        </w:rPr>
        <w:t>)</w:t>
      </w:r>
    </w:p>
    <w:p w14:paraId="02598690"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bCs/>
          <w:sz w:val="22"/>
          <w:szCs w:val="22"/>
          <w:highlight w:val="cyan"/>
          <w:u w:val="thick"/>
        </w:rPr>
        <w:t>神成為人並不是一件不合邏輯的事</w:t>
      </w:r>
      <w:r>
        <w:rPr>
          <w:rFonts w:ascii="Times New Roman" w:hAnsi="Times New Roman" w:hint="eastAsia"/>
          <w:sz w:val="22"/>
          <w:szCs w:val="22"/>
        </w:rPr>
        <w:t>。它雖然在人的理性上難以明白，但是在神的啟示中是可以成立的，它是一個“反合性”的邏輯</w:t>
      </w:r>
      <w:r>
        <w:rPr>
          <w:rFonts w:ascii="Times New Roman" w:hAnsi="Times New Roman"/>
          <w:sz w:val="22"/>
          <w:szCs w:val="22"/>
        </w:rPr>
        <w:t>(paradox)</w:t>
      </w:r>
      <w:r>
        <w:rPr>
          <w:rFonts w:ascii="Times New Roman" w:hAnsi="Times New Roman" w:hint="eastAsia"/>
          <w:sz w:val="22"/>
          <w:szCs w:val="22"/>
        </w:rPr>
        <w:t>：</w:t>
      </w:r>
      <w:r>
        <w:rPr>
          <w:rFonts w:ascii="Times New Roman" w:hAnsi="Times New Roman" w:hint="eastAsia"/>
          <w:b/>
          <w:bCs/>
          <w:sz w:val="22"/>
          <w:szCs w:val="22"/>
          <w:u w:val="thick"/>
        </w:rPr>
        <w:t>神願意成為人，也為了拯救失落的人如此行動。</w:t>
      </w:r>
      <w:r>
        <w:rPr>
          <w:rFonts w:ascii="Times New Roman" w:hAnsi="Times New Roman"/>
          <w:sz w:val="22"/>
          <w:szCs w:val="22"/>
        </w:rPr>
        <w:t>(</w:t>
      </w:r>
      <w:r>
        <w:rPr>
          <w:rFonts w:ascii="Times New Roman" w:hAnsi="Times New Roman" w:hint="eastAsia"/>
          <w:sz w:val="22"/>
          <w:szCs w:val="22"/>
        </w:rPr>
        <w:t>註十二</w:t>
      </w:r>
      <w:r>
        <w:rPr>
          <w:rFonts w:ascii="Times New Roman" w:hAnsi="Times New Roman"/>
          <w:sz w:val="22"/>
          <w:szCs w:val="22"/>
        </w:rPr>
        <w:t>)</w:t>
      </w:r>
    </w:p>
    <w:p w14:paraId="3F8BFD0E"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highlight w:val="cyan"/>
          <w:u w:val="thick"/>
        </w:rPr>
        <w:t>新約中的基督論應該由耶穌來開始，而基督論中許多資料必須以耶穌的生平和言訓作為基礎才合乎新約的信息。</w:t>
      </w:r>
    </w:p>
    <w:p w14:paraId="7877EB82"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b/>
          <w:bCs/>
          <w:sz w:val="22"/>
          <w:szCs w:val="22"/>
          <w:highlight w:val="cyan"/>
          <w:u w:val="thick"/>
        </w:rPr>
        <w:t>新約中的道成肉身觀念與其他宗教的不相同</w:t>
      </w:r>
      <w:r>
        <w:rPr>
          <w:rFonts w:ascii="Times New Roman" w:hAnsi="Times New Roman" w:hint="eastAsia"/>
          <w:sz w:val="22"/>
          <w:szCs w:val="22"/>
        </w:rPr>
        <w:t>，其他宗教的只是說明神如何降臨在一個人身上，並不是新約所指神的兒子降生，道成了肉身，並且被釘，死在十字架上，後復活升天。</w:t>
      </w:r>
    </w:p>
    <w:p w14:paraId="2B92E0E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p>
    <w:p w14:paraId="3CC9B49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註六：</w:t>
      </w:r>
      <w:r>
        <w:rPr>
          <w:rFonts w:ascii="Times New Roman" w:hAnsi="Times New Roman"/>
          <w:sz w:val="22"/>
          <w:szCs w:val="22"/>
        </w:rPr>
        <w:t>F. Schleiermacher</w:t>
      </w:r>
      <w:r>
        <w:rPr>
          <w:rFonts w:ascii="Times New Roman" w:hAnsi="Times New Roman" w:hint="eastAsia"/>
          <w:sz w:val="22"/>
          <w:szCs w:val="22"/>
        </w:rPr>
        <w:t>，</w:t>
      </w:r>
      <w:r>
        <w:rPr>
          <w:rFonts w:ascii="Times New Roman" w:hAnsi="Times New Roman"/>
          <w:i/>
          <w:iCs/>
          <w:sz w:val="22"/>
          <w:szCs w:val="22"/>
        </w:rPr>
        <w:t>The Christian Faith</w:t>
      </w:r>
      <w:r>
        <w:rPr>
          <w:rFonts w:ascii="Times New Roman" w:hAnsi="Times New Roman" w:hint="eastAsia"/>
          <w:i/>
          <w:iCs/>
          <w:sz w:val="22"/>
          <w:szCs w:val="22"/>
        </w:rPr>
        <w:t xml:space="preserve"> </w:t>
      </w:r>
      <w:r>
        <w:rPr>
          <w:rFonts w:ascii="Times New Roman" w:hAnsi="Times New Roman"/>
          <w:sz w:val="22"/>
          <w:szCs w:val="22"/>
        </w:rPr>
        <w:t>(New York: Harper &amp; Row</w:t>
      </w:r>
      <w:r>
        <w:rPr>
          <w:rFonts w:ascii="Times New Roman" w:hAnsi="Times New Roman" w:hint="eastAsia"/>
          <w:sz w:val="22"/>
          <w:szCs w:val="22"/>
        </w:rPr>
        <w:t>，</w:t>
      </w:r>
      <w:r>
        <w:rPr>
          <w:rFonts w:ascii="Times New Roman" w:hAnsi="Times New Roman"/>
          <w:sz w:val="22"/>
          <w:szCs w:val="22"/>
        </w:rPr>
        <w:t>1963)</w:t>
      </w:r>
      <w:r>
        <w:rPr>
          <w:rFonts w:ascii="Times New Roman" w:hAnsi="Times New Roman" w:hint="eastAsia"/>
          <w:sz w:val="22"/>
          <w:szCs w:val="22"/>
        </w:rPr>
        <w:t>，</w:t>
      </w:r>
      <w:r>
        <w:rPr>
          <w:rFonts w:ascii="Times New Roman" w:hAnsi="Times New Roman"/>
          <w:sz w:val="22"/>
          <w:szCs w:val="22"/>
        </w:rPr>
        <w:t>vol.2</w:t>
      </w:r>
      <w:r>
        <w:rPr>
          <w:rFonts w:ascii="Times New Roman" w:hAnsi="Times New Roman" w:hint="eastAsia"/>
          <w:sz w:val="22"/>
          <w:szCs w:val="22"/>
        </w:rPr>
        <w:t>，</w:t>
      </w:r>
      <w:r>
        <w:rPr>
          <w:rFonts w:ascii="Times New Roman" w:hAnsi="Times New Roman" w:hint="eastAsia"/>
          <w:sz w:val="22"/>
          <w:szCs w:val="22"/>
        </w:rPr>
        <w:t xml:space="preserve">pp. </w:t>
      </w:r>
      <w:r>
        <w:rPr>
          <w:rFonts w:ascii="Times New Roman" w:hAnsi="Times New Roman"/>
          <w:sz w:val="22"/>
          <w:szCs w:val="22"/>
        </w:rPr>
        <w:t>355-375</w:t>
      </w:r>
      <w:r>
        <w:rPr>
          <w:rFonts w:ascii="Times New Roman" w:hAnsi="Times New Roman" w:hint="eastAsia"/>
          <w:sz w:val="22"/>
          <w:szCs w:val="22"/>
        </w:rPr>
        <w:t>.</w:t>
      </w:r>
    </w:p>
    <w:p w14:paraId="2121B5B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註七：</w:t>
      </w:r>
      <w:r>
        <w:rPr>
          <w:rFonts w:ascii="Times New Roman" w:hAnsi="Times New Roman"/>
          <w:sz w:val="22"/>
          <w:szCs w:val="22"/>
        </w:rPr>
        <w:t>Paul Tillich</w:t>
      </w:r>
      <w:r>
        <w:rPr>
          <w:rFonts w:ascii="Times New Roman" w:hAnsi="Times New Roman" w:hint="eastAsia"/>
          <w:sz w:val="22"/>
          <w:szCs w:val="22"/>
        </w:rPr>
        <w:t>，</w:t>
      </w:r>
      <w:r>
        <w:rPr>
          <w:rFonts w:ascii="Times New Roman" w:hAnsi="Times New Roman"/>
          <w:i/>
          <w:iCs/>
          <w:sz w:val="22"/>
          <w:szCs w:val="22"/>
        </w:rPr>
        <w:t>Systematic Theology</w:t>
      </w:r>
      <w:r>
        <w:rPr>
          <w:rFonts w:ascii="Times New Roman" w:hAnsi="Times New Roman" w:hint="eastAsia"/>
          <w:i/>
          <w:iCs/>
          <w:sz w:val="22"/>
          <w:szCs w:val="22"/>
        </w:rPr>
        <w:t xml:space="preserve"> </w:t>
      </w:r>
      <w:r>
        <w:rPr>
          <w:rFonts w:ascii="Times New Roman" w:hAnsi="Times New Roman"/>
          <w:sz w:val="22"/>
          <w:szCs w:val="22"/>
        </w:rPr>
        <w:t>(Chicago: U. Chicago</w:t>
      </w:r>
      <w:r>
        <w:rPr>
          <w:rFonts w:ascii="Times New Roman" w:hAnsi="Times New Roman" w:hint="eastAsia"/>
          <w:sz w:val="22"/>
          <w:szCs w:val="22"/>
        </w:rPr>
        <w:t>，</w:t>
      </w:r>
      <w:r>
        <w:rPr>
          <w:rFonts w:ascii="Times New Roman" w:hAnsi="Times New Roman"/>
          <w:sz w:val="22"/>
          <w:szCs w:val="22"/>
        </w:rPr>
        <w:t>1957)</w:t>
      </w:r>
      <w:r>
        <w:rPr>
          <w:rFonts w:ascii="Times New Roman" w:hAnsi="Times New Roman" w:hint="eastAsia"/>
          <w:sz w:val="22"/>
          <w:szCs w:val="22"/>
        </w:rPr>
        <w:t>，</w:t>
      </w:r>
      <w:r>
        <w:rPr>
          <w:rFonts w:ascii="Times New Roman" w:hAnsi="Times New Roman"/>
          <w:sz w:val="22"/>
          <w:szCs w:val="22"/>
        </w:rPr>
        <w:t>vol.2</w:t>
      </w:r>
      <w:r>
        <w:rPr>
          <w:rFonts w:ascii="Times New Roman" w:hAnsi="Times New Roman" w:hint="eastAsia"/>
          <w:sz w:val="22"/>
          <w:szCs w:val="22"/>
        </w:rPr>
        <w:t>，</w:t>
      </w:r>
      <w:r>
        <w:rPr>
          <w:rFonts w:ascii="Times New Roman" w:hAnsi="Times New Roman" w:hint="eastAsia"/>
          <w:sz w:val="22"/>
          <w:szCs w:val="22"/>
        </w:rPr>
        <w:t xml:space="preserve">p. </w:t>
      </w:r>
      <w:r>
        <w:rPr>
          <w:rFonts w:ascii="Times New Roman" w:hAnsi="Times New Roman"/>
          <w:sz w:val="22"/>
          <w:szCs w:val="22"/>
        </w:rPr>
        <w:t>150</w:t>
      </w:r>
      <w:r>
        <w:rPr>
          <w:rFonts w:ascii="Times New Roman" w:hAnsi="Times New Roman" w:hint="eastAsia"/>
          <w:sz w:val="22"/>
          <w:szCs w:val="22"/>
        </w:rPr>
        <w:t>.</w:t>
      </w:r>
    </w:p>
    <w:p w14:paraId="2544CB1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註八：</w:t>
      </w:r>
      <w:r>
        <w:rPr>
          <w:rFonts w:ascii="Times New Roman" w:hAnsi="Times New Roman"/>
          <w:sz w:val="22"/>
          <w:szCs w:val="22"/>
        </w:rPr>
        <w:t>M. J. Erickson</w:t>
      </w:r>
      <w:r>
        <w:rPr>
          <w:rFonts w:ascii="Times New Roman" w:hAnsi="Times New Roman" w:hint="eastAsia"/>
          <w:sz w:val="22"/>
          <w:szCs w:val="22"/>
        </w:rPr>
        <w:t>，</w:t>
      </w:r>
      <w:r>
        <w:rPr>
          <w:rFonts w:ascii="Times New Roman" w:hAnsi="Times New Roman"/>
          <w:i/>
          <w:iCs/>
          <w:sz w:val="22"/>
          <w:szCs w:val="22"/>
        </w:rPr>
        <w:t>Christian Theology</w:t>
      </w:r>
      <w:r>
        <w:rPr>
          <w:rFonts w:ascii="Times New Roman" w:hAnsi="Times New Roman" w:hint="eastAsia"/>
          <w:i/>
          <w:iCs/>
          <w:sz w:val="22"/>
          <w:szCs w:val="22"/>
        </w:rPr>
        <w:t xml:space="preserve"> </w:t>
      </w:r>
      <w:r>
        <w:rPr>
          <w:rFonts w:ascii="Times New Roman" w:hAnsi="Times New Roman"/>
          <w:sz w:val="22"/>
          <w:szCs w:val="22"/>
        </w:rPr>
        <w:t>(Grand Rapids: Baker</w:t>
      </w:r>
      <w:r>
        <w:rPr>
          <w:rFonts w:ascii="Times New Roman" w:hAnsi="Times New Roman" w:hint="eastAsia"/>
          <w:sz w:val="22"/>
          <w:szCs w:val="22"/>
        </w:rPr>
        <w:t>，</w:t>
      </w:r>
      <w:r>
        <w:rPr>
          <w:rFonts w:ascii="Times New Roman" w:hAnsi="Times New Roman"/>
          <w:sz w:val="22"/>
          <w:szCs w:val="22"/>
        </w:rPr>
        <w:t>1985)</w:t>
      </w:r>
      <w:r>
        <w:rPr>
          <w:rFonts w:ascii="Times New Roman" w:hAnsi="Times New Roman"/>
          <w:sz w:val="22"/>
          <w:szCs w:val="22"/>
        </w:rPr>
        <w:t>，</w:t>
      </w:r>
      <w:r>
        <w:rPr>
          <w:rFonts w:ascii="Times New Roman" w:hAnsi="Times New Roman" w:hint="eastAsia"/>
          <w:sz w:val="22"/>
          <w:szCs w:val="22"/>
        </w:rPr>
        <w:t>p.</w:t>
      </w:r>
      <w:r>
        <w:rPr>
          <w:rFonts w:ascii="Times New Roman" w:hAnsi="Times New Roman"/>
          <w:sz w:val="22"/>
          <w:szCs w:val="22"/>
        </w:rPr>
        <w:t>677</w:t>
      </w:r>
      <w:r>
        <w:rPr>
          <w:rFonts w:ascii="Times New Roman" w:hAnsi="Times New Roman" w:hint="eastAsia"/>
          <w:sz w:val="22"/>
          <w:szCs w:val="22"/>
        </w:rPr>
        <w:t>。</w:t>
      </w:r>
    </w:p>
    <w:p w14:paraId="5B2F8E70" w14:textId="77777777" w:rsidR="0047156F" w:rsidRDefault="00000000">
      <w:pPr>
        <w:widowControl/>
        <w:spacing w:line="240" w:lineRule="atLeast"/>
        <w:ind w:firstLine="400"/>
        <w:jc w:val="both"/>
        <w:rPr>
          <w:rFonts w:ascii="Times New Roman" w:hAnsi="Times New Roman"/>
          <w:sz w:val="22"/>
          <w:szCs w:val="22"/>
        </w:rPr>
      </w:pPr>
      <w:r>
        <w:rPr>
          <w:rFonts w:ascii="Times New Roman" w:hAnsi="Times New Roman" w:hint="eastAsia"/>
          <w:sz w:val="22"/>
          <w:szCs w:val="22"/>
        </w:rPr>
        <w:t>註九：</w:t>
      </w:r>
      <w:r>
        <w:rPr>
          <w:rFonts w:ascii="Times New Roman" w:hAnsi="Times New Roman"/>
          <w:sz w:val="22"/>
          <w:szCs w:val="22"/>
        </w:rPr>
        <w:t>John Hick</w:t>
      </w:r>
      <w:r>
        <w:rPr>
          <w:rFonts w:ascii="Times New Roman" w:hAnsi="Times New Roman" w:hint="eastAsia"/>
          <w:sz w:val="22"/>
          <w:szCs w:val="22"/>
        </w:rPr>
        <w:t>，</w:t>
      </w:r>
      <w:r>
        <w:rPr>
          <w:rFonts w:ascii="Times New Roman" w:hAnsi="Times New Roman"/>
          <w:i/>
          <w:iCs/>
          <w:sz w:val="22"/>
          <w:szCs w:val="22"/>
        </w:rPr>
        <w:t>The Myth of God Incarnation</w:t>
      </w:r>
      <w:r>
        <w:rPr>
          <w:rFonts w:ascii="Times New Roman" w:hAnsi="Times New Roman" w:hint="eastAsia"/>
          <w:i/>
          <w:iCs/>
          <w:sz w:val="22"/>
          <w:szCs w:val="22"/>
        </w:rPr>
        <w:t xml:space="preserve"> </w:t>
      </w:r>
      <w:r>
        <w:rPr>
          <w:rFonts w:ascii="Times New Roman" w:hAnsi="Times New Roman"/>
          <w:sz w:val="22"/>
          <w:szCs w:val="22"/>
        </w:rPr>
        <w:t>(Philadelphia: Westminster</w:t>
      </w:r>
      <w:r>
        <w:rPr>
          <w:rFonts w:ascii="Times New Roman" w:hAnsi="Times New Roman" w:hint="eastAsia"/>
          <w:sz w:val="22"/>
          <w:szCs w:val="22"/>
        </w:rPr>
        <w:t>，</w:t>
      </w:r>
      <w:r>
        <w:rPr>
          <w:rFonts w:ascii="Times New Roman" w:hAnsi="Times New Roman"/>
          <w:sz w:val="22"/>
          <w:szCs w:val="22"/>
        </w:rPr>
        <w:t>1977)</w:t>
      </w:r>
      <w:r>
        <w:rPr>
          <w:rFonts w:ascii="Times New Roman" w:hAnsi="Times New Roman" w:hint="eastAsia"/>
          <w:sz w:val="22"/>
          <w:szCs w:val="22"/>
        </w:rPr>
        <w:t>。</w:t>
      </w:r>
    </w:p>
    <w:p w14:paraId="4A78462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註十：</w:t>
      </w:r>
      <w:r>
        <w:rPr>
          <w:rFonts w:ascii="Times New Roman" w:hAnsi="Times New Roman"/>
          <w:sz w:val="22"/>
          <w:szCs w:val="22"/>
        </w:rPr>
        <w:t>M. J. Erickson</w:t>
      </w:r>
      <w:r>
        <w:rPr>
          <w:rFonts w:ascii="Times New Roman" w:hAnsi="Times New Roman" w:hint="eastAsia"/>
          <w:sz w:val="22"/>
          <w:szCs w:val="22"/>
        </w:rPr>
        <w:t>，</w:t>
      </w:r>
      <w:r>
        <w:rPr>
          <w:rFonts w:ascii="Times New Roman" w:hAnsi="Times New Roman"/>
          <w:i/>
          <w:iCs/>
          <w:sz w:val="22"/>
          <w:szCs w:val="22"/>
        </w:rPr>
        <w:t>Christian Theology</w:t>
      </w:r>
      <w:r>
        <w:rPr>
          <w:rFonts w:ascii="Times New Roman" w:hAnsi="Times New Roman" w:hint="eastAsia"/>
          <w:i/>
          <w:iCs/>
          <w:sz w:val="22"/>
          <w:szCs w:val="22"/>
        </w:rPr>
        <w:t xml:space="preserve"> </w:t>
      </w:r>
      <w:r>
        <w:rPr>
          <w:rFonts w:ascii="Times New Roman" w:hAnsi="Times New Roman"/>
          <w:sz w:val="22"/>
          <w:szCs w:val="22"/>
        </w:rPr>
        <w:t>(Grand Rapids: Baker</w:t>
      </w:r>
      <w:r>
        <w:rPr>
          <w:rFonts w:ascii="Times New Roman" w:hAnsi="Times New Roman" w:hint="eastAsia"/>
          <w:sz w:val="22"/>
          <w:szCs w:val="22"/>
        </w:rPr>
        <w:t>，</w:t>
      </w:r>
      <w:r>
        <w:rPr>
          <w:rFonts w:ascii="Times New Roman" w:hAnsi="Times New Roman"/>
          <w:sz w:val="22"/>
          <w:szCs w:val="22"/>
        </w:rPr>
        <w:t>1985)</w:t>
      </w:r>
      <w:r>
        <w:rPr>
          <w:rFonts w:ascii="Times New Roman" w:hAnsi="Times New Roman" w:hint="eastAsia"/>
          <w:sz w:val="22"/>
          <w:szCs w:val="22"/>
        </w:rPr>
        <w:t>，</w:t>
      </w:r>
      <w:r>
        <w:rPr>
          <w:rFonts w:ascii="Times New Roman" w:hAnsi="Times New Roman" w:hint="eastAsia"/>
          <w:sz w:val="22"/>
          <w:szCs w:val="22"/>
        </w:rPr>
        <w:t xml:space="preserve">p. </w:t>
      </w:r>
      <w:r>
        <w:rPr>
          <w:rFonts w:ascii="Times New Roman" w:hAnsi="Times New Roman"/>
          <w:sz w:val="22"/>
          <w:szCs w:val="22"/>
        </w:rPr>
        <w:t>681</w:t>
      </w:r>
      <w:r>
        <w:rPr>
          <w:rFonts w:ascii="Times New Roman" w:hAnsi="Times New Roman" w:hint="eastAsia"/>
          <w:sz w:val="22"/>
          <w:szCs w:val="22"/>
        </w:rPr>
        <w:t>.</w:t>
      </w:r>
      <w:r>
        <w:rPr>
          <w:rFonts w:ascii="Times New Roman" w:hAnsi="Times New Roman"/>
          <w:sz w:val="22"/>
          <w:szCs w:val="22"/>
        </w:rPr>
        <w:t xml:space="preserve"> </w:t>
      </w:r>
    </w:p>
    <w:p w14:paraId="03288D2E"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註十一：同上書，頁</w:t>
      </w:r>
      <w:r>
        <w:rPr>
          <w:rFonts w:ascii="Times New Roman" w:hAnsi="Times New Roman"/>
          <w:sz w:val="22"/>
          <w:szCs w:val="22"/>
        </w:rPr>
        <w:t>681</w:t>
      </w:r>
      <w:r>
        <w:rPr>
          <w:rFonts w:ascii="Times New Roman" w:hAnsi="Times New Roman" w:hint="eastAsia"/>
          <w:sz w:val="22"/>
          <w:szCs w:val="22"/>
        </w:rPr>
        <w:t>。</w:t>
      </w:r>
    </w:p>
    <w:p w14:paraId="45BCE1F8"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rPr>
        <w:t>註十二：</w:t>
      </w:r>
      <w:r>
        <w:rPr>
          <w:rFonts w:ascii="Times New Roman" w:hAnsi="Times New Roman"/>
          <w:sz w:val="22"/>
          <w:szCs w:val="22"/>
        </w:rPr>
        <w:t>Brain Hebblethwaith</w:t>
      </w:r>
      <w:r>
        <w:rPr>
          <w:rFonts w:ascii="Times New Roman" w:hAnsi="Times New Roman" w:hint="eastAsia"/>
          <w:sz w:val="22"/>
          <w:szCs w:val="22"/>
        </w:rPr>
        <w:t>，“</w:t>
      </w:r>
      <w:r>
        <w:rPr>
          <w:rFonts w:ascii="Times New Roman" w:hAnsi="Times New Roman"/>
          <w:sz w:val="22"/>
          <w:szCs w:val="22"/>
        </w:rPr>
        <w:t>Incarnation - The Essence of Christianity</w:t>
      </w:r>
      <w:r>
        <w:rPr>
          <w:rFonts w:ascii="Times New Roman" w:hAnsi="Times New Roman" w:hint="eastAsia"/>
          <w:sz w:val="22"/>
          <w:szCs w:val="22"/>
        </w:rPr>
        <w:t>？”</w:t>
      </w:r>
      <w:r>
        <w:rPr>
          <w:rFonts w:ascii="Times New Roman" w:hAnsi="Times New Roman"/>
          <w:i/>
          <w:iCs/>
          <w:sz w:val="22"/>
          <w:szCs w:val="22"/>
        </w:rPr>
        <w:t>Theology 80</w:t>
      </w:r>
      <w:r>
        <w:rPr>
          <w:rFonts w:ascii="Times New Roman" w:hAnsi="Times New Roman"/>
          <w:sz w:val="22"/>
          <w:szCs w:val="22"/>
        </w:rPr>
        <w:t xml:space="preserve"> (March</w:t>
      </w:r>
      <w:r>
        <w:rPr>
          <w:rFonts w:ascii="Times New Roman" w:hAnsi="Times New Roman" w:hint="eastAsia"/>
          <w:sz w:val="22"/>
          <w:szCs w:val="22"/>
        </w:rPr>
        <w:t>，</w:t>
      </w:r>
      <w:r>
        <w:rPr>
          <w:rFonts w:ascii="Times New Roman" w:hAnsi="Times New Roman"/>
          <w:sz w:val="22"/>
          <w:szCs w:val="22"/>
        </w:rPr>
        <w:t>1977)</w:t>
      </w:r>
      <w:r>
        <w:rPr>
          <w:rFonts w:ascii="Times New Roman" w:hAnsi="Times New Roman" w:hint="eastAsia"/>
          <w:sz w:val="22"/>
          <w:szCs w:val="22"/>
        </w:rPr>
        <w:t>，</w:t>
      </w:r>
      <w:r>
        <w:rPr>
          <w:rFonts w:ascii="Times New Roman" w:hAnsi="Times New Roman" w:hint="eastAsia"/>
          <w:sz w:val="22"/>
          <w:szCs w:val="22"/>
        </w:rPr>
        <w:t xml:space="preserve">pp. </w:t>
      </w:r>
      <w:r>
        <w:rPr>
          <w:rFonts w:ascii="Times New Roman" w:hAnsi="Times New Roman"/>
          <w:sz w:val="22"/>
          <w:szCs w:val="22"/>
        </w:rPr>
        <w:t>85-91</w:t>
      </w:r>
      <w:r>
        <w:rPr>
          <w:rFonts w:ascii="Times New Roman" w:hAnsi="Times New Roman" w:hint="eastAsia"/>
          <w:sz w:val="22"/>
          <w:szCs w:val="22"/>
        </w:rPr>
        <w:t>.</w:t>
      </w:r>
    </w:p>
    <w:p w14:paraId="7A35D324" w14:textId="77777777" w:rsidR="0047156F" w:rsidRDefault="0047156F">
      <w:pPr>
        <w:widowControl/>
        <w:spacing w:line="240" w:lineRule="atLeast"/>
        <w:ind w:left="737" w:hanging="737"/>
        <w:jc w:val="both"/>
        <w:rPr>
          <w:rFonts w:ascii="Times New Roman" w:hAnsi="Times New Roman"/>
          <w:b/>
          <w:sz w:val="22"/>
          <w:szCs w:val="22"/>
        </w:rPr>
      </w:pPr>
    </w:p>
    <w:p w14:paraId="7DF1FA12" w14:textId="77777777" w:rsidR="0047156F" w:rsidRDefault="0047156F">
      <w:pPr>
        <w:widowControl/>
        <w:spacing w:line="240" w:lineRule="atLeast"/>
        <w:ind w:left="737" w:hanging="737"/>
        <w:jc w:val="both"/>
        <w:rPr>
          <w:rFonts w:ascii="Times New Roman" w:hAnsi="Times New Roman"/>
          <w:b/>
          <w:sz w:val="22"/>
          <w:szCs w:val="22"/>
        </w:rPr>
      </w:pPr>
    </w:p>
    <w:p w14:paraId="47137741" w14:textId="77777777" w:rsidR="0047156F" w:rsidRDefault="0047156F">
      <w:pPr>
        <w:widowControl/>
        <w:spacing w:line="240" w:lineRule="atLeast"/>
        <w:ind w:left="737" w:hanging="737"/>
        <w:jc w:val="both"/>
        <w:rPr>
          <w:rFonts w:ascii="Times New Roman" w:hAnsi="Times New Roman"/>
          <w:b/>
          <w:sz w:val="22"/>
          <w:szCs w:val="22"/>
        </w:rPr>
      </w:pPr>
    </w:p>
    <w:p w14:paraId="50D2D60C" w14:textId="77777777" w:rsidR="0047156F" w:rsidRDefault="0047156F">
      <w:pPr>
        <w:widowControl/>
        <w:spacing w:line="240" w:lineRule="atLeast"/>
        <w:ind w:left="737" w:hanging="737"/>
        <w:jc w:val="both"/>
        <w:rPr>
          <w:rFonts w:ascii="Times New Roman" w:hAnsi="Times New Roman"/>
          <w:b/>
          <w:sz w:val="22"/>
          <w:szCs w:val="22"/>
        </w:rPr>
      </w:pPr>
    </w:p>
    <w:p w14:paraId="436A779B"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基督論</w:t>
      </w:r>
    </w:p>
    <w:p w14:paraId="667B48B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基督論的方法論：歷史、聖經、基督</w:t>
      </w:r>
    </w:p>
    <w:p w14:paraId="22A1019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當代基督論課題</w:t>
      </w:r>
    </w:p>
    <w:p w14:paraId="15C72D1E" w14:textId="77777777" w:rsidR="0047156F" w:rsidRDefault="00000000">
      <w:pPr>
        <w:widowControl/>
        <w:spacing w:line="240" w:lineRule="atLeast"/>
        <w:jc w:val="both"/>
        <w:rPr>
          <w:rFonts w:ascii="Times New Roman" w:hAnsi="Times New Roman"/>
          <w:sz w:val="22"/>
          <w:szCs w:val="22"/>
          <w:highlight w:val="lightGray"/>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基督的神性：聖經的証據</w:t>
      </w:r>
    </w:p>
    <w:p w14:paraId="151A85E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歷代教會對基督神性的爭辯</w:t>
      </w:r>
    </w:p>
    <w:p w14:paraId="358FDCF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基督神性的適切性</w:t>
      </w:r>
      <w:r>
        <w:rPr>
          <w:rFonts w:ascii="Times New Roman" w:hAnsi="Times New Roman"/>
          <w:sz w:val="22"/>
          <w:szCs w:val="22"/>
        </w:rPr>
        <w:t xml:space="preserve">                </w:t>
      </w:r>
    </w:p>
    <w:p w14:paraId="6B1DA93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基督的人性：聖經的証據</w:t>
      </w:r>
    </w:p>
    <w:p w14:paraId="6BF215A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歷代教會對耶穌人性的爭辯</w:t>
      </w:r>
    </w:p>
    <w:p w14:paraId="41364E3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耶穌的無罪性</w:t>
      </w:r>
    </w:p>
    <w:p w14:paraId="5B6348A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基督人性的適切性</w:t>
      </w:r>
    </w:p>
    <w:p w14:paraId="0AE7231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基督的兩性</w:t>
      </w:r>
    </w:p>
    <w:p w14:paraId="603AA6FC"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童貞女所生的基督</w:t>
      </w:r>
    </w:p>
    <w:p w14:paraId="45250C21" w14:textId="77777777" w:rsidR="0047156F" w:rsidRDefault="0047156F">
      <w:pPr>
        <w:widowControl/>
        <w:spacing w:line="240" w:lineRule="atLeast"/>
        <w:ind w:left="737" w:hanging="737"/>
        <w:jc w:val="both"/>
        <w:rPr>
          <w:rFonts w:ascii="Times New Roman" w:hAnsi="Times New Roman"/>
          <w:b/>
          <w:sz w:val="22"/>
          <w:szCs w:val="22"/>
        </w:rPr>
      </w:pPr>
    </w:p>
    <w:p w14:paraId="394F2E1F"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hint="eastAsia"/>
          <w:b/>
          <w:sz w:val="22"/>
          <w:szCs w:val="22"/>
        </w:rPr>
        <w:t>基督的神性</w:t>
      </w:r>
    </w:p>
    <w:p w14:paraId="2DA936D3" w14:textId="77777777" w:rsidR="0047156F" w:rsidRDefault="0047156F">
      <w:pPr>
        <w:widowControl/>
        <w:spacing w:line="240" w:lineRule="atLeast"/>
        <w:ind w:left="737" w:hanging="737"/>
        <w:jc w:val="both"/>
        <w:rPr>
          <w:rFonts w:ascii="Times New Roman" w:hAnsi="Times New Roman"/>
          <w:sz w:val="22"/>
          <w:szCs w:val="22"/>
        </w:rPr>
      </w:pPr>
    </w:p>
    <w:p w14:paraId="4FA91524"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hint="eastAsia"/>
          <w:b/>
          <w:sz w:val="22"/>
          <w:szCs w:val="22"/>
          <w:u w:val="thick"/>
        </w:rPr>
        <w:t>聖經的証據</w:t>
      </w:r>
    </w:p>
    <w:p w14:paraId="249CF3C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耶穌的神性常成為基督教神學爭論的課題。對基督教來說，這是一個重要，又深入中心的問題。</w:t>
      </w:r>
    </w:p>
    <w:p w14:paraId="3440C9C6" w14:textId="77777777" w:rsidR="0047156F" w:rsidRDefault="0047156F">
      <w:pPr>
        <w:widowControl/>
        <w:spacing w:line="240" w:lineRule="atLeast"/>
        <w:jc w:val="both"/>
        <w:rPr>
          <w:rFonts w:ascii="Times New Roman" w:hAnsi="Times New Roman"/>
          <w:sz w:val="22"/>
          <w:szCs w:val="22"/>
        </w:rPr>
      </w:pPr>
    </w:p>
    <w:p w14:paraId="3489786A" w14:textId="77777777" w:rsidR="0047156F" w:rsidRDefault="00000000">
      <w:pPr>
        <w:widowControl/>
        <w:spacing w:line="240" w:lineRule="atLeast"/>
        <w:jc w:val="both"/>
        <w:rPr>
          <w:rFonts w:ascii="Times New Roman" w:hAnsi="Times New Roman"/>
          <w:sz w:val="22"/>
          <w:szCs w:val="22"/>
          <w:highlight w:val="yellow"/>
          <w:u w:val="thick"/>
        </w:rPr>
      </w:pPr>
      <w:r>
        <w:rPr>
          <w:rFonts w:ascii="Times New Roman" w:hAnsi="Times New Roman" w:hint="eastAsia"/>
          <w:b/>
          <w:i/>
          <w:sz w:val="22"/>
          <w:szCs w:val="22"/>
          <w:highlight w:val="yellow"/>
          <w:u w:val="thick"/>
        </w:rPr>
        <w:t>一</w:t>
      </w:r>
      <w:r>
        <w:rPr>
          <w:rFonts w:ascii="Times New Roman" w:hAnsi="Times New Roman"/>
          <w:b/>
          <w:i/>
          <w:sz w:val="22"/>
          <w:szCs w:val="22"/>
          <w:highlight w:val="yellow"/>
          <w:u w:val="thick"/>
        </w:rPr>
        <w:t xml:space="preserve">. </w:t>
      </w:r>
      <w:r>
        <w:rPr>
          <w:rFonts w:ascii="Times New Roman" w:hAnsi="Times New Roman" w:hint="eastAsia"/>
          <w:b/>
          <w:i/>
          <w:sz w:val="22"/>
          <w:szCs w:val="22"/>
          <w:highlight w:val="yellow"/>
          <w:u w:val="thick"/>
        </w:rPr>
        <w:t>耶穌對神性的自覺</w:t>
      </w:r>
      <w:r>
        <w:rPr>
          <w:rFonts w:ascii="Times New Roman" w:hAnsi="Times New Roman"/>
          <w:b/>
          <w:i/>
          <w:sz w:val="22"/>
          <w:szCs w:val="22"/>
          <w:highlight w:val="yellow"/>
          <w:u w:val="thick"/>
        </w:rPr>
        <w:t>(Jesus' Self-Consciousness)</w:t>
      </w:r>
    </w:p>
    <w:p w14:paraId="18DD38ED"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rPr>
        <w:t>耶穌如何認識和表達他自己呢？從耶穌的言行中，我們發覺</w:t>
      </w:r>
      <w:r>
        <w:rPr>
          <w:rFonts w:ascii="Times New Roman" w:hAnsi="Times New Roman" w:hint="eastAsia"/>
          <w:b/>
          <w:bCs/>
          <w:sz w:val="22"/>
          <w:szCs w:val="22"/>
          <w:highlight w:val="green"/>
          <w:u w:val="thick"/>
        </w:rPr>
        <w:t>耶穌清楚的表達他是神</w:t>
      </w:r>
      <w:r>
        <w:rPr>
          <w:rFonts w:ascii="Times New Roman" w:hAnsi="Times New Roman" w:hint="eastAsia"/>
          <w:sz w:val="22"/>
          <w:szCs w:val="22"/>
        </w:rPr>
        <w:t>。耶穌說他</w:t>
      </w:r>
      <w:r>
        <w:rPr>
          <w:rFonts w:ascii="Times New Roman" w:hAnsi="Times New Roman" w:hint="eastAsia"/>
          <w:b/>
          <w:bCs/>
          <w:sz w:val="22"/>
          <w:szCs w:val="22"/>
          <w:u w:val="thick"/>
        </w:rPr>
        <w:t>差派天使</w:t>
      </w:r>
      <w:r>
        <w:rPr>
          <w:rFonts w:ascii="Times New Roman" w:hAnsi="Times New Roman" w:hint="eastAsia"/>
          <w:sz w:val="22"/>
          <w:szCs w:val="22"/>
        </w:rPr>
        <w:t>來</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13:41)</w:t>
      </w:r>
      <w:r>
        <w:rPr>
          <w:rFonts w:ascii="Times New Roman" w:hAnsi="Times New Roman" w:hint="eastAsia"/>
          <w:sz w:val="22"/>
          <w:szCs w:val="22"/>
        </w:rPr>
        <w:t>，耶穌說他會</w:t>
      </w:r>
      <w:r>
        <w:rPr>
          <w:rFonts w:ascii="Times New Roman" w:hAnsi="Times New Roman" w:hint="eastAsia"/>
          <w:b/>
          <w:bCs/>
          <w:sz w:val="22"/>
          <w:szCs w:val="22"/>
          <w:u w:val="thick"/>
        </w:rPr>
        <w:t>審判這世界</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25:31-46)</w:t>
      </w:r>
      <w:r>
        <w:rPr>
          <w:rFonts w:ascii="Times New Roman" w:hAnsi="Times New Roman" w:hint="eastAsia"/>
          <w:sz w:val="22"/>
          <w:szCs w:val="22"/>
        </w:rPr>
        <w:t>。耶穌說明他是</w:t>
      </w:r>
      <w:r>
        <w:rPr>
          <w:rFonts w:ascii="Times New Roman" w:hAnsi="Times New Roman" w:hint="eastAsia"/>
          <w:b/>
          <w:bCs/>
          <w:sz w:val="22"/>
          <w:szCs w:val="22"/>
        </w:rPr>
        <w:t>「</w:t>
      </w:r>
      <w:r>
        <w:rPr>
          <w:rFonts w:ascii="Times New Roman" w:hAnsi="Times New Roman" w:hint="eastAsia"/>
          <w:b/>
          <w:bCs/>
          <w:sz w:val="22"/>
          <w:szCs w:val="22"/>
          <w:u w:val="thick"/>
        </w:rPr>
        <w:t>人子」，並且有赦罪的權柄</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2:10)</w:t>
      </w:r>
      <w:r>
        <w:rPr>
          <w:rFonts w:ascii="Times New Roman" w:hAnsi="Times New Roman" w:hint="eastAsia"/>
          <w:sz w:val="22"/>
          <w:szCs w:val="22"/>
        </w:rPr>
        <w:t>，他不像施洗約翰</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11:18-19)</w:t>
      </w:r>
      <w:r>
        <w:rPr>
          <w:rFonts w:ascii="Times New Roman" w:hAnsi="Times New Roman" w:hint="eastAsia"/>
          <w:sz w:val="22"/>
          <w:szCs w:val="22"/>
        </w:rPr>
        <w:t>，不同於其他人或動物</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8:20)</w:t>
      </w:r>
      <w:r>
        <w:rPr>
          <w:rFonts w:ascii="Times New Roman" w:hAnsi="Times New Roman" w:hint="eastAsia"/>
          <w:sz w:val="22"/>
          <w:szCs w:val="22"/>
        </w:rPr>
        <w:t>。有八次他指明他與末世景像有關：</w:t>
      </w:r>
      <w:r>
        <w:rPr>
          <w:rFonts w:ascii="Times New Roman" w:hAnsi="Times New Roman" w:hint="eastAsia"/>
          <w:b/>
          <w:bCs/>
          <w:sz w:val="22"/>
          <w:szCs w:val="22"/>
          <w:u w:val="thick"/>
        </w:rPr>
        <w:t>人子降臨像閃電</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24:27)</w:t>
      </w:r>
      <w:r>
        <w:rPr>
          <w:rFonts w:ascii="Times New Roman" w:hAnsi="Times New Roman" w:hint="eastAsia"/>
          <w:sz w:val="22"/>
          <w:szCs w:val="22"/>
        </w:rPr>
        <w:t>、</w:t>
      </w:r>
      <w:r>
        <w:rPr>
          <w:rFonts w:ascii="Times New Roman" w:hAnsi="Times New Roman" w:hint="eastAsia"/>
          <w:b/>
          <w:bCs/>
          <w:sz w:val="22"/>
          <w:szCs w:val="22"/>
          <w:u w:val="thick"/>
        </w:rPr>
        <w:t>不知道幾時降臨</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24:37)</w:t>
      </w:r>
      <w:r>
        <w:rPr>
          <w:rFonts w:ascii="Times New Roman" w:hAnsi="Times New Roman" w:hint="eastAsia"/>
          <w:sz w:val="22"/>
          <w:szCs w:val="22"/>
        </w:rPr>
        <w:t>、</w:t>
      </w:r>
      <w:r>
        <w:rPr>
          <w:rFonts w:ascii="Times New Roman" w:hAnsi="Times New Roman" w:hint="eastAsia"/>
          <w:b/>
          <w:bCs/>
          <w:sz w:val="22"/>
          <w:szCs w:val="22"/>
          <w:u w:val="thick"/>
        </w:rPr>
        <w:t>地上有許多不義</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18:8)</w:t>
      </w:r>
      <w:r>
        <w:rPr>
          <w:rFonts w:ascii="Times New Roman" w:hAnsi="Times New Roman" w:hint="eastAsia"/>
          <w:sz w:val="22"/>
          <w:szCs w:val="22"/>
        </w:rPr>
        <w:t>、</w:t>
      </w:r>
      <w:r>
        <w:rPr>
          <w:rFonts w:ascii="Times New Roman" w:hAnsi="Times New Roman" w:hint="eastAsia"/>
          <w:b/>
          <w:bCs/>
          <w:sz w:val="22"/>
          <w:szCs w:val="22"/>
          <w:u w:val="thick"/>
        </w:rPr>
        <w:t>坐在神右邊</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22:69)</w:t>
      </w:r>
      <w:r>
        <w:rPr>
          <w:rFonts w:ascii="Times New Roman" w:hAnsi="Times New Roman" w:hint="eastAsia"/>
          <w:sz w:val="22"/>
          <w:szCs w:val="22"/>
        </w:rPr>
        <w:t>、</w:t>
      </w:r>
      <w:r>
        <w:rPr>
          <w:rFonts w:ascii="Times New Roman" w:hAnsi="Times New Roman" w:hint="eastAsia"/>
          <w:b/>
          <w:bCs/>
          <w:sz w:val="22"/>
          <w:szCs w:val="22"/>
          <w:u w:val="thick"/>
        </w:rPr>
        <w:t>逼迫沒完之前人子來到</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10:23)</w:t>
      </w:r>
      <w:r>
        <w:rPr>
          <w:rFonts w:ascii="Times New Roman" w:hAnsi="Times New Roman" w:hint="eastAsia"/>
          <w:sz w:val="22"/>
          <w:szCs w:val="22"/>
        </w:rPr>
        <w:t>、</w:t>
      </w:r>
      <w:r>
        <w:rPr>
          <w:rFonts w:ascii="Times New Roman" w:hAnsi="Times New Roman" w:hint="eastAsia"/>
          <w:b/>
          <w:bCs/>
          <w:sz w:val="22"/>
          <w:szCs w:val="22"/>
          <w:u w:val="thick"/>
        </w:rPr>
        <w:t>榮耀的降臨</w:t>
      </w:r>
      <w:r>
        <w:rPr>
          <w:rFonts w:ascii="Times New Roman" w:hAnsi="Times New Roman"/>
          <w:b/>
          <w:bCs/>
          <w:sz w:val="22"/>
          <w:szCs w:val="22"/>
        </w:rPr>
        <w:t>(</w:t>
      </w:r>
      <w:r>
        <w:rPr>
          <w:rFonts w:ascii="Times New Roman" w:hAnsi="Times New Roman" w:hint="eastAsia"/>
          <w:sz w:val="22"/>
          <w:szCs w:val="22"/>
        </w:rPr>
        <w:t>可</w:t>
      </w:r>
      <w:r>
        <w:rPr>
          <w:rFonts w:ascii="Times New Roman" w:hAnsi="Times New Roman"/>
          <w:sz w:val="22"/>
          <w:szCs w:val="22"/>
        </w:rPr>
        <w:t>13:26)</w:t>
      </w:r>
      <w:r>
        <w:rPr>
          <w:rFonts w:ascii="Times New Roman" w:hAnsi="Times New Roman" w:hint="eastAsia"/>
          <w:sz w:val="22"/>
          <w:szCs w:val="22"/>
        </w:rPr>
        <w:t>等等。他也預言</w:t>
      </w:r>
      <w:r>
        <w:rPr>
          <w:rFonts w:ascii="Times New Roman" w:hAnsi="Times New Roman" w:hint="eastAsia"/>
          <w:sz w:val="22"/>
          <w:szCs w:val="22"/>
          <w:u w:val="thick"/>
        </w:rPr>
        <w:t>人子必受苦</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8:31;9:31;10:33;14:41;</w:t>
      </w:r>
      <w:r>
        <w:rPr>
          <w:rFonts w:ascii="Times New Roman" w:hAnsi="Times New Roman" w:hint="eastAsia"/>
          <w:sz w:val="22"/>
          <w:szCs w:val="22"/>
        </w:rPr>
        <w:t>路</w:t>
      </w:r>
      <w:r>
        <w:rPr>
          <w:rFonts w:ascii="Times New Roman" w:hAnsi="Times New Roman"/>
          <w:sz w:val="22"/>
          <w:szCs w:val="22"/>
        </w:rPr>
        <w:t>22:48)</w:t>
      </w:r>
      <w:r>
        <w:rPr>
          <w:rFonts w:ascii="Times New Roman" w:hAnsi="Times New Roman" w:hint="eastAsia"/>
          <w:sz w:val="22"/>
          <w:szCs w:val="22"/>
        </w:rPr>
        <w:t>，</w:t>
      </w:r>
      <w:r>
        <w:rPr>
          <w:rFonts w:ascii="Times New Roman" w:hAnsi="Times New Roman" w:hint="eastAsia"/>
          <w:sz w:val="22"/>
          <w:szCs w:val="22"/>
          <w:u w:val="thick"/>
        </w:rPr>
        <w:t>作多人罪的贖價</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10:45)</w:t>
      </w:r>
      <w:r>
        <w:rPr>
          <w:rFonts w:ascii="Times New Roman" w:hAnsi="Times New Roman" w:hint="eastAsia"/>
          <w:sz w:val="22"/>
          <w:szCs w:val="22"/>
        </w:rPr>
        <w:t>。</w:t>
      </w:r>
    </w:p>
    <w:p w14:paraId="79DD9B55" w14:textId="77777777" w:rsidR="0047156F" w:rsidRDefault="00000000">
      <w:pPr>
        <w:widowControl/>
        <w:spacing w:line="240" w:lineRule="atLeast"/>
        <w:jc w:val="both"/>
        <w:rPr>
          <w:rFonts w:ascii="Times New Roman" w:hAnsi="Times New Roman"/>
          <w:b/>
          <w:bCs/>
          <w:i/>
          <w:sz w:val="22"/>
          <w:szCs w:val="22"/>
        </w:rPr>
      </w:pPr>
      <w:r>
        <w:rPr>
          <w:rFonts w:ascii="Times New Roman" w:hAnsi="Times New Roman"/>
          <w:b/>
          <w:sz w:val="22"/>
          <w:szCs w:val="22"/>
        </w:rPr>
        <w:t xml:space="preserve">    </w:t>
      </w:r>
      <w:r>
        <w:rPr>
          <w:rFonts w:ascii="Times New Roman" w:hAnsi="Times New Roman" w:hint="eastAsia"/>
          <w:sz w:val="22"/>
          <w:szCs w:val="22"/>
        </w:rPr>
        <w:t>有時耶穌喜歡用「子」來稱呼自己</w:t>
      </w:r>
      <w:r>
        <w:rPr>
          <w:rFonts w:ascii="Times New Roman" w:hAnsi="Times New Roman" w:hint="eastAsia"/>
          <w:b/>
          <w:bCs/>
          <w:sz w:val="22"/>
          <w:szCs w:val="22"/>
        </w:rPr>
        <w:t>：「</w:t>
      </w:r>
      <w:r>
        <w:rPr>
          <w:rFonts w:ascii="Times New Roman" w:hAnsi="Times New Roman" w:hint="eastAsia"/>
          <w:b/>
          <w:bCs/>
          <w:sz w:val="22"/>
          <w:szCs w:val="22"/>
          <w:u w:val="thick"/>
        </w:rPr>
        <w:t>一切所有的，都是父交付我的，除了父，沒有人知道人，除了子和子所願意指示的，沒有人知道父</w:t>
      </w:r>
      <w:r>
        <w:rPr>
          <w:rFonts w:ascii="Times New Roman" w:hAnsi="Times New Roman" w:hint="eastAsia"/>
          <w:b/>
          <w:bCs/>
          <w:sz w:val="22"/>
          <w:szCs w:val="22"/>
        </w:rPr>
        <w:t>」</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11:7)</w:t>
      </w:r>
      <w:r>
        <w:rPr>
          <w:rFonts w:ascii="Times New Roman" w:hAnsi="Times New Roman" w:hint="eastAsia"/>
          <w:b/>
          <w:bCs/>
          <w:sz w:val="22"/>
          <w:szCs w:val="22"/>
        </w:rPr>
        <w:t>。「</w:t>
      </w:r>
      <w:r>
        <w:rPr>
          <w:rFonts w:ascii="Times New Roman" w:hAnsi="Times New Roman" w:hint="eastAsia"/>
          <w:b/>
          <w:bCs/>
          <w:sz w:val="22"/>
          <w:szCs w:val="22"/>
          <w:u w:val="thick"/>
        </w:rPr>
        <w:t>我與父原為一</w:t>
      </w:r>
      <w:r>
        <w:rPr>
          <w:rFonts w:ascii="Times New Roman" w:hAnsi="Times New Roman" w:hint="eastAsia"/>
          <w:b/>
          <w:bCs/>
          <w:sz w:val="22"/>
          <w:szCs w:val="22"/>
        </w:rPr>
        <w:t>」</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10:31)</w:t>
      </w:r>
      <w:r>
        <w:rPr>
          <w:rFonts w:ascii="Times New Roman" w:hAnsi="Times New Roman" w:hint="eastAsia"/>
          <w:sz w:val="22"/>
          <w:szCs w:val="22"/>
        </w:rPr>
        <w:t>，</w:t>
      </w:r>
      <w:r>
        <w:rPr>
          <w:rFonts w:ascii="Times New Roman" w:hAnsi="Times New Roman" w:hint="eastAsia"/>
          <w:b/>
          <w:bCs/>
          <w:sz w:val="22"/>
          <w:szCs w:val="22"/>
          <w:highlight w:val="green"/>
          <w:u w:val="thick"/>
        </w:rPr>
        <w:t>這直接的說明耶穌的神性，也說明這兩個位格的同一</w:t>
      </w:r>
      <w:r>
        <w:rPr>
          <w:rFonts w:ascii="Times New Roman" w:hAnsi="Times New Roman" w:hint="eastAsia"/>
          <w:sz w:val="22"/>
          <w:szCs w:val="22"/>
        </w:rPr>
        <w:t>。耶穌受大祭司審問時，大祭司叫他起誓</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26:63)</w:t>
      </w:r>
      <w:r>
        <w:rPr>
          <w:rFonts w:ascii="Times New Roman" w:hAnsi="Times New Roman" w:hint="eastAsia"/>
          <w:sz w:val="22"/>
          <w:szCs w:val="22"/>
        </w:rPr>
        <w:t>，並且直接了當的問他</w:t>
      </w:r>
      <w:r>
        <w:rPr>
          <w:rFonts w:ascii="Times New Roman" w:hAnsi="Times New Roman" w:hint="eastAsia"/>
          <w:b/>
          <w:bCs/>
          <w:sz w:val="22"/>
          <w:szCs w:val="22"/>
        </w:rPr>
        <w:t>：「</w:t>
      </w:r>
      <w:r>
        <w:rPr>
          <w:rFonts w:ascii="Times New Roman" w:hAnsi="Times New Roman" w:hint="eastAsia"/>
          <w:b/>
          <w:bCs/>
          <w:sz w:val="22"/>
          <w:szCs w:val="22"/>
          <w:u w:val="thick"/>
        </w:rPr>
        <w:t>你是那當稱頌者的兒子基督不是？</w:t>
      </w:r>
      <w:r>
        <w:rPr>
          <w:rFonts w:ascii="Times New Roman" w:hAnsi="Times New Roman" w:hint="eastAsia"/>
          <w:b/>
          <w:bCs/>
          <w:sz w:val="22"/>
          <w:szCs w:val="22"/>
        </w:rPr>
        <w:t>」</w:t>
      </w:r>
      <w:r>
        <w:rPr>
          <w:rFonts w:ascii="Times New Roman" w:hAnsi="Times New Roman"/>
          <w:b/>
          <w:bCs/>
          <w:sz w:val="22"/>
          <w:szCs w:val="22"/>
        </w:rPr>
        <w:t>(</w:t>
      </w:r>
      <w:r>
        <w:rPr>
          <w:rFonts w:ascii="Times New Roman" w:hAnsi="Times New Roman" w:hint="eastAsia"/>
          <w:b/>
          <w:bCs/>
          <w:sz w:val="22"/>
          <w:szCs w:val="22"/>
        </w:rPr>
        <w:t>可</w:t>
      </w:r>
      <w:r>
        <w:rPr>
          <w:rFonts w:ascii="Times New Roman" w:hAnsi="Times New Roman"/>
          <w:b/>
          <w:bCs/>
          <w:sz w:val="22"/>
          <w:szCs w:val="22"/>
        </w:rPr>
        <w:t>14:61)</w:t>
      </w:r>
      <w:r>
        <w:rPr>
          <w:rFonts w:ascii="Times New Roman" w:hAnsi="Times New Roman" w:hint="eastAsia"/>
          <w:b/>
          <w:bCs/>
          <w:sz w:val="22"/>
          <w:szCs w:val="22"/>
        </w:rPr>
        <w:t>，</w:t>
      </w:r>
      <w:r>
        <w:rPr>
          <w:rFonts w:ascii="Times New Roman" w:hAnsi="Times New Roman" w:hint="eastAsia"/>
          <w:b/>
          <w:bCs/>
          <w:sz w:val="22"/>
          <w:szCs w:val="22"/>
          <w:u w:val="thick"/>
        </w:rPr>
        <w:t>耶穌的答案也清楚指說是</w:t>
      </w:r>
      <w:r>
        <w:rPr>
          <w:rFonts w:ascii="Times New Roman" w:hAnsi="Times New Roman" w:hint="eastAsia"/>
          <w:b/>
          <w:bCs/>
          <w:sz w:val="22"/>
          <w:szCs w:val="22"/>
        </w:rPr>
        <w:t>。</w:t>
      </w:r>
    </w:p>
    <w:p w14:paraId="459D17C5" w14:textId="77777777" w:rsidR="0047156F" w:rsidRDefault="0047156F">
      <w:pPr>
        <w:widowControl/>
        <w:spacing w:line="240" w:lineRule="atLeast"/>
        <w:jc w:val="both"/>
        <w:rPr>
          <w:rFonts w:ascii="Times New Roman" w:hAnsi="Times New Roman"/>
          <w:b/>
          <w:i/>
          <w:sz w:val="22"/>
          <w:szCs w:val="22"/>
        </w:rPr>
      </w:pPr>
    </w:p>
    <w:p w14:paraId="36A5BF34" w14:textId="77777777" w:rsidR="0047156F" w:rsidRDefault="0047156F">
      <w:pPr>
        <w:widowControl/>
        <w:spacing w:line="240" w:lineRule="atLeast"/>
        <w:jc w:val="both"/>
        <w:rPr>
          <w:rFonts w:ascii="Times New Roman" w:hAnsi="Times New Roman"/>
          <w:b/>
          <w:i/>
          <w:sz w:val="22"/>
          <w:szCs w:val="22"/>
        </w:rPr>
      </w:pPr>
    </w:p>
    <w:p w14:paraId="0FA4F12E" w14:textId="77777777" w:rsidR="0047156F" w:rsidRDefault="00000000">
      <w:pPr>
        <w:widowControl/>
        <w:spacing w:line="240" w:lineRule="atLeast"/>
        <w:jc w:val="both"/>
        <w:rPr>
          <w:rFonts w:ascii="Times New Roman" w:hAnsi="Times New Roman"/>
          <w:sz w:val="22"/>
          <w:szCs w:val="22"/>
          <w:highlight w:val="yellow"/>
          <w:u w:val="thick"/>
        </w:rPr>
      </w:pPr>
      <w:r>
        <w:rPr>
          <w:rFonts w:ascii="Times New Roman" w:hAnsi="Times New Roman" w:hint="eastAsia"/>
          <w:b/>
          <w:i/>
          <w:sz w:val="22"/>
          <w:szCs w:val="22"/>
          <w:highlight w:val="yellow"/>
          <w:u w:val="thick"/>
        </w:rPr>
        <w:t>二</w:t>
      </w:r>
      <w:r>
        <w:rPr>
          <w:rFonts w:ascii="Times New Roman" w:hAnsi="Times New Roman"/>
          <w:b/>
          <w:i/>
          <w:sz w:val="22"/>
          <w:szCs w:val="22"/>
          <w:highlight w:val="yellow"/>
          <w:u w:val="thick"/>
        </w:rPr>
        <w:t xml:space="preserve">. </w:t>
      </w:r>
      <w:r>
        <w:rPr>
          <w:rFonts w:ascii="Times New Roman" w:hAnsi="Times New Roman" w:hint="eastAsia"/>
          <w:b/>
          <w:i/>
          <w:sz w:val="22"/>
          <w:szCs w:val="22"/>
          <w:highlight w:val="yellow"/>
          <w:u w:val="thick"/>
        </w:rPr>
        <w:t>福音書對耶穌的神性的描述</w:t>
      </w:r>
    </w:p>
    <w:p w14:paraId="45C5298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u w:val="thick"/>
        </w:rPr>
        <w:t>可</w:t>
      </w:r>
      <w:r>
        <w:rPr>
          <w:rFonts w:ascii="Times New Roman" w:hAnsi="Times New Roman"/>
          <w:sz w:val="22"/>
          <w:szCs w:val="22"/>
          <w:u w:val="thick"/>
        </w:rPr>
        <w:t>1:1</w:t>
      </w:r>
      <w:r>
        <w:rPr>
          <w:rFonts w:ascii="Times New Roman" w:hAnsi="Times New Roman" w:hint="eastAsia"/>
          <w:sz w:val="22"/>
          <w:szCs w:val="22"/>
          <w:u w:val="thick"/>
        </w:rPr>
        <w:t>開宗明義地稱</w:t>
      </w:r>
      <w:r>
        <w:rPr>
          <w:rFonts w:ascii="Times New Roman" w:hAnsi="Times New Roman" w:hint="eastAsia"/>
          <w:b/>
          <w:bCs/>
          <w:sz w:val="22"/>
          <w:szCs w:val="22"/>
          <w:u w:val="thick"/>
        </w:rPr>
        <w:t>基督是神的兒子</w:t>
      </w:r>
      <w:r>
        <w:rPr>
          <w:rFonts w:ascii="Times New Roman" w:hAnsi="Times New Roman" w:hint="eastAsia"/>
          <w:sz w:val="22"/>
          <w:szCs w:val="22"/>
        </w:rPr>
        <w:t>。</w:t>
      </w:r>
      <w:r>
        <w:rPr>
          <w:rFonts w:ascii="Times New Roman" w:hAnsi="Times New Roman" w:hint="eastAsia"/>
          <w:sz w:val="22"/>
          <w:szCs w:val="22"/>
          <w:u w:val="thick"/>
        </w:rPr>
        <w:t>太</w:t>
      </w:r>
      <w:r>
        <w:rPr>
          <w:rFonts w:ascii="Times New Roman" w:hAnsi="Times New Roman"/>
          <w:sz w:val="22"/>
          <w:szCs w:val="22"/>
          <w:u w:val="thick"/>
        </w:rPr>
        <w:t>10:16</w:t>
      </w:r>
      <w:r>
        <w:rPr>
          <w:rFonts w:ascii="Times New Roman" w:hAnsi="Times New Roman" w:hint="eastAsia"/>
          <w:sz w:val="22"/>
          <w:szCs w:val="22"/>
          <w:u w:val="thick"/>
        </w:rPr>
        <w:t>記錄</w:t>
      </w:r>
      <w:r>
        <w:rPr>
          <w:rFonts w:ascii="Times New Roman" w:hAnsi="Times New Roman" w:hint="eastAsia"/>
          <w:b/>
          <w:bCs/>
          <w:sz w:val="22"/>
          <w:szCs w:val="22"/>
          <w:u w:val="thick"/>
        </w:rPr>
        <w:t>彼得認耶穌是彌賽亞，是神的兒子。污鬼也知道耶穌是神的兒子</w:t>
      </w:r>
      <w:r>
        <w:rPr>
          <w:rFonts w:ascii="Times New Roman" w:hAnsi="Times New Roman"/>
          <w:sz w:val="22"/>
          <w:szCs w:val="22"/>
          <w:u w:val="thick"/>
        </w:rPr>
        <w:t>(</w:t>
      </w:r>
      <w:r>
        <w:rPr>
          <w:rFonts w:ascii="Times New Roman" w:hAnsi="Times New Roman" w:hint="eastAsia"/>
          <w:sz w:val="22"/>
          <w:szCs w:val="22"/>
          <w:u w:val="thick"/>
        </w:rPr>
        <w:t>可</w:t>
      </w:r>
      <w:r>
        <w:rPr>
          <w:rFonts w:ascii="Times New Roman" w:hAnsi="Times New Roman"/>
          <w:sz w:val="22"/>
          <w:szCs w:val="22"/>
          <w:u w:val="thick"/>
        </w:rPr>
        <w:t>5:7)</w:t>
      </w:r>
      <w:r>
        <w:rPr>
          <w:rFonts w:ascii="Times New Roman" w:hAnsi="Times New Roman" w:hint="eastAsia"/>
          <w:sz w:val="22"/>
          <w:szCs w:val="22"/>
        </w:rPr>
        <w:t>。耶穌受試探時，</w:t>
      </w:r>
      <w:r>
        <w:rPr>
          <w:rFonts w:ascii="Times New Roman" w:hAnsi="Times New Roman" w:hint="eastAsia"/>
          <w:b/>
          <w:bCs/>
          <w:sz w:val="22"/>
          <w:szCs w:val="22"/>
          <w:u w:val="thick"/>
        </w:rPr>
        <w:t>魔鬼稱耶穌是神的兒子</w:t>
      </w:r>
      <w:r>
        <w:rPr>
          <w:rFonts w:ascii="Times New Roman" w:hAnsi="Times New Roman"/>
          <w:sz w:val="22"/>
          <w:szCs w:val="22"/>
          <w:u w:val="thick"/>
        </w:rPr>
        <w:t>(</w:t>
      </w:r>
      <w:r>
        <w:rPr>
          <w:rFonts w:ascii="Times New Roman" w:hAnsi="Times New Roman" w:hint="eastAsia"/>
          <w:sz w:val="22"/>
          <w:szCs w:val="22"/>
          <w:u w:val="thick"/>
        </w:rPr>
        <w:t>太</w:t>
      </w:r>
      <w:r>
        <w:rPr>
          <w:rFonts w:ascii="Times New Roman" w:hAnsi="Times New Roman"/>
          <w:sz w:val="22"/>
          <w:szCs w:val="22"/>
          <w:u w:val="thick"/>
        </w:rPr>
        <w:t>3:11;</w:t>
      </w:r>
      <w:r>
        <w:rPr>
          <w:rFonts w:ascii="Times New Roman" w:hAnsi="Times New Roman" w:hint="eastAsia"/>
          <w:sz w:val="22"/>
          <w:szCs w:val="22"/>
          <w:u w:val="thick"/>
        </w:rPr>
        <w:t>路</w:t>
      </w:r>
      <w:r>
        <w:rPr>
          <w:rFonts w:ascii="Times New Roman" w:hAnsi="Times New Roman"/>
          <w:sz w:val="22"/>
          <w:szCs w:val="22"/>
          <w:u w:val="thick"/>
        </w:rPr>
        <w:t>4:41)</w:t>
      </w:r>
      <w:r>
        <w:rPr>
          <w:rFonts w:ascii="Times New Roman" w:hAnsi="Times New Roman" w:hint="eastAsia"/>
          <w:sz w:val="22"/>
          <w:szCs w:val="22"/>
        </w:rPr>
        <w:t>。</w:t>
      </w:r>
      <w:r>
        <w:rPr>
          <w:rFonts w:ascii="Times New Roman" w:hAnsi="Times New Roman" w:hint="eastAsia"/>
          <w:sz w:val="22"/>
          <w:szCs w:val="22"/>
          <w:u w:val="thick"/>
        </w:rPr>
        <w:t>大祭司查問耶穌是否是神的兒子</w:t>
      </w:r>
      <w:r>
        <w:rPr>
          <w:rFonts w:ascii="Times New Roman" w:hAnsi="Times New Roman"/>
          <w:sz w:val="22"/>
          <w:szCs w:val="22"/>
          <w:u w:val="thick"/>
        </w:rPr>
        <w:t>(</w:t>
      </w:r>
      <w:r>
        <w:rPr>
          <w:rFonts w:ascii="Times New Roman" w:hAnsi="Times New Roman" w:hint="eastAsia"/>
          <w:sz w:val="22"/>
          <w:szCs w:val="22"/>
          <w:u w:val="thick"/>
        </w:rPr>
        <w:t>可</w:t>
      </w:r>
      <w:r>
        <w:rPr>
          <w:rFonts w:ascii="Times New Roman" w:hAnsi="Times New Roman"/>
          <w:sz w:val="22"/>
          <w:szCs w:val="22"/>
          <w:u w:val="thick"/>
        </w:rPr>
        <w:t>14:61)</w:t>
      </w:r>
      <w:r>
        <w:rPr>
          <w:rFonts w:ascii="Times New Roman" w:hAnsi="Times New Roman" w:hint="eastAsia"/>
          <w:sz w:val="22"/>
          <w:szCs w:val="22"/>
        </w:rPr>
        <w:t>。</w:t>
      </w:r>
      <w:r>
        <w:rPr>
          <w:rFonts w:ascii="Times New Roman" w:hAnsi="Times New Roman" w:hint="eastAsia"/>
          <w:b/>
          <w:bCs/>
          <w:sz w:val="22"/>
          <w:szCs w:val="22"/>
          <w:u w:val="thick"/>
        </w:rPr>
        <w:t>耶穌在十架上受嘲笑問如果他是神的兒子就可以拯救自己。</w:t>
      </w:r>
    </w:p>
    <w:p w14:paraId="37D72C9C"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耶穌受洗</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1:11)</w:t>
      </w:r>
      <w:r>
        <w:rPr>
          <w:rFonts w:ascii="Times New Roman" w:hAnsi="Times New Roman" w:hint="eastAsia"/>
          <w:sz w:val="22"/>
          <w:szCs w:val="22"/>
        </w:rPr>
        <w:t>，或是登山變形</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9:7)</w:t>
      </w:r>
      <w:r>
        <w:rPr>
          <w:rFonts w:ascii="Times New Roman" w:hAnsi="Times New Roman" w:hint="eastAsia"/>
          <w:sz w:val="22"/>
          <w:szCs w:val="22"/>
        </w:rPr>
        <w:t>時，</w:t>
      </w:r>
      <w:r>
        <w:rPr>
          <w:rFonts w:ascii="Times New Roman" w:hAnsi="Times New Roman" w:hint="eastAsia"/>
          <w:b/>
          <w:bCs/>
          <w:sz w:val="22"/>
          <w:szCs w:val="22"/>
          <w:u w:val="thick"/>
        </w:rPr>
        <w:t>天上有聲音稱耶穌為神的兒子</w:t>
      </w:r>
      <w:r>
        <w:rPr>
          <w:rFonts w:ascii="Times New Roman" w:hAnsi="Times New Roman" w:hint="eastAsia"/>
          <w:sz w:val="22"/>
          <w:szCs w:val="22"/>
        </w:rPr>
        <w:t>。可見</w:t>
      </w:r>
      <w:r>
        <w:rPr>
          <w:rFonts w:ascii="Times New Roman" w:hAnsi="Times New Roman" w:hint="eastAsia"/>
          <w:b/>
          <w:bCs/>
          <w:sz w:val="22"/>
          <w:szCs w:val="22"/>
          <w:u w:val="thick"/>
        </w:rPr>
        <w:t>福音書的作</w:t>
      </w:r>
      <w:r>
        <w:rPr>
          <w:rFonts w:ascii="Times New Roman" w:hAnsi="Times New Roman" w:hint="eastAsia"/>
          <w:b/>
          <w:bCs/>
          <w:sz w:val="22"/>
          <w:szCs w:val="22"/>
          <w:u w:val="single"/>
        </w:rPr>
        <w:t>者清楚知道耶穌是詩</w:t>
      </w:r>
      <w:r>
        <w:rPr>
          <w:rFonts w:ascii="Times New Roman" w:hAnsi="Times New Roman"/>
          <w:b/>
          <w:bCs/>
          <w:sz w:val="22"/>
          <w:szCs w:val="22"/>
          <w:u w:val="single"/>
        </w:rPr>
        <w:t>2:7</w:t>
      </w:r>
      <w:r>
        <w:rPr>
          <w:rFonts w:ascii="Times New Roman" w:hAnsi="Times New Roman" w:hint="eastAsia"/>
          <w:b/>
          <w:bCs/>
          <w:sz w:val="22"/>
          <w:szCs w:val="22"/>
          <w:u w:val="single"/>
        </w:rPr>
        <w:t>所指神的兒子彌賽亞</w:t>
      </w:r>
      <w:r>
        <w:rPr>
          <w:rFonts w:ascii="Times New Roman" w:hAnsi="Times New Roman" w:hint="eastAsia"/>
          <w:b/>
          <w:bCs/>
          <w:sz w:val="22"/>
          <w:szCs w:val="22"/>
        </w:rPr>
        <w:t>。</w:t>
      </w:r>
    </w:p>
    <w:p w14:paraId="54D72D38"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約翰特別的指明</w:t>
      </w:r>
      <w:r>
        <w:rPr>
          <w:rFonts w:ascii="Times New Roman" w:hAnsi="Times New Roman" w:hint="eastAsia"/>
          <w:b/>
          <w:bCs/>
          <w:sz w:val="22"/>
          <w:szCs w:val="22"/>
          <w:u w:val="thick"/>
        </w:rPr>
        <w:t>耶穌是父的「獨生兒子」</w:t>
      </w:r>
      <w:r>
        <w:rPr>
          <w:rFonts w:ascii="Times New Roman" w:hAnsi="Times New Roman"/>
          <w:b/>
          <w:bCs/>
          <w:sz w:val="22"/>
          <w:szCs w:val="22"/>
        </w:rPr>
        <w:t>(1:14,18;3:16)</w:t>
      </w:r>
      <w:r>
        <w:rPr>
          <w:rFonts w:ascii="Times New Roman" w:hAnsi="Times New Roman" w:hint="eastAsia"/>
          <w:b/>
          <w:bCs/>
          <w:sz w:val="22"/>
          <w:szCs w:val="22"/>
        </w:rPr>
        <w:t>。</w:t>
      </w:r>
      <w:r>
        <w:rPr>
          <w:rFonts w:ascii="Times New Roman" w:hAnsi="Times New Roman" w:hint="eastAsia"/>
          <w:b/>
          <w:bCs/>
          <w:sz w:val="22"/>
          <w:szCs w:val="22"/>
          <w:u w:val="thick"/>
        </w:rPr>
        <w:t>基督也是王</w:t>
      </w:r>
      <w:r>
        <w:rPr>
          <w:rFonts w:ascii="Times New Roman" w:hAnsi="Times New Roman"/>
          <w:b/>
          <w:bCs/>
          <w:sz w:val="22"/>
          <w:szCs w:val="22"/>
        </w:rPr>
        <w:t>(</w:t>
      </w:r>
      <w:r>
        <w:rPr>
          <w:rFonts w:ascii="Times New Roman" w:hAnsi="Times New Roman" w:hint="eastAsia"/>
          <w:b/>
          <w:bCs/>
          <w:sz w:val="22"/>
          <w:szCs w:val="22"/>
        </w:rPr>
        <w:t>太</w:t>
      </w:r>
      <w:r>
        <w:rPr>
          <w:rFonts w:ascii="Times New Roman" w:hAnsi="Times New Roman"/>
          <w:b/>
          <w:bCs/>
          <w:sz w:val="22"/>
          <w:szCs w:val="22"/>
        </w:rPr>
        <w:t>27:12-17;</w:t>
      </w:r>
      <w:r>
        <w:rPr>
          <w:rFonts w:ascii="Times New Roman" w:hAnsi="Times New Roman" w:hint="eastAsia"/>
          <w:b/>
          <w:bCs/>
          <w:sz w:val="22"/>
          <w:szCs w:val="22"/>
        </w:rPr>
        <w:t>路</w:t>
      </w:r>
      <w:r>
        <w:rPr>
          <w:rFonts w:ascii="Times New Roman" w:hAnsi="Times New Roman"/>
          <w:b/>
          <w:bCs/>
          <w:sz w:val="22"/>
          <w:szCs w:val="22"/>
        </w:rPr>
        <w:t>23:2)</w:t>
      </w:r>
      <w:r>
        <w:rPr>
          <w:rFonts w:ascii="Times New Roman" w:hAnsi="Times New Roman" w:hint="eastAsia"/>
          <w:b/>
          <w:bCs/>
          <w:sz w:val="22"/>
          <w:szCs w:val="22"/>
        </w:rPr>
        <w:t>。</w:t>
      </w:r>
    </w:p>
    <w:p w14:paraId="5DEEA14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彼得認耶穌為基督</w:t>
      </w:r>
      <w:r>
        <w:rPr>
          <w:rFonts w:ascii="Times New Roman" w:hAnsi="Times New Roman"/>
          <w:b/>
          <w:bCs/>
          <w:sz w:val="22"/>
          <w:szCs w:val="22"/>
        </w:rPr>
        <w:t>(</w:t>
      </w:r>
      <w:r>
        <w:rPr>
          <w:rFonts w:ascii="Times New Roman" w:hAnsi="Times New Roman" w:hint="eastAsia"/>
          <w:sz w:val="22"/>
          <w:szCs w:val="22"/>
        </w:rPr>
        <w:t>可</w:t>
      </w:r>
      <w:r>
        <w:rPr>
          <w:rFonts w:ascii="Times New Roman" w:hAnsi="Times New Roman"/>
          <w:sz w:val="22"/>
          <w:szCs w:val="22"/>
        </w:rPr>
        <w:t>8:27-30;</w:t>
      </w:r>
      <w:r>
        <w:rPr>
          <w:rFonts w:ascii="Times New Roman" w:hAnsi="Times New Roman" w:hint="eastAsia"/>
          <w:sz w:val="22"/>
          <w:szCs w:val="22"/>
        </w:rPr>
        <w:t>太</w:t>
      </w:r>
      <w:r>
        <w:rPr>
          <w:rFonts w:ascii="Times New Roman" w:hAnsi="Times New Roman"/>
          <w:sz w:val="22"/>
          <w:szCs w:val="22"/>
        </w:rPr>
        <w:t>16:13-20;</w:t>
      </w:r>
      <w:r>
        <w:rPr>
          <w:rFonts w:ascii="Times New Roman" w:hAnsi="Times New Roman" w:hint="eastAsia"/>
          <w:sz w:val="22"/>
          <w:szCs w:val="22"/>
        </w:rPr>
        <w:t>路</w:t>
      </w:r>
      <w:r>
        <w:rPr>
          <w:rFonts w:ascii="Times New Roman" w:hAnsi="Times New Roman"/>
          <w:sz w:val="22"/>
          <w:szCs w:val="22"/>
        </w:rPr>
        <w:t>9:18-21)</w:t>
      </w:r>
      <w:r>
        <w:rPr>
          <w:rFonts w:ascii="Times New Roman" w:hAnsi="Times New Roman" w:hint="eastAsia"/>
          <w:sz w:val="22"/>
          <w:szCs w:val="22"/>
        </w:rPr>
        <w:t>。</w:t>
      </w:r>
      <w:r>
        <w:rPr>
          <w:rFonts w:ascii="Times New Roman" w:hAnsi="Times New Roman" w:hint="eastAsia"/>
          <w:b/>
          <w:bCs/>
          <w:sz w:val="22"/>
          <w:szCs w:val="22"/>
          <w:u w:val="thick"/>
        </w:rPr>
        <w:t>耶穌拒絕成為政治式的彌賽亞，反而實現了那受苦式的彌賽亞的預言</w:t>
      </w:r>
      <w:r>
        <w:rPr>
          <w:rFonts w:ascii="Times New Roman" w:hAnsi="Times New Roman" w:hint="eastAsia"/>
          <w:sz w:val="22"/>
          <w:szCs w:val="22"/>
        </w:rPr>
        <w:t>。</w:t>
      </w:r>
      <w:r>
        <w:rPr>
          <w:rFonts w:ascii="Times New Roman" w:hAnsi="Times New Roman" w:hint="eastAsia"/>
          <w:b/>
          <w:bCs/>
          <w:sz w:val="22"/>
          <w:szCs w:val="22"/>
          <w:u w:val="thick"/>
        </w:rPr>
        <w:t>大祭司問耶穌是否是那受膏者基督</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14:53-65;</w:t>
      </w:r>
      <w:r>
        <w:rPr>
          <w:rFonts w:ascii="Times New Roman" w:hAnsi="Times New Roman" w:hint="eastAsia"/>
          <w:sz w:val="22"/>
          <w:szCs w:val="22"/>
        </w:rPr>
        <w:t>太</w:t>
      </w:r>
      <w:r>
        <w:rPr>
          <w:rFonts w:ascii="Times New Roman" w:hAnsi="Times New Roman"/>
          <w:sz w:val="22"/>
          <w:szCs w:val="22"/>
        </w:rPr>
        <w:t>26:57)</w:t>
      </w:r>
      <w:r>
        <w:rPr>
          <w:rFonts w:ascii="Times New Roman" w:hAnsi="Times New Roman" w:hint="eastAsia"/>
          <w:sz w:val="22"/>
          <w:szCs w:val="22"/>
        </w:rPr>
        <w:t>。</w:t>
      </w:r>
      <w:r>
        <w:rPr>
          <w:rFonts w:ascii="Times New Roman" w:hAnsi="Times New Roman" w:hint="eastAsia"/>
          <w:b/>
          <w:bCs/>
          <w:sz w:val="22"/>
          <w:szCs w:val="22"/>
          <w:u w:val="thick"/>
        </w:rPr>
        <w:t>彌賽亞要來到撒瑪利亞人中</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4:29)</w:t>
      </w:r>
      <w:r>
        <w:rPr>
          <w:rFonts w:ascii="Times New Roman" w:hAnsi="Times New Roman" w:hint="eastAsia"/>
          <w:sz w:val="22"/>
          <w:szCs w:val="22"/>
        </w:rPr>
        <w:t>。</w:t>
      </w:r>
      <w:r>
        <w:rPr>
          <w:rFonts w:ascii="Times New Roman" w:hAnsi="Times New Roman" w:hint="eastAsia"/>
          <w:b/>
          <w:bCs/>
          <w:sz w:val="22"/>
          <w:szCs w:val="22"/>
          <w:u w:val="thick"/>
        </w:rPr>
        <w:t>耶穌也直接回答他就是那要來的彌賽亞</w:t>
      </w:r>
      <w:r>
        <w:rPr>
          <w:rFonts w:ascii="Times New Roman" w:hAnsi="Times New Roman" w:hint="eastAsia"/>
          <w:b/>
          <w:bCs/>
          <w:sz w:val="22"/>
          <w:szCs w:val="22"/>
        </w:rPr>
        <w:t>。</w:t>
      </w:r>
    </w:p>
    <w:p w14:paraId="26AEC64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馬可福音指耶穌用這字來表示衪自己的尊榮</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2:28;11:3;12:37)</w:t>
      </w:r>
      <w:r>
        <w:rPr>
          <w:rFonts w:ascii="Times New Roman" w:hAnsi="Times New Roman" w:hint="eastAsia"/>
          <w:sz w:val="22"/>
          <w:szCs w:val="22"/>
        </w:rPr>
        <w:t>。</w:t>
      </w:r>
      <w:r>
        <w:rPr>
          <w:rFonts w:ascii="Times New Roman" w:hAnsi="Times New Roman" w:hint="eastAsia"/>
          <w:b/>
          <w:bCs/>
          <w:sz w:val="22"/>
          <w:szCs w:val="22"/>
          <w:u w:val="single"/>
        </w:rPr>
        <w:t>耶穌引用詩</w:t>
      </w:r>
      <w:r>
        <w:rPr>
          <w:rFonts w:ascii="Times New Roman" w:hAnsi="Times New Roman"/>
          <w:b/>
          <w:bCs/>
          <w:sz w:val="22"/>
          <w:szCs w:val="22"/>
          <w:u w:val="single"/>
        </w:rPr>
        <w:t>110:1</w:t>
      </w:r>
      <w:r>
        <w:rPr>
          <w:rFonts w:ascii="Times New Roman" w:hAnsi="Times New Roman" w:hint="eastAsia"/>
          <w:b/>
          <w:bCs/>
          <w:sz w:val="22"/>
          <w:szCs w:val="22"/>
          <w:u w:val="single"/>
        </w:rPr>
        <w:t>說明這</w:t>
      </w:r>
      <w:r>
        <w:rPr>
          <w:rFonts w:ascii="Times New Roman" w:hAnsi="Times New Roman" w:hint="eastAsia"/>
          <w:b/>
          <w:bCs/>
          <w:sz w:val="22"/>
          <w:szCs w:val="22"/>
          <w:u w:val="thick"/>
        </w:rPr>
        <w:t>「主」是含彌賽亞意義的</w:t>
      </w:r>
      <w:r>
        <w:rPr>
          <w:rFonts w:ascii="Times New Roman" w:hAnsi="Times New Roman" w:hint="eastAsia"/>
          <w:sz w:val="22"/>
          <w:szCs w:val="22"/>
        </w:rPr>
        <w:t>。聖經學者們也相信這是新約作者應用「主」的源頭。約翰一共應用「主」這稱呼</w:t>
      </w:r>
      <w:r>
        <w:rPr>
          <w:rFonts w:ascii="Times New Roman" w:hAnsi="Times New Roman"/>
          <w:sz w:val="22"/>
          <w:szCs w:val="22"/>
        </w:rPr>
        <w:t>18</w:t>
      </w:r>
      <w:r>
        <w:rPr>
          <w:rFonts w:ascii="Times New Roman" w:hAnsi="Times New Roman" w:hint="eastAsia"/>
          <w:sz w:val="22"/>
          <w:szCs w:val="22"/>
        </w:rPr>
        <w:t>次。可見當時各地教會把「主」當著是普遍的稱呼。</w:t>
      </w:r>
    </w:p>
    <w:p w14:paraId="19F9CB05" w14:textId="77777777" w:rsidR="0047156F" w:rsidRDefault="0047156F">
      <w:pPr>
        <w:widowControl/>
        <w:spacing w:line="240" w:lineRule="atLeast"/>
        <w:jc w:val="both"/>
        <w:rPr>
          <w:rFonts w:ascii="Times New Roman" w:hAnsi="Times New Roman"/>
          <w:sz w:val="22"/>
          <w:szCs w:val="22"/>
        </w:rPr>
      </w:pPr>
    </w:p>
    <w:p w14:paraId="1EEE32E5" w14:textId="77777777" w:rsidR="0047156F" w:rsidRDefault="0047156F">
      <w:pPr>
        <w:widowControl/>
        <w:spacing w:line="240" w:lineRule="atLeast"/>
        <w:jc w:val="both"/>
        <w:rPr>
          <w:rFonts w:ascii="Times New Roman" w:hAnsi="Times New Roman"/>
          <w:sz w:val="22"/>
          <w:szCs w:val="22"/>
        </w:rPr>
      </w:pPr>
    </w:p>
    <w:p w14:paraId="332337E2" w14:textId="77777777" w:rsidR="0047156F" w:rsidRDefault="00000000">
      <w:pPr>
        <w:widowControl/>
        <w:spacing w:line="240" w:lineRule="atLeast"/>
        <w:jc w:val="both"/>
        <w:rPr>
          <w:rFonts w:ascii="Times New Roman" w:hAnsi="Times New Roman"/>
          <w:sz w:val="22"/>
          <w:szCs w:val="22"/>
          <w:highlight w:val="yellow"/>
        </w:rPr>
      </w:pPr>
      <w:r>
        <w:rPr>
          <w:rFonts w:ascii="Times New Roman" w:hAnsi="Times New Roman" w:hint="eastAsia"/>
          <w:b/>
          <w:i/>
          <w:sz w:val="22"/>
          <w:szCs w:val="22"/>
          <w:highlight w:val="yellow"/>
          <w:u w:val="thick"/>
        </w:rPr>
        <w:t>三</w:t>
      </w:r>
      <w:r>
        <w:rPr>
          <w:rFonts w:ascii="Times New Roman" w:hAnsi="Times New Roman"/>
          <w:b/>
          <w:i/>
          <w:sz w:val="22"/>
          <w:szCs w:val="22"/>
          <w:highlight w:val="yellow"/>
          <w:u w:val="thick"/>
        </w:rPr>
        <w:t xml:space="preserve">. </w:t>
      </w:r>
      <w:r>
        <w:rPr>
          <w:rFonts w:ascii="Times New Roman" w:hAnsi="Times New Roman" w:hint="eastAsia"/>
          <w:b/>
          <w:i/>
          <w:sz w:val="22"/>
          <w:szCs w:val="22"/>
          <w:highlight w:val="yellow"/>
          <w:u w:val="thick"/>
        </w:rPr>
        <w:t>保羅及初早期教會的描述</w:t>
      </w:r>
    </w:p>
    <w:p w14:paraId="6923B7E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green"/>
          <w:u w:val="thick"/>
        </w:rPr>
        <w:t>基督的復活証明了耶穌是彌賽亞，是「主」基督</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2:36)</w:t>
      </w:r>
      <w:r>
        <w:rPr>
          <w:rFonts w:ascii="Times New Roman" w:hAnsi="Times New Roman" w:hint="eastAsia"/>
          <w:sz w:val="22"/>
          <w:szCs w:val="22"/>
        </w:rPr>
        <w:t>。基督是耶穌的名稱，跟隨者稱為基督徒。也</w:t>
      </w:r>
      <w:r>
        <w:rPr>
          <w:rFonts w:ascii="Times New Roman" w:hAnsi="Times New Roman" w:hint="eastAsia"/>
          <w:b/>
          <w:bCs/>
          <w:sz w:val="22"/>
          <w:szCs w:val="22"/>
          <w:u w:val="single"/>
        </w:rPr>
        <w:t>引用舊約証明基督是彌賽亞</w:t>
      </w:r>
      <w:r>
        <w:rPr>
          <w:rFonts w:ascii="Times New Roman" w:hAnsi="Times New Roman"/>
          <w:b/>
          <w:bCs/>
          <w:sz w:val="22"/>
          <w:szCs w:val="22"/>
          <w:u w:val="single"/>
        </w:rPr>
        <w:t>(</w:t>
      </w:r>
      <w:r>
        <w:rPr>
          <w:rFonts w:ascii="Times New Roman" w:hAnsi="Times New Roman" w:hint="eastAsia"/>
          <w:b/>
          <w:bCs/>
          <w:sz w:val="22"/>
          <w:szCs w:val="22"/>
          <w:u w:val="single"/>
        </w:rPr>
        <w:t>徒</w:t>
      </w:r>
      <w:r>
        <w:rPr>
          <w:rFonts w:ascii="Times New Roman" w:hAnsi="Times New Roman"/>
          <w:b/>
          <w:bCs/>
          <w:sz w:val="22"/>
          <w:szCs w:val="22"/>
          <w:u w:val="single"/>
        </w:rPr>
        <w:t>4:26=</w:t>
      </w:r>
      <w:r>
        <w:rPr>
          <w:rFonts w:ascii="Times New Roman" w:hAnsi="Times New Roman" w:hint="eastAsia"/>
          <w:b/>
          <w:bCs/>
          <w:sz w:val="22"/>
          <w:szCs w:val="22"/>
          <w:u w:val="single"/>
        </w:rPr>
        <w:t>詩</w:t>
      </w:r>
      <w:r>
        <w:rPr>
          <w:rFonts w:ascii="Times New Roman" w:hAnsi="Times New Roman"/>
          <w:b/>
          <w:bCs/>
          <w:sz w:val="22"/>
          <w:szCs w:val="22"/>
          <w:u w:val="single"/>
        </w:rPr>
        <w:t>2:2)</w:t>
      </w:r>
      <w:r>
        <w:rPr>
          <w:rFonts w:ascii="Times New Roman" w:hAnsi="Times New Roman" w:hint="eastAsia"/>
          <w:sz w:val="22"/>
          <w:szCs w:val="22"/>
        </w:rPr>
        <w:t>。</w:t>
      </w:r>
    </w:p>
    <w:p w14:paraId="1A5250B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保羅對彌賽亞的解釋有不同的層面：耶穌已經復活、他是一位受苦的基督、彌賽亞的工作已完成、他帶來了一個屬靈的國度、他是這國度的王。</w:t>
      </w:r>
    </w:p>
    <w:p w14:paraId="62EE45E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希伯來書記述說</w:t>
      </w:r>
      <w:r>
        <w:rPr>
          <w:rFonts w:ascii="Times New Roman" w:hAnsi="Times New Roman" w:hint="eastAsia"/>
          <w:b/>
          <w:bCs/>
          <w:sz w:val="22"/>
          <w:szCs w:val="22"/>
          <w:u w:val="thick"/>
        </w:rPr>
        <w:t>耶穌是那祭司式的彌賽亞</w:t>
      </w:r>
      <w:r>
        <w:rPr>
          <w:rFonts w:ascii="Times New Roman" w:hAnsi="Times New Roman"/>
          <w:sz w:val="22"/>
          <w:szCs w:val="22"/>
          <w:u w:val="thick"/>
        </w:rPr>
        <w:t>(</w:t>
      </w:r>
      <w:r>
        <w:rPr>
          <w:rFonts w:ascii="Times New Roman" w:hAnsi="Times New Roman" w:hint="eastAsia"/>
          <w:sz w:val="22"/>
          <w:szCs w:val="22"/>
          <w:u w:val="thick"/>
        </w:rPr>
        <w:t>來</w:t>
      </w:r>
      <w:r>
        <w:rPr>
          <w:rFonts w:ascii="Times New Roman" w:hAnsi="Times New Roman"/>
          <w:sz w:val="22"/>
          <w:szCs w:val="22"/>
          <w:u w:val="thick"/>
        </w:rPr>
        <w:t>5-10)</w:t>
      </w:r>
      <w:r>
        <w:rPr>
          <w:rFonts w:ascii="Times New Roman" w:hAnsi="Times New Roman" w:hint="eastAsia"/>
          <w:sz w:val="22"/>
          <w:szCs w:val="22"/>
        </w:rPr>
        <w:t>。</w:t>
      </w:r>
      <w:r>
        <w:rPr>
          <w:rFonts w:ascii="Times New Roman" w:hAnsi="Times New Roman" w:hint="eastAsia"/>
          <w:b/>
          <w:bCs/>
          <w:sz w:val="22"/>
          <w:szCs w:val="22"/>
          <w:u w:val="thick"/>
        </w:rPr>
        <w:t>彼得特別論說一位受苦的基督</w:t>
      </w:r>
      <w:r>
        <w:rPr>
          <w:rFonts w:ascii="Times New Roman" w:hAnsi="Times New Roman"/>
          <w:sz w:val="22"/>
          <w:szCs w:val="22"/>
        </w:rPr>
        <w:t>(</w:t>
      </w:r>
      <w:r>
        <w:rPr>
          <w:rFonts w:ascii="Times New Roman" w:hAnsi="Times New Roman" w:hint="eastAsia"/>
          <w:sz w:val="22"/>
          <w:szCs w:val="22"/>
        </w:rPr>
        <w:t>彼前</w:t>
      </w:r>
      <w:r>
        <w:rPr>
          <w:rFonts w:ascii="Times New Roman" w:hAnsi="Times New Roman"/>
          <w:sz w:val="22"/>
          <w:szCs w:val="22"/>
        </w:rPr>
        <w:t>2:21-25)</w:t>
      </w:r>
      <w:r>
        <w:rPr>
          <w:rFonts w:ascii="Times New Roman" w:hAnsi="Times New Roman" w:hint="eastAsia"/>
          <w:sz w:val="22"/>
          <w:szCs w:val="22"/>
        </w:rPr>
        <w:t>。</w:t>
      </w:r>
    </w:p>
    <w:p w14:paraId="69FBAFB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保羅清楚說：「按肉體說，是大衛後裔生的，按聖善的靈說，</w:t>
      </w:r>
      <w:r>
        <w:rPr>
          <w:rFonts w:ascii="Times New Roman" w:hAnsi="Times New Roman"/>
          <w:b/>
          <w:bCs/>
          <w:sz w:val="22"/>
          <w:szCs w:val="22"/>
          <w:u w:val="single"/>
        </w:rPr>
        <w:t>...</w:t>
      </w:r>
      <w:r>
        <w:rPr>
          <w:rFonts w:ascii="Times New Roman" w:hAnsi="Times New Roman" w:hint="eastAsia"/>
          <w:b/>
          <w:bCs/>
          <w:sz w:val="22"/>
          <w:szCs w:val="22"/>
          <w:u w:val="single"/>
        </w:rPr>
        <w:t>是神的兒子</w:t>
      </w:r>
      <w:r>
        <w:rPr>
          <w:rFonts w:ascii="Times New Roman" w:hAnsi="Times New Roman" w:hint="eastAsia"/>
          <w:b/>
          <w:bCs/>
          <w:sz w:val="22"/>
          <w:szCs w:val="22"/>
        </w:rPr>
        <w:t>」</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1:3)</w:t>
      </w:r>
      <w:r>
        <w:rPr>
          <w:rFonts w:ascii="Times New Roman" w:hAnsi="Times New Roman" w:hint="eastAsia"/>
          <w:sz w:val="22"/>
          <w:szCs w:val="22"/>
        </w:rPr>
        <w:t>。相信保羅清楚承認耶穌是神的兒子。</w:t>
      </w:r>
      <w:r>
        <w:rPr>
          <w:rFonts w:ascii="Times New Roman" w:hAnsi="Times New Roman" w:hint="eastAsia"/>
          <w:b/>
          <w:bCs/>
          <w:sz w:val="22"/>
          <w:szCs w:val="22"/>
          <w:u w:val="thick"/>
        </w:rPr>
        <w:t>神差遣他的兒子使我們因此得著兒子的名分</w:t>
      </w:r>
      <w:r>
        <w:rPr>
          <w:rFonts w:ascii="Times New Roman" w:hAnsi="Times New Roman"/>
          <w:sz w:val="22"/>
          <w:szCs w:val="22"/>
        </w:rPr>
        <w:t>(</w:t>
      </w:r>
      <w:r>
        <w:rPr>
          <w:rFonts w:ascii="Times New Roman" w:hAnsi="Times New Roman" w:hint="eastAsia"/>
          <w:sz w:val="22"/>
          <w:szCs w:val="22"/>
        </w:rPr>
        <w:t>加</w:t>
      </w:r>
      <w:r>
        <w:rPr>
          <w:rFonts w:ascii="Times New Roman" w:hAnsi="Times New Roman"/>
          <w:sz w:val="22"/>
          <w:szCs w:val="22"/>
        </w:rPr>
        <w:t>4:5)</w:t>
      </w:r>
      <w:r>
        <w:rPr>
          <w:rFonts w:ascii="Times New Roman" w:hAnsi="Times New Roman" w:hint="eastAsia"/>
          <w:sz w:val="22"/>
          <w:szCs w:val="22"/>
        </w:rPr>
        <w:t>。</w:t>
      </w:r>
      <w:r>
        <w:rPr>
          <w:rFonts w:ascii="Times New Roman" w:hAnsi="Times New Roman" w:hint="eastAsia"/>
          <w:b/>
          <w:bCs/>
          <w:sz w:val="22"/>
          <w:szCs w:val="22"/>
          <w:u w:val="thick"/>
        </w:rPr>
        <w:t>耶穌為神的兒子與我們不同，耶穌是神「自己」的兒子</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8:3,31)</w:t>
      </w:r>
      <w:r>
        <w:rPr>
          <w:rFonts w:ascii="Times New Roman" w:hAnsi="Times New Roman" w:hint="eastAsia"/>
          <w:b/>
          <w:bCs/>
          <w:sz w:val="22"/>
          <w:szCs w:val="22"/>
        </w:rPr>
        <w:t>，</w:t>
      </w:r>
      <w:r>
        <w:rPr>
          <w:rFonts w:ascii="Times New Roman" w:hAnsi="Times New Roman" w:hint="eastAsia"/>
          <w:b/>
          <w:bCs/>
          <w:sz w:val="22"/>
          <w:szCs w:val="22"/>
          <w:u w:val="thick"/>
        </w:rPr>
        <w:t>是神的愛子</w:t>
      </w:r>
      <w:r>
        <w:rPr>
          <w:rFonts w:ascii="Times New Roman" w:hAnsi="Times New Roman"/>
          <w:b/>
          <w:bCs/>
          <w:sz w:val="22"/>
          <w:szCs w:val="22"/>
        </w:rPr>
        <w:t>(</w:t>
      </w:r>
      <w:r>
        <w:rPr>
          <w:rFonts w:ascii="Times New Roman" w:hAnsi="Times New Roman" w:hint="eastAsia"/>
          <w:b/>
          <w:bCs/>
          <w:sz w:val="22"/>
          <w:szCs w:val="22"/>
        </w:rPr>
        <w:t>西</w:t>
      </w:r>
      <w:r>
        <w:rPr>
          <w:rFonts w:ascii="Times New Roman" w:hAnsi="Times New Roman"/>
          <w:b/>
          <w:bCs/>
          <w:sz w:val="22"/>
          <w:szCs w:val="22"/>
        </w:rPr>
        <w:t>1:13)</w:t>
      </w:r>
      <w:r>
        <w:rPr>
          <w:rFonts w:ascii="Times New Roman" w:hAnsi="Times New Roman" w:hint="eastAsia"/>
          <w:b/>
          <w:bCs/>
          <w:sz w:val="22"/>
          <w:szCs w:val="22"/>
        </w:rPr>
        <w:t>，而「</w:t>
      </w:r>
      <w:r>
        <w:rPr>
          <w:rFonts w:ascii="Times New Roman" w:hAnsi="Times New Roman" w:hint="eastAsia"/>
          <w:b/>
          <w:bCs/>
          <w:sz w:val="22"/>
          <w:szCs w:val="22"/>
          <w:u w:val="thick"/>
        </w:rPr>
        <w:t>愛子是那不能看見之</w:t>
      </w:r>
      <w:r>
        <w:rPr>
          <w:rFonts w:ascii="Times New Roman" w:hAnsi="Times New Roman" w:hint="eastAsia"/>
          <w:b/>
          <w:bCs/>
          <w:sz w:val="22"/>
          <w:szCs w:val="22"/>
          <w:u w:val="single"/>
        </w:rPr>
        <w:t>神的像，是首生的</w:t>
      </w:r>
      <w:r>
        <w:rPr>
          <w:rFonts w:ascii="Times New Roman" w:hAnsi="Times New Roman"/>
          <w:b/>
          <w:bCs/>
          <w:sz w:val="22"/>
          <w:szCs w:val="22"/>
          <w:u w:val="single"/>
        </w:rPr>
        <w:t>...</w:t>
      </w:r>
      <w:r>
        <w:rPr>
          <w:rFonts w:ascii="Times New Roman" w:hAnsi="Times New Roman" w:hint="eastAsia"/>
          <w:b/>
          <w:bCs/>
          <w:sz w:val="22"/>
          <w:szCs w:val="22"/>
          <w:u w:val="single"/>
        </w:rPr>
        <w:t>萬有都靠衪造的</w:t>
      </w:r>
      <w:r>
        <w:rPr>
          <w:rFonts w:ascii="Times New Roman" w:hAnsi="Times New Roman"/>
          <w:b/>
          <w:bCs/>
          <w:sz w:val="22"/>
          <w:szCs w:val="22"/>
          <w:u w:val="single"/>
        </w:rPr>
        <w:t>...</w:t>
      </w:r>
      <w:r>
        <w:rPr>
          <w:rFonts w:ascii="Times New Roman" w:hAnsi="Times New Roman" w:hint="eastAsia"/>
          <w:b/>
          <w:bCs/>
          <w:sz w:val="22"/>
          <w:szCs w:val="22"/>
          <w:u w:val="single"/>
        </w:rPr>
        <w:t>又是衪造的，衪在萬有之先，萬有也靠衪而立」</w:t>
      </w:r>
      <w:r>
        <w:rPr>
          <w:rFonts w:ascii="Times New Roman" w:hAnsi="Times New Roman"/>
          <w:b/>
          <w:bCs/>
          <w:sz w:val="22"/>
          <w:szCs w:val="22"/>
        </w:rPr>
        <w:t>(</w:t>
      </w:r>
      <w:r>
        <w:rPr>
          <w:rFonts w:ascii="Times New Roman" w:hAnsi="Times New Roman" w:hint="eastAsia"/>
          <w:b/>
          <w:bCs/>
          <w:sz w:val="22"/>
          <w:szCs w:val="22"/>
        </w:rPr>
        <w:t>西</w:t>
      </w:r>
      <w:r>
        <w:rPr>
          <w:rFonts w:ascii="Times New Roman" w:hAnsi="Times New Roman"/>
          <w:b/>
          <w:bCs/>
          <w:sz w:val="22"/>
          <w:szCs w:val="22"/>
        </w:rPr>
        <w:t>1:15-17)</w:t>
      </w:r>
      <w:r>
        <w:rPr>
          <w:rFonts w:ascii="Times New Roman" w:hAnsi="Times New Roman" w:hint="eastAsia"/>
          <w:b/>
          <w:bCs/>
          <w:sz w:val="22"/>
          <w:szCs w:val="22"/>
        </w:rPr>
        <w:t>。</w:t>
      </w:r>
    </w:p>
    <w:p w14:paraId="778FE2CD"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highlight w:val="cyan"/>
          <w:u w:val="thick"/>
        </w:rPr>
        <w:t>希伯來書最善於稱耶穌為神的兒子</w:t>
      </w:r>
      <w:r>
        <w:rPr>
          <w:rFonts w:ascii="Times New Roman" w:hAnsi="Times New Roman"/>
          <w:sz w:val="22"/>
          <w:szCs w:val="22"/>
        </w:rPr>
        <w:t>(1:2,5;4:14;5:5;6:6;7:3</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highlight w:val="cyan"/>
          <w:u w:val="thick"/>
        </w:rPr>
        <w:t>身為神的兒子，就有神性，因此</w:t>
      </w:r>
      <w:r>
        <w:rPr>
          <w:rFonts w:ascii="Times New Roman" w:hAnsi="Times New Roman" w:hint="eastAsia"/>
          <w:b/>
          <w:bCs/>
          <w:sz w:val="22"/>
          <w:szCs w:val="22"/>
          <w:highlight w:val="cyan"/>
          <w:u w:val="single"/>
        </w:rPr>
        <w:t>天使都要拜他</w:t>
      </w:r>
      <w:r>
        <w:rPr>
          <w:rFonts w:ascii="Times New Roman" w:hAnsi="Times New Roman"/>
          <w:b/>
          <w:bCs/>
          <w:sz w:val="22"/>
          <w:szCs w:val="22"/>
          <w:highlight w:val="cyan"/>
          <w:u w:val="single"/>
        </w:rPr>
        <w:t>(1:6)</w:t>
      </w:r>
      <w:r>
        <w:rPr>
          <w:rFonts w:ascii="Times New Roman" w:hAnsi="Times New Roman" w:hint="eastAsia"/>
          <w:b/>
          <w:bCs/>
          <w:sz w:val="22"/>
          <w:szCs w:val="22"/>
        </w:rPr>
        <w:t>。</w:t>
      </w:r>
    </w:p>
    <w:p w14:paraId="65FCD9F1"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u w:val="single"/>
        </w:rPr>
        <w:t>初早期教會描述說他們看見了人子</w:t>
      </w:r>
      <w:r>
        <w:rPr>
          <w:rFonts w:ascii="Times New Roman" w:hAnsi="Times New Roman"/>
          <w:b/>
          <w:bCs/>
          <w:sz w:val="22"/>
          <w:szCs w:val="22"/>
          <w:u w:val="single"/>
        </w:rPr>
        <w:t>(</w:t>
      </w:r>
      <w:r>
        <w:rPr>
          <w:rFonts w:ascii="Times New Roman" w:hAnsi="Times New Roman" w:hint="eastAsia"/>
          <w:b/>
          <w:bCs/>
          <w:sz w:val="22"/>
          <w:szCs w:val="22"/>
          <w:u w:val="single"/>
        </w:rPr>
        <w:t>耶穌</w:t>
      </w:r>
      <w:r>
        <w:rPr>
          <w:rFonts w:ascii="Times New Roman" w:hAnsi="Times New Roman"/>
          <w:b/>
          <w:bCs/>
          <w:sz w:val="22"/>
          <w:szCs w:val="22"/>
          <w:u w:val="single"/>
        </w:rPr>
        <w:t>)</w:t>
      </w:r>
      <w:r>
        <w:rPr>
          <w:rFonts w:ascii="Times New Roman" w:hAnsi="Times New Roman" w:hint="eastAsia"/>
          <w:b/>
          <w:bCs/>
          <w:sz w:val="22"/>
          <w:szCs w:val="22"/>
          <w:u w:val="single"/>
        </w:rPr>
        <w:t>站在神的右邊</w:t>
      </w:r>
      <w:r>
        <w:rPr>
          <w:rFonts w:ascii="Times New Roman" w:hAnsi="Times New Roman"/>
          <w:b/>
          <w:bCs/>
          <w:sz w:val="22"/>
          <w:szCs w:val="22"/>
          <w:u w:val="single"/>
        </w:rPr>
        <w:t>(</w:t>
      </w:r>
      <w:r>
        <w:rPr>
          <w:rFonts w:ascii="Times New Roman" w:hAnsi="Times New Roman" w:hint="eastAsia"/>
          <w:b/>
          <w:bCs/>
          <w:sz w:val="22"/>
          <w:szCs w:val="22"/>
          <w:u w:val="single"/>
        </w:rPr>
        <w:t>徒</w:t>
      </w:r>
      <w:r>
        <w:rPr>
          <w:rFonts w:ascii="Times New Roman" w:hAnsi="Times New Roman"/>
          <w:b/>
          <w:bCs/>
          <w:sz w:val="22"/>
          <w:szCs w:val="22"/>
          <w:u w:val="single"/>
        </w:rPr>
        <w:t>7:56)</w:t>
      </w:r>
      <w:r>
        <w:rPr>
          <w:rFonts w:ascii="Times New Roman" w:hAnsi="Times New Roman" w:hint="eastAsia"/>
          <w:b/>
          <w:bCs/>
          <w:sz w:val="22"/>
          <w:szCs w:val="22"/>
          <w:u w:val="single"/>
        </w:rPr>
        <w:t>，並且看見是光榮的人子並坐在雲上行審判</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1:13;14:14)</w:t>
      </w:r>
      <w:r>
        <w:rPr>
          <w:rFonts w:ascii="Times New Roman" w:hAnsi="Times New Roman" w:hint="eastAsia"/>
          <w:b/>
          <w:bCs/>
          <w:sz w:val="22"/>
          <w:szCs w:val="22"/>
        </w:rPr>
        <w:t>。</w:t>
      </w:r>
    </w:p>
    <w:p w14:paraId="3041DBF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保羅對「主」這頭銜的應用</w:t>
      </w:r>
      <w:r>
        <w:rPr>
          <w:rFonts w:ascii="Times New Roman" w:hAnsi="Times New Roman" w:hint="eastAsia"/>
          <w:sz w:val="22"/>
          <w:szCs w:val="22"/>
        </w:rPr>
        <w:t>可說是新約作者中最廣的。</w:t>
      </w:r>
      <w:r>
        <w:rPr>
          <w:rFonts w:ascii="Times New Roman" w:hAnsi="Times New Roman" w:hint="eastAsia"/>
          <w:sz w:val="22"/>
          <w:szCs w:val="22"/>
          <w:u w:val="thick"/>
        </w:rPr>
        <w:t>保羅說：「若不是被聖靈感動的，也沒有能說耶穌是主的。」</w:t>
      </w:r>
      <w:r>
        <w:rPr>
          <w:rFonts w:ascii="Times New Roman" w:hAnsi="Times New Roman" w:hint="eastAsia"/>
          <w:sz w:val="22"/>
          <w:szCs w:val="22"/>
        </w:rPr>
        <w:t>當然，這主的含意反映出認信者的親身體驗：說明已經接受耶穌是主</w:t>
      </w:r>
      <w:r>
        <w:rPr>
          <w:rFonts w:ascii="Times New Roman" w:hAnsi="Times New Roman"/>
          <w:sz w:val="22"/>
          <w:szCs w:val="22"/>
        </w:rPr>
        <w:t>(</w:t>
      </w:r>
      <w:r>
        <w:rPr>
          <w:rFonts w:ascii="Times New Roman" w:hAnsi="Times New Roman" w:hint="eastAsia"/>
          <w:sz w:val="22"/>
          <w:szCs w:val="22"/>
        </w:rPr>
        <w:t>西</w:t>
      </w:r>
      <w:r>
        <w:rPr>
          <w:rFonts w:ascii="Times New Roman" w:hAnsi="Times New Roman"/>
          <w:sz w:val="22"/>
          <w:szCs w:val="22"/>
        </w:rPr>
        <w:t>2:6)</w:t>
      </w:r>
      <w:r>
        <w:rPr>
          <w:rFonts w:ascii="Times New Roman" w:hAnsi="Times New Roman" w:hint="eastAsia"/>
          <w:sz w:val="22"/>
          <w:szCs w:val="22"/>
        </w:rPr>
        <w:t>，承認</w:t>
      </w:r>
      <w:r>
        <w:rPr>
          <w:rFonts w:ascii="Times New Roman" w:hAnsi="Times New Roman" w:hint="eastAsia"/>
          <w:b/>
          <w:bCs/>
          <w:sz w:val="22"/>
          <w:szCs w:val="22"/>
          <w:u w:val="thick"/>
        </w:rPr>
        <w:t>生命由耶穌來掌管</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8:5-6)</w:t>
      </w:r>
      <w:r>
        <w:rPr>
          <w:rFonts w:ascii="Times New Roman" w:hAnsi="Times New Roman" w:hint="eastAsia"/>
          <w:sz w:val="22"/>
          <w:szCs w:val="22"/>
        </w:rPr>
        <w:t>，這是一種委身的講法。這認信不只是個人的，也是整個教會的</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我們的主耶穌基督</w:t>
      </w:r>
      <w:r>
        <w:rPr>
          <w:rFonts w:ascii="Times New Roman" w:hAnsi="Times New Roman" w:hint="eastAsia"/>
          <w:sz w:val="22"/>
          <w:szCs w:val="22"/>
        </w:rPr>
        <w:t>」</w:t>
      </w:r>
      <w:r>
        <w:rPr>
          <w:rFonts w:ascii="Times New Roman" w:hAnsi="Times New Roman"/>
          <w:sz w:val="22"/>
          <w:szCs w:val="22"/>
        </w:rPr>
        <w:t>(28</w:t>
      </w:r>
      <w:r>
        <w:rPr>
          <w:rFonts w:ascii="Times New Roman" w:hAnsi="Times New Roman" w:hint="eastAsia"/>
          <w:sz w:val="22"/>
          <w:szCs w:val="22"/>
        </w:rPr>
        <w:t>次</w:t>
      </w:r>
      <w:r>
        <w:rPr>
          <w:rFonts w:ascii="Times New Roman" w:hAnsi="Times New Roman"/>
          <w:sz w:val="22"/>
          <w:szCs w:val="22"/>
        </w:rPr>
        <w:t>)</w:t>
      </w:r>
      <w:r>
        <w:rPr>
          <w:rFonts w:ascii="Times New Roman" w:hAnsi="Times New Roman" w:hint="eastAsia"/>
          <w:sz w:val="22"/>
          <w:szCs w:val="22"/>
        </w:rPr>
        <w:t>、「我們的主耶穌」</w:t>
      </w:r>
      <w:r>
        <w:rPr>
          <w:rFonts w:ascii="Times New Roman" w:hAnsi="Times New Roman"/>
          <w:sz w:val="22"/>
          <w:szCs w:val="22"/>
        </w:rPr>
        <w:t>(9</w:t>
      </w:r>
      <w:r>
        <w:rPr>
          <w:rFonts w:ascii="Times New Roman" w:hAnsi="Times New Roman" w:hint="eastAsia"/>
          <w:sz w:val="22"/>
          <w:szCs w:val="22"/>
        </w:rPr>
        <w:t>次</w:t>
      </w:r>
      <w:r>
        <w:rPr>
          <w:rFonts w:ascii="Times New Roman" w:hAnsi="Times New Roman"/>
          <w:sz w:val="22"/>
          <w:szCs w:val="22"/>
        </w:rPr>
        <w:t>)</w:t>
      </w:r>
      <w:r>
        <w:rPr>
          <w:rFonts w:ascii="Times New Roman" w:hAnsi="Times New Roman" w:hint="eastAsia"/>
          <w:b/>
          <w:bCs/>
          <w:sz w:val="22"/>
          <w:szCs w:val="22"/>
        </w:rPr>
        <w:t>、「</w:t>
      </w:r>
      <w:r>
        <w:rPr>
          <w:rFonts w:ascii="Times New Roman" w:hAnsi="Times New Roman" w:hint="eastAsia"/>
          <w:b/>
          <w:bCs/>
          <w:sz w:val="22"/>
          <w:szCs w:val="22"/>
          <w:u w:val="thick"/>
        </w:rPr>
        <w:t>耶穌基督我們的主</w:t>
      </w:r>
      <w:r>
        <w:rPr>
          <w:rFonts w:ascii="Times New Roman" w:hAnsi="Times New Roman" w:hint="eastAsia"/>
          <w:b/>
          <w:bCs/>
          <w:sz w:val="22"/>
          <w:szCs w:val="22"/>
        </w:rPr>
        <w:t>」</w:t>
      </w:r>
      <w:r>
        <w:rPr>
          <w:rFonts w:ascii="Times New Roman" w:hAnsi="Times New Roman"/>
          <w:b/>
          <w:bCs/>
          <w:sz w:val="22"/>
          <w:szCs w:val="22"/>
        </w:rPr>
        <w:t>(3</w:t>
      </w:r>
      <w:r>
        <w:rPr>
          <w:rFonts w:ascii="Times New Roman" w:hAnsi="Times New Roman" w:hint="eastAsia"/>
          <w:b/>
          <w:bCs/>
          <w:sz w:val="22"/>
          <w:szCs w:val="22"/>
        </w:rPr>
        <w:t>次</w:t>
      </w:r>
      <w:r>
        <w:rPr>
          <w:rFonts w:ascii="Times New Roman" w:hAnsi="Times New Roman"/>
          <w:b/>
          <w:bCs/>
          <w:sz w:val="22"/>
          <w:szCs w:val="22"/>
        </w:rPr>
        <w:t>)</w:t>
      </w:r>
      <w:r>
        <w:rPr>
          <w:rFonts w:ascii="Times New Roman" w:hAnsi="Times New Roman" w:hint="eastAsia"/>
          <w:b/>
          <w:bCs/>
          <w:sz w:val="22"/>
          <w:szCs w:val="22"/>
        </w:rPr>
        <w:t>。</w:t>
      </w:r>
      <w:r>
        <w:rPr>
          <w:rFonts w:ascii="Times New Roman" w:hAnsi="Times New Roman" w:hint="eastAsia"/>
          <w:b/>
          <w:bCs/>
          <w:sz w:val="22"/>
          <w:szCs w:val="22"/>
          <w:u w:val="thick"/>
        </w:rPr>
        <w:t>不只是這樣，這承認也說明耶穌是宇宙的主宰：耶穌的復活升天說明衪的主權</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14:9)</w:t>
      </w:r>
      <w:r>
        <w:rPr>
          <w:rFonts w:ascii="Times New Roman" w:hAnsi="Times New Roman" w:hint="eastAsia"/>
          <w:sz w:val="22"/>
          <w:szCs w:val="22"/>
        </w:rPr>
        <w:t>，耶穌的已經高升指明衪遠超過一切，或存在的，或虛構的，或是其他的神明，或是各種為主的</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8:5-6)</w:t>
      </w:r>
      <w:r>
        <w:rPr>
          <w:rFonts w:ascii="Times New Roman" w:hAnsi="Times New Roman" w:hint="eastAsia"/>
          <w:sz w:val="22"/>
          <w:szCs w:val="22"/>
        </w:rPr>
        <w:t>。</w:t>
      </w:r>
    </w:p>
    <w:p w14:paraId="69A0CF1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使徒行傳一共使用</w:t>
      </w:r>
      <w:r>
        <w:rPr>
          <w:rFonts w:ascii="Times New Roman" w:hAnsi="Times New Roman"/>
          <w:sz w:val="22"/>
          <w:szCs w:val="22"/>
        </w:rPr>
        <w:t>20</w:t>
      </w:r>
      <w:r>
        <w:rPr>
          <w:rFonts w:ascii="Times New Roman" w:hAnsi="Times New Roman" w:hint="eastAsia"/>
          <w:sz w:val="22"/>
          <w:szCs w:val="22"/>
        </w:rPr>
        <w:t>次，而且該頭銜常常出現在復合名詞中</w:t>
      </w:r>
      <w:r>
        <w:rPr>
          <w:rFonts w:ascii="Times New Roman" w:hAnsi="Times New Roman" w:hint="eastAsia"/>
          <w:b/>
          <w:bCs/>
          <w:sz w:val="22"/>
          <w:szCs w:val="22"/>
        </w:rPr>
        <w:t>：「</w:t>
      </w:r>
      <w:r>
        <w:rPr>
          <w:rFonts w:ascii="Times New Roman" w:hAnsi="Times New Roman" w:hint="eastAsia"/>
          <w:b/>
          <w:bCs/>
          <w:sz w:val="22"/>
          <w:szCs w:val="22"/>
          <w:u w:val="thick"/>
        </w:rPr>
        <w:t>主耶穌」、「主耶穌基督」。</w:t>
      </w:r>
      <w:r>
        <w:rPr>
          <w:rFonts w:ascii="Times New Roman" w:hAnsi="Times New Roman" w:hint="eastAsia"/>
          <w:b/>
          <w:bCs/>
          <w:sz w:val="22"/>
          <w:szCs w:val="22"/>
          <w:u w:val="single"/>
        </w:rPr>
        <w:t>「神已經立衪為主為基督了」</w:t>
      </w:r>
      <w:r>
        <w:rPr>
          <w:rFonts w:ascii="Times New Roman" w:hAnsi="Times New Roman"/>
          <w:b/>
          <w:bCs/>
          <w:sz w:val="22"/>
          <w:szCs w:val="22"/>
          <w:u w:val="single"/>
        </w:rPr>
        <w:t>(</w:t>
      </w:r>
      <w:r>
        <w:rPr>
          <w:rFonts w:ascii="Times New Roman" w:hAnsi="Times New Roman" w:hint="eastAsia"/>
          <w:b/>
          <w:bCs/>
          <w:sz w:val="22"/>
          <w:szCs w:val="22"/>
          <w:u w:val="single"/>
        </w:rPr>
        <w:t>徒</w:t>
      </w:r>
      <w:r>
        <w:rPr>
          <w:rFonts w:ascii="Times New Roman" w:hAnsi="Times New Roman"/>
          <w:b/>
          <w:bCs/>
          <w:sz w:val="22"/>
          <w:szCs w:val="22"/>
          <w:u w:val="single"/>
        </w:rPr>
        <w:t>2:36)</w:t>
      </w:r>
      <w:r>
        <w:rPr>
          <w:rFonts w:ascii="Times New Roman" w:hAnsi="Times New Roman" w:hint="eastAsia"/>
          <w:sz w:val="22"/>
          <w:szCs w:val="22"/>
        </w:rPr>
        <w:t>。這是因為耶穌的復活和升天。</w:t>
      </w:r>
      <w:r>
        <w:rPr>
          <w:rFonts w:ascii="Times New Roman" w:hAnsi="Times New Roman" w:hint="eastAsia"/>
          <w:b/>
          <w:bCs/>
          <w:sz w:val="22"/>
          <w:szCs w:val="22"/>
          <w:u w:val="single"/>
        </w:rPr>
        <w:t>甚至把用來稱呼神</w:t>
      </w:r>
      <w:r>
        <w:rPr>
          <w:rFonts w:ascii="Times New Roman" w:hAnsi="Times New Roman"/>
          <w:b/>
          <w:bCs/>
          <w:sz w:val="22"/>
          <w:szCs w:val="22"/>
          <w:u w:val="single"/>
        </w:rPr>
        <w:t>(</w:t>
      </w:r>
      <w:r>
        <w:rPr>
          <w:rFonts w:ascii="Times New Roman" w:hAnsi="Times New Roman" w:hint="eastAsia"/>
          <w:b/>
          <w:bCs/>
          <w:sz w:val="22"/>
          <w:szCs w:val="22"/>
          <w:u w:val="single"/>
        </w:rPr>
        <w:t>耶和華</w:t>
      </w:r>
      <w:r>
        <w:rPr>
          <w:rFonts w:ascii="Times New Roman" w:hAnsi="Times New Roman"/>
          <w:b/>
          <w:bCs/>
          <w:sz w:val="22"/>
          <w:szCs w:val="22"/>
          <w:u w:val="single"/>
        </w:rPr>
        <w:t>)</w:t>
      </w:r>
      <w:r>
        <w:rPr>
          <w:rFonts w:ascii="Times New Roman" w:hAnsi="Times New Roman" w:hint="eastAsia"/>
          <w:b/>
          <w:bCs/>
          <w:sz w:val="22"/>
          <w:szCs w:val="22"/>
          <w:u w:val="single"/>
        </w:rPr>
        <w:t>的「主」應用在耶穌身上</w:t>
      </w:r>
      <w:r>
        <w:rPr>
          <w:rFonts w:ascii="Times New Roman" w:hAnsi="Times New Roman"/>
          <w:b/>
          <w:bCs/>
          <w:sz w:val="22"/>
          <w:szCs w:val="22"/>
          <w:u w:val="single"/>
        </w:rPr>
        <w:t>(</w:t>
      </w:r>
      <w:r>
        <w:rPr>
          <w:rFonts w:ascii="Times New Roman" w:hAnsi="Times New Roman" w:hint="eastAsia"/>
          <w:b/>
          <w:bCs/>
          <w:sz w:val="22"/>
          <w:szCs w:val="22"/>
          <w:u w:val="single"/>
        </w:rPr>
        <w:t>徒</w:t>
      </w:r>
      <w:r>
        <w:rPr>
          <w:rFonts w:ascii="Times New Roman" w:hAnsi="Times New Roman"/>
          <w:b/>
          <w:bCs/>
          <w:sz w:val="22"/>
          <w:szCs w:val="22"/>
          <w:u w:val="single"/>
        </w:rPr>
        <w:t>2:20,21,25,34;3:22;4:26)</w:t>
      </w:r>
      <w:r>
        <w:rPr>
          <w:rFonts w:ascii="Times New Roman" w:hAnsi="Times New Roman" w:hint="eastAsia"/>
          <w:b/>
          <w:bCs/>
          <w:sz w:val="22"/>
          <w:szCs w:val="22"/>
        </w:rPr>
        <w:t>。</w:t>
      </w:r>
      <w:r>
        <w:rPr>
          <w:rFonts w:ascii="Times New Roman" w:hAnsi="Times New Roman" w:hint="eastAsia"/>
          <w:sz w:val="22"/>
          <w:szCs w:val="22"/>
        </w:rPr>
        <w:t>雖然這用法可溯源自</w:t>
      </w:r>
      <w:r>
        <w:rPr>
          <w:rFonts w:ascii="Times New Roman" w:hAnsi="Times New Roman" w:hint="eastAsia"/>
          <w:b/>
          <w:bCs/>
          <w:sz w:val="22"/>
          <w:szCs w:val="22"/>
          <w:u w:val="thick"/>
        </w:rPr>
        <w:t>七十士譯本聖經：主</w:t>
      </w:r>
      <w:r>
        <w:rPr>
          <w:rFonts w:ascii="Times New Roman" w:hAnsi="Times New Roman"/>
          <w:b/>
          <w:bCs/>
          <w:sz w:val="22"/>
          <w:szCs w:val="22"/>
          <w:u w:val="single"/>
        </w:rPr>
        <w:t>(kurios)</w:t>
      </w:r>
      <w:r>
        <w:rPr>
          <w:rFonts w:ascii="Times New Roman" w:hAnsi="Times New Roman" w:hint="eastAsia"/>
          <w:b/>
          <w:bCs/>
          <w:sz w:val="22"/>
          <w:szCs w:val="22"/>
          <w:u w:val="single"/>
        </w:rPr>
        <w:t>不只是</w:t>
      </w:r>
      <w:r>
        <w:rPr>
          <w:rFonts w:ascii="Times New Roman" w:hAnsi="Times New Roman"/>
          <w:b/>
          <w:bCs/>
          <w:sz w:val="22"/>
          <w:szCs w:val="22"/>
          <w:u w:val="single"/>
        </w:rPr>
        <w:t>Adonai</w:t>
      </w:r>
      <w:r>
        <w:rPr>
          <w:rFonts w:ascii="Times New Roman" w:hAnsi="Times New Roman" w:hint="eastAsia"/>
          <w:b/>
          <w:bCs/>
          <w:sz w:val="22"/>
          <w:szCs w:val="22"/>
          <w:u w:val="single"/>
        </w:rPr>
        <w:t>的譯名，也是</w:t>
      </w:r>
      <w:r>
        <w:rPr>
          <w:rFonts w:ascii="Times New Roman" w:hAnsi="Times New Roman"/>
          <w:b/>
          <w:bCs/>
          <w:sz w:val="22"/>
          <w:szCs w:val="22"/>
          <w:u w:val="single"/>
        </w:rPr>
        <w:t>Yahweh(</w:t>
      </w:r>
      <w:r>
        <w:rPr>
          <w:rFonts w:ascii="Times New Roman" w:hAnsi="Times New Roman" w:hint="eastAsia"/>
          <w:b/>
          <w:bCs/>
          <w:sz w:val="22"/>
          <w:szCs w:val="22"/>
          <w:u w:val="single"/>
        </w:rPr>
        <w:t>耶和華</w:t>
      </w:r>
      <w:r>
        <w:rPr>
          <w:rFonts w:ascii="Times New Roman" w:hAnsi="Times New Roman"/>
          <w:b/>
          <w:bCs/>
          <w:sz w:val="22"/>
          <w:szCs w:val="22"/>
          <w:u w:val="single"/>
        </w:rPr>
        <w:t>)</w:t>
      </w:r>
      <w:r>
        <w:rPr>
          <w:rFonts w:ascii="Times New Roman" w:hAnsi="Times New Roman" w:hint="eastAsia"/>
          <w:b/>
          <w:bCs/>
          <w:sz w:val="22"/>
          <w:szCs w:val="22"/>
          <w:u w:val="single"/>
        </w:rPr>
        <w:t>這位不可直接稱呼立約之神的名</w:t>
      </w:r>
      <w:r>
        <w:rPr>
          <w:rFonts w:ascii="Times New Roman" w:hAnsi="Times New Roman" w:hint="eastAsia"/>
          <w:sz w:val="22"/>
          <w:szCs w:val="22"/>
        </w:rPr>
        <w:t>。所以使徒行傳記錄彼得引用詩</w:t>
      </w:r>
      <w:r>
        <w:rPr>
          <w:rFonts w:ascii="Times New Roman" w:hAnsi="Times New Roman"/>
          <w:sz w:val="22"/>
          <w:szCs w:val="22"/>
        </w:rPr>
        <w:t>110:1</w:t>
      </w:r>
      <w:r>
        <w:rPr>
          <w:rFonts w:ascii="Times New Roman" w:hAnsi="Times New Roman" w:hint="eastAsia"/>
          <w:sz w:val="22"/>
          <w:szCs w:val="22"/>
        </w:rPr>
        <w:t>說：「</w:t>
      </w:r>
      <w:r>
        <w:rPr>
          <w:rFonts w:ascii="Times New Roman" w:hAnsi="Times New Roman" w:hint="eastAsia"/>
          <w:b/>
          <w:bCs/>
          <w:sz w:val="22"/>
          <w:szCs w:val="22"/>
          <w:u w:val="single"/>
        </w:rPr>
        <w:t>主</w:t>
      </w:r>
      <w:r>
        <w:rPr>
          <w:rFonts w:ascii="Times New Roman" w:hAnsi="Times New Roman"/>
          <w:b/>
          <w:bCs/>
          <w:sz w:val="22"/>
          <w:szCs w:val="22"/>
          <w:u w:val="single"/>
        </w:rPr>
        <w:t>(</w:t>
      </w:r>
      <w:r>
        <w:rPr>
          <w:rFonts w:ascii="Times New Roman" w:hAnsi="Times New Roman" w:hint="eastAsia"/>
          <w:b/>
          <w:bCs/>
          <w:sz w:val="22"/>
          <w:szCs w:val="22"/>
          <w:u w:val="single"/>
        </w:rPr>
        <w:t>耶和華</w:t>
      </w:r>
      <w:r>
        <w:rPr>
          <w:rFonts w:ascii="Times New Roman" w:hAnsi="Times New Roman"/>
          <w:b/>
          <w:bCs/>
          <w:sz w:val="22"/>
          <w:szCs w:val="22"/>
          <w:u w:val="single"/>
        </w:rPr>
        <w:t>)</w:t>
      </w:r>
      <w:r>
        <w:rPr>
          <w:rFonts w:ascii="Times New Roman" w:hAnsi="Times New Roman" w:hint="eastAsia"/>
          <w:b/>
          <w:bCs/>
          <w:sz w:val="22"/>
          <w:szCs w:val="22"/>
          <w:u w:val="single"/>
        </w:rPr>
        <w:t>對我主</w:t>
      </w:r>
      <w:r>
        <w:rPr>
          <w:rFonts w:ascii="Times New Roman" w:hAnsi="Times New Roman"/>
          <w:b/>
          <w:bCs/>
          <w:sz w:val="22"/>
          <w:szCs w:val="22"/>
          <w:u w:val="single"/>
        </w:rPr>
        <w:t>(</w:t>
      </w:r>
      <w:r>
        <w:rPr>
          <w:rFonts w:ascii="Times New Roman" w:hAnsi="Times New Roman" w:hint="eastAsia"/>
          <w:b/>
          <w:bCs/>
          <w:sz w:val="22"/>
          <w:szCs w:val="22"/>
          <w:u w:val="single"/>
        </w:rPr>
        <w:t>彌賽亞</w:t>
      </w:r>
      <w:r>
        <w:rPr>
          <w:rFonts w:ascii="Times New Roman" w:hAnsi="Times New Roman"/>
          <w:b/>
          <w:bCs/>
          <w:sz w:val="22"/>
          <w:szCs w:val="22"/>
          <w:u w:val="single"/>
        </w:rPr>
        <w:t>)</w:t>
      </w:r>
      <w:r>
        <w:rPr>
          <w:rFonts w:ascii="Times New Roman" w:hAnsi="Times New Roman" w:hint="eastAsia"/>
          <w:sz w:val="22"/>
          <w:szCs w:val="22"/>
        </w:rPr>
        <w:t>說，你坐在我的右邊，等我使你仇敵作你的腳凳」。也指出「</w:t>
      </w:r>
      <w:r>
        <w:rPr>
          <w:rFonts w:ascii="Times New Roman" w:hAnsi="Times New Roman" w:hint="eastAsia"/>
          <w:sz w:val="22"/>
          <w:szCs w:val="22"/>
          <w:u w:val="thick"/>
        </w:rPr>
        <w:t>主」</w:t>
      </w:r>
      <w:r>
        <w:rPr>
          <w:rFonts w:ascii="Times New Roman" w:hAnsi="Times New Roman"/>
          <w:sz w:val="22"/>
          <w:szCs w:val="22"/>
          <w:u w:val="thick"/>
        </w:rPr>
        <w:t>(</w:t>
      </w:r>
      <w:r>
        <w:rPr>
          <w:rFonts w:ascii="Times New Roman" w:hAnsi="Times New Roman" w:hint="eastAsia"/>
          <w:sz w:val="22"/>
          <w:szCs w:val="22"/>
          <w:u w:val="thick"/>
        </w:rPr>
        <w:t>耶穌</w:t>
      </w:r>
      <w:r>
        <w:rPr>
          <w:rFonts w:ascii="Times New Roman" w:hAnsi="Times New Roman"/>
          <w:sz w:val="22"/>
          <w:szCs w:val="22"/>
          <w:u w:val="thick"/>
        </w:rPr>
        <w:t>)</w:t>
      </w:r>
      <w:r>
        <w:rPr>
          <w:rFonts w:ascii="Times New Roman" w:hAnsi="Times New Roman" w:hint="eastAsia"/>
          <w:sz w:val="22"/>
          <w:szCs w:val="22"/>
          <w:u w:val="thick"/>
        </w:rPr>
        <w:t>的日子，也就是主耶和華的日子</w:t>
      </w:r>
      <w:r>
        <w:rPr>
          <w:rFonts w:ascii="Times New Roman" w:hAnsi="Times New Roman"/>
          <w:sz w:val="22"/>
          <w:szCs w:val="22"/>
          <w:u w:val="thick"/>
        </w:rPr>
        <w:t>(</w:t>
      </w:r>
      <w:r>
        <w:rPr>
          <w:rFonts w:ascii="Times New Roman" w:hAnsi="Times New Roman" w:hint="eastAsia"/>
          <w:sz w:val="22"/>
          <w:szCs w:val="22"/>
          <w:u w:val="thick"/>
        </w:rPr>
        <w:t>徒</w:t>
      </w:r>
      <w:r>
        <w:rPr>
          <w:rFonts w:ascii="Times New Roman" w:hAnsi="Times New Roman"/>
          <w:sz w:val="22"/>
          <w:szCs w:val="22"/>
          <w:u w:val="thick"/>
        </w:rPr>
        <w:t>2:20-21)</w:t>
      </w:r>
      <w:r>
        <w:rPr>
          <w:rFonts w:ascii="Times New Roman" w:hAnsi="Times New Roman" w:hint="eastAsia"/>
          <w:sz w:val="22"/>
          <w:szCs w:val="22"/>
        </w:rPr>
        <w:t>。</w:t>
      </w:r>
    </w:p>
    <w:p w14:paraId="5935E4A5"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b/>
          <w:bCs/>
          <w:sz w:val="22"/>
          <w:szCs w:val="22"/>
          <w:highlight w:val="green"/>
          <w:u w:val="single"/>
        </w:rPr>
        <w:t>彼得喜歡使用「主」來稱呼耶穌</w:t>
      </w:r>
      <w:r>
        <w:rPr>
          <w:rFonts w:ascii="Times New Roman" w:hAnsi="Times New Roman"/>
          <w:b/>
          <w:bCs/>
          <w:sz w:val="22"/>
          <w:szCs w:val="22"/>
        </w:rPr>
        <w:t>(</w:t>
      </w:r>
      <w:r>
        <w:rPr>
          <w:rFonts w:ascii="Times New Roman" w:hAnsi="Times New Roman" w:hint="eastAsia"/>
          <w:b/>
          <w:bCs/>
          <w:sz w:val="22"/>
          <w:szCs w:val="22"/>
        </w:rPr>
        <w:t>彼</w:t>
      </w:r>
      <w:r>
        <w:rPr>
          <w:rFonts w:ascii="Times New Roman" w:hAnsi="Times New Roman"/>
          <w:b/>
          <w:bCs/>
          <w:sz w:val="22"/>
          <w:szCs w:val="22"/>
        </w:rPr>
        <w:t>1:3,13;3:15)</w:t>
      </w:r>
      <w:r>
        <w:rPr>
          <w:rFonts w:ascii="Times New Roman" w:hAnsi="Times New Roman" w:hint="eastAsia"/>
          <w:b/>
          <w:bCs/>
          <w:sz w:val="22"/>
          <w:szCs w:val="22"/>
        </w:rPr>
        <w:t>。彼得也借用舊約的觀念</w:t>
      </w:r>
      <w:r>
        <w:rPr>
          <w:rFonts w:ascii="Times New Roman" w:hAnsi="Times New Roman"/>
          <w:b/>
          <w:bCs/>
          <w:sz w:val="22"/>
          <w:szCs w:val="22"/>
        </w:rPr>
        <w:t>(</w:t>
      </w:r>
      <w:r>
        <w:rPr>
          <w:rFonts w:ascii="Times New Roman" w:hAnsi="Times New Roman" w:hint="eastAsia"/>
          <w:b/>
          <w:bCs/>
          <w:sz w:val="22"/>
          <w:szCs w:val="22"/>
        </w:rPr>
        <w:t>主</w:t>
      </w:r>
      <w:r>
        <w:rPr>
          <w:rFonts w:ascii="Times New Roman" w:hAnsi="Times New Roman"/>
          <w:b/>
          <w:bCs/>
          <w:sz w:val="22"/>
          <w:szCs w:val="22"/>
        </w:rPr>
        <w:t>=</w:t>
      </w:r>
      <w:r>
        <w:rPr>
          <w:rFonts w:ascii="Times New Roman" w:hAnsi="Times New Roman" w:hint="eastAsia"/>
          <w:b/>
          <w:bCs/>
          <w:sz w:val="22"/>
          <w:szCs w:val="22"/>
        </w:rPr>
        <w:t>耶和華</w:t>
      </w:r>
      <w:r>
        <w:rPr>
          <w:rFonts w:ascii="Times New Roman" w:hAnsi="Times New Roman"/>
          <w:b/>
          <w:bCs/>
          <w:sz w:val="22"/>
          <w:szCs w:val="22"/>
        </w:rPr>
        <w:t>)</w:t>
      </w:r>
      <w:r>
        <w:rPr>
          <w:rFonts w:ascii="Times New Roman" w:hAnsi="Times New Roman" w:hint="eastAsia"/>
          <w:b/>
          <w:bCs/>
          <w:sz w:val="22"/>
          <w:szCs w:val="22"/>
        </w:rPr>
        <w:t>，</w:t>
      </w:r>
      <w:r>
        <w:rPr>
          <w:rFonts w:ascii="Times New Roman" w:hAnsi="Times New Roman" w:hint="eastAsia"/>
          <w:b/>
          <w:bCs/>
          <w:sz w:val="22"/>
          <w:szCs w:val="22"/>
          <w:u w:val="thick"/>
        </w:rPr>
        <w:t>同時稱父神為「主」</w:t>
      </w:r>
      <w:r>
        <w:rPr>
          <w:rFonts w:ascii="Times New Roman" w:hAnsi="Times New Roman"/>
          <w:b/>
          <w:bCs/>
          <w:sz w:val="22"/>
          <w:szCs w:val="22"/>
        </w:rPr>
        <w:t>(</w:t>
      </w:r>
      <w:r>
        <w:rPr>
          <w:rFonts w:ascii="Times New Roman" w:hAnsi="Times New Roman" w:hint="eastAsia"/>
          <w:b/>
          <w:bCs/>
          <w:sz w:val="22"/>
          <w:szCs w:val="22"/>
        </w:rPr>
        <w:t>彼</w:t>
      </w:r>
      <w:r>
        <w:rPr>
          <w:rFonts w:ascii="Times New Roman" w:hAnsi="Times New Roman"/>
          <w:b/>
          <w:bCs/>
          <w:sz w:val="22"/>
          <w:szCs w:val="22"/>
        </w:rPr>
        <w:t>1:25;3:12)</w:t>
      </w:r>
      <w:r>
        <w:rPr>
          <w:rFonts w:ascii="Times New Roman" w:hAnsi="Times New Roman" w:hint="eastAsia"/>
          <w:b/>
          <w:bCs/>
          <w:sz w:val="22"/>
          <w:szCs w:val="22"/>
        </w:rPr>
        <w:t>。也可能這樣，</w:t>
      </w:r>
      <w:r>
        <w:rPr>
          <w:rFonts w:ascii="Times New Roman" w:hAnsi="Times New Roman" w:hint="eastAsia"/>
          <w:b/>
          <w:bCs/>
          <w:sz w:val="22"/>
          <w:szCs w:val="22"/>
          <w:u w:val="thick"/>
        </w:rPr>
        <w:t>彼得甚至以舊約稱父神為主的經文，加諸耶穌身上</w:t>
      </w:r>
      <w:r>
        <w:rPr>
          <w:rFonts w:ascii="Times New Roman" w:hAnsi="Times New Roman"/>
          <w:b/>
          <w:bCs/>
          <w:sz w:val="22"/>
          <w:szCs w:val="22"/>
        </w:rPr>
        <w:t>(</w:t>
      </w:r>
      <w:r>
        <w:rPr>
          <w:rFonts w:ascii="Times New Roman" w:hAnsi="Times New Roman" w:hint="eastAsia"/>
          <w:b/>
          <w:bCs/>
          <w:sz w:val="22"/>
          <w:szCs w:val="22"/>
        </w:rPr>
        <w:t>彼</w:t>
      </w:r>
      <w:r>
        <w:rPr>
          <w:rFonts w:ascii="Times New Roman" w:hAnsi="Times New Roman"/>
          <w:b/>
          <w:bCs/>
          <w:sz w:val="22"/>
          <w:szCs w:val="22"/>
        </w:rPr>
        <w:t>2:3//</w:t>
      </w:r>
      <w:r>
        <w:rPr>
          <w:rFonts w:ascii="Times New Roman" w:hAnsi="Times New Roman" w:hint="eastAsia"/>
          <w:b/>
          <w:bCs/>
          <w:sz w:val="22"/>
          <w:szCs w:val="22"/>
        </w:rPr>
        <w:t>詩</w:t>
      </w:r>
      <w:r>
        <w:rPr>
          <w:rFonts w:ascii="Times New Roman" w:hAnsi="Times New Roman"/>
          <w:b/>
          <w:bCs/>
          <w:sz w:val="22"/>
          <w:szCs w:val="22"/>
        </w:rPr>
        <w:t>34:8)</w:t>
      </w:r>
      <w:r>
        <w:rPr>
          <w:rFonts w:ascii="Times New Roman" w:hAnsi="Times New Roman" w:hint="eastAsia"/>
          <w:b/>
          <w:bCs/>
          <w:sz w:val="22"/>
          <w:szCs w:val="22"/>
        </w:rPr>
        <w:t>。</w:t>
      </w:r>
      <w:r>
        <w:rPr>
          <w:rFonts w:ascii="Times New Roman" w:hAnsi="Times New Roman" w:hint="eastAsia"/>
          <w:b/>
          <w:bCs/>
          <w:sz w:val="22"/>
          <w:szCs w:val="22"/>
          <w:u w:val="thick"/>
        </w:rPr>
        <w:t>雅各稱「榮耀的主耶穌基督」</w:t>
      </w:r>
      <w:r>
        <w:rPr>
          <w:rFonts w:ascii="Times New Roman" w:hAnsi="Times New Roman"/>
          <w:b/>
          <w:bCs/>
          <w:sz w:val="22"/>
          <w:szCs w:val="22"/>
        </w:rPr>
        <w:t>(1:2)</w:t>
      </w:r>
      <w:r>
        <w:rPr>
          <w:rFonts w:ascii="Times New Roman" w:hAnsi="Times New Roman" w:hint="eastAsia"/>
          <w:b/>
          <w:bCs/>
          <w:sz w:val="22"/>
          <w:szCs w:val="22"/>
        </w:rPr>
        <w:t>，</w:t>
      </w:r>
      <w:r>
        <w:rPr>
          <w:rFonts w:ascii="Times New Roman" w:hAnsi="Times New Roman" w:hint="eastAsia"/>
          <w:b/>
          <w:bCs/>
          <w:sz w:val="22"/>
          <w:szCs w:val="22"/>
          <w:u w:val="thick"/>
        </w:rPr>
        <w:t>這是指耶穌的復活和升天</w:t>
      </w:r>
      <w:r>
        <w:rPr>
          <w:rFonts w:ascii="Times New Roman" w:hAnsi="Times New Roman"/>
          <w:b/>
          <w:bCs/>
          <w:sz w:val="22"/>
          <w:szCs w:val="22"/>
          <w:u w:val="thick"/>
        </w:rPr>
        <w:t xml:space="preserve"> - </w:t>
      </w:r>
      <w:r>
        <w:rPr>
          <w:rFonts w:ascii="Times New Roman" w:hAnsi="Times New Roman" w:hint="eastAsia"/>
          <w:b/>
          <w:bCs/>
          <w:sz w:val="22"/>
          <w:szCs w:val="22"/>
          <w:u w:val="thick"/>
        </w:rPr>
        <w:t>衪的神性顯示無疑</w:t>
      </w:r>
      <w:r>
        <w:rPr>
          <w:rFonts w:ascii="Times New Roman" w:hAnsi="Times New Roman" w:hint="eastAsia"/>
          <w:b/>
          <w:bCs/>
          <w:sz w:val="22"/>
          <w:szCs w:val="22"/>
        </w:rPr>
        <w:t>。</w:t>
      </w:r>
    </w:p>
    <w:p w14:paraId="039183BC" w14:textId="77777777" w:rsidR="0047156F" w:rsidRDefault="0047156F">
      <w:pPr>
        <w:widowControl/>
        <w:spacing w:line="240" w:lineRule="atLeast"/>
        <w:jc w:val="both"/>
        <w:rPr>
          <w:rFonts w:ascii="Times New Roman" w:hAnsi="Times New Roman"/>
          <w:b/>
          <w:sz w:val="22"/>
          <w:szCs w:val="22"/>
        </w:rPr>
      </w:pPr>
    </w:p>
    <w:p w14:paraId="00776518" w14:textId="77777777" w:rsidR="0047156F" w:rsidRDefault="0047156F">
      <w:pPr>
        <w:widowControl/>
        <w:spacing w:line="240" w:lineRule="atLeast"/>
        <w:jc w:val="both"/>
        <w:rPr>
          <w:rFonts w:ascii="Times New Roman" w:hAnsi="Times New Roman"/>
          <w:b/>
          <w:sz w:val="22"/>
          <w:szCs w:val="22"/>
        </w:rPr>
      </w:pPr>
    </w:p>
    <w:p w14:paraId="7F6DFA1E" w14:textId="77777777" w:rsidR="0047156F" w:rsidRDefault="00000000">
      <w:pPr>
        <w:widowControl/>
        <w:spacing w:line="240" w:lineRule="atLeast"/>
        <w:jc w:val="both"/>
        <w:rPr>
          <w:rFonts w:ascii="Times New Roman" w:hAnsi="Times New Roman"/>
          <w:sz w:val="22"/>
          <w:szCs w:val="22"/>
          <w:highlight w:val="yellow"/>
          <w:u w:val="thick"/>
        </w:rPr>
      </w:pPr>
      <w:r>
        <w:rPr>
          <w:rFonts w:ascii="Times New Roman" w:hAnsi="Times New Roman" w:hint="eastAsia"/>
          <w:b/>
          <w:i/>
          <w:sz w:val="22"/>
          <w:szCs w:val="22"/>
          <w:highlight w:val="yellow"/>
          <w:u w:val="thick"/>
        </w:rPr>
        <w:t>四</w:t>
      </w:r>
      <w:r>
        <w:rPr>
          <w:rFonts w:ascii="Times New Roman" w:hAnsi="Times New Roman"/>
          <w:b/>
          <w:i/>
          <w:sz w:val="22"/>
          <w:szCs w:val="22"/>
          <w:highlight w:val="yellow"/>
          <w:u w:val="thick"/>
        </w:rPr>
        <w:t xml:space="preserve">. </w:t>
      </w:r>
      <w:r>
        <w:rPr>
          <w:rFonts w:ascii="Times New Roman" w:hAnsi="Times New Roman" w:hint="eastAsia"/>
          <w:b/>
          <w:i/>
          <w:sz w:val="22"/>
          <w:szCs w:val="22"/>
          <w:highlight w:val="yellow"/>
          <w:u w:val="thick"/>
        </w:rPr>
        <w:t>耶穌的復活</w:t>
      </w:r>
    </w:p>
    <w:p w14:paraId="39215E2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新約所描述的信仰與其他宗教</w:t>
      </w:r>
      <w:r>
        <w:rPr>
          <w:rFonts w:ascii="Times New Roman" w:hAnsi="Times New Roman"/>
          <w:sz w:val="22"/>
          <w:szCs w:val="22"/>
        </w:rPr>
        <w:t>(</w:t>
      </w:r>
      <w:r>
        <w:rPr>
          <w:rFonts w:ascii="Times New Roman" w:hAnsi="Times New Roman" w:hint="eastAsia"/>
          <w:sz w:val="22"/>
          <w:szCs w:val="22"/>
        </w:rPr>
        <w:t>甚至包括猶太人</w:t>
      </w:r>
      <w:r>
        <w:rPr>
          <w:rFonts w:ascii="Times New Roman" w:hAnsi="Times New Roman"/>
          <w:sz w:val="22"/>
          <w:szCs w:val="22"/>
        </w:rPr>
        <w:t>)</w:t>
      </w:r>
      <w:r>
        <w:rPr>
          <w:rFonts w:ascii="Times New Roman" w:hAnsi="Times New Roman" w:hint="eastAsia"/>
          <w:sz w:val="22"/>
          <w:szCs w:val="22"/>
        </w:rPr>
        <w:t>的最大分別就是「耶穌的復活」</w:t>
      </w:r>
      <w:r>
        <w:rPr>
          <w:rFonts w:ascii="Times New Roman" w:hAnsi="Times New Roman"/>
          <w:sz w:val="22"/>
          <w:szCs w:val="22"/>
        </w:rPr>
        <w:t>(</w:t>
      </w:r>
      <w:r>
        <w:rPr>
          <w:rFonts w:ascii="Times New Roman" w:hAnsi="Times New Roman" w:hint="eastAsia"/>
          <w:sz w:val="22"/>
          <w:szCs w:val="22"/>
        </w:rPr>
        <w:t>身體的復活</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highlight w:val="cyan"/>
          <w:u w:val="thick"/>
        </w:rPr>
        <w:t>復活的耶穌是新約基督論的中心</w:t>
      </w:r>
      <w:r>
        <w:rPr>
          <w:rFonts w:ascii="Times New Roman" w:hAnsi="Times New Roman" w:hint="eastAsia"/>
          <w:b/>
          <w:bCs/>
          <w:sz w:val="22"/>
          <w:szCs w:val="22"/>
        </w:rPr>
        <w:t>。</w:t>
      </w:r>
      <w:r>
        <w:rPr>
          <w:rFonts w:ascii="Times New Roman" w:hAnsi="Times New Roman" w:hint="eastAsia"/>
          <w:b/>
          <w:bCs/>
          <w:sz w:val="22"/>
          <w:szCs w:val="22"/>
          <w:highlight w:val="cyan"/>
          <w:u w:val="thick"/>
        </w:rPr>
        <w:t>耶穌的教導或談論耶穌的神性的意義皆因為衪的復活而添上了真正的意義</w:t>
      </w:r>
      <w:r>
        <w:rPr>
          <w:rFonts w:ascii="Times New Roman" w:hAnsi="Times New Roman" w:hint="eastAsia"/>
          <w:sz w:val="22"/>
          <w:szCs w:val="22"/>
        </w:rPr>
        <w:t>。</w:t>
      </w:r>
    </w:p>
    <w:p w14:paraId="5025593A"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福音書使用許多篇幅記述耶穌的死亡和復活。耶穌的死亡是福音書作者注重的；衪如何預言衪的死亡，怎樣在耶路撒冷的加略山上被釘十字架，也同時記述衪在十字架上的過程。也記述門徒的希望確曾破滅。耶穌傳講神國降臨，</w:t>
      </w:r>
      <w:r>
        <w:rPr>
          <w:rFonts w:ascii="Times New Roman" w:hAnsi="Times New Roman" w:hint="eastAsia"/>
          <w:b/>
          <w:bCs/>
          <w:sz w:val="22"/>
          <w:szCs w:val="22"/>
          <w:u w:val="single"/>
        </w:rPr>
        <w:t>衪的門徒熱切期待</w:t>
      </w:r>
      <w:r>
        <w:rPr>
          <w:rFonts w:ascii="Times New Roman" w:hAnsi="Times New Roman"/>
          <w:b/>
          <w:bCs/>
          <w:sz w:val="22"/>
          <w:szCs w:val="22"/>
          <w:u w:val="single"/>
        </w:rPr>
        <w:t>(</w:t>
      </w:r>
      <w:r>
        <w:rPr>
          <w:rFonts w:ascii="Times New Roman" w:hAnsi="Times New Roman" w:hint="eastAsia"/>
          <w:b/>
          <w:bCs/>
          <w:sz w:val="22"/>
          <w:szCs w:val="22"/>
          <w:u w:val="single"/>
        </w:rPr>
        <w:t>路</w:t>
      </w:r>
      <w:r>
        <w:rPr>
          <w:rFonts w:ascii="Times New Roman" w:hAnsi="Times New Roman"/>
          <w:b/>
          <w:bCs/>
          <w:sz w:val="22"/>
          <w:szCs w:val="22"/>
          <w:u w:val="single"/>
        </w:rPr>
        <w:t>19:11)</w:t>
      </w:r>
      <w:r>
        <w:rPr>
          <w:rFonts w:ascii="Times New Roman" w:hAnsi="Times New Roman" w:hint="eastAsia"/>
          <w:b/>
          <w:bCs/>
          <w:sz w:val="22"/>
          <w:szCs w:val="22"/>
          <w:u w:val="single"/>
        </w:rPr>
        <w:t>能親眼看見神國的顯現。雖然衪曾</w:t>
      </w:r>
      <w:r>
        <w:rPr>
          <w:rFonts w:ascii="Times New Roman" w:hAnsi="Times New Roman" w:hint="eastAsia"/>
          <w:b/>
          <w:bCs/>
          <w:sz w:val="22"/>
          <w:szCs w:val="22"/>
          <w:u w:val="thick"/>
        </w:rPr>
        <w:t>經預言衪的受死，警告門徒，預備他們，但是他們並未真正明白衪的話</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8:31)</w:t>
      </w:r>
      <w:r>
        <w:rPr>
          <w:rFonts w:ascii="Times New Roman" w:hAnsi="Times New Roman" w:hint="eastAsia"/>
          <w:sz w:val="22"/>
          <w:szCs w:val="22"/>
        </w:rPr>
        <w:t>。可是</w:t>
      </w:r>
      <w:r>
        <w:rPr>
          <w:rFonts w:ascii="Times New Roman" w:hAnsi="Times New Roman" w:hint="eastAsia"/>
          <w:b/>
          <w:bCs/>
          <w:sz w:val="22"/>
          <w:szCs w:val="22"/>
          <w:u w:val="thick"/>
        </w:rPr>
        <w:t>耶穌的復活成把門徒的沮喪和挫折轉為希望</w:t>
      </w:r>
      <w:r>
        <w:rPr>
          <w:rFonts w:ascii="Times New Roman" w:hAnsi="Times New Roman" w:hint="eastAsia"/>
          <w:sz w:val="22"/>
          <w:szCs w:val="22"/>
        </w:rPr>
        <w:t>。耶穌的復活栩栩存在門徒的記憶中，他們用了許多篇幅來重複記述這復活的事蹟。空墳墓卻是他們一再強調的信息。這復活的過程是一個歷史的事實。而</w:t>
      </w:r>
      <w:r>
        <w:rPr>
          <w:rFonts w:ascii="Times New Roman" w:hAnsi="Times New Roman" w:hint="eastAsia"/>
          <w:b/>
          <w:bCs/>
          <w:sz w:val="22"/>
          <w:szCs w:val="22"/>
          <w:u w:val="thick"/>
        </w:rPr>
        <w:t>這復活事蹟已成為了門徒的生命力量，把他們的信仰大膽地向世界宣佈</w:t>
      </w:r>
      <w:r>
        <w:rPr>
          <w:rFonts w:ascii="Times New Roman" w:hAnsi="Times New Roman" w:hint="eastAsia"/>
          <w:sz w:val="22"/>
          <w:szCs w:val="22"/>
        </w:rPr>
        <w:t>。</w:t>
      </w:r>
      <w:r>
        <w:rPr>
          <w:rFonts w:ascii="Times New Roman" w:hAnsi="Times New Roman" w:hint="eastAsia"/>
          <w:b/>
          <w:bCs/>
          <w:sz w:val="22"/>
          <w:szCs w:val="22"/>
          <w:u w:val="thick"/>
        </w:rPr>
        <w:t>不是門徒的信仰產生耶穌復活的故事，而是耶穌的復活產生了門徒的信仰</w:t>
      </w:r>
      <w:r>
        <w:rPr>
          <w:rFonts w:ascii="Times New Roman" w:hAnsi="Times New Roman" w:hint="eastAsia"/>
          <w:sz w:val="22"/>
          <w:szCs w:val="22"/>
        </w:rPr>
        <w:t>。</w:t>
      </w:r>
      <w:r>
        <w:rPr>
          <w:rFonts w:ascii="Times New Roman" w:hAnsi="Times New Roman" w:hint="eastAsia"/>
          <w:b/>
          <w:bCs/>
          <w:sz w:val="22"/>
          <w:szCs w:val="22"/>
          <w:u w:val="thick"/>
        </w:rPr>
        <w:t>耶穌的復活也不只是靈魂的復活，也是身體的復活</w:t>
      </w:r>
      <w:r>
        <w:rPr>
          <w:rFonts w:ascii="Times New Roman" w:hAnsi="Times New Roman" w:hint="eastAsia"/>
          <w:b/>
          <w:bCs/>
          <w:sz w:val="22"/>
          <w:szCs w:val="22"/>
        </w:rPr>
        <w:t>。</w:t>
      </w:r>
    </w:p>
    <w:p w14:paraId="43DCF13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耶穌的復活是教會最主要的見証</w:t>
      </w:r>
      <w:r>
        <w:rPr>
          <w:rFonts w:ascii="Times New Roman" w:hAnsi="Times New Roman" w:hint="eastAsia"/>
          <w:sz w:val="22"/>
          <w:szCs w:val="22"/>
        </w:rPr>
        <w:t>。耶穌的復活是教會所強調的見証，彼得在第一次</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2:32)</w:t>
      </w:r>
      <w:r>
        <w:rPr>
          <w:rFonts w:ascii="Times New Roman" w:hAnsi="Times New Roman" w:hint="eastAsia"/>
          <w:sz w:val="22"/>
          <w:szCs w:val="22"/>
        </w:rPr>
        <w:t>及第二次</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3:15)</w:t>
      </w:r>
      <w:r>
        <w:rPr>
          <w:rFonts w:ascii="Times New Roman" w:hAnsi="Times New Roman" w:hint="eastAsia"/>
          <w:sz w:val="22"/>
          <w:szCs w:val="22"/>
        </w:rPr>
        <w:t>講道中特別注重這一點。教會不時的宣講耶穌復活的信息</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2:27-32;4:10)</w:t>
      </w:r>
      <w:r>
        <w:rPr>
          <w:rFonts w:ascii="Times New Roman" w:hAnsi="Times New Roman" w:hint="eastAsia"/>
          <w:sz w:val="22"/>
          <w:szCs w:val="22"/>
        </w:rPr>
        <w:t>。初早期教會似乎不太注重描述耶穌的生平，反而特別注重衪的死和復活</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4:2)</w:t>
      </w:r>
      <w:r>
        <w:rPr>
          <w:rFonts w:ascii="Times New Roman" w:hAnsi="Times New Roman" w:hint="eastAsia"/>
          <w:sz w:val="22"/>
          <w:szCs w:val="22"/>
        </w:rPr>
        <w:t>。</w:t>
      </w:r>
      <w:r>
        <w:rPr>
          <w:rFonts w:ascii="Times New Roman" w:hAnsi="Times New Roman" w:hint="eastAsia"/>
          <w:b/>
          <w:bCs/>
          <w:sz w:val="22"/>
          <w:szCs w:val="22"/>
          <w:u w:val="thick"/>
        </w:rPr>
        <w:t>保羅本著聖經宣講耶穌的受死和復活，也因為這樣耶穌是基督</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17:3)</w:t>
      </w:r>
      <w:r>
        <w:rPr>
          <w:rFonts w:ascii="Times New Roman" w:hAnsi="Times New Roman" w:hint="eastAsia"/>
          <w:sz w:val="22"/>
          <w:szCs w:val="22"/>
        </w:rPr>
        <w:t>。</w:t>
      </w:r>
    </w:p>
    <w:p w14:paraId="0E1EC172"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b/>
          <w:bCs/>
          <w:sz w:val="22"/>
          <w:szCs w:val="22"/>
          <w:u w:val="single"/>
        </w:rPr>
        <w:t>彼得卻引用詩</w:t>
      </w:r>
      <w:r>
        <w:rPr>
          <w:rFonts w:ascii="Times New Roman" w:hAnsi="Times New Roman"/>
          <w:b/>
          <w:bCs/>
          <w:sz w:val="22"/>
          <w:szCs w:val="22"/>
          <w:u w:val="single"/>
        </w:rPr>
        <w:t>16:10</w:t>
      </w:r>
      <w:r>
        <w:rPr>
          <w:rFonts w:ascii="Times New Roman" w:hAnsi="Times New Roman" w:hint="eastAsia"/>
          <w:b/>
          <w:bCs/>
          <w:sz w:val="22"/>
          <w:szCs w:val="22"/>
          <w:u w:val="single"/>
        </w:rPr>
        <w:t>來証明舊約預言了耶穌的復活</w:t>
      </w:r>
      <w:r>
        <w:rPr>
          <w:rFonts w:ascii="Times New Roman" w:hAnsi="Times New Roman"/>
          <w:b/>
          <w:bCs/>
          <w:sz w:val="22"/>
          <w:szCs w:val="22"/>
          <w:u w:val="single"/>
        </w:rPr>
        <w:t>(</w:t>
      </w:r>
      <w:r>
        <w:rPr>
          <w:rFonts w:ascii="Times New Roman" w:hAnsi="Times New Roman" w:hint="eastAsia"/>
          <w:b/>
          <w:bCs/>
          <w:sz w:val="22"/>
          <w:szCs w:val="22"/>
          <w:u w:val="single"/>
        </w:rPr>
        <w:t>徒</w:t>
      </w:r>
      <w:r>
        <w:rPr>
          <w:rFonts w:ascii="Times New Roman" w:hAnsi="Times New Roman"/>
          <w:b/>
          <w:bCs/>
          <w:sz w:val="22"/>
          <w:szCs w:val="22"/>
          <w:u w:val="single"/>
        </w:rPr>
        <w:t>2:27)</w:t>
      </w:r>
      <w:r>
        <w:rPr>
          <w:rFonts w:ascii="Times New Roman" w:hAnsi="Times New Roman" w:hint="eastAsia"/>
          <w:sz w:val="22"/>
          <w:szCs w:val="22"/>
        </w:rPr>
        <w:t>。相信這節經文是舊約最清楚的指示。猶太人本身對復活一事也有不同的派別；撒都該人認為沒有復活，而法利賽心卻認為有復活</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23:8-9)</w:t>
      </w:r>
      <w:r>
        <w:rPr>
          <w:rFonts w:ascii="Times New Roman" w:hAnsi="Times New Roman" w:hint="eastAsia"/>
          <w:sz w:val="22"/>
          <w:szCs w:val="22"/>
        </w:rPr>
        <w:t>。</w:t>
      </w:r>
    </w:p>
    <w:p w14:paraId="4CEFEC8F" w14:textId="77777777" w:rsidR="0047156F" w:rsidRDefault="0047156F">
      <w:pPr>
        <w:widowControl/>
        <w:spacing w:line="240" w:lineRule="atLeast"/>
        <w:jc w:val="both"/>
        <w:rPr>
          <w:rFonts w:ascii="Times New Roman" w:hAnsi="Times New Roman"/>
          <w:sz w:val="22"/>
          <w:szCs w:val="22"/>
        </w:rPr>
      </w:pPr>
    </w:p>
    <w:p w14:paraId="2B5301FE"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hint="eastAsia"/>
          <w:b/>
          <w:i/>
          <w:sz w:val="22"/>
          <w:szCs w:val="22"/>
        </w:rPr>
        <w:t>結論：</w:t>
      </w:r>
    </w:p>
    <w:p w14:paraId="2A80312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我們只能說，新約聖經清楚記載了耶穌的神性，也多方面去表達耶穌的神性。</w:t>
      </w:r>
    </w:p>
    <w:p w14:paraId="12EABB1A" w14:textId="77777777" w:rsidR="0047156F" w:rsidRDefault="0047156F">
      <w:pPr>
        <w:widowControl/>
        <w:spacing w:line="240" w:lineRule="atLeast"/>
        <w:ind w:left="737" w:hanging="737"/>
        <w:jc w:val="both"/>
        <w:rPr>
          <w:rFonts w:ascii="Times New Roman" w:hAnsi="Times New Roman"/>
          <w:sz w:val="22"/>
          <w:szCs w:val="22"/>
        </w:rPr>
      </w:pPr>
    </w:p>
    <w:p w14:paraId="521899AE" w14:textId="77777777" w:rsidR="0047156F" w:rsidRDefault="0047156F">
      <w:pPr>
        <w:widowControl/>
        <w:spacing w:line="240" w:lineRule="atLeast"/>
        <w:ind w:left="737" w:hanging="737"/>
        <w:jc w:val="both"/>
        <w:rPr>
          <w:rFonts w:ascii="Times New Roman" w:hAnsi="Times New Roman"/>
          <w:sz w:val="22"/>
          <w:szCs w:val="22"/>
        </w:rPr>
      </w:pPr>
    </w:p>
    <w:p w14:paraId="14CC7BC2" w14:textId="77777777" w:rsidR="0047156F" w:rsidRDefault="0047156F">
      <w:pPr>
        <w:widowControl/>
        <w:spacing w:line="240" w:lineRule="atLeast"/>
        <w:ind w:left="737" w:hanging="737"/>
        <w:jc w:val="both"/>
        <w:rPr>
          <w:rFonts w:ascii="Times New Roman" w:hAnsi="Times New Roman"/>
          <w:sz w:val="22"/>
          <w:szCs w:val="22"/>
        </w:rPr>
      </w:pPr>
    </w:p>
    <w:p w14:paraId="03B48943" w14:textId="77777777" w:rsidR="0047156F" w:rsidRDefault="00000000">
      <w:pPr>
        <w:spacing w:line="240" w:lineRule="atLeast"/>
        <w:jc w:val="both"/>
        <w:rPr>
          <w:rFonts w:ascii="Times New Roman" w:hAnsi="Times New Roman"/>
          <w:sz w:val="22"/>
          <w:szCs w:val="22"/>
          <w:lang w:eastAsia="zh-TW"/>
        </w:rPr>
      </w:pPr>
      <w:r>
        <w:rPr>
          <w:rFonts w:ascii="Times New Roman" w:hAnsi="Times New Roman" w:hint="eastAsia"/>
          <w:b/>
          <w:sz w:val="22"/>
          <w:szCs w:val="22"/>
          <w:u w:val="thick"/>
          <w:lang w:eastAsia="zh-TW"/>
        </w:rPr>
        <w:t xml:space="preserve">&lt;&lt; </w:t>
      </w:r>
      <w:r>
        <w:rPr>
          <w:rFonts w:ascii="Times New Roman" w:hAnsi="Times New Roman" w:hint="eastAsia"/>
          <w:b/>
          <w:sz w:val="22"/>
          <w:szCs w:val="22"/>
          <w:u w:val="thick"/>
        </w:rPr>
        <w:t>歷代教會對基督神性的爭辯</w:t>
      </w:r>
      <w:r>
        <w:rPr>
          <w:rFonts w:ascii="Times New Roman" w:hAnsi="Times New Roman" w:hint="eastAsia"/>
          <w:b/>
          <w:sz w:val="22"/>
          <w:szCs w:val="22"/>
          <w:u w:val="thick"/>
          <w:lang w:eastAsia="zh-TW"/>
        </w:rPr>
        <w:t xml:space="preserve"> &gt;&gt;</w:t>
      </w:r>
    </w:p>
    <w:p w14:paraId="40028344" w14:textId="0D0661C3"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b/>
          <w:bCs/>
          <w:sz w:val="22"/>
          <w:szCs w:val="22"/>
          <w:u w:val="single"/>
        </w:rPr>
        <w:t>當後來的教會嘗試深一層去了解基督，尤其基督與父上帝的關係，就在這時有許多異端思想湧現</w:t>
      </w:r>
      <w:r>
        <w:rPr>
          <w:rFonts w:ascii="Times New Roman" w:hAnsi="Times New Roman" w:hint="eastAsia"/>
          <w:sz w:val="22"/>
          <w:szCs w:val="22"/>
        </w:rPr>
        <w:t>。神學家必須懂得去維持兩個“端”之間的張力</w:t>
      </w:r>
      <w:r>
        <w:rPr>
          <w:rFonts w:ascii="Times New Roman" w:hAnsi="Times New Roman"/>
          <w:sz w:val="22"/>
          <w:szCs w:val="22"/>
        </w:rPr>
        <w:t>(tension)</w:t>
      </w:r>
      <w:r>
        <w:rPr>
          <w:rFonts w:ascii="Times New Roman" w:hAnsi="Times New Roman" w:hint="eastAsia"/>
          <w:sz w:val="22"/>
          <w:szCs w:val="22"/>
        </w:rPr>
        <w:t>，也就是說去維持基督的神性和人性之間的張力。稍為忽略一端，自然會引起極端的思想甚至造成異端為被正統教會指責。</w:t>
      </w:r>
    </w:p>
    <w:p w14:paraId="3B729CD3" w14:textId="77777777" w:rsidR="0047156F" w:rsidRDefault="0047156F">
      <w:pPr>
        <w:widowControl/>
        <w:spacing w:line="240" w:lineRule="atLeast"/>
        <w:ind w:firstLine="480"/>
        <w:jc w:val="both"/>
        <w:rPr>
          <w:rFonts w:ascii="Times New Roman" w:hAnsi="Times New Roman"/>
          <w:sz w:val="22"/>
          <w:szCs w:val="22"/>
        </w:rPr>
      </w:pPr>
    </w:p>
    <w:p w14:paraId="36F70B51" w14:textId="77777777" w:rsidR="0047156F" w:rsidRDefault="0047156F">
      <w:pPr>
        <w:widowControl/>
        <w:spacing w:line="240" w:lineRule="atLeast"/>
        <w:ind w:firstLine="480"/>
        <w:jc w:val="both"/>
        <w:rPr>
          <w:rFonts w:ascii="Times New Roman" w:hAnsi="Times New Roman"/>
          <w:sz w:val="22"/>
          <w:szCs w:val="22"/>
        </w:rPr>
      </w:pPr>
    </w:p>
    <w:p w14:paraId="3E79F2E6"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愛賓派</w:t>
      </w:r>
      <w:r>
        <w:rPr>
          <w:rFonts w:ascii="Times New Roman" w:hAnsi="Times New Roman"/>
          <w:b/>
          <w:sz w:val="22"/>
          <w:szCs w:val="22"/>
          <w:u w:val="thick"/>
        </w:rPr>
        <w:t>(Ebionism</w:t>
      </w:r>
      <w:r>
        <w:rPr>
          <w:rFonts w:ascii="Times New Roman" w:hAnsi="Times New Roman"/>
          <w:b/>
          <w:sz w:val="22"/>
          <w:szCs w:val="22"/>
        </w:rPr>
        <w:t>)</w:t>
      </w:r>
    </w:p>
    <w:p w14:paraId="67683E8A"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愛賓派是由</w:t>
      </w:r>
      <w:r>
        <w:rPr>
          <w:rFonts w:ascii="Times New Roman" w:hAnsi="Times New Roman" w:hint="eastAsia"/>
          <w:sz w:val="22"/>
          <w:szCs w:val="22"/>
          <w:u w:val="thick"/>
        </w:rPr>
        <w:t>一位</w:t>
      </w:r>
      <w:r>
        <w:rPr>
          <w:rFonts w:ascii="Times New Roman" w:hAnsi="Times New Roman" w:hint="eastAsia"/>
          <w:b/>
          <w:bCs/>
          <w:sz w:val="22"/>
          <w:szCs w:val="22"/>
          <w:u w:val="thick"/>
        </w:rPr>
        <w:t>初早期教會的猶太人信徒</w:t>
      </w:r>
      <w:r>
        <w:rPr>
          <w:rFonts w:ascii="Times New Roman" w:hAnsi="Times New Roman" w:hint="eastAsia"/>
          <w:sz w:val="22"/>
          <w:szCs w:val="22"/>
        </w:rPr>
        <w:t>發起。主要思想是</w:t>
      </w:r>
      <w:r>
        <w:rPr>
          <w:rFonts w:ascii="Times New Roman" w:hAnsi="Times New Roman" w:hint="eastAsia"/>
          <w:b/>
          <w:bCs/>
          <w:sz w:val="22"/>
          <w:szCs w:val="22"/>
          <w:u w:val="thick"/>
        </w:rPr>
        <w:t>反對基督的神性</w:t>
      </w:r>
      <w:r>
        <w:rPr>
          <w:rFonts w:ascii="Times New Roman" w:hAnsi="Times New Roman" w:hint="eastAsia"/>
          <w:sz w:val="22"/>
          <w:szCs w:val="22"/>
        </w:rPr>
        <w:t>。</w:t>
      </w:r>
    </w:p>
    <w:p w14:paraId="25341DEF"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u w:val="thick"/>
        </w:rPr>
        <w:t>愛賓</w:t>
      </w:r>
      <w:r>
        <w:rPr>
          <w:rFonts w:ascii="Times New Roman" w:hAnsi="Times New Roman"/>
          <w:sz w:val="22"/>
          <w:szCs w:val="22"/>
          <w:u w:val="thick"/>
        </w:rPr>
        <w:t>(Ebionite)</w:t>
      </w:r>
      <w:r>
        <w:rPr>
          <w:rFonts w:ascii="Times New Roman" w:hAnsi="Times New Roman" w:hint="eastAsia"/>
          <w:b/>
          <w:bCs/>
          <w:sz w:val="22"/>
          <w:szCs w:val="22"/>
          <w:u w:val="thick"/>
        </w:rPr>
        <w:t>的希伯來原意是指“貧窮</w:t>
      </w:r>
      <w:r>
        <w:rPr>
          <w:rFonts w:ascii="Times New Roman" w:hAnsi="Times New Roman" w:hint="eastAsia"/>
          <w:sz w:val="22"/>
          <w:szCs w:val="22"/>
        </w:rPr>
        <w:t>”，這派的信徒</w:t>
      </w:r>
      <w:r>
        <w:rPr>
          <w:rFonts w:ascii="Times New Roman" w:hAnsi="Times New Roman" w:hint="eastAsia"/>
          <w:b/>
          <w:bCs/>
          <w:sz w:val="22"/>
          <w:szCs w:val="22"/>
          <w:u w:val="thick"/>
        </w:rPr>
        <w:t>嚴守摩西律法</w:t>
      </w:r>
      <w:r>
        <w:rPr>
          <w:rFonts w:ascii="Times New Roman" w:hAnsi="Times New Roman" w:hint="eastAsia"/>
          <w:sz w:val="22"/>
          <w:szCs w:val="22"/>
          <w:u w:val="thick"/>
        </w:rPr>
        <w:t>，</w:t>
      </w:r>
      <w:r>
        <w:rPr>
          <w:rFonts w:ascii="Times New Roman" w:hAnsi="Times New Roman" w:hint="eastAsia"/>
          <w:b/>
          <w:bCs/>
          <w:sz w:val="22"/>
          <w:szCs w:val="22"/>
          <w:u w:val="thick"/>
        </w:rPr>
        <w:t>克己苦行</w:t>
      </w:r>
      <w:r>
        <w:rPr>
          <w:rFonts w:ascii="Times New Roman" w:hAnsi="Times New Roman" w:hint="eastAsia"/>
          <w:sz w:val="22"/>
          <w:szCs w:val="22"/>
        </w:rPr>
        <w:t>。原本這派人的思想在基督徒之間流行，後來這派人的思想漸漸演變成為異端。他們的思想約遁以下三個方向思考：</w:t>
      </w:r>
    </w:p>
    <w:p w14:paraId="5B6D1F95" w14:textId="77777777" w:rsidR="0047156F" w:rsidRDefault="00000000">
      <w:pPr>
        <w:widowControl/>
        <w:numPr>
          <w:ilvl w:val="0"/>
          <w:numId w:val="22"/>
        </w:numPr>
        <w:tabs>
          <w:tab w:val="left" w:pos="480"/>
        </w:tabs>
        <w:spacing w:line="240" w:lineRule="atLeast"/>
        <w:ind w:left="480" w:hanging="480"/>
        <w:jc w:val="both"/>
        <w:rPr>
          <w:rFonts w:ascii="Times New Roman" w:hAnsi="Times New Roman"/>
          <w:sz w:val="22"/>
          <w:szCs w:val="22"/>
        </w:rPr>
      </w:pPr>
      <w:r>
        <w:rPr>
          <w:rFonts w:ascii="Times New Roman" w:hAnsi="Times New Roman" w:hint="eastAsia"/>
          <w:b/>
          <w:bCs/>
          <w:sz w:val="22"/>
          <w:szCs w:val="22"/>
          <w:u w:val="thick"/>
        </w:rPr>
        <w:t>猶太人信徒在初早期教會時與一些外邦人信徒有神學上的隔膜</w:t>
      </w:r>
      <w:r>
        <w:rPr>
          <w:rFonts w:ascii="Times New Roman" w:hAnsi="Times New Roman" w:hint="eastAsia"/>
          <w:b/>
          <w:bCs/>
          <w:sz w:val="22"/>
          <w:szCs w:val="22"/>
        </w:rPr>
        <w:t>。</w:t>
      </w:r>
      <w:r>
        <w:rPr>
          <w:rFonts w:ascii="Times New Roman" w:hAnsi="Times New Roman" w:hint="eastAsia"/>
          <w:sz w:val="22"/>
          <w:szCs w:val="22"/>
        </w:rPr>
        <w:t>早在保羅時期，猶太人信徒曾要求外邦人信徒遵守摩西的律法和受割禮</w:t>
      </w:r>
      <w:r>
        <w:rPr>
          <w:rFonts w:ascii="Times New Roman" w:hAnsi="Times New Roman"/>
          <w:sz w:val="22"/>
          <w:szCs w:val="22"/>
        </w:rPr>
        <w:t>(</w:t>
      </w:r>
      <w:r>
        <w:rPr>
          <w:rFonts w:ascii="Times New Roman" w:hAnsi="Times New Roman" w:hint="eastAsia"/>
          <w:sz w:val="22"/>
          <w:szCs w:val="22"/>
        </w:rPr>
        <w:t>參加</w:t>
      </w:r>
      <w:r>
        <w:rPr>
          <w:rFonts w:ascii="Times New Roman" w:hAnsi="Times New Roman"/>
          <w:sz w:val="22"/>
          <w:szCs w:val="22"/>
        </w:rPr>
        <w:t>2</w:t>
      </w:r>
      <w:r>
        <w:rPr>
          <w:rFonts w:ascii="Times New Roman" w:hAnsi="Times New Roman" w:hint="eastAsia"/>
          <w:sz w:val="22"/>
          <w:szCs w:val="22"/>
        </w:rPr>
        <w:t>，徒</w:t>
      </w:r>
      <w:r>
        <w:rPr>
          <w:rFonts w:ascii="Times New Roman" w:hAnsi="Times New Roman"/>
          <w:sz w:val="22"/>
          <w:szCs w:val="22"/>
        </w:rPr>
        <w:t>15)</w:t>
      </w:r>
      <w:r>
        <w:rPr>
          <w:rFonts w:ascii="Times New Roman" w:hAnsi="Times New Roman" w:hint="eastAsia"/>
          <w:sz w:val="22"/>
          <w:szCs w:val="22"/>
        </w:rPr>
        <w:t>。</w:t>
      </w:r>
      <w:r>
        <w:rPr>
          <w:rFonts w:ascii="Times New Roman" w:hAnsi="Times New Roman" w:hint="eastAsia"/>
          <w:b/>
          <w:bCs/>
          <w:sz w:val="22"/>
          <w:szCs w:val="22"/>
          <w:u w:val="single"/>
        </w:rPr>
        <w:t>愛賓派信徒也高舉獨一的神性</w:t>
      </w:r>
      <w:r>
        <w:rPr>
          <w:rFonts w:ascii="Times New Roman" w:hAnsi="Times New Roman"/>
          <w:b/>
          <w:bCs/>
          <w:sz w:val="22"/>
          <w:szCs w:val="22"/>
          <w:u w:val="single"/>
        </w:rPr>
        <w:t>/</w:t>
      </w:r>
      <w:r>
        <w:rPr>
          <w:rFonts w:ascii="Times New Roman" w:hAnsi="Times New Roman" w:hint="eastAsia"/>
          <w:b/>
          <w:bCs/>
          <w:sz w:val="22"/>
          <w:szCs w:val="22"/>
          <w:u w:val="single"/>
        </w:rPr>
        <w:t>純一</w:t>
      </w:r>
      <w:r>
        <w:rPr>
          <w:rFonts w:ascii="Times New Roman" w:hAnsi="Times New Roman" w:hint="eastAsia"/>
          <w:b/>
          <w:bCs/>
          <w:sz w:val="22"/>
          <w:szCs w:val="22"/>
          <w:u w:val="thick"/>
        </w:rPr>
        <w:t>神觀</w:t>
      </w:r>
      <w:r>
        <w:rPr>
          <w:rFonts w:ascii="Times New Roman" w:hAnsi="Times New Roman"/>
          <w:sz w:val="22"/>
          <w:szCs w:val="22"/>
        </w:rPr>
        <w:t>(monotheistic)</w:t>
      </w:r>
      <w:r>
        <w:rPr>
          <w:rFonts w:ascii="Times New Roman" w:hAnsi="Times New Roman" w:hint="eastAsia"/>
          <w:sz w:val="22"/>
          <w:szCs w:val="22"/>
        </w:rPr>
        <w:t>，因而</w:t>
      </w:r>
      <w:r>
        <w:rPr>
          <w:rFonts w:ascii="Times New Roman" w:hAnsi="Times New Roman" w:hint="eastAsia"/>
          <w:sz w:val="22"/>
          <w:szCs w:val="22"/>
          <w:highlight w:val="lightGray"/>
          <w:u w:val="thick"/>
        </w:rPr>
        <w:t>否認耶穌的神性，僅僅認為耶穌只是一個平常人，只不過有神的靈充滿住在他裡面</w:t>
      </w:r>
      <w:r>
        <w:rPr>
          <w:rFonts w:ascii="Times New Roman" w:hAnsi="Times New Roman" w:hint="eastAsia"/>
          <w:sz w:val="22"/>
          <w:szCs w:val="22"/>
        </w:rPr>
        <w:t>。</w:t>
      </w:r>
    </w:p>
    <w:p w14:paraId="04617518" w14:textId="77777777" w:rsidR="0047156F" w:rsidRDefault="00000000">
      <w:pPr>
        <w:widowControl/>
        <w:numPr>
          <w:ilvl w:val="0"/>
          <w:numId w:val="22"/>
        </w:numPr>
        <w:tabs>
          <w:tab w:val="left" w:pos="480"/>
        </w:tabs>
        <w:spacing w:line="240" w:lineRule="atLeast"/>
        <w:ind w:left="480" w:hanging="480"/>
        <w:jc w:val="both"/>
        <w:rPr>
          <w:rFonts w:ascii="Times New Roman" w:hAnsi="Times New Roman"/>
          <w:b/>
          <w:bCs/>
          <w:sz w:val="22"/>
          <w:szCs w:val="22"/>
        </w:rPr>
      </w:pPr>
      <w:r>
        <w:rPr>
          <w:rFonts w:ascii="Times New Roman" w:hAnsi="Times New Roman" w:hint="eastAsia"/>
          <w:b/>
          <w:bCs/>
          <w:sz w:val="22"/>
          <w:szCs w:val="22"/>
          <w:u w:val="thick"/>
        </w:rPr>
        <w:t>他們也</w:t>
      </w:r>
      <w:r>
        <w:rPr>
          <w:rFonts w:ascii="Times New Roman" w:hAnsi="Times New Roman" w:hint="eastAsia"/>
          <w:b/>
          <w:bCs/>
          <w:sz w:val="22"/>
          <w:szCs w:val="22"/>
          <w:highlight w:val="lightGray"/>
          <w:u w:val="thick"/>
        </w:rPr>
        <w:t>反對童貞女懷孕</w:t>
      </w:r>
      <w:r>
        <w:rPr>
          <w:rFonts w:ascii="Times New Roman" w:hAnsi="Times New Roman" w:hint="eastAsia"/>
          <w:b/>
          <w:bCs/>
          <w:sz w:val="22"/>
          <w:szCs w:val="22"/>
        </w:rPr>
        <w:t>，認為耶穌只不過是按一般人</w:t>
      </w:r>
      <w:r>
        <w:rPr>
          <w:rFonts w:ascii="Times New Roman" w:hAnsi="Times New Roman"/>
          <w:b/>
          <w:bCs/>
          <w:sz w:val="22"/>
          <w:szCs w:val="22"/>
        </w:rPr>
        <w:t>(</w:t>
      </w:r>
      <w:r>
        <w:rPr>
          <w:rFonts w:ascii="Times New Roman" w:hAnsi="Times New Roman" w:hint="eastAsia"/>
          <w:b/>
          <w:bCs/>
          <w:sz w:val="22"/>
          <w:szCs w:val="22"/>
        </w:rPr>
        <w:t>馬利亞及約瑟</w:t>
      </w:r>
      <w:r>
        <w:rPr>
          <w:rFonts w:ascii="Times New Roman" w:hAnsi="Times New Roman"/>
          <w:b/>
          <w:bCs/>
          <w:sz w:val="22"/>
          <w:szCs w:val="22"/>
        </w:rPr>
        <w:t>)</w:t>
      </w:r>
      <w:r>
        <w:rPr>
          <w:rFonts w:ascii="Times New Roman" w:hAnsi="Times New Roman" w:hint="eastAsia"/>
          <w:b/>
          <w:bCs/>
          <w:sz w:val="22"/>
          <w:szCs w:val="22"/>
        </w:rPr>
        <w:t>誕生。</w:t>
      </w:r>
    </w:p>
    <w:p w14:paraId="29D5C4A8" w14:textId="77777777" w:rsidR="0047156F" w:rsidRDefault="00000000">
      <w:pPr>
        <w:widowControl/>
        <w:numPr>
          <w:ilvl w:val="0"/>
          <w:numId w:val="22"/>
        </w:numPr>
        <w:tabs>
          <w:tab w:val="left" w:pos="480"/>
        </w:tabs>
        <w:spacing w:line="240" w:lineRule="atLeast"/>
        <w:ind w:left="480" w:hanging="480"/>
        <w:jc w:val="both"/>
        <w:rPr>
          <w:rFonts w:ascii="Times New Roman" w:hAnsi="Times New Roman"/>
          <w:sz w:val="22"/>
          <w:szCs w:val="22"/>
        </w:rPr>
      </w:pPr>
      <w:r>
        <w:rPr>
          <w:rFonts w:ascii="Times New Roman" w:hAnsi="Times New Roman" w:hint="eastAsia"/>
          <w:b/>
          <w:bCs/>
          <w:sz w:val="22"/>
          <w:szCs w:val="22"/>
          <w:u w:val="thick"/>
        </w:rPr>
        <w:t>愛賓派</w:t>
      </w:r>
      <w:r>
        <w:rPr>
          <w:rFonts w:ascii="Times New Roman" w:hAnsi="Times New Roman" w:hint="eastAsia"/>
          <w:b/>
          <w:bCs/>
          <w:sz w:val="22"/>
          <w:szCs w:val="22"/>
          <w:highlight w:val="lightGray"/>
          <w:u w:val="thick"/>
        </w:rPr>
        <w:t>否認神與人性聯合的可能性，因此拒絕接受道成肉身的道理</w:t>
      </w:r>
      <w:r>
        <w:rPr>
          <w:rFonts w:ascii="Times New Roman" w:hAnsi="Times New Roman" w:hint="eastAsia"/>
          <w:b/>
          <w:bCs/>
          <w:sz w:val="22"/>
          <w:szCs w:val="22"/>
        </w:rPr>
        <w:t>。</w:t>
      </w:r>
      <w:r>
        <w:rPr>
          <w:rFonts w:ascii="Times New Roman" w:hAnsi="Times New Roman" w:hint="eastAsia"/>
          <w:sz w:val="22"/>
          <w:szCs w:val="22"/>
        </w:rPr>
        <w:t>他們主張耶穌受洗時才領受了基督，這基督如鴿子般降臨在耶穌身上，當耶穌死時，基督就離開地上的耶穌。他們認為耶穌死後，才被他的門徒高舉為主，</w:t>
      </w:r>
      <w:r>
        <w:rPr>
          <w:rFonts w:ascii="Times New Roman" w:hAnsi="Times New Roman" w:hint="eastAsia"/>
          <w:b/>
          <w:bCs/>
          <w:sz w:val="22"/>
          <w:szCs w:val="22"/>
          <w:u w:val="thick"/>
        </w:rPr>
        <w:t>意思只是把他當著一位大先知。</w:t>
      </w:r>
      <w:r>
        <w:rPr>
          <w:rFonts w:ascii="Times New Roman" w:hAnsi="Times New Roman" w:hint="eastAsia"/>
          <w:b/>
          <w:bCs/>
          <w:sz w:val="22"/>
          <w:szCs w:val="22"/>
          <w:highlight w:val="lightGray"/>
          <w:u w:val="thick"/>
        </w:rPr>
        <w:t>他們認為耶穌是受造的一部份</w:t>
      </w:r>
      <w:r>
        <w:rPr>
          <w:rFonts w:ascii="Times New Roman" w:hAnsi="Times New Roman" w:hint="eastAsia"/>
          <w:sz w:val="22"/>
          <w:szCs w:val="22"/>
        </w:rPr>
        <w:t>。對他們來說，教會對耶穌的崇拜，就等於拜偶像。後自然地，他們對新約中某些部份是不接受的。</w:t>
      </w:r>
    </w:p>
    <w:p w14:paraId="08E61795" w14:textId="77777777" w:rsidR="0047156F" w:rsidRDefault="0047156F">
      <w:pPr>
        <w:widowControl/>
        <w:spacing w:line="240" w:lineRule="atLeast"/>
        <w:ind w:left="480"/>
        <w:jc w:val="both"/>
        <w:rPr>
          <w:rFonts w:ascii="Times New Roman" w:hAnsi="Times New Roman"/>
          <w:sz w:val="22"/>
          <w:szCs w:val="22"/>
        </w:rPr>
      </w:pPr>
    </w:p>
    <w:p w14:paraId="7E236B9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可見愛賓派最主要的起因是如何同時維持耶穌的神性及天父上帝的獨一神性。當時愛賓派對三位一體的神觀仍不能理解，也不接受。這異端思想被當時的正統教會拒絕，後來愛賓派自組教會，但是</w:t>
      </w:r>
      <w:r>
        <w:rPr>
          <w:rFonts w:ascii="Times New Roman" w:hAnsi="Times New Roman" w:hint="eastAsia"/>
          <w:sz w:val="22"/>
          <w:szCs w:val="22"/>
          <w:u w:val="thick"/>
        </w:rPr>
        <w:t>愛賓派的教會在主後</w:t>
      </w:r>
      <w:r>
        <w:rPr>
          <w:rFonts w:ascii="Times New Roman" w:hAnsi="Times New Roman"/>
          <w:sz w:val="22"/>
          <w:szCs w:val="22"/>
          <w:u w:val="thick"/>
        </w:rPr>
        <w:t>500</w:t>
      </w:r>
      <w:r>
        <w:rPr>
          <w:rFonts w:ascii="Times New Roman" w:hAnsi="Times New Roman" w:hint="eastAsia"/>
          <w:sz w:val="22"/>
          <w:szCs w:val="22"/>
          <w:u w:val="thick"/>
        </w:rPr>
        <w:t>年間漸漸消滅</w:t>
      </w:r>
      <w:r>
        <w:rPr>
          <w:rFonts w:ascii="Times New Roman" w:hAnsi="Times New Roman" w:hint="eastAsia"/>
          <w:sz w:val="22"/>
          <w:szCs w:val="22"/>
        </w:rPr>
        <w:t>。</w:t>
      </w:r>
    </w:p>
    <w:p w14:paraId="2FE3967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可見愛賓派是為了高舉神的純一性而否認了耶穌的神性</w:t>
      </w:r>
      <w:r>
        <w:rPr>
          <w:rFonts w:ascii="Times New Roman" w:hAnsi="Times New Roman" w:hint="eastAsia"/>
          <w:b/>
          <w:bCs/>
          <w:sz w:val="22"/>
          <w:szCs w:val="22"/>
        </w:rPr>
        <w:t>，</w:t>
      </w:r>
      <w:r>
        <w:rPr>
          <w:rFonts w:ascii="Times New Roman" w:hAnsi="Times New Roman" w:hint="eastAsia"/>
          <w:sz w:val="22"/>
          <w:szCs w:val="22"/>
        </w:rPr>
        <w:t>這也犧牲許多聖經的記錄，引發成為一個異端。</w:t>
      </w:r>
    </w:p>
    <w:p w14:paraId="49100A9A"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p>
    <w:p w14:paraId="077398B4" w14:textId="77777777" w:rsidR="0047156F" w:rsidRDefault="00000000">
      <w:pPr>
        <w:widowControl/>
        <w:spacing w:line="240" w:lineRule="atLeast"/>
        <w:jc w:val="both"/>
        <w:rPr>
          <w:rFonts w:ascii="Times New Roman" w:hAnsi="Times New Roman"/>
          <w:sz w:val="22"/>
          <w:szCs w:val="22"/>
          <w:u w:val="thick"/>
        </w:rPr>
      </w:pPr>
      <w:r>
        <w:rPr>
          <w:rFonts w:ascii="Times New Roman" w:hAnsi="Times New Roman" w:hint="eastAsia"/>
          <w:b/>
          <w:sz w:val="22"/>
          <w:szCs w:val="22"/>
          <w:u w:val="thick"/>
        </w:rPr>
        <w:t>亞流主義</w:t>
      </w:r>
      <w:r>
        <w:rPr>
          <w:rFonts w:ascii="Times New Roman" w:hAnsi="Times New Roman"/>
          <w:b/>
          <w:sz w:val="22"/>
          <w:szCs w:val="22"/>
          <w:u w:val="thick"/>
        </w:rPr>
        <w:t>(Arianism)</w:t>
      </w:r>
    </w:p>
    <w:p w14:paraId="78B5F44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基督神性的爭論到第四世紀時達到高峰。</w:t>
      </w:r>
      <w:r>
        <w:rPr>
          <w:rFonts w:ascii="Times New Roman" w:hAnsi="Times New Roman" w:hint="eastAsia"/>
          <w:b/>
          <w:bCs/>
          <w:sz w:val="22"/>
          <w:szCs w:val="22"/>
          <w:u w:val="single"/>
        </w:rPr>
        <w:t>一位亞歷山大城教會的長老，亞流</w:t>
      </w:r>
      <w:r>
        <w:rPr>
          <w:rFonts w:ascii="Times New Roman" w:hAnsi="Times New Roman"/>
          <w:b/>
          <w:bCs/>
          <w:sz w:val="22"/>
          <w:szCs w:val="22"/>
          <w:u w:val="single"/>
        </w:rPr>
        <w:t>(Arius)</w:t>
      </w:r>
      <w:r>
        <w:rPr>
          <w:rFonts w:ascii="Times New Roman" w:hAnsi="Times New Roman" w:hint="eastAsia"/>
          <w:sz w:val="22"/>
          <w:szCs w:val="22"/>
        </w:rPr>
        <w:t>，曾帶頭引起一次激烈的基督神性的爭論，這次的爭論維持了整一個世紀才塵埃落定。雖然在公元</w:t>
      </w:r>
      <w:r>
        <w:rPr>
          <w:rFonts w:ascii="Times New Roman" w:hAnsi="Times New Roman"/>
          <w:sz w:val="22"/>
          <w:szCs w:val="22"/>
        </w:rPr>
        <w:t>325</w:t>
      </w:r>
      <w:r>
        <w:rPr>
          <w:rFonts w:ascii="Times New Roman" w:hAnsi="Times New Roman" w:hint="eastAsia"/>
          <w:sz w:val="22"/>
          <w:szCs w:val="22"/>
        </w:rPr>
        <w:t>年的尼西亞大公會議被判定為異端，但是它的思想如“幽靈”般繼續出現在後來的教會中。今天的</w:t>
      </w:r>
      <w:r>
        <w:rPr>
          <w:rFonts w:ascii="Times New Roman" w:hAnsi="Times New Roman" w:hint="eastAsia"/>
          <w:b/>
          <w:bCs/>
          <w:sz w:val="22"/>
          <w:szCs w:val="22"/>
          <w:u w:val="thick"/>
        </w:rPr>
        <w:t>耶和華見証人就是一個類似的異端</w:t>
      </w:r>
      <w:r>
        <w:rPr>
          <w:rFonts w:ascii="Times New Roman" w:hAnsi="Times New Roman" w:hint="eastAsia"/>
          <w:sz w:val="22"/>
          <w:szCs w:val="22"/>
        </w:rPr>
        <w:t>。</w:t>
      </w:r>
    </w:p>
    <w:p w14:paraId="776A0FAD"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亞流主要的思想如下：</w:t>
      </w:r>
    </w:p>
    <w:p w14:paraId="3AE85AA8" w14:textId="77777777" w:rsidR="0047156F" w:rsidRDefault="00000000">
      <w:pPr>
        <w:widowControl/>
        <w:numPr>
          <w:ilvl w:val="0"/>
          <w:numId w:val="23"/>
        </w:numPr>
        <w:tabs>
          <w:tab w:val="left" w:pos="465"/>
        </w:tabs>
        <w:spacing w:line="240" w:lineRule="atLeast"/>
        <w:ind w:left="465" w:hanging="465"/>
        <w:jc w:val="both"/>
        <w:rPr>
          <w:rFonts w:ascii="Times New Roman" w:hAnsi="Times New Roman"/>
          <w:b/>
          <w:bCs/>
          <w:sz w:val="22"/>
          <w:szCs w:val="22"/>
        </w:rPr>
      </w:pPr>
      <w:r>
        <w:rPr>
          <w:rFonts w:ascii="Times New Roman" w:hAnsi="Times New Roman" w:hint="eastAsia"/>
          <w:b/>
          <w:bCs/>
          <w:sz w:val="22"/>
          <w:szCs w:val="22"/>
          <w:highlight w:val="lightGray"/>
          <w:u w:val="thick"/>
        </w:rPr>
        <w:t>堅持父上帝的純一性和超越性</w:t>
      </w:r>
      <w:r>
        <w:rPr>
          <w:rFonts w:ascii="Times New Roman" w:hAnsi="Times New Roman"/>
          <w:b/>
          <w:bCs/>
          <w:sz w:val="22"/>
          <w:szCs w:val="22"/>
        </w:rPr>
        <w:t>(the absolute uniqueness and transcendence of God)</w:t>
      </w:r>
      <w:r>
        <w:rPr>
          <w:rFonts w:ascii="Times New Roman" w:hAnsi="Times New Roman" w:hint="eastAsia"/>
          <w:sz w:val="22"/>
          <w:szCs w:val="22"/>
        </w:rPr>
        <w:t>。堅持上帝是萬物的源頭，是宇宙唯一自存</w:t>
      </w:r>
      <w:r>
        <w:rPr>
          <w:rFonts w:ascii="Times New Roman" w:hAnsi="Times New Roman"/>
          <w:sz w:val="22"/>
          <w:szCs w:val="22"/>
        </w:rPr>
        <w:t>(</w:t>
      </w:r>
      <w:r>
        <w:rPr>
          <w:rFonts w:ascii="Times New Roman" w:hAnsi="Times New Roman" w:hint="eastAsia"/>
          <w:sz w:val="22"/>
          <w:szCs w:val="22"/>
        </w:rPr>
        <w:t>不是被造的</w:t>
      </w:r>
      <w:r>
        <w:rPr>
          <w:rFonts w:ascii="Times New Roman" w:hAnsi="Times New Roman"/>
          <w:sz w:val="22"/>
          <w:szCs w:val="22"/>
        </w:rPr>
        <w:t>)</w:t>
      </w:r>
      <w:r>
        <w:rPr>
          <w:rFonts w:ascii="Times New Roman" w:hAnsi="Times New Roman" w:hint="eastAsia"/>
          <w:sz w:val="22"/>
          <w:szCs w:val="22"/>
        </w:rPr>
        <w:t>的存在</w:t>
      </w:r>
      <w:r>
        <w:rPr>
          <w:rFonts w:ascii="Times New Roman" w:hAnsi="Times New Roman"/>
          <w:sz w:val="22"/>
          <w:szCs w:val="22"/>
        </w:rPr>
        <w:t>(being)</w:t>
      </w:r>
      <w:r>
        <w:rPr>
          <w:rFonts w:ascii="Times New Roman" w:hAnsi="Times New Roman" w:hint="eastAsia"/>
          <w:sz w:val="22"/>
          <w:szCs w:val="22"/>
        </w:rPr>
        <w:t>。</w:t>
      </w:r>
      <w:r>
        <w:rPr>
          <w:rFonts w:ascii="Times New Roman" w:hAnsi="Times New Roman" w:hint="eastAsia"/>
          <w:sz w:val="22"/>
          <w:szCs w:val="22"/>
          <w:u w:val="thick"/>
        </w:rPr>
        <w:t>這上帝的</w:t>
      </w:r>
      <w:r>
        <w:rPr>
          <w:rFonts w:ascii="Times New Roman" w:hAnsi="Times New Roman" w:hint="eastAsia"/>
          <w:b/>
          <w:bCs/>
          <w:sz w:val="22"/>
          <w:szCs w:val="22"/>
          <w:u w:val="thick"/>
        </w:rPr>
        <w:t>純一性屬性</w:t>
      </w:r>
      <w:r>
        <w:rPr>
          <w:rFonts w:ascii="Times New Roman" w:hAnsi="Times New Roman"/>
          <w:sz w:val="22"/>
          <w:szCs w:val="22"/>
          <w:u w:val="thick"/>
        </w:rPr>
        <w:t>(attributes)</w:t>
      </w:r>
      <w:r>
        <w:rPr>
          <w:rFonts w:ascii="Times New Roman" w:hAnsi="Times New Roman" w:hint="eastAsia"/>
          <w:sz w:val="22"/>
          <w:szCs w:val="22"/>
          <w:u w:val="thick"/>
        </w:rPr>
        <w:t>不會再與別的存在分享或是被分割成更多部份</w:t>
      </w:r>
      <w:r>
        <w:rPr>
          <w:rFonts w:ascii="Times New Roman" w:hAnsi="Times New Roman" w:hint="eastAsia"/>
          <w:sz w:val="22"/>
          <w:szCs w:val="22"/>
        </w:rPr>
        <w:t>。</w:t>
      </w:r>
      <w:r>
        <w:rPr>
          <w:rFonts w:ascii="Times New Roman" w:hAnsi="Times New Roman" w:hint="eastAsia"/>
          <w:sz w:val="22"/>
          <w:szCs w:val="22"/>
          <w:u w:val="thick"/>
        </w:rPr>
        <w:t>亞流認為，如果這位上帝的屬性可以被分割成更多部份，那他就是會變的，因此他就不是神，因為神有一個不改變的屬性</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註十三</w:t>
      </w:r>
      <w:r>
        <w:rPr>
          <w:rFonts w:ascii="Times New Roman" w:hAnsi="Times New Roman"/>
          <w:sz w:val="22"/>
          <w:szCs w:val="22"/>
        </w:rPr>
        <w:t>)</w:t>
      </w:r>
      <w:r>
        <w:rPr>
          <w:rFonts w:ascii="Times New Roman" w:hAnsi="Times New Roman" w:hint="eastAsia"/>
          <w:sz w:val="22"/>
          <w:szCs w:val="22"/>
        </w:rPr>
        <w:t>所以亞流結論說，沒有其他的存在是和這位上帝的本質</w:t>
      </w:r>
      <w:r>
        <w:rPr>
          <w:rFonts w:ascii="Times New Roman" w:hAnsi="Times New Roman"/>
          <w:sz w:val="22"/>
          <w:szCs w:val="22"/>
        </w:rPr>
        <w:t>(substance or essence)</w:t>
      </w:r>
      <w:r>
        <w:rPr>
          <w:rFonts w:ascii="Times New Roman" w:hAnsi="Times New Roman" w:hint="eastAsia"/>
          <w:sz w:val="22"/>
          <w:szCs w:val="22"/>
        </w:rPr>
        <w:t>同樣。其他宇宙中的存在</w:t>
      </w:r>
      <w:r>
        <w:rPr>
          <w:rFonts w:ascii="Times New Roman" w:hAnsi="Times New Roman"/>
          <w:sz w:val="22"/>
          <w:szCs w:val="22"/>
        </w:rPr>
        <w:t>(beings)</w:t>
      </w:r>
      <w:r>
        <w:rPr>
          <w:rFonts w:ascii="Times New Roman" w:hAnsi="Times New Roman" w:hint="eastAsia"/>
          <w:sz w:val="22"/>
          <w:szCs w:val="22"/>
        </w:rPr>
        <w:t>都是由這位上帝從無中創造出來。只有神</w:t>
      </w:r>
      <w:r>
        <w:rPr>
          <w:rFonts w:ascii="Times New Roman" w:hAnsi="Times New Roman"/>
          <w:sz w:val="22"/>
          <w:szCs w:val="22"/>
        </w:rPr>
        <w:t>(</w:t>
      </w:r>
      <w:r>
        <w:rPr>
          <w:rFonts w:ascii="Times New Roman" w:hAnsi="Times New Roman" w:hint="eastAsia"/>
          <w:sz w:val="22"/>
          <w:szCs w:val="22"/>
        </w:rPr>
        <w:t>亞流所指的天父上帝</w:t>
      </w:r>
      <w:r>
        <w:rPr>
          <w:rFonts w:ascii="Times New Roman" w:hAnsi="Times New Roman"/>
          <w:sz w:val="22"/>
          <w:szCs w:val="22"/>
        </w:rPr>
        <w:t>)</w:t>
      </w:r>
      <w:r>
        <w:rPr>
          <w:rFonts w:ascii="Times New Roman" w:hAnsi="Times New Roman" w:hint="eastAsia"/>
          <w:sz w:val="22"/>
          <w:szCs w:val="22"/>
        </w:rPr>
        <w:t>不是被造的，是永恆的，其他的生存</w:t>
      </w:r>
      <w:r>
        <w:rPr>
          <w:rFonts w:ascii="Times New Roman" w:hAnsi="Times New Roman"/>
          <w:sz w:val="22"/>
          <w:szCs w:val="22"/>
        </w:rPr>
        <w:t>/</w:t>
      </w:r>
      <w:r>
        <w:rPr>
          <w:rFonts w:ascii="Times New Roman" w:hAnsi="Times New Roman" w:hint="eastAsia"/>
          <w:sz w:val="22"/>
          <w:szCs w:val="22"/>
        </w:rPr>
        <w:t>存在都是被造之物。</w:t>
      </w:r>
      <w:r>
        <w:rPr>
          <w:rFonts w:ascii="Times New Roman" w:hAnsi="Times New Roman" w:hint="eastAsia"/>
          <w:b/>
          <w:bCs/>
          <w:sz w:val="22"/>
          <w:szCs w:val="22"/>
          <w:highlight w:val="lightGray"/>
          <w:u w:val="thick"/>
        </w:rPr>
        <w:t>很自然的結論，基督是被造的，也和天父上帝的本質不相同</w:t>
      </w:r>
      <w:r>
        <w:rPr>
          <w:rFonts w:ascii="Times New Roman" w:hAnsi="Times New Roman" w:hint="eastAsia"/>
          <w:b/>
          <w:bCs/>
          <w:sz w:val="22"/>
          <w:szCs w:val="22"/>
        </w:rPr>
        <w:t>。</w:t>
      </w:r>
    </w:p>
    <w:p w14:paraId="7EEAADC7" w14:textId="77777777" w:rsidR="0047156F" w:rsidRDefault="00000000">
      <w:pPr>
        <w:widowControl/>
        <w:numPr>
          <w:ilvl w:val="0"/>
          <w:numId w:val="23"/>
        </w:numPr>
        <w:tabs>
          <w:tab w:val="left" w:pos="465"/>
        </w:tabs>
        <w:spacing w:line="240" w:lineRule="atLeast"/>
        <w:ind w:left="465" w:hanging="465"/>
        <w:jc w:val="both"/>
        <w:rPr>
          <w:rFonts w:ascii="Times New Roman" w:hAnsi="Times New Roman"/>
          <w:b/>
          <w:bCs/>
          <w:sz w:val="22"/>
          <w:szCs w:val="22"/>
        </w:rPr>
      </w:pPr>
      <w:r>
        <w:rPr>
          <w:rFonts w:ascii="Times New Roman" w:hAnsi="Times New Roman" w:hint="eastAsia"/>
          <w:sz w:val="22"/>
          <w:szCs w:val="22"/>
        </w:rPr>
        <w:t>天父上帝是用道</w:t>
      </w:r>
      <w:r>
        <w:rPr>
          <w:rFonts w:ascii="Times New Roman" w:hAnsi="Times New Roman"/>
          <w:sz w:val="22"/>
          <w:szCs w:val="22"/>
        </w:rPr>
        <w:t>(Word</w:t>
      </w:r>
      <w:r>
        <w:rPr>
          <w:rFonts w:ascii="Times New Roman" w:hAnsi="Times New Roman" w:hint="eastAsia"/>
          <w:sz w:val="22"/>
          <w:szCs w:val="22"/>
        </w:rPr>
        <w:t>，</w:t>
      </w:r>
      <w:r>
        <w:rPr>
          <w:rFonts w:ascii="Times New Roman" w:hAnsi="Times New Roman"/>
          <w:sz w:val="22"/>
          <w:szCs w:val="22"/>
        </w:rPr>
        <w:t>logos)</w:t>
      </w:r>
      <w:r>
        <w:rPr>
          <w:rFonts w:ascii="Times New Roman" w:hAnsi="Times New Roman" w:hint="eastAsia"/>
          <w:sz w:val="22"/>
          <w:szCs w:val="22"/>
        </w:rPr>
        <w:t>來創造世界，也藉著這道繼續維持世界的運行。</w:t>
      </w:r>
      <w:r>
        <w:rPr>
          <w:rFonts w:ascii="Times New Roman" w:hAnsi="Times New Roman" w:hint="eastAsia"/>
          <w:b/>
          <w:bCs/>
          <w:sz w:val="22"/>
          <w:szCs w:val="22"/>
          <w:highlight w:val="lightGray"/>
          <w:u w:val="thick"/>
        </w:rPr>
        <w:t>這道是被造的</w:t>
      </w:r>
      <w:r>
        <w:rPr>
          <w:rFonts w:ascii="Times New Roman" w:hAnsi="Times New Roman"/>
          <w:b/>
          <w:bCs/>
          <w:sz w:val="22"/>
          <w:szCs w:val="22"/>
          <w:u w:val="single"/>
        </w:rPr>
        <w:t>(</w:t>
      </w:r>
      <w:r>
        <w:rPr>
          <w:rFonts w:ascii="Times New Roman" w:hAnsi="Times New Roman"/>
          <w:sz w:val="22"/>
          <w:szCs w:val="22"/>
          <w:u w:val="single"/>
        </w:rPr>
        <w:t>created being)</w:t>
      </w:r>
      <w:r>
        <w:rPr>
          <w:rFonts w:ascii="Times New Roman" w:hAnsi="Times New Roman" w:hint="eastAsia"/>
          <w:sz w:val="22"/>
          <w:szCs w:val="22"/>
          <w:u w:val="single"/>
        </w:rPr>
        <w:t>，是第一個及最高的創造。</w:t>
      </w:r>
      <w:r>
        <w:rPr>
          <w:rFonts w:ascii="Times New Roman" w:hAnsi="Times New Roman" w:hint="eastAsia"/>
          <w:b/>
          <w:bCs/>
          <w:sz w:val="22"/>
          <w:szCs w:val="22"/>
          <w:u w:val="single"/>
        </w:rPr>
        <w:t>這道本身是被造的，與其他的創造物並不相同，它是一個完全</w:t>
      </w:r>
      <w:r>
        <w:rPr>
          <w:rFonts w:ascii="Times New Roman" w:hAnsi="Times New Roman"/>
          <w:b/>
          <w:bCs/>
          <w:sz w:val="22"/>
          <w:szCs w:val="22"/>
          <w:u w:val="single"/>
        </w:rPr>
        <w:t>(perfect)</w:t>
      </w:r>
      <w:r>
        <w:rPr>
          <w:rFonts w:ascii="Times New Roman" w:hAnsi="Times New Roman" w:hint="eastAsia"/>
          <w:b/>
          <w:bCs/>
          <w:sz w:val="22"/>
          <w:szCs w:val="22"/>
          <w:u w:val="single"/>
        </w:rPr>
        <w:t>的創造。這道後來道成肉身成為基督</w:t>
      </w:r>
      <w:r>
        <w:rPr>
          <w:rFonts w:ascii="Times New Roman" w:hAnsi="Times New Roman" w:hint="eastAsia"/>
          <w:b/>
          <w:bCs/>
          <w:sz w:val="22"/>
          <w:szCs w:val="22"/>
        </w:rPr>
        <w:t>。</w:t>
      </w:r>
    </w:p>
    <w:p w14:paraId="0C19A7D4" w14:textId="77777777" w:rsidR="0047156F" w:rsidRDefault="0047156F">
      <w:pPr>
        <w:widowControl/>
        <w:spacing w:line="240" w:lineRule="atLeast"/>
        <w:jc w:val="both"/>
        <w:rPr>
          <w:rFonts w:ascii="Times New Roman" w:hAnsi="Times New Roman"/>
          <w:sz w:val="22"/>
          <w:szCs w:val="22"/>
        </w:rPr>
      </w:pPr>
    </w:p>
    <w:p w14:paraId="4F481F4B" w14:textId="77777777" w:rsidR="0047156F" w:rsidRDefault="00000000">
      <w:pPr>
        <w:widowControl/>
        <w:spacing w:line="240" w:lineRule="atLeast"/>
        <w:ind w:firstLine="480"/>
        <w:jc w:val="both"/>
        <w:rPr>
          <w:rFonts w:ascii="Times New Roman" w:hAnsi="Times New Roman"/>
          <w:b/>
          <w:bCs/>
          <w:sz w:val="22"/>
          <w:szCs w:val="22"/>
        </w:rPr>
      </w:pPr>
      <w:r>
        <w:rPr>
          <w:rFonts w:ascii="Times New Roman" w:hAnsi="Times New Roman" w:hint="eastAsia"/>
          <w:sz w:val="22"/>
          <w:szCs w:val="22"/>
        </w:rPr>
        <w:t>藉著這樣的思想，當時一些教會領袖從亞流的教導中引伸出兩個要點：</w:t>
      </w:r>
      <w:r>
        <w:rPr>
          <w:rFonts w:ascii="Times New Roman" w:hAnsi="Times New Roman" w:hint="eastAsia"/>
          <w:b/>
          <w:bCs/>
          <w:sz w:val="22"/>
          <w:szCs w:val="22"/>
          <w:highlight w:val="lightGray"/>
          <w:u w:val="single"/>
        </w:rPr>
        <w:t>第一，這道有一個</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時間上的</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開始</w:t>
      </w:r>
      <w:r>
        <w:rPr>
          <w:rFonts w:ascii="Times New Roman" w:hAnsi="Times New Roman" w:hint="eastAsia"/>
          <w:sz w:val="22"/>
          <w:szCs w:val="22"/>
        </w:rPr>
        <w:t>，</w:t>
      </w:r>
      <w:r>
        <w:rPr>
          <w:rFonts w:ascii="Times New Roman" w:hAnsi="Times New Roman" w:hint="eastAsia"/>
          <w:sz w:val="22"/>
          <w:szCs w:val="22"/>
          <w:u w:val="thick"/>
        </w:rPr>
        <w:t>它曾經在某個時間被創造的，因此不是永恆</w:t>
      </w:r>
      <w:r>
        <w:rPr>
          <w:rFonts w:ascii="Times New Roman" w:hAnsi="Times New Roman"/>
          <w:sz w:val="22"/>
          <w:szCs w:val="22"/>
          <w:u w:val="thick"/>
        </w:rPr>
        <w:t>(eternal)</w:t>
      </w:r>
      <w:r>
        <w:rPr>
          <w:rFonts w:ascii="Times New Roman" w:hAnsi="Times New Roman" w:hint="eastAsia"/>
          <w:sz w:val="22"/>
          <w:szCs w:val="22"/>
          <w:u w:val="thick"/>
        </w:rPr>
        <w:t>及自存的</w:t>
      </w:r>
      <w:r>
        <w:rPr>
          <w:rFonts w:ascii="Times New Roman" w:hAnsi="Times New Roman"/>
          <w:sz w:val="22"/>
          <w:szCs w:val="22"/>
          <w:u w:val="thick"/>
        </w:rPr>
        <w:t>(self-existent)</w:t>
      </w:r>
      <w:r>
        <w:rPr>
          <w:rFonts w:ascii="Times New Roman" w:hAnsi="Times New Roman" w:hint="eastAsia"/>
          <w:sz w:val="22"/>
          <w:szCs w:val="22"/>
        </w:rPr>
        <w:t>。對亞流派有一句流行口傳說：「</w:t>
      </w:r>
      <w:r>
        <w:rPr>
          <w:rFonts w:ascii="Times New Roman" w:hAnsi="Times New Roman" w:hint="eastAsia"/>
          <w:sz w:val="22"/>
          <w:szCs w:val="22"/>
          <w:u w:val="thick"/>
        </w:rPr>
        <w:t>曾經在某時間他</w:t>
      </w:r>
      <w:r>
        <w:rPr>
          <w:rFonts w:ascii="Times New Roman" w:hAnsi="Times New Roman"/>
          <w:sz w:val="22"/>
          <w:szCs w:val="22"/>
          <w:u w:val="thick"/>
        </w:rPr>
        <w:t>(</w:t>
      </w:r>
      <w:r>
        <w:rPr>
          <w:rFonts w:ascii="Times New Roman" w:hAnsi="Times New Roman" w:hint="eastAsia"/>
          <w:sz w:val="22"/>
          <w:szCs w:val="22"/>
          <w:u w:val="thick"/>
        </w:rPr>
        <w:t>基督</w:t>
      </w:r>
      <w:r>
        <w:rPr>
          <w:rFonts w:ascii="Times New Roman" w:hAnsi="Times New Roman"/>
          <w:sz w:val="22"/>
          <w:szCs w:val="22"/>
          <w:u w:val="thick"/>
        </w:rPr>
        <w:t>)</w:t>
      </w:r>
      <w:r>
        <w:rPr>
          <w:rFonts w:ascii="Times New Roman" w:hAnsi="Times New Roman" w:hint="eastAsia"/>
          <w:sz w:val="22"/>
          <w:szCs w:val="22"/>
          <w:u w:val="thick"/>
        </w:rPr>
        <w:t>並不存在</w:t>
      </w:r>
      <w:r>
        <w:rPr>
          <w:rFonts w:ascii="Times New Roman" w:hAnsi="Times New Roman" w:hint="eastAsia"/>
          <w:sz w:val="22"/>
          <w:szCs w:val="22"/>
        </w:rPr>
        <w:t>。」</w:t>
      </w:r>
      <w:r>
        <w:rPr>
          <w:rFonts w:ascii="Times New Roman" w:hAnsi="Times New Roman"/>
          <w:sz w:val="22"/>
          <w:szCs w:val="22"/>
        </w:rPr>
        <w:t>(There was a time when he was not)</w:t>
      </w:r>
      <w:r>
        <w:rPr>
          <w:rFonts w:ascii="Times New Roman" w:hAnsi="Times New Roman" w:hint="eastAsia"/>
          <w:sz w:val="22"/>
          <w:szCs w:val="22"/>
        </w:rPr>
        <w:t>。</w:t>
      </w:r>
      <w:r>
        <w:rPr>
          <w:rFonts w:ascii="Times New Roman" w:hAnsi="Times New Roman" w:hint="eastAsia"/>
          <w:b/>
          <w:bCs/>
          <w:sz w:val="22"/>
          <w:szCs w:val="22"/>
          <w:highlight w:val="lightGray"/>
          <w:u w:val="thick"/>
        </w:rPr>
        <w:t>第二，這道並沒有和天父上帝相同在或不知道天父的心意。這道並不和天父有同一本質</w:t>
      </w:r>
      <w:r>
        <w:rPr>
          <w:rFonts w:ascii="Times New Roman" w:hAnsi="Times New Roman" w:hint="eastAsia"/>
          <w:b/>
          <w:bCs/>
          <w:sz w:val="22"/>
          <w:szCs w:val="22"/>
        </w:rPr>
        <w:t>。</w:t>
      </w:r>
    </w:p>
    <w:p w14:paraId="1CE571B1" w14:textId="77777777" w:rsidR="0047156F" w:rsidRDefault="0047156F">
      <w:pPr>
        <w:widowControl/>
        <w:spacing w:line="240" w:lineRule="atLeast"/>
        <w:ind w:firstLine="480"/>
        <w:jc w:val="both"/>
        <w:rPr>
          <w:rFonts w:ascii="Times New Roman" w:hAnsi="Times New Roman"/>
          <w:b/>
          <w:bCs/>
          <w:sz w:val="22"/>
          <w:szCs w:val="22"/>
        </w:rPr>
      </w:pPr>
    </w:p>
    <w:p w14:paraId="294746EE"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b/>
          <w:bCs/>
          <w:sz w:val="22"/>
          <w:szCs w:val="22"/>
          <w:highlight w:val="cyan"/>
          <w:u w:val="single"/>
        </w:rPr>
        <w:t>那時極力反對這學說的有亞他那修</w:t>
      </w:r>
      <w:r>
        <w:rPr>
          <w:rFonts w:ascii="Times New Roman" w:hAnsi="Times New Roman"/>
          <w:b/>
          <w:bCs/>
          <w:sz w:val="22"/>
          <w:szCs w:val="22"/>
          <w:highlight w:val="cyan"/>
          <w:u w:val="single"/>
        </w:rPr>
        <w:t>(Athanasius)</w:t>
      </w:r>
      <w:r>
        <w:rPr>
          <w:rFonts w:ascii="Times New Roman" w:hAnsi="Times New Roman" w:hint="eastAsia"/>
          <w:b/>
          <w:bCs/>
          <w:sz w:val="22"/>
          <w:szCs w:val="22"/>
        </w:rPr>
        <w:t>。</w:t>
      </w:r>
      <w:r>
        <w:rPr>
          <w:rFonts w:ascii="Times New Roman" w:hAnsi="Times New Roman" w:hint="eastAsia"/>
          <w:sz w:val="22"/>
          <w:szCs w:val="22"/>
        </w:rPr>
        <w:t>亞氏幼年的事蹟不詳，有人說，他年輕時，和小孩子們遊戲，假扮主教，為小孩子們施洗。起初亞他那修在亞歷山大教會負責讀經，後來當任執事。</w:t>
      </w:r>
      <w:r>
        <w:rPr>
          <w:rFonts w:ascii="Times New Roman" w:hAnsi="Times New Roman" w:hint="eastAsia"/>
          <w:b/>
          <w:bCs/>
          <w:sz w:val="22"/>
          <w:szCs w:val="22"/>
          <w:u w:val="thick"/>
        </w:rPr>
        <w:t>他曾對亞流說：耶穌與上帝同一性質，倘若不同，就不能作我們的救主。</w:t>
      </w:r>
      <w:r>
        <w:rPr>
          <w:rFonts w:ascii="Times New Roman" w:hAnsi="Times New Roman" w:hint="eastAsia"/>
          <w:sz w:val="22"/>
          <w:szCs w:val="22"/>
        </w:rPr>
        <w:t>又道：自從起初只有一神，</w:t>
      </w:r>
      <w:r>
        <w:rPr>
          <w:rFonts w:ascii="Times New Roman" w:hAnsi="Times New Roman" w:hint="eastAsia"/>
          <w:b/>
          <w:bCs/>
          <w:sz w:val="22"/>
          <w:szCs w:val="22"/>
          <w:u w:val="thick"/>
        </w:rPr>
        <w:t>若是耶穌與上帝性質不同，便有二神了</w:t>
      </w:r>
      <w:r>
        <w:rPr>
          <w:rFonts w:ascii="Times New Roman" w:hAnsi="Times New Roman" w:hint="eastAsia"/>
          <w:sz w:val="22"/>
          <w:szCs w:val="22"/>
        </w:rPr>
        <w:t>。因此這樣，就和亞流起衝突。康士坦丁不悅，他怕這衝突發生內亂，想協助排解。</w:t>
      </w:r>
    </w:p>
    <w:p w14:paraId="2E78D1B5"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當時教會也指責這觀點說，既然基督並不是和天父同一本質，因此他有罪。問起亞流基督為何被稱為神的兒子呢？亞流答說這稱號只不過是一個客氣的稱呼。</w:t>
      </w:r>
    </w:p>
    <w:p w14:paraId="6C11DDE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亞流的思想並不是從神學或是哲學的角度深一層去理解基督的神性，只是直接的參考聖經的經文：</w:t>
      </w:r>
    </w:p>
    <w:p w14:paraId="047AB5E5" w14:textId="3958C887" w:rsidR="0047156F" w:rsidRPr="009B4B8D" w:rsidRDefault="00000000" w:rsidP="009B4B8D">
      <w:pPr>
        <w:pStyle w:val="ListParagraph"/>
        <w:widowControl/>
        <w:numPr>
          <w:ilvl w:val="0"/>
          <w:numId w:val="32"/>
        </w:numPr>
        <w:tabs>
          <w:tab w:val="left" w:pos="1200"/>
        </w:tabs>
        <w:spacing w:line="240" w:lineRule="atLeast"/>
        <w:jc w:val="both"/>
        <w:rPr>
          <w:rFonts w:ascii="Times New Roman" w:hAnsi="Times New Roman"/>
          <w:sz w:val="22"/>
          <w:szCs w:val="22"/>
        </w:rPr>
      </w:pPr>
      <w:r w:rsidRPr="009B4B8D">
        <w:rPr>
          <w:rFonts w:ascii="Times New Roman" w:hAnsi="Times New Roman" w:hint="eastAsia"/>
          <w:b/>
          <w:bCs/>
          <w:sz w:val="22"/>
          <w:szCs w:val="22"/>
          <w:u w:val="thick"/>
        </w:rPr>
        <w:t>認為箴言</w:t>
      </w:r>
      <w:r w:rsidRPr="009B4B8D">
        <w:rPr>
          <w:rFonts w:ascii="Times New Roman" w:hAnsi="Times New Roman"/>
          <w:b/>
          <w:bCs/>
          <w:sz w:val="22"/>
          <w:szCs w:val="22"/>
          <w:u w:val="thick"/>
        </w:rPr>
        <w:t>8:22</w:t>
      </w:r>
      <w:r w:rsidRPr="009B4B8D">
        <w:rPr>
          <w:rFonts w:ascii="Times New Roman" w:hAnsi="Times New Roman"/>
          <w:sz w:val="22"/>
          <w:szCs w:val="22"/>
        </w:rPr>
        <w:t>(</w:t>
      </w:r>
      <w:r w:rsidRPr="009B4B8D">
        <w:rPr>
          <w:rFonts w:ascii="Times New Roman" w:hAnsi="Times New Roman" w:hint="eastAsia"/>
          <w:sz w:val="22"/>
          <w:szCs w:val="22"/>
        </w:rPr>
        <w:t>在七十士譯本</w:t>
      </w:r>
      <w:r w:rsidRPr="009B4B8D">
        <w:rPr>
          <w:rFonts w:ascii="Times New Roman" w:hAnsi="Times New Roman"/>
          <w:sz w:val="22"/>
          <w:szCs w:val="22"/>
        </w:rPr>
        <w:t>)</w:t>
      </w:r>
      <w:r w:rsidRPr="009B4B8D">
        <w:rPr>
          <w:rFonts w:ascii="Times New Roman" w:hAnsi="Times New Roman" w:hint="eastAsia"/>
          <w:sz w:val="22"/>
          <w:szCs w:val="22"/>
        </w:rPr>
        <w:t>；</w:t>
      </w:r>
      <w:r w:rsidRPr="009B4B8D">
        <w:rPr>
          <w:rFonts w:ascii="Times New Roman" w:hAnsi="Times New Roman" w:hint="eastAsia"/>
          <w:b/>
          <w:bCs/>
          <w:sz w:val="22"/>
          <w:szCs w:val="22"/>
          <w:u w:val="single"/>
        </w:rPr>
        <w:t>徒</w:t>
      </w:r>
      <w:r w:rsidRPr="009B4B8D">
        <w:rPr>
          <w:rFonts w:ascii="Times New Roman" w:hAnsi="Times New Roman"/>
          <w:b/>
          <w:bCs/>
          <w:sz w:val="22"/>
          <w:szCs w:val="22"/>
          <w:u w:val="single"/>
        </w:rPr>
        <w:t>2:36(</w:t>
      </w:r>
      <w:r w:rsidRPr="009B4B8D">
        <w:rPr>
          <w:rFonts w:ascii="Times New Roman" w:hAnsi="Times New Roman" w:hint="eastAsia"/>
          <w:b/>
          <w:bCs/>
          <w:sz w:val="22"/>
          <w:szCs w:val="22"/>
          <w:u w:val="single"/>
        </w:rPr>
        <w:t>神已經</w:t>
      </w:r>
      <w:r w:rsidRPr="00A34621">
        <w:rPr>
          <w:rFonts w:ascii="Times New Roman" w:hAnsi="Times New Roman" w:hint="eastAsia"/>
          <w:b/>
          <w:bCs/>
          <w:sz w:val="22"/>
          <w:szCs w:val="22"/>
          <w:u w:val="thick"/>
        </w:rPr>
        <w:t>立他</w:t>
      </w:r>
      <w:r w:rsidRPr="00A34621">
        <w:rPr>
          <w:rFonts w:ascii="Times New Roman" w:hAnsi="Times New Roman"/>
          <w:b/>
          <w:bCs/>
          <w:sz w:val="22"/>
          <w:szCs w:val="22"/>
          <w:u w:val="thick"/>
        </w:rPr>
        <w:t>(</w:t>
      </w:r>
      <w:r w:rsidRPr="00A34621">
        <w:rPr>
          <w:rFonts w:ascii="Times New Roman" w:hAnsi="Times New Roman" w:hint="eastAsia"/>
          <w:b/>
          <w:bCs/>
          <w:sz w:val="22"/>
          <w:szCs w:val="22"/>
          <w:u w:val="thick"/>
        </w:rPr>
        <w:t>原文：造他</w:t>
      </w:r>
      <w:r w:rsidR="00A34621">
        <w:rPr>
          <w:rFonts w:ascii="Times New Roman" w:hAnsi="Times New Roman"/>
          <w:b/>
          <w:bCs/>
          <w:sz w:val="22"/>
          <w:szCs w:val="22"/>
          <w:u w:val="thick"/>
        </w:rPr>
        <w:t xml:space="preserve"> </w:t>
      </w:r>
      <w:r w:rsidR="00A34621" w:rsidRPr="00A34621">
        <w:rPr>
          <w:rFonts w:ascii="Times New Roman" w:hAnsi="Times New Roman"/>
          <w:b/>
          <w:bCs/>
          <w:color w:val="EE0000"/>
          <w:sz w:val="22"/>
          <w:szCs w:val="22"/>
          <w:u w:val="thick"/>
        </w:rPr>
        <w:t>XX</w:t>
      </w:r>
      <w:r w:rsidRPr="009B4B8D">
        <w:rPr>
          <w:rFonts w:ascii="Times New Roman" w:hAnsi="Times New Roman"/>
          <w:b/>
          <w:bCs/>
          <w:sz w:val="22"/>
          <w:szCs w:val="22"/>
          <w:u w:val="single"/>
        </w:rPr>
        <w:t>)</w:t>
      </w:r>
      <w:r w:rsidRPr="009B4B8D">
        <w:rPr>
          <w:rFonts w:ascii="Times New Roman" w:hAnsi="Times New Roman" w:hint="eastAsia"/>
          <w:b/>
          <w:bCs/>
          <w:sz w:val="22"/>
          <w:szCs w:val="22"/>
          <w:u w:val="single"/>
        </w:rPr>
        <w:t>為主為基督了</w:t>
      </w:r>
      <w:r w:rsidRPr="009B4B8D">
        <w:rPr>
          <w:rFonts w:ascii="Times New Roman" w:hAnsi="Times New Roman"/>
          <w:b/>
          <w:bCs/>
          <w:sz w:val="22"/>
          <w:szCs w:val="22"/>
          <w:u w:val="single"/>
        </w:rPr>
        <w:t>)</w:t>
      </w:r>
      <w:r w:rsidRPr="009B4B8D">
        <w:rPr>
          <w:rFonts w:ascii="Times New Roman" w:hAnsi="Times New Roman" w:hint="eastAsia"/>
          <w:sz w:val="22"/>
          <w:szCs w:val="22"/>
        </w:rPr>
        <w:t>；羅</w:t>
      </w:r>
      <w:r w:rsidRPr="009B4B8D">
        <w:rPr>
          <w:rFonts w:ascii="Times New Roman" w:hAnsi="Times New Roman"/>
          <w:sz w:val="22"/>
          <w:szCs w:val="22"/>
        </w:rPr>
        <w:t>8:29;</w:t>
      </w:r>
      <w:r w:rsidRPr="009B4B8D">
        <w:rPr>
          <w:rFonts w:ascii="Times New Roman" w:hAnsi="Times New Roman" w:hint="eastAsia"/>
          <w:sz w:val="22"/>
          <w:szCs w:val="22"/>
        </w:rPr>
        <w:t>西</w:t>
      </w:r>
      <w:r w:rsidRPr="009B4B8D">
        <w:rPr>
          <w:rFonts w:ascii="Times New Roman" w:hAnsi="Times New Roman"/>
          <w:sz w:val="22"/>
          <w:szCs w:val="22"/>
        </w:rPr>
        <w:t>1:15(</w:t>
      </w:r>
      <w:r w:rsidRPr="00A34621">
        <w:rPr>
          <w:rFonts w:ascii="Times New Roman" w:hAnsi="Times New Roman" w:hint="eastAsia"/>
          <w:b/>
          <w:bCs/>
          <w:sz w:val="22"/>
          <w:szCs w:val="22"/>
          <w:u w:val="thick"/>
        </w:rPr>
        <w:t>原文：被造之物的第一個</w:t>
      </w:r>
      <w:r w:rsidR="00A34621">
        <w:rPr>
          <w:rFonts w:ascii="Times New Roman" w:hAnsi="Times New Roman"/>
          <w:b/>
          <w:bCs/>
          <w:sz w:val="22"/>
          <w:szCs w:val="22"/>
          <w:u w:val="thick"/>
        </w:rPr>
        <w:t xml:space="preserve"> </w:t>
      </w:r>
      <w:r w:rsidR="00A34621">
        <w:rPr>
          <w:rFonts w:ascii="Times New Roman" w:hAnsi="Times New Roman"/>
          <w:b/>
          <w:bCs/>
          <w:color w:val="EE0000"/>
          <w:sz w:val="22"/>
          <w:szCs w:val="22"/>
          <w:u w:val="thick"/>
        </w:rPr>
        <w:t>XX</w:t>
      </w:r>
      <w:r w:rsidRPr="009B4B8D">
        <w:rPr>
          <w:rFonts w:ascii="Times New Roman" w:hAnsi="Times New Roman"/>
          <w:sz w:val="22"/>
          <w:szCs w:val="22"/>
        </w:rPr>
        <w:t>)</w:t>
      </w:r>
      <w:r w:rsidRPr="009B4B8D">
        <w:rPr>
          <w:rFonts w:ascii="Times New Roman" w:hAnsi="Times New Roman" w:hint="eastAsia"/>
          <w:sz w:val="22"/>
          <w:szCs w:val="22"/>
        </w:rPr>
        <w:t>；來</w:t>
      </w:r>
      <w:r w:rsidRPr="009B4B8D">
        <w:rPr>
          <w:rFonts w:ascii="Times New Roman" w:hAnsi="Times New Roman"/>
          <w:sz w:val="22"/>
          <w:szCs w:val="22"/>
        </w:rPr>
        <w:t>3:2(</w:t>
      </w:r>
      <w:r w:rsidRPr="009B4B8D">
        <w:rPr>
          <w:rFonts w:ascii="Times New Roman" w:hAnsi="Times New Roman" w:hint="eastAsia"/>
          <w:sz w:val="22"/>
          <w:szCs w:val="22"/>
        </w:rPr>
        <w:t>原文：造他的</w:t>
      </w:r>
      <w:r w:rsidRPr="009B4B8D">
        <w:rPr>
          <w:rFonts w:ascii="Times New Roman" w:hAnsi="Times New Roman"/>
          <w:sz w:val="22"/>
          <w:szCs w:val="22"/>
        </w:rPr>
        <w:t>)</w:t>
      </w:r>
      <w:r w:rsidRPr="009B4B8D">
        <w:rPr>
          <w:rFonts w:ascii="Times New Roman" w:hAnsi="Times New Roman" w:hint="eastAsia"/>
          <w:sz w:val="22"/>
          <w:szCs w:val="22"/>
        </w:rPr>
        <w:t>。</w:t>
      </w:r>
    </w:p>
    <w:p w14:paraId="72D21FB6" w14:textId="56F15DB0" w:rsidR="009B4B8D" w:rsidRDefault="009B4B8D" w:rsidP="009B4B8D">
      <w:pPr>
        <w:pStyle w:val="ListParagraph"/>
        <w:widowControl/>
        <w:tabs>
          <w:tab w:val="left" w:pos="1200"/>
        </w:tabs>
        <w:spacing w:line="240" w:lineRule="atLeast"/>
        <w:ind w:left="624"/>
        <w:jc w:val="both"/>
        <w:rPr>
          <w:rFonts w:ascii="Times New Roman" w:hAnsi="Times New Roman"/>
          <w:sz w:val="22"/>
          <w:szCs w:val="22"/>
          <w:lang w:val="x-none"/>
        </w:rPr>
      </w:pPr>
      <w:r w:rsidRPr="009B4B8D">
        <w:rPr>
          <w:rFonts w:ascii="Times New Roman" w:hAnsi="Times New Roman"/>
          <w:sz w:val="22"/>
          <w:szCs w:val="22"/>
          <w:lang w:val="x-none"/>
        </w:rPr>
        <w:t xml:space="preserve">Pro 8:22  </w:t>
      </w:r>
      <w:r w:rsidRPr="009B4B8D">
        <w:rPr>
          <w:rFonts w:ascii="Times New Roman" w:hAnsi="Times New Roman" w:hint="eastAsia"/>
          <w:sz w:val="22"/>
          <w:szCs w:val="22"/>
          <w:lang w:val="x-none"/>
        </w:rPr>
        <w:t>在耶和華造化的起頭，</w:t>
      </w:r>
      <w:r w:rsidRPr="009B4B8D">
        <w:rPr>
          <w:rFonts w:ascii="Times New Roman" w:hAnsi="Times New Roman" w:hint="eastAsia"/>
          <w:b/>
          <w:bCs/>
          <w:sz w:val="22"/>
          <w:szCs w:val="22"/>
          <w:u w:val="thick"/>
          <w:lang w:val="x-none"/>
        </w:rPr>
        <w:t>在太初創造萬物之先，就有了我</w:t>
      </w:r>
      <w:r w:rsidRPr="009B4B8D">
        <w:rPr>
          <w:rFonts w:ascii="Times New Roman" w:hAnsi="Times New Roman" w:hint="eastAsia"/>
          <w:sz w:val="22"/>
          <w:szCs w:val="22"/>
          <w:lang w:val="x-none"/>
        </w:rPr>
        <w:t>。</w:t>
      </w:r>
      <w:r w:rsidRPr="009B4B8D">
        <w:rPr>
          <w:rFonts w:ascii="Times New Roman" w:hAnsi="Times New Roman"/>
          <w:sz w:val="22"/>
          <w:szCs w:val="22"/>
          <w:lang w:val="x-none"/>
        </w:rPr>
        <w:t xml:space="preserve"> Pro 8:23  </w:t>
      </w:r>
      <w:r w:rsidRPr="009B4B8D">
        <w:rPr>
          <w:rFonts w:ascii="Times New Roman" w:hAnsi="Times New Roman" w:hint="eastAsia"/>
          <w:sz w:val="22"/>
          <w:szCs w:val="22"/>
          <w:lang w:val="x-none"/>
        </w:rPr>
        <w:t>從亙古，從太初，未有世界以前，我已被立。</w:t>
      </w:r>
      <w:r w:rsidRPr="009B4B8D">
        <w:rPr>
          <w:rFonts w:ascii="Times New Roman" w:hAnsi="Times New Roman"/>
          <w:sz w:val="22"/>
          <w:szCs w:val="22"/>
          <w:lang w:val="x-none"/>
        </w:rPr>
        <w:t> </w:t>
      </w:r>
    </w:p>
    <w:p w14:paraId="7357ED28" w14:textId="01A66077" w:rsidR="009B4B8D" w:rsidRDefault="009B4B8D" w:rsidP="009B4B8D">
      <w:pPr>
        <w:pStyle w:val="ListParagraph"/>
        <w:widowControl/>
        <w:tabs>
          <w:tab w:val="left" w:pos="1200"/>
        </w:tabs>
        <w:spacing w:line="240" w:lineRule="atLeast"/>
        <w:ind w:left="624"/>
        <w:jc w:val="both"/>
        <w:rPr>
          <w:rFonts w:ascii="Times New Roman" w:hAnsi="Times New Roman"/>
          <w:sz w:val="22"/>
          <w:szCs w:val="22"/>
          <w:lang w:val="x-none"/>
        </w:rPr>
      </w:pPr>
      <w:r w:rsidRPr="009B4B8D">
        <w:rPr>
          <w:rFonts w:ascii="Times New Roman" w:hAnsi="Times New Roman"/>
          <w:sz w:val="22"/>
          <w:szCs w:val="22"/>
          <w:lang w:val="x-none"/>
        </w:rPr>
        <w:t xml:space="preserve">Act 2:36  </w:t>
      </w:r>
      <w:r w:rsidRPr="009B4B8D">
        <w:rPr>
          <w:rFonts w:ascii="Times New Roman" w:hAnsi="Times New Roman" w:hint="eastAsia"/>
          <w:sz w:val="22"/>
          <w:szCs w:val="22"/>
          <w:lang w:val="x-none"/>
        </w:rPr>
        <w:t>「故此，以色列全家當確實的知道，你們釘在十字架上的這位耶穌，神已經</w:t>
      </w:r>
      <w:r w:rsidRPr="00A34621">
        <w:rPr>
          <w:rFonts w:ascii="Times New Roman" w:hAnsi="Times New Roman" w:hint="eastAsia"/>
          <w:b/>
          <w:bCs/>
          <w:sz w:val="22"/>
          <w:szCs w:val="22"/>
          <w:u w:val="thick"/>
          <w:lang w:val="x-none"/>
        </w:rPr>
        <w:t>立他</w:t>
      </w:r>
      <w:r w:rsidRPr="009B4B8D">
        <w:rPr>
          <w:rFonts w:ascii="Times New Roman" w:hAnsi="Times New Roman" w:hint="eastAsia"/>
          <w:sz w:val="22"/>
          <w:szCs w:val="22"/>
          <w:lang w:val="x-none"/>
        </w:rPr>
        <w:t>為主，為基督了。」</w:t>
      </w:r>
      <w:r w:rsidRPr="009B4B8D">
        <w:rPr>
          <w:rFonts w:ascii="Times New Roman" w:hAnsi="Times New Roman"/>
          <w:sz w:val="22"/>
          <w:szCs w:val="22"/>
          <w:lang w:val="x-none"/>
        </w:rPr>
        <w:t> </w:t>
      </w:r>
    </w:p>
    <w:p w14:paraId="4D522171" w14:textId="18D0F3F3" w:rsidR="009B4B8D" w:rsidRDefault="009B4B8D" w:rsidP="009B4B8D">
      <w:pPr>
        <w:pStyle w:val="ListParagraph"/>
        <w:widowControl/>
        <w:tabs>
          <w:tab w:val="left" w:pos="1200"/>
        </w:tabs>
        <w:spacing w:line="240" w:lineRule="atLeast"/>
        <w:ind w:left="624"/>
        <w:jc w:val="both"/>
        <w:rPr>
          <w:rFonts w:ascii="Times New Roman" w:hAnsi="Times New Roman"/>
          <w:sz w:val="22"/>
          <w:szCs w:val="22"/>
          <w:lang w:val="x-none"/>
        </w:rPr>
      </w:pPr>
      <w:r w:rsidRPr="009B4B8D">
        <w:rPr>
          <w:rFonts w:ascii="Times New Roman" w:hAnsi="Times New Roman"/>
          <w:sz w:val="22"/>
          <w:szCs w:val="22"/>
          <w:lang w:val="x-none"/>
        </w:rPr>
        <w:t xml:space="preserve">Rom 8:29  </w:t>
      </w:r>
      <w:r w:rsidRPr="009B4B8D">
        <w:rPr>
          <w:rFonts w:ascii="Times New Roman" w:hAnsi="Times New Roman" w:hint="eastAsia"/>
          <w:sz w:val="22"/>
          <w:szCs w:val="22"/>
          <w:lang w:val="x-none"/>
        </w:rPr>
        <w:t>因為他預先所知道的人，就預先定下效法他兒子的模樣，</w:t>
      </w:r>
      <w:r w:rsidRPr="00A34621">
        <w:rPr>
          <w:rFonts w:ascii="Times New Roman" w:hAnsi="Times New Roman" w:hint="eastAsia"/>
          <w:b/>
          <w:bCs/>
          <w:sz w:val="22"/>
          <w:szCs w:val="22"/>
          <w:u w:val="thick"/>
          <w:lang w:val="x-none"/>
        </w:rPr>
        <w:t>使他兒子在許多弟兄中作長子</w:t>
      </w:r>
      <w:r w:rsidRPr="009B4B8D">
        <w:rPr>
          <w:rFonts w:ascii="Times New Roman" w:hAnsi="Times New Roman" w:hint="eastAsia"/>
          <w:sz w:val="22"/>
          <w:szCs w:val="22"/>
          <w:lang w:val="x-none"/>
        </w:rPr>
        <w:t>。</w:t>
      </w:r>
      <w:r w:rsidRPr="009B4B8D">
        <w:rPr>
          <w:rFonts w:ascii="Times New Roman" w:hAnsi="Times New Roman"/>
          <w:sz w:val="22"/>
          <w:szCs w:val="22"/>
          <w:lang w:val="x-none"/>
        </w:rPr>
        <w:t> </w:t>
      </w:r>
    </w:p>
    <w:p w14:paraId="3629B699" w14:textId="41C4AF99" w:rsidR="009B4B8D" w:rsidRDefault="009B4B8D" w:rsidP="009B4B8D">
      <w:pPr>
        <w:pStyle w:val="ListParagraph"/>
        <w:widowControl/>
        <w:tabs>
          <w:tab w:val="left" w:pos="1200"/>
        </w:tabs>
        <w:spacing w:line="240" w:lineRule="atLeast"/>
        <w:ind w:left="624"/>
        <w:jc w:val="both"/>
        <w:rPr>
          <w:rFonts w:ascii="Times New Roman" w:hAnsi="Times New Roman"/>
          <w:sz w:val="22"/>
          <w:szCs w:val="22"/>
          <w:lang w:val="x-none"/>
        </w:rPr>
      </w:pPr>
      <w:r w:rsidRPr="009B4B8D">
        <w:rPr>
          <w:rFonts w:ascii="Times New Roman" w:hAnsi="Times New Roman"/>
          <w:sz w:val="22"/>
          <w:szCs w:val="22"/>
          <w:lang w:val="x-none"/>
        </w:rPr>
        <w:t xml:space="preserve">Col 1:15  </w:t>
      </w:r>
      <w:r w:rsidRPr="009B4B8D">
        <w:rPr>
          <w:rFonts w:ascii="Times New Roman" w:hAnsi="Times New Roman" w:hint="eastAsia"/>
          <w:sz w:val="22"/>
          <w:szCs w:val="22"/>
          <w:lang w:val="x-none"/>
        </w:rPr>
        <w:t>愛子是那不能看見之神的像，</w:t>
      </w:r>
      <w:r w:rsidRPr="00A34621">
        <w:rPr>
          <w:rFonts w:ascii="Times New Roman" w:hAnsi="Times New Roman" w:hint="eastAsia"/>
          <w:b/>
          <w:bCs/>
          <w:sz w:val="22"/>
          <w:szCs w:val="22"/>
          <w:u w:val="thick"/>
          <w:lang w:val="x-none"/>
        </w:rPr>
        <w:t>是</w:t>
      </w:r>
      <w:r w:rsidRPr="00A34621">
        <w:rPr>
          <w:rFonts w:ascii="Times New Roman" w:hAnsi="Times New Roman" w:hint="eastAsia"/>
          <w:b/>
          <w:bCs/>
          <w:sz w:val="22"/>
          <w:szCs w:val="22"/>
          <w:highlight w:val="cyan"/>
          <w:u w:val="thick"/>
          <w:lang w:val="x-none"/>
        </w:rPr>
        <w:t>首生</w:t>
      </w:r>
      <w:r w:rsidRPr="00A34621">
        <w:rPr>
          <w:rFonts w:ascii="Times New Roman" w:hAnsi="Times New Roman" w:hint="eastAsia"/>
          <w:b/>
          <w:bCs/>
          <w:sz w:val="22"/>
          <w:szCs w:val="22"/>
          <w:u w:val="thick"/>
          <w:lang w:val="x-none"/>
        </w:rPr>
        <w:t>的，在一切被造的以先</w:t>
      </w:r>
      <w:r w:rsidRPr="009B4B8D">
        <w:rPr>
          <w:rFonts w:ascii="Times New Roman" w:hAnsi="Times New Roman" w:hint="eastAsia"/>
          <w:sz w:val="22"/>
          <w:szCs w:val="22"/>
          <w:lang w:val="x-none"/>
        </w:rPr>
        <w:t>。</w:t>
      </w:r>
      <w:r w:rsidRPr="009B4B8D">
        <w:rPr>
          <w:rFonts w:ascii="Times New Roman" w:hAnsi="Times New Roman"/>
          <w:sz w:val="22"/>
          <w:szCs w:val="22"/>
          <w:lang w:val="x-none"/>
        </w:rPr>
        <w:t> </w:t>
      </w:r>
    </w:p>
    <w:p w14:paraId="643D2EF8" w14:textId="6B8E6DC2" w:rsidR="009B4B8D" w:rsidRDefault="009B4B8D" w:rsidP="009B4B8D">
      <w:pPr>
        <w:pStyle w:val="ListParagraph"/>
        <w:widowControl/>
        <w:tabs>
          <w:tab w:val="left" w:pos="1200"/>
        </w:tabs>
        <w:spacing w:line="240" w:lineRule="atLeast"/>
        <w:ind w:left="624"/>
        <w:jc w:val="both"/>
        <w:rPr>
          <w:rFonts w:ascii="Times New Roman" w:hAnsi="Times New Roman"/>
          <w:sz w:val="22"/>
          <w:szCs w:val="22"/>
          <w:lang w:val="x-none"/>
        </w:rPr>
      </w:pPr>
      <w:r w:rsidRPr="009B4B8D">
        <w:rPr>
          <w:rFonts w:ascii="Times New Roman" w:hAnsi="Times New Roman"/>
          <w:sz w:val="22"/>
          <w:szCs w:val="22"/>
          <w:lang w:val="x-none"/>
        </w:rPr>
        <w:t xml:space="preserve">Heb 3:2  </w:t>
      </w:r>
      <w:r w:rsidRPr="009B4B8D">
        <w:rPr>
          <w:rFonts w:ascii="Times New Roman" w:hAnsi="Times New Roman" w:hint="eastAsia"/>
          <w:sz w:val="22"/>
          <w:szCs w:val="22"/>
          <w:lang w:val="x-none"/>
        </w:rPr>
        <w:t>他為那</w:t>
      </w:r>
      <w:r w:rsidRPr="00A34621">
        <w:rPr>
          <w:rFonts w:ascii="Times New Roman" w:hAnsi="Times New Roman" w:hint="eastAsia"/>
          <w:b/>
          <w:bCs/>
          <w:sz w:val="22"/>
          <w:szCs w:val="22"/>
          <w:u w:val="thick"/>
          <w:lang w:val="x-none"/>
        </w:rPr>
        <w:t>設立</w:t>
      </w:r>
      <w:r w:rsidRPr="009B4B8D">
        <w:rPr>
          <w:rFonts w:ascii="Times New Roman" w:hAnsi="Times New Roman" w:hint="eastAsia"/>
          <w:sz w:val="22"/>
          <w:szCs w:val="22"/>
          <w:lang w:val="x-none"/>
        </w:rPr>
        <w:t>他的盡忠，如同摩西在神的全家盡忠一樣。</w:t>
      </w:r>
    </w:p>
    <w:p w14:paraId="5BE181EB" w14:textId="77777777" w:rsidR="009B4B8D" w:rsidRPr="009B4B8D" w:rsidRDefault="009B4B8D" w:rsidP="009B4B8D">
      <w:pPr>
        <w:pStyle w:val="ListParagraph"/>
        <w:widowControl/>
        <w:tabs>
          <w:tab w:val="left" w:pos="1200"/>
        </w:tabs>
        <w:spacing w:line="240" w:lineRule="atLeast"/>
        <w:ind w:left="624"/>
        <w:jc w:val="both"/>
        <w:rPr>
          <w:rFonts w:ascii="Times New Roman" w:hAnsi="Times New Roman"/>
          <w:sz w:val="22"/>
          <w:szCs w:val="22"/>
        </w:rPr>
      </w:pPr>
    </w:p>
    <w:p w14:paraId="72A0D70C"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u w:val="thick"/>
        </w:rPr>
        <w:t>許多經文提起天父上帝是獨一的真神</w:t>
      </w:r>
      <w:r>
        <w:rPr>
          <w:rFonts w:ascii="Times New Roman" w:hAnsi="Times New Roman" w:hint="eastAsia"/>
          <w:sz w:val="22"/>
          <w:szCs w:val="22"/>
        </w:rPr>
        <w:t>。</w:t>
      </w:r>
      <w:r>
        <w:rPr>
          <w:rFonts w:ascii="Times New Roman" w:hAnsi="Times New Roman" w:hint="eastAsia"/>
          <w:b/>
          <w:bCs/>
          <w:sz w:val="22"/>
          <w:szCs w:val="22"/>
          <w:u w:val="single"/>
        </w:rPr>
        <w:t>耶穌在禱告中也這樣稱呼上帝，約</w:t>
      </w:r>
      <w:r>
        <w:rPr>
          <w:rFonts w:ascii="Times New Roman" w:hAnsi="Times New Roman"/>
          <w:b/>
          <w:bCs/>
          <w:sz w:val="22"/>
          <w:szCs w:val="22"/>
          <w:u w:val="single"/>
        </w:rPr>
        <w:t>17:3(</w:t>
      </w:r>
      <w:r>
        <w:rPr>
          <w:rFonts w:ascii="Times New Roman" w:hAnsi="Times New Roman" w:hint="eastAsia"/>
          <w:b/>
          <w:bCs/>
          <w:sz w:val="22"/>
          <w:szCs w:val="22"/>
          <w:u w:val="single"/>
        </w:rPr>
        <w:t>獨一的真神</w:t>
      </w:r>
      <w:r>
        <w:rPr>
          <w:rFonts w:ascii="Times New Roman" w:hAnsi="Times New Roman"/>
          <w:b/>
          <w:bCs/>
          <w:sz w:val="22"/>
          <w:szCs w:val="22"/>
          <w:u w:val="single"/>
        </w:rPr>
        <w:t>)</w:t>
      </w:r>
      <w:r>
        <w:rPr>
          <w:rFonts w:ascii="Times New Roman" w:hAnsi="Times New Roman" w:hint="eastAsia"/>
          <w:sz w:val="22"/>
          <w:szCs w:val="22"/>
        </w:rPr>
        <w:t>。</w:t>
      </w:r>
    </w:p>
    <w:p w14:paraId="1F66E4CB" w14:textId="77777777" w:rsidR="0047156F" w:rsidRDefault="00000000">
      <w:pPr>
        <w:widowControl/>
        <w:spacing w:line="240" w:lineRule="atLeast"/>
        <w:ind w:left="735" w:hanging="536"/>
        <w:jc w:val="both"/>
        <w:rPr>
          <w:rFonts w:ascii="Times New Roman" w:hAnsi="Times New Roman"/>
          <w:sz w:val="22"/>
          <w:szCs w:val="22"/>
        </w:rPr>
      </w:pP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b/>
          <w:bCs/>
          <w:sz w:val="22"/>
          <w:szCs w:val="22"/>
          <w:u w:val="single"/>
        </w:rPr>
        <w:t>一些經文指明基督是比較“次等”的，例如，約</w:t>
      </w:r>
      <w:r>
        <w:rPr>
          <w:rFonts w:ascii="Times New Roman" w:hAnsi="Times New Roman"/>
          <w:b/>
          <w:bCs/>
          <w:sz w:val="22"/>
          <w:szCs w:val="22"/>
          <w:u w:val="single"/>
        </w:rPr>
        <w:t>14:28(</w:t>
      </w:r>
      <w:r>
        <w:rPr>
          <w:rFonts w:ascii="Times New Roman" w:hAnsi="Times New Roman" w:hint="eastAsia"/>
          <w:b/>
          <w:bCs/>
          <w:sz w:val="22"/>
          <w:szCs w:val="22"/>
          <w:u w:val="single"/>
        </w:rPr>
        <w:t>因為父是比我大的</w:t>
      </w:r>
      <w:r>
        <w:rPr>
          <w:rFonts w:ascii="Times New Roman" w:hAnsi="Times New Roman"/>
          <w:b/>
          <w:bCs/>
          <w:sz w:val="22"/>
          <w:szCs w:val="22"/>
          <w:u w:val="single"/>
        </w:rPr>
        <w:t>)</w:t>
      </w:r>
      <w:r>
        <w:rPr>
          <w:rFonts w:ascii="Times New Roman" w:hAnsi="Times New Roman" w:hint="eastAsia"/>
          <w:sz w:val="22"/>
          <w:szCs w:val="22"/>
        </w:rPr>
        <w:t>。</w:t>
      </w:r>
    </w:p>
    <w:p w14:paraId="4963F5E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四</w:t>
      </w:r>
      <w:r>
        <w:rPr>
          <w:rFonts w:ascii="Times New Roman" w:hAnsi="Times New Roman"/>
          <w:sz w:val="22"/>
          <w:szCs w:val="22"/>
        </w:rPr>
        <w:t xml:space="preserve">. </w:t>
      </w:r>
      <w:r>
        <w:rPr>
          <w:rFonts w:ascii="Times New Roman" w:hAnsi="Times New Roman" w:hint="eastAsia"/>
          <w:b/>
          <w:bCs/>
          <w:sz w:val="22"/>
          <w:szCs w:val="22"/>
          <w:u w:val="single"/>
        </w:rPr>
        <w:t>一些經文指明耶穌的軟弱，受苦及無知，例如，可</w:t>
      </w:r>
      <w:r>
        <w:rPr>
          <w:rFonts w:ascii="Times New Roman" w:hAnsi="Times New Roman"/>
          <w:b/>
          <w:bCs/>
          <w:sz w:val="22"/>
          <w:szCs w:val="22"/>
          <w:u w:val="single"/>
        </w:rPr>
        <w:t>13:32(</w:t>
      </w:r>
      <w:r>
        <w:rPr>
          <w:rFonts w:ascii="Times New Roman" w:hAnsi="Times New Roman" w:hint="eastAsia"/>
          <w:b/>
          <w:bCs/>
          <w:sz w:val="22"/>
          <w:szCs w:val="22"/>
          <w:u w:val="single"/>
        </w:rPr>
        <w:t>那日子那時辰</w:t>
      </w:r>
      <w:r>
        <w:rPr>
          <w:rFonts w:ascii="Times New Roman" w:hAnsi="Times New Roman"/>
          <w:b/>
          <w:bCs/>
          <w:sz w:val="22"/>
          <w:szCs w:val="22"/>
          <w:u w:val="single"/>
        </w:rPr>
        <w:t>...</w:t>
      </w:r>
      <w:r>
        <w:rPr>
          <w:rFonts w:ascii="Times New Roman" w:hAnsi="Times New Roman" w:hint="eastAsia"/>
          <w:b/>
          <w:bCs/>
          <w:sz w:val="22"/>
          <w:szCs w:val="22"/>
          <w:u w:val="single"/>
        </w:rPr>
        <w:t>子也不知道</w:t>
      </w:r>
      <w:r>
        <w:rPr>
          <w:rFonts w:ascii="Times New Roman" w:hAnsi="Times New Roman"/>
          <w:b/>
          <w:bCs/>
          <w:sz w:val="22"/>
          <w:szCs w:val="22"/>
          <w:u w:val="single"/>
        </w:rPr>
        <w:t>)</w:t>
      </w:r>
      <w:r>
        <w:rPr>
          <w:rFonts w:ascii="Times New Roman" w:hAnsi="Times New Roman" w:hint="eastAsia"/>
          <w:sz w:val="22"/>
          <w:szCs w:val="22"/>
        </w:rPr>
        <w:t>。</w:t>
      </w:r>
    </w:p>
    <w:p w14:paraId="1ADE1EB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lightGray"/>
          <w:u w:val="single"/>
        </w:rPr>
        <w:t>以上的証據使亞流把耶穌基督當著是一位“次等的神</w:t>
      </w:r>
      <w:r>
        <w:rPr>
          <w:rFonts w:ascii="Times New Roman" w:hAnsi="Times New Roman" w:hint="eastAsia"/>
          <w:b/>
          <w:bCs/>
          <w:sz w:val="22"/>
          <w:szCs w:val="22"/>
          <w:highlight w:val="lightGray"/>
        </w:rPr>
        <w:t>”</w:t>
      </w:r>
      <w:r>
        <w:rPr>
          <w:rFonts w:ascii="Times New Roman" w:hAnsi="Times New Roman"/>
          <w:b/>
          <w:bCs/>
          <w:sz w:val="22"/>
          <w:szCs w:val="22"/>
        </w:rPr>
        <w:t>(demigod)</w:t>
      </w:r>
      <w:r>
        <w:rPr>
          <w:rFonts w:ascii="Times New Roman" w:hAnsi="Times New Roman" w:hint="eastAsia"/>
          <w:sz w:val="22"/>
          <w:szCs w:val="22"/>
        </w:rPr>
        <w:t>。</w:t>
      </w:r>
      <w:r>
        <w:rPr>
          <w:rFonts w:ascii="Times New Roman" w:hAnsi="Times New Roman" w:hint="eastAsia"/>
          <w:sz w:val="22"/>
          <w:szCs w:val="22"/>
          <w:highlight w:val="lightGray"/>
        </w:rPr>
        <w:t>雖然基督是比任何受造之物更大，但是與天父上帝比，他是次等的，也是被造的。</w:t>
      </w:r>
    </w:p>
    <w:p w14:paraId="564D7DB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highlight w:val="lightGray"/>
        </w:rPr>
        <w:t>後來有一些亞流的“中間派”</w:t>
      </w:r>
      <w:r>
        <w:rPr>
          <w:rFonts w:ascii="Times New Roman" w:hAnsi="Times New Roman"/>
          <w:sz w:val="22"/>
          <w:szCs w:val="22"/>
          <w:highlight w:val="lightGray"/>
        </w:rPr>
        <w:t>(semi-Arians)</w:t>
      </w:r>
      <w:r>
        <w:rPr>
          <w:rFonts w:ascii="Times New Roman" w:hAnsi="Times New Roman" w:hint="eastAsia"/>
          <w:sz w:val="22"/>
          <w:szCs w:val="22"/>
          <w:highlight w:val="lightGray"/>
        </w:rPr>
        <w:t>神學家，甚至拆中解釋說基督在本性</w:t>
      </w:r>
      <w:r>
        <w:rPr>
          <w:rFonts w:ascii="Times New Roman" w:hAnsi="Times New Roman"/>
          <w:sz w:val="22"/>
          <w:szCs w:val="22"/>
          <w:highlight w:val="lightGray"/>
        </w:rPr>
        <w:t>(nature</w:t>
      </w:r>
      <w:r>
        <w:rPr>
          <w:rFonts w:ascii="Times New Roman" w:hAnsi="Times New Roman" w:hint="eastAsia"/>
          <w:sz w:val="22"/>
          <w:szCs w:val="22"/>
          <w:highlight w:val="lightGray"/>
        </w:rPr>
        <w:t>，希臘文</w:t>
      </w:r>
      <w:r>
        <w:rPr>
          <w:rFonts w:ascii="Times New Roman" w:hAnsi="Times New Roman"/>
          <w:sz w:val="22"/>
          <w:szCs w:val="22"/>
          <w:highlight w:val="lightGray"/>
        </w:rPr>
        <w:t>homoiousios)</w:t>
      </w:r>
      <w:r>
        <w:rPr>
          <w:rFonts w:ascii="Times New Roman" w:hAnsi="Times New Roman" w:hint="eastAsia"/>
          <w:sz w:val="22"/>
          <w:szCs w:val="22"/>
          <w:highlight w:val="lightGray"/>
        </w:rPr>
        <w:t>上和天父相同，但是在本質上</w:t>
      </w:r>
      <w:r>
        <w:rPr>
          <w:rFonts w:ascii="Times New Roman" w:hAnsi="Times New Roman"/>
          <w:sz w:val="22"/>
          <w:szCs w:val="22"/>
          <w:highlight w:val="lightGray"/>
        </w:rPr>
        <w:t>(essence</w:t>
      </w:r>
      <w:r>
        <w:rPr>
          <w:rFonts w:ascii="Times New Roman" w:hAnsi="Times New Roman" w:hint="eastAsia"/>
          <w:sz w:val="22"/>
          <w:szCs w:val="22"/>
          <w:highlight w:val="lightGray"/>
        </w:rPr>
        <w:t>，希臘文</w:t>
      </w:r>
      <w:r>
        <w:rPr>
          <w:rFonts w:ascii="Times New Roman" w:hAnsi="Times New Roman"/>
          <w:sz w:val="22"/>
          <w:szCs w:val="22"/>
          <w:highlight w:val="lightGray"/>
        </w:rPr>
        <w:t>homoousios)</w:t>
      </w:r>
      <w:r>
        <w:rPr>
          <w:rFonts w:ascii="Times New Roman" w:hAnsi="Times New Roman" w:hint="eastAsia"/>
          <w:sz w:val="22"/>
          <w:szCs w:val="22"/>
          <w:highlight w:val="lightGray"/>
        </w:rPr>
        <w:t>和天父不相同。</w:t>
      </w:r>
    </w:p>
    <w:p w14:paraId="75DBCB03" w14:textId="77777777" w:rsidR="0047156F" w:rsidRDefault="0047156F">
      <w:pPr>
        <w:widowControl/>
        <w:spacing w:line="240" w:lineRule="atLeast"/>
        <w:jc w:val="both"/>
        <w:rPr>
          <w:rFonts w:ascii="Times New Roman" w:hAnsi="Times New Roman"/>
          <w:sz w:val="22"/>
          <w:szCs w:val="22"/>
        </w:rPr>
      </w:pPr>
    </w:p>
    <w:p w14:paraId="0C081885"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當時的教會對亞流的思想有兩種的反應</w:t>
      </w:r>
      <w:r>
        <w:rPr>
          <w:rFonts w:ascii="Times New Roman" w:hAnsi="Times New Roman" w:hint="eastAsia"/>
          <w:sz w:val="22"/>
          <w:szCs w:val="22"/>
        </w:rPr>
        <w:t>。</w:t>
      </w:r>
      <w:r>
        <w:rPr>
          <w:rFonts w:ascii="Times New Roman" w:hAnsi="Times New Roman" w:hint="eastAsia"/>
          <w:b/>
          <w:bCs/>
          <w:sz w:val="22"/>
          <w:szCs w:val="22"/>
          <w:highlight w:val="yellow"/>
          <w:u w:val="thick"/>
        </w:rPr>
        <w:t>第一就是指亞流並沒有理會我們在前一章所提出許多直接說明耶穌的神性的經文</w:t>
      </w:r>
      <w:r>
        <w:rPr>
          <w:rFonts w:ascii="Times New Roman" w:hAnsi="Times New Roman" w:hint="eastAsia"/>
          <w:sz w:val="22"/>
          <w:szCs w:val="22"/>
        </w:rPr>
        <w:t>。</w:t>
      </w:r>
      <w:r>
        <w:rPr>
          <w:rFonts w:ascii="Times New Roman" w:hAnsi="Times New Roman" w:hint="eastAsia"/>
          <w:b/>
          <w:bCs/>
          <w:sz w:val="22"/>
          <w:szCs w:val="22"/>
          <w:highlight w:val="yellow"/>
          <w:u w:val="thick"/>
        </w:rPr>
        <w:t>第二是詳細查考亞流在以上所提的經文，他並沒有好好去註釋，只是斷章取義的註釋</w:t>
      </w:r>
      <w:r>
        <w:rPr>
          <w:rFonts w:ascii="Times New Roman" w:hAnsi="Times New Roman" w:hint="eastAsia"/>
          <w:sz w:val="22"/>
          <w:szCs w:val="22"/>
        </w:rPr>
        <w:t>。例如，西</w:t>
      </w:r>
      <w:r>
        <w:rPr>
          <w:rFonts w:ascii="Times New Roman" w:hAnsi="Times New Roman"/>
          <w:sz w:val="22"/>
          <w:szCs w:val="22"/>
        </w:rPr>
        <w:t>1:15</w:t>
      </w:r>
      <w:r>
        <w:rPr>
          <w:rFonts w:ascii="Times New Roman" w:hAnsi="Times New Roman" w:hint="eastAsia"/>
          <w:sz w:val="22"/>
          <w:szCs w:val="22"/>
        </w:rPr>
        <w:t>所說“首生”</w:t>
      </w:r>
      <w:r>
        <w:rPr>
          <w:rFonts w:ascii="Times New Roman" w:hAnsi="Times New Roman"/>
          <w:sz w:val="22"/>
          <w:szCs w:val="22"/>
        </w:rPr>
        <w:t>(prototokos</w:t>
      </w:r>
      <w:r>
        <w:rPr>
          <w:rFonts w:ascii="Times New Roman" w:hAnsi="Times New Roman" w:hint="eastAsia"/>
          <w:sz w:val="22"/>
          <w:szCs w:val="22"/>
        </w:rPr>
        <w:t>原文可翻譯成</w:t>
      </w:r>
      <w:r>
        <w:rPr>
          <w:rFonts w:ascii="Times New Roman" w:hAnsi="Times New Roman"/>
          <w:sz w:val="22"/>
          <w:szCs w:val="22"/>
        </w:rPr>
        <w:t>“</w:t>
      </w:r>
      <w:r>
        <w:rPr>
          <w:rFonts w:ascii="Times New Roman" w:hAnsi="Times New Roman" w:hint="eastAsia"/>
          <w:sz w:val="22"/>
          <w:szCs w:val="22"/>
        </w:rPr>
        <w:t>首造</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首生</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首先存在</w:t>
      </w:r>
      <w:r>
        <w:rPr>
          <w:rFonts w:ascii="Times New Roman" w:hAnsi="Times New Roman" w:hint="eastAsia"/>
          <w:sz w:val="22"/>
          <w:szCs w:val="22"/>
        </w:rPr>
        <w:lastRenderedPageBreak/>
        <w:t>的</w:t>
      </w:r>
      <w:r>
        <w:rPr>
          <w:rFonts w:ascii="Times New Roman" w:hAnsi="Times New Roman"/>
          <w:sz w:val="22"/>
          <w:szCs w:val="22"/>
        </w:rPr>
        <w:t>”)</w:t>
      </w:r>
      <w:r>
        <w:rPr>
          <w:rFonts w:ascii="Times New Roman" w:hAnsi="Times New Roman" w:hint="eastAsia"/>
          <w:sz w:val="22"/>
          <w:szCs w:val="22"/>
        </w:rPr>
        <w:t>按</w:t>
      </w:r>
      <w:r>
        <w:rPr>
          <w:rFonts w:ascii="Times New Roman" w:hAnsi="Times New Roman" w:hint="eastAsia"/>
          <w:sz w:val="22"/>
          <w:szCs w:val="22"/>
          <w:highlight w:val="cyan"/>
          <w:u w:val="thick"/>
        </w:rPr>
        <w:t>哥羅西書的上下文可以解釋為在一切受造之物之先，</w:t>
      </w:r>
      <w:r>
        <w:rPr>
          <w:rFonts w:ascii="Times New Roman" w:hAnsi="Times New Roman" w:hint="eastAsia"/>
          <w:b/>
          <w:bCs/>
          <w:sz w:val="22"/>
          <w:szCs w:val="22"/>
          <w:highlight w:val="cyan"/>
          <w:u w:val="thick"/>
        </w:rPr>
        <w:t>並沒含有他是被造的意思</w:t>
      </w:r>
      <w:r>
        <w:rPr>
          <w:rFonts w:ascii="Times New Roman" w:hAnsi="Times New Roman" w:hint="eastAsia"/>
          <w:sz w:val="22"/>
          <w:szCs w:val="22"/>
        </w:rPr>
        <w:t>。</w:t>
      </w:r>
      <w:r>
        <w:rPr>
          <w:rFonts w:ascii="Times New Roman" w:hAnsi="Times New Roman" w:hint="eastAsia"/>
          <w:b/>
          <w:bCs/>
          <w:sz w:val="22"/>
          <w:szCs w:val="22"/>
          <w:u w:val="single"/>
        </w:rPr>
        <w:t>徒</w:t>
      </w:r>
      <w:r>
        <w:rPr>
          <w:rFonts w:ascii="Times New Roman" w:hAnsi="Times New Roman"/>
          <w:b/>
          <w:bCs/>
          <w:sz w:val="22"/>
          <w:szCs w:val="22"/>
          <w:u w:val="single"/>
        </w:rPr>
        <w:t>2:36</w:t>
      </w:r>
      <w:r>
        <w:rPr>
          <w:rFonts w:ascii="Times New Roman" w:hAnsi="Times New Roman" w:hint="eastAsia"/>
          <w:b/>
          <w:bCs/>
          <w:sz w:val="22"/>
          <w:szCs w:val="22"/>
          <w:u w:val="single"/>
        </w:rPr>
        <w:t>的內容是要說明神在職位及功能上使他成為</w:t>
      </w:r>
      <w:r>
        <w:rPr>
          <w:rFonts w:ascii="Times New Roman" w:hAnsi="Times New Roman"/>
          <w:b/>
          <w:bCs/>
          <w:sz w:val="22"/>
          <w:szCs w:val="22"/>
          <w:u w:val="single"/>
        </w:rPr>
        <w:t>(</w:t>
      </w:r>
      <w:r>
        <w:rPr>
          <w:rFonts w:ascii="Times New Roman" w:hAnsi="Times New Roman" w:hint="eastAsia"/>
          <w:b/>
          <w:bCs/>
          <w:sz w:val="22"/>
          <w:szCs w:val="22"/>
          <w:u w:val="single"/>
        </w:rPr>
        <w:t>原文使用</w:t>
      </w:r>
      <w:r>
        <w:rPr>
          <w:rFonts w:ascii="Times New Roman" w:hAnsi="Times New Roman"/>
          <w:b/>
          <w:bCs/>
          <w:sz w:val="22"/>
          <w:szCs w:val="22"/>
          <w:u w:val="single"/>
        </w:rPr>
        <w:t>“</w:t>
      </w:r>
      <w:r>
        <w:rPr>
          <w:rFonts w:ascii="Times New Roman" w:hAnsi="Times New Roman" w:hint="eastAsia"/>
          <w:b/>
          <w:bCs/>
          <w:sz w:val="22"/>
          <w:szCs w:val="22"/>
          <w:u w:val="single"/>
        </w:rPr>
        <w:t>造成</w:t>
      </w:r>
      <w:r>
        <w:rPr>
          <w:rFonts w:ascii="Times New Roman" w:hAnsi="Times New Roman"/>
          <w:b/>
          <w:bCs/>
          <w:sz w:val="22"/>
          <w:szCs w:val="22"/>
          <w:u w:val="single"/>
        </w:rPr>
        <w:t>”</w:t>
      </w:r>
      <w:r>
        <w:rPr>
          <w:rFonts w:ascii="Times New Roman" w:hAnsi="Times New Roman" w:hint="eastAsia"/>
          <w:b/>
          <w:bCs/>
          <w:sz w:val="22"/>
          <w:szCs w:val="22"/>
          <w:u w:val="single"/>
        </w:rPr>
        <w:t>，</w:t>
      </w:r>
      <w:r>
        <w:rPr>
          <w:rFonts w:ascii="Times New Roman" w:hAnsi="Times New Roman"/>
          <w:b/>
          <w:bCs/>
          <w:sz w:val="22"/>
          <w:szCs w:val="22"/>
          <w:u w:val="single"/>
        </w:rPr>
        <w:t>“</w:t>
      </w:r>
      <w:r>
        <w:rPr>
          <w:rFonts w:ascii="Times New Roman" w:hAnsi="Times New Roman" w:hint="eastAsia"/>
          <w:b/>
          <w:bCs/>
          <w:sz w:val="22"/>
          <w:szCs w:val="22"/>
          <w:u w:val="single"/>
        </w:rPr>
        <w:t>成為</w:t>
      </w:r>
      <w:r>
        <w:rPr>
          <w:rFonts w:ascii="Times New Roman" w:hAnsi="Times New Roman"/>
          <w:b/>
          <w:bCs/>
          <w:sz w:val="22"/>
          <w:szCs w:val="22"/>
          <w:u w:val="single"/>
        </w:rPr>
        <w:t>”)</w:t>
      </w:r>
      <w:r>
        <w:rPr>
          <w:rFonts w:ascii="Times New Roman" w:hAnsi="Times New Roman" w:hint="eastAsia"/>
          <w:b/>
          <w:bCs/>
          <w:sz w:val="22"/>
          <w:szCs w:val="22"/>
          <w:u w:val="single"/>
        </w:rPr>
        <w:t>主，成為基督的意思</w:t>
      </w:r>
      <w:r>
        <w:rPr>
          <w:rFonts w:ascii="Times New Roman" w:hAnsi="Times New Roman" w:hint="eastAsia"/>
          <w:b/>
          <w:bCs/>
          <w:sz w:val="22"/>
          <w:szCs w:val="22"/>
        </w:rPr>
        <w:t>。</w:t>
      </w:r>
      <w:r>
        <w:rPr>
          <w:rFonts w:ascii="Times New Roman" w:hAnsi="Times New Roman" w:hint="eastAsia"/>
          <w:b/>
          <w:bCs/>
          <w:sz w:val="22"/>
          <w:szCs w:val="22"/>
          <w:u w:val="single"/>
        </w:rPr>
        <w:t>約</w:t>
      </w:r>
      <w:r>
        <w:rPr>
          <w:rFonts w:ascii="Times New Roman" w:hAnsi="Times New Roman"/>
          <w:b/>
          <w:bCs/>
          <w:sz w:val="22"/>
          <w:szCs w:val="22"/>
          <w:u w:val="single"/>
        </w:rPr>
        <w:t>17:3</w:t>
      </w:r>
      <w:r>
        <w:rPr>
          <w:rFonts w:ascii="Times New Roman" w:hAnsi="Times New Roman" w:hint="eastAsia"/>
          <w:b/>
          <w:bCs/>
          <w:sz w:val="22"/>
          <w:szCs w:val="22"/>
          <w:u w:val="single"/>
        </w:rPr>
        <w:t>所指的唯一的真神</w:t>
      </w:r>
      <w:r>
        <w:rPr>
          <w:rFonts w:ascii="Times New Roman" w:hAnsi="Times New Roman"/>
          <w:b/>
          <w:bCs/>
          <w:sz w:val="22"/>
          <w:szCs w:val="22"/>
          <w:u w:val="single"/>
        </w:rPr>
        <w:t>(alethinos)</w:t>
      </w:r>
      <w:r>
        <w:rPr>
          <w:rFonts w:ascii="Times New Roman" w:hAnsi="Times New Roman" w:hint="eastAsia"/>
          <w:b/>
          <w:bCs/>
          <w:sz w:val="22"/>
          <w:szCs w:val="22"/>
          <w:u w:val="single"/>
        </w:rPr>
        <w:t>是要和其他的假神</w:t>
      </w:r>
      <w:r>
        <w:rPr>
          <w:rFonts w:ascii="Times New Roman" w:hAnsi="Times New Roman"/>
          <w:b/>
          <w:bCs/>
          <w:sz w:val="22"/>
          <w:szCs w:val="22"/>
          <w:u w:val="single"/>
        </w:rPr>
        <w:t>(</w:t>
      </w:r>
      <w:r>
        <w:rPr>
          <w:rFonts w:ascii="Times New Roman" w:hAnsi="Times New Roman" w:hint="eastAsia"/>
          <w:b/>
          <w:bCs/>
          <w:sz w:val="22"/>
          <w:szCs w:val="22"/>
          <w:u w:val="single"/>
        </w:rPr>
        <w:t>當時的人所敬拜的偶像</w:t>
      </w:r>
      <w:r>
        <w:rPr>
          <w:rFonts w:ascii="Times New Roman" w:hAnsi="Times New Roman"/>
          <w:b/>
          <w:bCs/>
          <w:sz w:val="22"/>
          <w:szCs w:val="22"/>
          <w:u w:val="single"/>
        </w:rPr>
        <w:t>)</w:t>
      </w:r>
      <w:r>
        <w:rPr>
          <w:rFonts w:ascii="Times New Roman" w:hAnsi="Times New Roman" w:hint="eastAsia"/>
          <w:b/>
          <w:bCs/>
          <w:sz w:val="22"/>
          <w:szCs w:val="22"/>
          <w:u w:val="single"/>
        </w:rPr>
        <w:t>來比較</w:t>
      </w:r>
      <w:r>
        <w:rPr>
          <w:rFonts w:ascii="Times New Roman" w:hAnsi="Times New Roman" w:hint="eastAsia"/>
          <w:sz w:val="22"/>
          <w:szCs w:val="22"/>
        </w:rPr>
        <w:t>。</w:t>
      </w:r>
      <w:r>
        <w:rPr>
          <w:rFonts w:ascii="Times New Roman" w:hAnsi="Times New Roman" w:hint="eastAsia"/>
          <w:b/>
          <w:bCs/>
          <w:sz w:val="22"/>
          <w:szCs w:val="22"/>
          <w:u w:val="single"/>
        </w:rPr>
        <w:t>約</w:t>
      </w:r>
      <w:r>
        <w:rPr>
          <w:rFonts w:ascii="Times New Roman" w:hAnsi="Times New Roman"/>
          <w:b/>
          <w:bCs/>
          <w:sz w:val="22"/>
          <w:szCs w:val="22"/>
          <w:u w:val="single"/>
        </w:rPr>
        <w:t>14:28</w:t>
      </w:r>
      <w:r>
        <w:rPr>
          <w:rFonts w:ascii="Times New Roman" w:hAnsi="Times New Roman" w:hint="eastAsia"/>
          <w:b/>
          <w:bCs/>
          <w:sz w:val="22"/>
          <w:szCs w:val="22"/>
          <w:u w:val="single"/>
        </w:rPr>
        <w:t>是耶穌在地</w:t>
      </w:r>
      <w:r>
        <w:rPr>
          <w:rFonts w:ascii="Times New Roman" w:hAnsi="Times New Roman" w:hint="eastAsia"/>
          <w:b/>
          <w:bCs/>
          <w:sz w:val="22"/>
          <w:szCs w:val="22"/>
          <w:u w:val="thick"/>
        </w:rPr>
        <w:t>上是按天父的旨意來行事</w:t>
      </w:r>
      <w:r>
        <w:rPr>
          <w:rFonts w:ascii="Times New Roman" w:hAnsi="Times New Roman" w:hint="eastAsia"/>
          <w:sz w:val="22"/>
          <w:szCs w:val="22"/>
        </w:rPr>
        <w:t>。不管怎樣，</w:t>
      </w:r>
      <w:r>
        <w:rPr>
          <w:rFonts w:ascii="Times New Roman" w:hAnsi="Times New Roman" w:hint="eastAsia"/>
          <w:b/>
          <w:bCs/>
          <w:sz w:val="22"/>
          <w:szCs w:val="22"/>
          <w:u w:val="single"/>
        </w:rPr>
        <w:t>太</w:t>
      </w:r>
      <w:r>
        <w:rPr>
          <w:rFonts w:ascii="Times New Roman" w:hAnsi="Times New Roman"/>
          <w:b/>
          <w:bCs/>
          <w:sz w:val="22"/>
          <w:szCs w:val="22"/>
          <w:u w:val="single"/>
        </w:rPr>
        <w:t>28:19</w:t>
      </w:r>
      <w:r>
        <w:rPr>
          <w:rFonts w:ascii="Times New Roman" w:hAnsi="Times New Roman" w:hint="eastAsia"/>
          <w:b/>
          <w:bCs/>
          <w:sz w:val="22"/>
          <w:szCs w:val="22"/>
          <w:u w:val="single"/>
        </w:rPr>
        <w:t>及林後</w:t>
      </w:r>
      <w:r>
        <w:rPr>
          <w:rFonts w:ascii="Times New Roman" w:hAnsi="Times New Roman"/>
          <w:b/>
          <w:bCs/>
          <w:sz w:val="22"/>
          <w:szCs w:val="22"/>
          <w:u w:val="single"/>
        </w:rPr>
        <w:t>13:14</w:t>
      </w:r>
      <w:r>
        <w:rPr>
          <w:rFonts w:ascii="Times New Roman" w:hAnsi="Times New Roman" w:hint="eastAsia"/>
          <w:b/>
          <w:bCs/>
          <w:sz w:val="22"/>
          <w:szCs w:val="22"/>
          <w:u w:val="single"/>
        </w:rPr>
        <w:t>一起說明聖父、聖子、聖靈是同一的</w:t>
      </w:r>
      <w:r>
        <w:rPr>
          <w:rFonts w:ascii="Times New Roman" w:hAnsi="Times New Roman" w:hint="eastAsia"/>
          <w:sz w:val="22"/>
          <w:szCs w:val="22"/>
        </w:rPr>
        <w:t>。</w:t>
      </w:r>
    </w:p>
    <w:p w14:paraId="2DA1657B" w14:textId="7B3B9C11"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另外，</w:t>
      </w:r>
      <w:r>
        <w:rPr>
          <w:rFonts w:ascii="Times New Roman" w:hAnsi="Times New Roman" w:hint="eastAsia"/>
          <w:b/>
          <w:bCs/>
          <w:sz w:val="22"/>
          <w:szCs w:val="22"/>
          <w:highlight w:val="cyan"/>
          <w:u w:val="thick"/>
        </w:rPr>
        <w:t>那些提起耶穌是軟弱的經文正好証明那道成肉身的基督，他擁有一個全人性，也擁有人性的軟弱，但並沒有犯罪</w:t>
      </w:r>
      <w:r>
        <w:rPr>
          <w:rFonts w:ascii="Times New Roman" w:hAnsi="Times New Roman" w:hint="eastAsia"/>
          <w:b/>
          <w:bCs/>
          <w:sz w:val="22"/>
          <w:szCs w:val="22"/>
        </w:rPr>
        <w:t>。</w:t>
      </w:r>
      <w:r>
        <w:rPr>
          <w:rFonts w:ascii="Times New Roman" w:hAnsi="Times New Roman" w:hint="eastAsia"/>
          <w:b/>
          <w:bCs/>
          <w:sz w:val="22"/>
          <w:szCs w:val="22"/>
          <w:highlight w:val="cyan"/>
          <w:u w:val="thick"/>
        </w:rPr>
        <w:t>基督在地上的日子並不是說他不是神，只不過要顯明他的人性，說明人性是有限的，這有限是暫時的</w:t>
      </w:r>
      <w:r>
        <w:rPr>
          <w:rFonts w:ascii="Times New Roman" w:hAnsi="Times New Roman" w:hint="eastAsia"/>
          <w:sz w:val="22"/>
          <w:szCs w:val="22"/>
        </w:rPr>
        <w:t>。</w:t>
      </w:r>
    </w:p>
    <w:p w14:paraId="23BEFE3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公元</w:t>
      </w:r>
      <w:r>
        <w:rPr>
          <w:rFonts w:ascii="Times New Roman" w:hAnsi="Times New Roman"/>
          <w:sz w:val="22"/>
          <w:szCs w:val="22"/>
        </w:rPr>
        <w:t>325</w:t>
      </w:r>
      <w:r>
        <w:rPr>
          <w:rFonts w:ascii="Times New Roman" w:hAnsi="Times New Roman" w:hint="eastAsia"/>
          <w:sz w:val="22"/>
          <w:szCs w:val="22"/>
        </w:rPr>
        <w:t>年教會便在</w:t>
      </w:r>
      <w:r>
        <w:rPr>
          <w:rFonts w:ascii="Times New Roman" w:hAnsi="Times New Roman" w:hint="eastAsia"/>
          <w:b/>
          <w:bCs/>
          <w:sz w:val="22"/>
          <w:szCs w:val="22"/>
          <w:u w:val="single"/>
        </w:rPr>
        <w:t>小亞細亞的尼西亞</w:t>
      </w:r>
      <w:r>
        <w:rPr>
          <w:rFonts w:ascii="Times New Roman" w:hAnsi="Times New Roman"/>
          <w:b/>
          <w:bCs/>
          <w:sz w:val="22"/>
          <w:szCs w:val="22"/>
          <w:u w:val="single"/>
        </w:rPr>
        <w:t>(Nicaea)</w:t>
      </w:r>
      <w:r>
        <w:rPr>
          <w:rFonts w:ascii="Times New Roman" w:hAnsi="Times New Roman" w:hint="eastAsia"/>
          <w:b/>
          <w:bCs/>
          <w:sz w:val="22"/>
          <w:szCs w:val="22"/>
          <w:u w:val="single"/>
        </w:rPr>
        <w:t>召集大公會議</w:t>
      </w:r>
      <w:r>
        <w:rPr>
          <w:rFonts w:ascii="Times New Roman" w:hAnsi="Times New Roman" w:hint="eastAsia"/>
          <w:sz w:val="22"/>
          <w:szCs w:val="22"/>
        </w:rPr>
        <w:t>。赴會的有三百十四人，會中東方教會人數佔多數，羅馬教會也有派代表出席會議。開會之時，康斯垣丁皇帝作主席，他主張和平解決。會議之後，決定懲罰亞流，規定一個「信經」，這「信經」論到基督說：</w:t>
      </w:r>
    </w:p>
    <w:p w14:paraId="712C7334" w14:textId="77777777" w:rsidR="0047156F" w:rsidRDefault="00000000">
      <w:pPr>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i/>
          <w:sz w:val="22"/>
          <w:szCs w:val="22"/>
          <w:u w:val="thick"/>
        </w:rPr>
        <w:t>我們信一位主耶穌基督，上帝的獨生子，在萬世之先為父所生，光之光，真神之真神，被生而</w:t>
      </w:r>
      <w:r>
        <w:rPr>
          <w:rFonts w:ascii="Times New Roman" w:hAnsi="Times New Roman" w:hint="eastAsia"/>
          <w:b/>
          <w:bCs/>
          <w:i/>
          <w:sz w:val="22"/>
          <w:szCs w:val="22"/>
          <w:u w:val="single"/>
        </w:rPr>
        <w:t>非受造，與父本體相同</w:t>
      </w:r>
      <w:r>
        <w:rPr>
          <w:rFonts w:ascii="Times New Roman" w:hAnsi="Times New Roman"/>
          <w:b/>
          <w:bCs/>
          <w:i/>
          <w:sz w:val="22"/>
          <w:szCs w:val="22"/>
          <w:u w:val="single"/>
        </w:rPr>
        <w:t>(homoousious)</w:t>
      </w:r>
      <w:r>
        <w:rPr>
          <w:rFonts w:ascii="Times New Roman" w:hAnsi="Times New Roman" w:hint="eastAsia"/>
          <w:b/>
          <w:bCs/>
          <w:i/>
          <w:sz w:val="22"/>
          <w:szCs w:val="22"/>
          <w:u w:val="single"/>
        </w:rPr>
        <w:t>；萬物都藉祂而受造</w:t>
      </w:r>
      <w:r>
        <w:rPr>
          <w:rFonts w:ascii="Times New Roman" w:hAnsi="Times New Roman" w:hint="eastAsia"/>
          <w:b/>
          <w:bCs/>
          <w:i/>
          <w:sz w:val="22"/>
          <w:szCs w:val="22"/>
        </w:rPr>
        <w:t>。</w:t>
      </w:r>
    </w:p>
    <w:p w14:paraId="514C7432" w14:textId="77777777" w:rsidR="0047156F" w:rsidRDefault="0047156F">
      <w:pPr>
        <w:spacing w:line="240" w:lineRule="atLeast"/>
        <w:jc w:val="both"/>
        <w:rPr>
          <w:rFonts w:ascii="Times New Roman" w:hAnsi="Times New Roman"/>
          <w:b/>
          <w:bCs/>
          <w:sz w:val="22"/>
          <w:szCs w:val="22"/>
        </w:rPr>
      </w:pPr>
    </w:p>
    <w:p w14:paraId="7D1287F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在這「信經」以前，有</w:t>
      </w:r>
      <w:r>
        <w:rPr>
          <w:rFonts w:ascii="Times New Roman" w:hAnsi="Times New Roman" w:hint="eastAsia"/>
          <w:b/>
          <w:bCs/>
          <w:sz w:val="22"/>
          <w:szCs w:val="22"/>
          <w:u w:val="single"/>
        </w:rPr>
        <w:t>古羅馬的信經</w:t>
      </w:r>
      <w:r>
        <w:rPr>
          <w:rFonts w:ascii="Times New Roman" w:hAnsi="Times New Roman"/>
          <w:b/>
          <w:bCs/>
          <w:sz w:val="22"/>
          <w:szCs w:val="22"/>
          <w:u w:val="single"/>
        </w:rPr>
        <w:t>(</w:t>
      </w:r>
      <w:r>
        <w:rPr>
          <w:rFonts w:ascii="Times New Roman" w:hAnsi="Times New Roman" w:hint="eastAsia"/>
          <w:b/>
          <w:bCs/>
          <w:sz w:val="22"/>
          <w:szCs w:val="22"/>
          <w:u w:val="single"/>
        </w:rPr>
        <w:t>使徒信經</w:t>
      </w:r>
      <w:r>
        <w:rPr>
          <w:rFonts w:ascii="Times New Roman" w:hAnsi="Times New Roman"/>
          <w:b/>
          <w:bCs/>
          <w:sz w:val="22"/>
          <w:szCs w:val="22"/>
          <w:u w:val="single"/>
        </w:rPr>
        <w:t>)</w:t>
      </w:r>
      <w:r>
        <w:rPr>
          <w:rFonts w:ascii="Times New Roman" w:hAnsi="Times New Roman" w:hint="eastAsia"/>
          <w:sz w:val="22"/>
          <w:szCs w:val="22"/>
        </w:rPr>
        <w:t>，現在寫在下面：</w:t>
      </w:r>
    </w:p>
    <w:p w14:paraId="4AF7EF5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i/>
          <w:sz w:val="22"/>
          <w:szCs w:val="22"/>
          <w:u w:val="single"/>
        </w:rPr>
        <w:t>我信全能的父</w:t>
      </w:r>
      <w:r>
        <w:rPr>
          <w:rFonts w:ascii="Times New Roman" w:hAnsi="Times New Roman"/>
          <w:b/>
          <w:bCs/>
          <w:i/>
          <w:sz w:val="22"/>
          <w:szCs w:val="22"/>
          <w:u w:val="single"/>
        </w:rPr>
        <w:t>(</w:t>
      </w:r>
      <w:r>
        <w:rPr>
          <w:rFonts w:ascii="Times New Roman" w:hAnsi="Times New Roman" w:hint="eastAsia"/>
          <w:b/>
          <w:bCs/>
          <w:i/>
          <w:sz w:val="22"/>
          <w:szCs w:val="22"/>
          <w:u w:val="single"/>
        </w:rPr>
        <w:t>上帝</w:t>
      </w:r>
      <w:r>
        <w:rPr>
          <w:rFonts w:ascii="Times New Roman" w:hAnsi="Times New Roman"/>
          <w:b/>
          <w:bCs/>
          <w:i/>
          <w:sz w:val="22"/>
          <w:szCs w:val="22"/>
          <w:u w:val="single"/>
        </w:rPr>
        <w:t>)</w:t>
      </w:r>
      <w:r>
        <w:rPr>
          <w:rFonts w:ascii="Times New Roman" w:hAnsi="Times New Roman" w:hint="eastAsia"/>
          <w:b/>
          <w:bCs/>
          <w:i/>
          <w:sz w:val="22"/>
          <w:szCs w:val="22"/>
          <w:u w:val="single"/>
        </w:rPr>
        <w:t>，又信基督耶穌，是上帝的獨生子，我們的主，藉著聖靈從童女馬利亞所生，祂在本丟彼拉多的時候，被釘在十字架上，葬了，第三天從死裏復活，後升天，坐在父的右邊，將來從哪裏降臨，審判活人死人。又信聖靈，一聖基督教會，罪得赦免，肉身復活。</w:t>
      </w:r>
    </w:p>
    <w:p w14:paraId="24A5D551" w14:textId="77777777" w:rsidR="0047156F" w:rsidRDefault="0047156F">
      <w:pPr>
        <w:spacing w:line="240" w:lineRule="atLeast"/>
        <w:jc w:val="both"/>
        <w:rPr>
          <w:rFonts w:ascii="Times New Roman" w:hAnsi="Times New Roman"/>
          <w:sz w:val="22"/>
          <w:szCs w:val="22"/>
        </w:rPr>
      </w:pPr>
    </w:p>
    <w:p w14:paraId="08F54FCF" w14:textId="77777777" w:rsidR="0047156F" w:rsidRDefault="0047156F">
      <w:pPr>
        <w:spacing w:line="240" w:lineRule="atLeast"/>
        <w:jc w:val="both"/>
        <w:rPr>
          <w:rFonts w:ascii="Times New Roman" w:hAnsi="Times New Roman"/>
          <w:sz w:val="22"/>
          <w:szCs w:val="22"/>
        </w:rPr>
      </w:pPr>
    </w:p>
    <w:p w14:paraId="46036156" w14:textId="77777777" w:rsidR="0047156F" w:rsidRDefault="0047156F">
      <w:pPr>
        <w:spacing w:line="240" w:lineRule="atLeast"/>
        <w:jc w:val="both"/>
        <w:rPr>
          <w:rFonts w:ascii="Times New Roman" w:hAnsi="Times New Roman"/>
          <w:sz w:val="22"/>
          <w:szCs w:val="22"/>
        </w:rPr>
      </w:pPr>
    </w:p>
    <w:p w14:paraId="0AB9EF5F"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sz w:val="22"/>
          <w:szCs w:val="22"/>
        </w:rPr>
        <w:t>---------------------</w:t>
      </w:r>
    </w:p>
    <w:p w14:paraId="1A20BBC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註十三：詳細的分析，請參看</w:t>
      </w:r>
      <w:r>
        <w:rPr>
          <w:rFonts w:ascii="Times New Roman" w:hAnsi="Times New Roman"/>
          <w:sz w:val="22"/>
          <w:szCs w:val="22"/>
        </w:rPr>
        <w:t>Athanasius</w:t>
      </w:r>
      <w:r>
        <w:rPr>
          <w:rFonts w:ascii="Times New Roman" w:hAnsi="Times New Roman" w:hint="eastAsia"/>
          <w:sz w:val="22"/>
          <w:szCs w:val="22"/>
        </w:rPr>
        <w:t>，</w:t>
      </w:r>
      <w:r>
        <w:rPr>
          <w:rFonts w:ascii="Times New Roman" w:hAnsi="Times New Roman"/>
          <w:i/>
          <w:iCs/>
          <w:sz w:val="22"/>
          <w:szCs w:val="22"/>
        </w:rPr>
        <w:t>On the Councils of Ariminum and Seleucia</w:t>
      </w:r>
      <w:r>
        <w:rPr>
          <w:rFonts w:ascii="Times New Roman" w:hAnsi="Times New Roman"/>
          <w:sz w:val="22"/>
          <w:szCs w:val="22"/>
        </w:rPr>
        <w:t>，</w:t>
      </w:r>
      <w:r>
        <w:rPr>
          <w:rFonts w:ascii="Times New Roman" w:hAnsi="Times New Roman" w:hint="eastAsia"/>
          <w:sz w:val="22"/>
          <w:szCs w:val="22"/>
        </w:rPr>
        <w:t xml:space="preserve">p. </w:t>
      </w:r>
      <w:r>
        <w:rPr>
          <w:rFonts w:ascii="Times New Roman" w:hAnsi="Times New Roman"/>
          <w:sz w:val="22"/>
          <w:szCs w:val="22"/>
        </w:rPr>
        <w:t>16</w:t>
      </w:r>
      <w:r>
        <w:rPr>
          <w:rFonts w:ascii="Times New Roman" w:hAnsi="Times New Roman" w:hint="eastAsia"/>
          <w:sz w:val="22"/>
          <w:szCs w:val="22"/>
        </w:rPr>
        <w:t>.</w:t>
      </w:r>
    </w:p>
    <w:p w14:paraId="74D141FF" w14:textId="77777777" w:rsidR="0047156F" w:rsidRDefault="00000000">
      <w:pPr>
        <w:widowControl/>
        <w:spacing w:line="240" w:lineRule="atLeast"/>
        <w:ind w:firstLine="400"/>
        <w:jc w:val="both"/>
        <w:rPr>
          <w:rFonts w:ascii="Times New Roman" w:hAnsi="Times New Roman"/>
          <w:sz w:val="22"/>
          <w:szCs w:val="22"/>
        </w:rPr>
      </w:pPr>
      <w:r>
        <w:rPr>
          <w:rFonts w:ascii="Times New Roman" w:hAnsi="Times New Roman" w:hint="eastAsia"/>
          <w:sz w:val="22"/>
          <w:szCs w:val="22"/>
        </w:rPr>
        <w:t>註十四：</w:t>
      </w:r>
      <w:r>
        <w:rPr>
          <w:rFonts w:ascii="Times New Roman" w:hAnsi="Times New Roman"/>
          <w:sz w:val="22"/>
          <w:szCs w:val="22"/>
        </w:rPr>
        <w:t>Oscar Cullmann</w:t>
      </w:r>
      <w:r>
        <w:rPr>
          <w:rFonts w:ascii="Times New Roman" w:hAnsi="Times New Roman" w:hint="eastAsia"/>
          <w:sz w:val="22"/>
          <w:szCs w:val="22"/>
        </w:rPr>
        <w:t>，</w:t>
      </w:r>
      <w:r>
        <w:rPr>
          <w:rFonts w:ascii="Times New Roman" w:hAnsi="Times New Roman"/>
          <w:i/>
          <w:iCs/>
          <w:sz w:val="22"/>
          <w:szCs w:val="22"/>
        </w:rPr>
        <w:t>The Christology of the New Testament</w:t>
      </w:r>
      <w:r>
        <w:rPr>
          <w:rFonts w:ascii="Times New Roman" w:hAnsi="Times New Roman" w:hint="eastAsia"/>
          <w:i/>
          <w:iCs/>
          <w:sz w:val="22"/>
          <w:szCs w:val="22"/>
        </w:rPr>
        <w:t xml:space="preserve"> </w:t>
      </w:r>
      <w:r>
        <w:rPr>
          <w:rFonts w:ascii="Times New Roman" w:hAnsi="Times New Roman"/>
          <w:sz w:val="22"/>
          <w:szCs w:val="22"/>
        </w:rPr>
        <w:t>(Philadelphia: Westminster</w:t>
      </w:r>
      <w:r>
        <w:rPr>
          <w:rFonts w:ascii="Times New Roman" w:hAnsi="Times New Roman" w:hint="eastAsia"/>
          <w:sz w:val="22"/>
          <w:szCs w:val="22"/>
        </w:rPr>
        <w:t>，</w:t>
      </w:r>
      <w:r>
        <w:rPr>
          <w:rFonts w:ascii="Times New Roman" w:hAnsi="Times New Roman"/>
          <w:sz w:val="22"/>
          <w:szCs w:val="22"/>
        </w:rPr>
        <w:t>1963)</w:t>
      </w:r>
      <w:r>
        <w:rPr>
          <w:rFonts w:ascii="Times New Roman" w:hAnsi="Times New Roman" w:hint="eastAsia"/>
          <w:sz w:val="22"/>
          <w:szCs w:val="22"/>
        </w:rPr>
        <w:t>，</w:t>
      </w:r>
      <w:r>
        <w:rPr>
          <w:rFonts w:ascii="Times New Roman" w:hAnsi="Times New Roman" w:hint="eastAsia"/>
          <w:sz w:val="22"/>
          <w:szCs w:val="22"/>
        </w:rPr>
        <w:t xml:space="preserve">p. </w:t>
      </w:r>
      <w:r>
        <w:rPr>
          <w:rFonts w:ascii="Times New Roman" w:hAnsi="Times New Roman"/>
          <w:sz w:val="22"/>
          <w:szCs w:val="22"/>
        </w:rPr>
        <w:t>3</w:t>
      </w:r>
      <w:r>
        <w:rPr>
          <w:rFonts w:ascii="Times New Roman" w:hAnsi="Times New Roman" w:hint="eastAsia"/>
          <w:sz w:val="22"/>
          <w:szCs w:val="22"/>
        </w:rPr>
        <w:t>.</w:t>
      </w:r>
    </w:p>
    <w:p w14:paraId="1ADDB90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註十五：同上，頁</w:t>
      </w:r>
      <w:r>
        <w:rPr>
          <w:rFonts w:ascii="Times New Roman" w:hAnsi="Times New Roman"/>
          <w:sz w:val="22"/>
          <w:szCs w:val="22"/>
        </w:rPr>
        <w:t>3-4</w:t>
      </w:r>
      <w:r>
        <w:rPr>
          <w:rFonts w:ascii="Times New Roman" w:hAnsi="Times New Roman" w:hint="eastAsia"/>
          <w:sz w:val="22"/>
          <w:szCs w:val="22"/>
        </w:rPr>
        <w:t>。</w:t>
      </w:r>
    </w:p>
    <w:p w14:paraId="470F9F27" w14:textId="77777777" w:rsidR="0047156F" w:rsidRDefault="0047156F">
      <w:pPr>
        <w:spacing w:line="240" w:lineRule="atLeast"/>
        <w:jc w:val="both"/>
        <w:rPr>
          <w:rFonts w:ascii="Times New Roman" w:hAnsi="Times New Roman"/>
          <w:sz w:val="22"/>
          <w:szCs w:val="22"/>
        </w:rPr>
      </w:pPr>
    </w:p>
    <w:p w14:paraId="3D5966B2" w14:textId="77777777" w:rsidR="0047156F" w:rsidRDefault="0047156F">
      <w:pPr>
        <w:spacing w:line="240" w:lineRule="atLeast"/>
        <w:jc w:val="both"/>
        <w:rPr>
          <w:rFonts w:ascii="Times New Roman" w:hAnsi="Times New Roman"/>
          <w:sz w:val="22"/>
          <w:szCs w:val="22"/>
        </w:rPr>
      </w:pPr>
    </w:p>
    <w:p w14:paraId="29C5981A" w14:textId="77777777" w:rsidR="0047156F" w:rsidRDefault="00000000">
      <w:pPr>
        <w:spacing w:line="240" w:lineRule="atLeast"/>
        <w:jc w:val="both"/>
        <w:rPr>
          <w:rFonts w:ascii="Times New Roman" w:hAnsi="Times New Roman"/>
          <w:b/>
          <w:i/>
          <w:sz w:val="22"/>
          <w:szCs w:val="22"/>
        </w:rPr>
      </w:pPr>
      <w:r>
        <w:rPr>
          <w:rFonts w:ascii="Times New Roman" w:hAnsi="Times New Roman"/>
          <w:sz w:val="22"/>
          <w:szCs w:val="22"/>
        </w:rPr>
        <w:t xml:space="preserve">    </w:t>
      </w:r>
      <w:r>
        <w:rPr>
          <w:rFonts w:ascii="Times New Roman" w:hAnsi="Times New Roman" w:hint="eastAsia"/>
          <w:sz w:val="22"/>
          <w:szCs w:val="22"/>
        </w:rPr>
        <w:t>當時皇帝強逼大眾承認在尼西亞所規定的「信經」。因為亞流不服，便把他放逐到沙漠去，然而這爭論，還是不息。不久皇帝忽然改變方針，恢復亞流的說法，放逐亞他那修去沙漠。這時亞他那修作亞歷山大的主教。因這個衝突的緣故，他五次被放逐。幸而他所講的道純全，最後佔了優勝。</w:t>
      </w:r>
      <w:r>
        <w:rPr>
          <w:rFonts w:ascii="Times New Roman" w:hAnsi="Times New Roman" w:hint="eastAsia"/>
          <w:b/>
          <w:bCs/>
          <w:sz w:val="22"/>
          <w:szCs w:val="22"/>
          <w:highlight w:val="yellow"/>
          <w:u w:val="single"/>
        </w:rPr>
        <w:t>今日，尼西亞信經仍然是基督教會所堅守的信仰</w:t>
      </w:r>
      <w:r>
        <w:rPr>
          <w:rFonts w:ascii="Times New Roman" w:hAnsi="Times New Roman" w:hint="eastAsia"/>
          <w:sz w:val="22"/>
          <w:szCs w:val="22"/>
        </w:rPr>
        <w:t>。</w:t>
      </w:r>
    </w:p>
    <w:p w14:paraId="1C68E454" w14:textId="77777777" w:rsidR="0047156F" w:rsidRDefault="0047156F">
      <w:pPr>
        <w:widowControl/>
        <w:spacing w:line="240" w:lineRule="atLeast"/>
        <w:jc w:val="both"/>
        <w:rPr>
          <w:rFonts w:ascii="Times New Roman" w:hAnsi="Times New Roman"/>
          <w:b/>
          <w:i/>
          <w:sz w:val="22"/>
          <w:szCs w:val="22"/>
        </w:rPr>
      </w:pPr>
    </w:p>
    <w:p w14:paraId="7F0C3DE8" w14:textId="77777777" w:rsidR="0047156F" w:rsidRDefault="0047156F">
      <w:pPr>
        <w:widowControl/>
        <w:spacing w:line="240" w:lineRule="atLeast"/>
        <w:jc w:val="both"/>
        <w:rPr>
          <w:rFonts w:ascii="Times New Roman" w:hAnsi="Times New Roman"/>
          <w:b/>
          <w:i/>
          <w:sz w:val="22"/>
          <w:szCs w:val="22"/>
        </w:rPr>
      </w:pPr>
    </w:p>
    <w:p w14:paraId="13AFF3DB" w14:textId="77777777" w:rsidR="0047156F" w:rsidRDefault="0047156F">
      <w:pPr>
        <w:widowControl/>
        <w:spacing w:line="240" w:lineRule="atLeast"/>
        <w:jc w:val="both"/>
        <w:rPr>
          <w:rFonts w:ascii="Times New Roman" w:hAnsi="Times New Roman"/>
          <w:b/>
          <w:i/>
          <w:sz w:val="22"/>
          <w:szCs w:val="22"/>
        </w:rPr>
      </w:pPr>
    </w:p>
    <w:p w14:paraId="602AD4B9" w14:textId="77777777" w:rsidR="0047156F" w:rsidRDefault="00000000">
      <w:pPr>
        <w:widowControl/>
        <w:spacing w:line="240" w:lineRule="atLeast"/>
        <w:jc w:val="both"/>
        <w:rPr>
          <w:rFonts w:ascii="Times New Roman" w:hAnsi="Times New Roman"/>
          <w:b/>
          <w:sz w:val="22"/>
          <w:szCs w:val="22"/>
          <w:u w:val="thick"/>
        </w:rPr>
      </w:pPr>
      <w:r>
        <w:rPr>
          <w:rFonts w:ascii="Times New Roman" w:hAnsi="Times New Roman" w:hint="eastAsia"/>
          <w:b/>
          <w:i/>
          <w:sz w:val="22"/>
          <w:szCs w:val="22"/>
          <w:u w:val="thick"/>
        </w:rPr>
        <w:t>今日變相的愛賓派及亞流主義</w:t>
      </w:r>
    </w:p>
    <w:p w14:paraId="662FB7F0"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rPr>
        <w:t>耶和華見証人會</w:t>
      </w:r>
      <w:r>
        <w:rPr>
          <w:rFonts w:ascii="Times New Roman" w:hAnsi="Times New Roman"/>
          <w:sz w:val="22"/>
          <w:szCs w:val="22"/>
        </w:rPr>
        <w:t>(Jehovah Witness)</w:t>
      </w:r>
      <w:r>
        <w:rPr>
          <w:rFonts w:ascii="Times New Roman" w:hAnsi="Times New Roman" w:hint="eastAsia"/>
          <w:sz w:val="22"/>
          <w:szCs w:val="22"/>
        </w:rPr>
        <w:t>的創辦人查理斯．羅素</w:t>
      </w:r>
      <w:r>
        <w:rPr>
          <w:rFonts w:ascii="Times New Roman" w:hAnsi="Times New Roman"/>
          <w:sz w:val="22"/>
          <w:szCs w:val="22"/>
        </w:rPr>
        <w:t>(Charles Tase Russell</w:t>
      </w:r>
      <w:r>
        <w:rPr>
          <w:rFonts w:ascii="Times New Roman" w:hAnsi="Times New Roman" w:hint="eastAsia"/>
          <w:sz w:val="22"/>
          <w:szCs w:val="22"/>
        </w:rPr>
        <w:t>，</w:t>
      </w:r>
      <w:r>
        <w:rPr>
          <w:rFonts w:ascii="Times New Roman" w:hAnsi="Times New Roman"/>
          <w:sz w:val="22"/>
          <w:szCs w:val="22"/>
        </w:rPr>
        <w:t>1852-1916)</w:t>
      </w:r>
      <w:r>
        <w:rPr>
          <w:rFonts w:ascii="Times New Roman" w:hAnsi="Times New Roman" w:hint="eastAsia"/>
          <w:sz w:val="22"/>
          <w:szCs w:val="22"/>
        </w:rPr>
        <w:t>及約瑟．盧特福</w:t>
      </w:r>
      <w:r>
        <w:rPr>
          <w:rFonts w:ascii="Times New Roman" w:hAnsi="Times New Roman"/>
          <w:sz w:val="22"/>
          <w:szCs w:val="22"/>
        </w:rPr>
        <w:t>(Joseph F. Rutherford)</w:t>
      </w:r>
      <w:r>
        <w:rPr>
          <w:rFonts w:ascii="Times New Roman" w:hAnsi="Times New Roman" w:hint="eastAsia"/>
          <w:sz w:val="22"/>
          <w:szCs w:val="22"/>
        </w:rPr>
        <w:t>就是因為</w:t>
      </w:r>
      <w:r>
        <w:rPr>
          <w:rFonts w:ascii="Times New Roman" w:hAnsi="Times New Roman" w:hint="eastAsia"/>
          <w:b/>
          <w:bCs/>
          <w:sz w:val="22"/>
          <w:szCs w:val="22"/>
          <w:highlight w:val="lightGray"/>
          <w:u w:val="thick"/>
        </w:rPr>
        <w:t>主張純一神論而否定三位一體</w:t>
      </w:r>
      <w:r>
        <w:rPr>
          <w:rFonts w:ascii="Times New Roman" w:hAnsi="Times New Roman" w:hint="eastAsia"/>
          <w:sz w:val="22"/>
          <w:szCs w:val="22"/>
        </w:rPr>
        <w:t>。他們認為基督徒相信三個神就是敬拜偶像。</w:t>
      </w:r>
      <w:r>
        <w:rPr>
          <w:rFonts w:ascii="Times New Roman" w:hAnsi="Times New Roman" w:hint="eastAsia"/>
          <w:b/>
          <w:bCs/>
          <w:sz w:val="22"/>
          <w:szCs w:val="22"/>
          <w:highlight w:val="lightGray"/>
          <w:u w:val="thick"/>
        </w:rPr>
        <w:t>他們相信基督被造</w:t>
      </w:r>
      <w:r>
        <w:rPr>
          <w:rFonts w:ascii="Times New Roman" w:hAnsi="Times New Roman" w:hint="eastAsia"/>
          <w:b/>
          <w:bCs/>
          <w:sz w:val="22"/>
          <w:szCs w:val="22"/>
          <w:u w:val="thick"/>
        </w:rPr>
        <w:t>，形似耶和華而低於耶和華，他降生後成為完全的人</w:t>
      </w:r>
      <w:r>
        <w:rPr>
          <w:rFonts w:ascii="Times New Roman" w:hAnsi="Times New Roman" w:hint="eastAsia"/>
          <w:sz w:val="22"/>
          <w:szCs w:val="22"/>
        </w:rPr>
        <w:t>。</w:t>
      </w:r>
      <w:r>
        <w:rPr>
          <w:rFonts w:ascii="Times New Roman" w:hAnsi="Times New Roman" w:hint="eastAsia"/>
          <w:b/>
          <w:bCs/>
          <w:sz w:val="22"/>
          <w:szCs w:val="22"/>
          <w:highlight w:val="lightGray"/>
          <w:u w:val="thick"/>
        </w:rPr>
        <w:t>他們承認基督復活只是他的靈魂復活，這復活只會使信徒的靈性復活，信徒是沒有第二次的復活</w:t>
      </w:r>
      <w:r>
        <w:rPr>
          <w:rFonts w:ascii="Times New Roman" w:hAnsi="Times New Roman" w:hint="eastAsia"/>
          <w:b/>
          <w:bCs/>
          <w:sz w:val="22"/>
          <w:szCs w:val="22"/>
        </w:rPr>
        <w:t>。</w:t>
      </w:r>
    </w:p>
    <w:p w14:paraId="4FB06042" w14:textId="77777777" w:rsidR="0047156F" w:rsidRDefault="0047156F">
      <w:pPr>
        <w:widowControl/>
        <w:spacing w:line="240" w:lineRule="atLeast"/>
        <w:jc w:val="both"/>
        <w:rPr>
          <w:rFonts w:ascii="Times New Roman" w:hAnsi="Times New Roman"/>
          <w:sz w:val="22"/>
          <w:szCs w:val="22"/>
        </w:rPr>
      </w:pPr>
    </w:p>
    <w:p w14:paraId="3C69974C"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廿世紀的基督神性思想</w:t>
      </w:r>
    </w:p>
    <w:p w14:paraId="39DE17D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面對基督的神性，廿世紀的討論特點是比較注重於“</w:t>
      </w:r>
      <w:r>
        <w:rPr>
          <w:rFonts w:ascii="Times New Roman" w:hAnsi="Times New Roman" w:hint="eastAsia"/>
          <w:sz w:val="22"/>
          <w:szCs w:val="22"/>
          <w:highlight w:val="lightGray"/>
          <w:u w:val="thick"/>
        </w:rPr>
        <w:t>實用”的基督論</w:t>
      </w:r>
      <w:r>
        <w:rPr>
          <w:rFonts w:ascii="Times New Roman" w:hAnsi="Times New Roman"/>
          <w:sz w:val="22"/>
          <w:szCs w:val="22"/>
        </w:rPr>
        <w:t>(functional Christology)</w:t>
      </w:r>
      <w:r>
        <w:rPr>
          <w:rFonts w:ascii="Times New Roman" w:hAnsi="Times New Roman" w:hint="eastAsia"/>
          <w:sz w:val="22"/>
          <w:szCs w:val="22"/>
        </w:rPr>
        <w:t>。就是注重於耶穌作了些什麼多過耶穌是誰。討論也比較貼著聖經來進行，並不注重於形而上學及臆測性的研究。</w:t>
      </w:r>
    </w:p>
    <w:p w14:paraId="1845C67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庫爾曼</w:t>
      </w:r>
      <w:r>
        <w:rPr>
          <w:rFonts w:ascii="Times New Roman" w:hAnsi="Times New Roman"/>
          <w:sz w:val="22"/>
          <w:szCs w:val="22"/>
        </w:rPr>
        <w:t>(O. Cullmann)</w:t>
      </w:r>
      <w:r>
        <w:rPr>
          <w:rFonts w:ascii="Times New Roman" w:hAnsi="Times New Roman" w:hint="eastAsia"/>
          <w:sz w:val="22"/>
          <w:szCs w:val="22"/>
        </w:rPr>
        <w:t>在其《新約的基督論》一書中曾詳細作實用式的討論。他指出第四及第五個世紀對基督論的討論多是注重於基督的本質。</w:t>
      </w:r>
      <w:r>
        <w:rPr>
          <w:rFonts w:ascii="Times New Roman" w:hAnsi="Times New Roman"/>
          <w:sz w:val="22"/>
          <w:szCs w:val="22"/>
        </w:rPr>
        <w:t>(</w:t>
      </w:r>
      <w:r>
        <w:rPr>
          <w:rFonts w:ascii="Times New Roman" w:hAnsi="Times New Roman" w:hint="eastAsia"/>
          <w:sz w:val="22"/>
          <w:szCs w:val="22"/>
        </w:rPr>
        <w:t>註十四</w:t>
      </w:r>
      <w:r>
        <w:rPr>
          <w:rFonts w:ascii="Times New Roman" w:hAnsi="Times New Roman"/>
          <w:sz w:val="22"/>
          <w:szCs w:val="22"/>
        </w:rPr>
        <w:t>)</w:t>
      </w:r>
      <w:r>
        <w:rPr>
          <w:rFonts w:ascii="Times New Roman" w:hAnsi="Times New Roman" w:hint="eastAsia"/>
          <w:sz w:val="22"/>
          <w:szCs w:val="22"/>
        </w:rPr>
        <w:t>他說那時教會多注重兩個討論範圍：</w:t>
      </w:r>
      <w:r>
        <w:rPr>
          <w:rFonts w:ascii="Times New Roman" w:hAnsi="Times New Roman" w:hint="eastAsia"/>
          <w:b/>
          <w:bCs/>
          <w:sz w:val="22"/>
          <w:szCs w:val="22"/>
          <w:u w:val="thick"/>
        </w:rPr>
        <w:t>一是</w:t>
      </w:r>
      <w:r>
        <w:rPr>
          <w:rFonts w:ascii="Times New Roman" w:hAnsi="Times New Roman" w:hint="eastAsia"/>
          <w:b/>
          <w:bCs/>
          <w:sz w:val="22"/>
          <w:szCs w:val="22"/>
          <w:u w:val="single"/>
        </w:rPr>
        <w:t>基督和神</w:t>
      </w:r>
      <w:r>
        <w:rPr>
          <w:rFonts w:ascii="Times New Roman" w:hAnsi="Times New Roman"/>
          <w:b/>
          <w:bCs/>
          <w:sz w:val="22"/>
          <w:szCs w:val="22"/>
          <w:u w:val="single"/>
        </w:rPr>
        <w:t>(</w:t>
      </w:r>
      <w:r>
        <w:rPr>
          <w:rFonts w:ascii="Times New Roman" w:hAnsi="Times New Roman" w:hint="eastAsia"/>
          <w:b/>
          <w:bCs/>
          <w:sz w:val="22"/>
          <w:szCs w:val="22"/>
          <w:u w:val="single"/>
        </w:rPr>
        <w:t>天父上帝</w:t>
      </w:r>
      <w:r>
        <w:rPr>
          <w:rFonts w:ascii="Times New Roman" w:hAnsi="Times New Roman"/>
          <w:b/>
          <w:bCs/>
          <w:sz w:val="22"/>
          <w:szCs w:val="22"/>
          <w:u w:val="single"/>
        </w:rPr>
        <w:t>)</w:t>
      </w:r>
      <w:r>
        <w:rPr>
          <w:rFonts w:ascii="Times New Roman" w:hAnsi="Times New Roman" w:hint="eastAsia"/>
          <w:b/>
          <w:bCs/>
          <w:sz w:val="22"/>
          <w:szCs w:val="22"/>
          <w:u w:val="single"/>
        </w:rPr>
        <w:t>的本質</w:t>
      </w:r>
      <w:r>
        <w:rPr>
          <w:rFonts w:ascii="Times New Roman" w:hAnsi="Times New Roman" w:hint="eastAsia"/>
          <w:sz w:val="22"/>
          <w:szCs w:val="22"/>
        </w:rPr>
        <w:t>，</w:t>
      </w:r>
      <w:r>
        <w:rPr>
          <w:rFonts w:ascii="Times New Roman" w:hAnsi="Times New Roman" w:hint="eastAsia"/>
          <w:b/>
          <w:bCs/>
          <w:sz w:val="22"/>
          <w:szCs w:val="22"/>
          <w:u w:val="thick"/>
        </w:rPr>
        <w:t>二是基督的神性和人性的本質和關係</w:t>
      </w:r>
      <w:r>
        <w:rPr>
          <w:rFonts w:ascii="Times New Roman" w:hAnsi="Times New Roman" w:hint="eastAsia"/>
          <w:sz w:val="22"/>
          <w:szCs w:val="22"/>
        </w:rPr>
        <w:t>。庫爾曼認為這些論題並不是新約所要注重的，也認為如果過份注重就會本末倒置了新約的目的。當然，並不是說教會不需理會這些論題。庫爾曼要求我們去關注新約的真正目的，要我們先肯定新約的中心是什麼。他的答案是說，新約並沒有純粹討論耶穌的本質，反而在提起耶穌的本質時，很自然的就會以耶穌的工作來解答。也就是說，新約是從耶穌所行的事蹟這個角度去解答耶穌的本質的問題。初期教會的教父是因為被異端者從本質的角度去發問，因此直接的以同樣的角度去回答異端者的問題，因此造成純粹的在</w:t>
      </w:r>
      <w:r>
        <w:rPr>
          <w:rFonts w:ascii="Times New Roman" w:hAnsi="Times New Roman" w:hint="eastAsia"/>
          <w:sz w:val="22"/>
          <w:szCs w:val="22"/>
        </w:rPr>
        <w:lastRenderedPageBreak/>
        <w:t>這“本質”的範圍中打滾。這忽略了耶穌的工作。</w:t>
      </w:r>
      <w:r>
        <w:rPr>
          <w:rFonts w:ascii="Times New Roman" w:hAnsi="Times New Roman"/>
          <w:sz w:val="22"/>
          <w:szCs w:val="22"/>
        </w:rPr>
        <w:t>(</w:t>
      </w:r>
      <w:r>
        <w:rPr>
          <w:rFonts w:ascii="Times New Roman" w:hAnsi="Times New Roman" w:hint="eastAsia"/>
          <w:sz w:val="22"/>
          <w:szCs w:val="22"/>
        </w:rPr>
        <w:t>註十五</w:t>
      </w:r>
      <w:r>
        <w:rPr>
          <w:rFonts w:ascii="Times New Roman" w:hAnsi="Times New Roman"/>
          <w:sz w:val="22"/>
          <w:szCs w:val="22"/>
        </w:rPr>
        <w:t>)</w:t>
      </w:r>
      <w:r>
        <w:rPr>
          <w:rFonts w:ascii="Times New Roman" w:hAnsi="Times New Roman" w:hint="eastAsia"/>
          <w:sz w:val="22"/>
          <w:szCs w:val="22"/>
        </w:rPr>
        <w:t>他說那是希臘思想的方法，並不是新約聖經的方法；新約聖經的方法是從耶穌的工作這角度</w:t>
      </w:r>
      <w:r>
        <w:rPr>
          <w:rFonts w:ascii="Times New Roman" w:hAnsi="Times New Roman"/>
          <w:sz w:val="22"/>
          <w:szCs w:val="22"/>
        </w:rPr>
        <w:t>(</w:t>
      </w:r>
      <w:r>
        <w:rPr>
          <w:rFonts w:ascii="Times New Roman" w:hAnsi="Times New Roman" w:hint="eastAsia"/>
          <w:sz w:val="22"/>
          <w:szCs w:val="22"/>
        </w:rPr>
        <w:t>形而下的</w:t>
      </w:r>
      <w:r>
        <w:rPr>
          <w:rFonts w:ascii="Times New Roman" w:hAnsi="Times New Roman"/>
          <w:sz w:val="22"/>
          <w:szCs w:val="22"/>
        </w:rPr>
        <w:t>)</w:t>
      </w:r>
      <w:r>
        <w:rPr>
          <w:rFonts w:ascii="Times New Roman" w:hAnsi="Times New Roman" w:hint="eastAsia"/>
          <w:sz w:val="22"/>
          <w:szCs w:val="22"/>
        </w:rPr>
        <w:t>去解答本質</w:t>
      </w:r>
      <w:r>
        <w:rPr>
          <w:rFonts w:ascii="Times New Roman" w:hAnsi="Times New Roman"/>
          <w:sz w:val="22"/>
          <w:szCs w:val="22"/>
        </w:rPr>
        <w:t>(</w:t>
      </w:r>
      <w:r>
        <w:rPr>
          <w:rFonts w:ascii="Times New Roman" w:hAnsi="Times New Roman" w:hint="eastAsia"/>
          <w:sz w:val="22"/>
          <w:szCs w:val="22"/>
        </w:rPr>
        <w:t>形而上的</w:t>
      </w:r>
      <w:r>
        <w:rPr>
          <w:rFonts w:ascii="Times New Roman" w:hAnsi="Times New Roman"/>
          <w:sz w:val="22"/>
          <w:szCs w:val="22"/>
        </w:rPr>
        <w:t>)</w:t>
      </w:r>
      <w:r>
        <w:rPr>
          <w:rFonts w:ascii="Times New Roman" w:hAnsi="Times New Roman" w:hint="eastAsia"/>
          <w:sz w:val="22"/>
          <w:szCs w:val="22"/>
        </w:rPr>
        <w:t>的問題。</w:t>
      </w:r>
    </w:p>
    <w:p w14:paraId="47DC570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lightGray"/>
          <w:u w:val="single"/>
        </w:rPr>
        <w:t>庫爾曼提出“救恩歷史”</w:t>
      </w:r>
      <w:r>
        <w:rPr>
          <w:rFonts w:ascii="Times New Roman" w:hAnsi="Times New Roman"/>
          <w:sz w:val="22"/>
          <w:szCs w:val="22"/>
        </w:rPr>
        <w:t>(Heilsgeschichte</w:t>
      </w:r>
      <w:r>
        <w:rPr>
          <w:rFonts w:ascii="Times New Roman" w:hAnsi="Times New Roman" w:hint="eastAsia"/>
          <w:sz w:val="22"/>
          <w:szCs w:val="22"/>
        </w:rPr>
        <w:t>，</w:t>
      </w:r>
      <w:r>
        <w:rPr>
          <w:rFonts w:ascii="Times New Roman" w:hAnsi="Times New Roman"/>
          <w:sz w:val="22"/>
          <w:szCs w:val="22"/>
        </w:rPr>
        <w:t>salvation history )</w:t>
      </w:r>
      <w:r>
        <w:rPr>
          <w:rFonts w:ascii="Times New Roman" w:hAnsi="Times New Roman" w:hint="eastAsia"/>
          <w:sz w:val="22"/>
          <w:szCs w:val="22"/>
        </w:rPr>
        <w:t>這神學觀念。</w:t>
      </w:r>
      <w:r>
        <w:rPr>
          <w:rFonts w:ascii="Times New Roman" w:hAnsi="Times New Roman" w:hint="eastAsia"/>
          <w:b/>
          <w:bCs/>
          <w:sz w:val="22"/>
          <w:szCs w:val="22"/>
          <w:highlight w:val="lightGray"/>
          <w:u w:val="single"/>
        </w:rPr>
        <w:t>他說：「新約基督論的特色是與啟示和救恩歷史相關連的。沒有救恩歷史就沒有基督論</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基督論是一個事蹟的教義，而不是關於本質的教義</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註十六</w:t>
      </w:r>
      <w:r>
        <w:rPr>
          <w:rFonts w:ascii="Times New Roman" w:hAnsi="Times New Roman"/>
          <w:sz w:val="22"/>
          <w:szCs w:val="22"/>
        </w:rPr>
        <w:t>)</w:t>
      </w:r>
    </w:p>
    <w:p w14:paraId="6B040C3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可見</w:t>
      </w:r>
      <w:r>
        <w:rPr>
          <w:rFonts w:ascii="Times New Roman" w:hAnsi="Times New Roman" w:hint="eastAsia"/>
          <w:b/>
          <w:bCs/>
          <w:sz w:val="22"/>
          <w:szCs w:val="22"/>
          <w:u w:val="thick"/>
        </w:rPr>
        <w:t>實用式的基督論有兩大要點</w:t>
      </w:r>
      <w:r>
        <w:rPr>
          <w:rFonts w:ascii="Times New Roman" w:hAnsi="Times New Roman" w:hint="eastAsia"/>
          <w:sz w:val="22"/>
          <w:szCs w:val="22"/>
          <w:u w:val="thick"/>
        </w:rPr>
        <w:t>：</w:t>
      </w:r>
    </w:p>
    <w:p w14:paraId="1555CEA3"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hint="eastAsia"/>
          <w:b/>
          <w:bCs/>
          <w:sz w:val="22"/>
          <w:szCs w:val="22"/>
          <w:u w:val="single"/>
        </w:rPr>
        <w:t>一</w:t>
      </w:r>
      <w:r>
        <w:rPr>
          <w:rFonts w:ascii="Times New Roman" w:hAnsi="Times New Roman"/>
          <w:b/>
          <w:bCs/>
          <w:sz w:val="22"/>
          <w:szCs w:val="22"/>
          <w:u w:val="single"/>
        </w:rPr>
        <w:t xml:space="preserve">. </w:t>
      </w:r>
      <w:r>
        <w:rPr>
          <w:rFonts w:ascii="Times New Roman" w:hAnsi="Times New Roman" w:hint="eastAsia"/>
          <w:b/>
          <w:bCs/>
          <w:sz w:val="22"/>
          <w:szCs w:val="22"/>
          <w:u w:val="single"/>
        </w:rPr>
        <w:t>實用式的基督論，並不是本質式的基督論，才是新約的用意。</w:t>
      </w:r>
      <w:r>
        <w:rPr>
          <w:rFonts w:ascii="Times New Roman" w:hAnsi="Times New Roman" w:hint="eastAsia"/>
          <w:sz w:val="22"/>
          <w:szCs w:val="22"/>
        </w:rPr>
        <w:t>但是這實用式的基督論也可以解答本質式的基督論，因為關於基督本質的答案可從基督的工作中去找到。</w:t>
      </w:r>
    </w:p>
    <w:p w14:paraId="17E4F44C"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hint="eastAsia"/>
          <w:b/>
          <w:bCs/>
          <w:sz w:val="22"/>
          <w:szCs w:val="22"/>
          <w:u w:val="single"/>
        </w:rPr>
        <w:t>二</w:t>
      </w:r>
      <w:r>
        <w:rPr>
          <w:rFonts w:ascii="Times New Roman" w:hAnsi="Times New Roman"/>
          <w:b/>
          <w:bCs/>
          <w:sz w:val="22"/>
          <w:szCs w:val="22"/>
          <w:u w:val="single"/>
        </w:rPr>
        <w:t xml:space="preserve">. </w:t>
      </w:r>
      <w:r>
        <w:rPr>
          <w:rFonts w:ascii="Times New Roman" w:hAnsi="Times New Roman" w:hint="eastAsia"/>
          <w:b/>
          <w:bCs/>
          <w:sz w:val="22"/>
          <w:szCs w:val="22"/>
          <w:u w:val="single"/>
        </w:rPr>
        <w:t>不需要也不必要離開新約那實用的基督論</w:t>
      </w:r>
      <w:r>
        <w:rPr>
          <w:rFonts w:ascii="Times New Roman" w:hAnsi="Times New Roman" w:hint="eastAsia"/>
          <w:b/>
          <w:bCs/>
          <w:sz w:val="22"/>
          <w:szCs w:val="22"/>
        </w:rPr>
        <w:t>。</w:t>
      </w:r>
      <w:r>
        <w:rPr>
          <w:rFonts w:ascii="Times New Roman" w:hAnsi="Times New Roman" w:hint="eastAsia"/>
          <w:sz w:val="22"/>
          <w:szCs w:val="22"/>
        </w:rPr>
        <w:t>新約中實用的基督論已足夠我們去認為基督的身份。</w:t>
      </w:r>
    </w:p>
    <w:p w14:paraId="457CBA1C" w14:textId="77777777" w:rsidR="0047156F" w:rsidRDefault="0047156F">
      <w:pPr>
        <w:widowControl/>
        <w:spacing w:line="240" w:lineRule="atLeast"/>
        <w:ind w:left="737" w:hanging="737"/>
        <w:jc w:val="both"/>
        <w:rPr>
          <w:rFonts w:ascii="Times New Roman" w:hAnsi="Times New Roman"/>
          <w:sz w:val="22"/>
          <w:szCs w:val="22"/>
        </w:rPr>
      </w:pPr>
    </w:p>
    <w:p w14:paraId="5CFCAE5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我們或者會接受庫爾曼的意見。但是，我們也堅持會說</w:t>
      </w:r>
      <w:r>
        <w:rPr>
          <w:rFonts w:ascii="Times New Roman" w:hAnsi="Times New Roman" w:hint="eastAsia"/>
          <w:b/>
          <w:bCs/>
          <w:sz w:val="22"/>
          <w:szCs w:val="22"/>
          <w:highlight w:val="cyan"/>
          <w:u w:val="thick"/>
        </w:rPr>
        <w:t>新約也一樣的注重基督的身份和這身份的本質</w:t>
      </w:r>
      <w:r>
        <w:rPr>
          <w:rFonts w:ascii="Times New Roman" w:hAnsi="Times New Roman" w:hint="eastAsia"/>
          <w:sz w:val="22"/>
          <w:szCs w:val="22"/>
          <w:highlight w:val="cyan"/>
        </w:rPr>
        <w:t>。</w:t>
      </w:r>
      <w:r>
        <w:rPr>
          <w:rFonts w:ascii="Times New Roman" w:hAnsi="Times New Roman" w:hint="eastAsia"/>
          <w:b/>
          <w:bCs/>
          <w:sz w:val="22"/>
          <w:szCs w:val="22"/>
          <w:highlight w:val="cyan"/>
          <w:u w:val="thick"/>
        </w:rPr>
        <w:t>約翰福音的第一章和約翰一書的開頭已足夠說明約翰一開始先注重說明基督的身份和本質</w:t>
      </w:r>
      <w:r>
        <w:rPr>
          <w:rFonts w:ascii="Times New Roman" w:hAnsi="Times New Roman" w:hint="eastAsia"/>
          <w:b/>
          <w:bCs/>
          <w:sz w:val="22"/>
          <w:szCs w:val="22"/>
        </w:rPr>
        <w:t>。</w:t>
      </w:r>
      <w:r>
        <w:rPr>
          <w:rFonts w:ascii="Times New Roman" w:hAnsi="Times New Roman" w:hint="eastAsia"/>
          <w:sz w:val="22"/>
          <w:szCs w:val="22"/>
        </w:rPr>
        <w:t>當然，如果比較所有新約的資料，那實用性的討論是比本質性的討論多。另外，第四及第五世紀的教會已經是一個發展興旺的教會，當時的信徒也必須面對形而上的問題並給以直接和適當的解答。最後我們必須檢討庫爾曼以救恩歷史當著是新約的中心方法。</w:t>
      </w:r>
      <w:r>
        <w:rPr>
          <w:rFonts w:ascii="Times New Roman" w:hAnsi="Times New Roman" w:hint="eastAsia"/>
          <w:b/>
          <w:bCs/>
          <w:sz w:val="22"/>
          <w:szCs w:val="22"/>
          <w:u w:val="thick"/>
        </w:rPr>
        <w:t>高舉救恩歷史就是新約的中心也未免是過份的方法</w:t>
      </w:r>
      <w:r>
        <w:rPr>
          <w:rFonts w:ascii="Times New Roman" w:hAnsi="Times New Roman" w:hint="eastAsia"/>
          <w:sz w:val="22"/>
          <w:szCs w:val="22"/>
        </w:rPr>
        <w:t>，</w:t>
      </w:r>
      <w:r>
        <w:rPr>
          <w:rFonts w:ascii="Times New Roman" w:hAnsi="Times New Roman" w:hint="eastAsia"/>
          <w:b/>
          <w:bCs/>
          <w:sz w:val="22"/>
          <w:szCs w:val="22"/>
          <w:u w:val="single"/>
        </w:rPr>
        <w:t>新約還有許多重要的主題和中心；基督是誰，神繼續立約，應許</w:t>
      </w:r>
      <w:r>
        <w:rPr>
          <w:rFonts w:ascii="Times New Roman" w:hAnsi="Times New Roman"/>
          <w:b/>
          <w:bCs/>
          <w:sz w:val="22"/>
          <w:szCs w:val="22"/>
          <w:u w:val="single"/>
        </w:rPr>
        <w:t>-</w:t>
      </w:r>
      <w:r>
        <w:rPr>
          <w:rFonts w:ascii="Times New Roman" w:hAnsi="Times New Roman" w:hint="eastAsia"/>
          <w:b/>
          <w:bCs/>
          <w:sz w:val="22"/>
          <w:szCs w:val="22"/>
          <w:u w:val="single"/>
        </w:rPr>
        <w:t>實現</w:t>
      </w:r>
      <w:r>
        <w:rPr>
          <w:rFonts w:ascii="Times New Roman" w:hAnsi="Times New Roman" w:hint="eastAsia"/>
          <w:sz w:val="22"/>
          <w:szCs w:val="22"/>
          <w:u w:val="single"/>
        </w:rPr>
        <w:t>，</w:t>
      </w:r>
      <w:r>
        <w:rPr>
          <w:rFonts w:ascii="Times New Roman" w:hAnsi="Times New Roman" w:hint="eastAsia"/>
          <w:b/>
          <w:bCs/>
          <w:sz w:val="22"/>
          <w:szCs w:val="22"/>
          <w:u w:val="single"/>
        </w:rPr>
        <w:t>福音信</w:t>
      </w:r>
      <w:r>
        <w:rPr>
          <w:rFonts w:ascii="Times New Roman" w:hAnsi="Times New Roman" w:hint="eastAsia"/>
          <w:b/>
          <w:bCs/>
          <w:sz w:val="22"/>
          <w:szCs w:val="22"/>
          <w:u w:val="thick"/>
        </w:rPr>
        <w:t>息</w:t>
      </w:r>
      <w:r>
        <w:rPr>
          <w:rFonts w:ascii="Times New Roman" w:hAnsi="Times New Roman" w:hint="eastAsia"/>
          <w:sz w:val="22"/>
          <w:szCs w:val="22"/>
        </w:rPr>
        <w:t>等等主題都是新約重要的中心。</w:t>
      </w:r>
    </w:p>
    <w:p w14:paraId="64B94E91" w14:textId="77777777" w:rsidR="0047156F" w:rsidRDefault="0047156F">
      <w:pPr>
        <w:widowControl/>
        <w:spacing w:line="240" w:lineRule="atLeast"/>
        <w:jc w:val="both"/>
        <w:rPr>
          <w:rFonts w:ascii="Times New Roman" w:hAnsi="Times New Roman"/>
          <w:sz w:val="22"/>
          <w:szCs w:val="22"/>
        </w:rPr>
      </w:pPr>
    </w:p>
    <w:p w14:paraId="34080065"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基督神性的適切性</w:t>
      </w:r>
      <w:r>
        <w:rPr>
          <w:rFonts w:ascii="Times New Roman" w:hAnsi="Times New Roman"/>
          <w:b/>
          <w:sz w:val="22"/>
          <w:szCs w:val="22"/>
        </w:rPr>
        <w:t xml:space="preserve">      </w:t>
      </w:r>
      <w:r>
        <w:rPr>
          <w:rFonts w:ascii="Times New Roman" w:hAnsi="Times New Roman"/>
          <w:sz w:val="22"/>
          <w:szCs w:val="22"/>
        </w:rPr>
        <w:t xml:space="preserve">          </w:t>
      </w:r>
    </w:p>
    <w:p w14:paraId="3203F5DD" w14:textId="77777777" w:rsidR="0047156F" w:rsidRDefault="00000000">
      <w:pPr>
        <w:widowControl/>
        <w:spacing w:line="240" w:lineRule="atLeast"/>
        <w:ind w:firstLine="2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這裡目的是要討論我們有以上基督論的認識後對今日的信仰有何意義</w:t>
      </w:r>
      <w:r>
        <w:rPr>
          <w:rFonts w:ascii="Times New Roman" w:hAnsi="Times New Roman"/>
          <w:sz w:val="22"/>
          <w:szCs w:val="22"/>
        </w:rPr>
        <w:t>(implications)</w:t>
      </w:r>
      <w:r>
        <w:rPr>
          <w:rFonts w:ascii="Times New Roman" w:hAnsi="Times New Roman" w:hint="eastAsia"/>
          <w:sz w:val="22"/>
          <w:szCs w:val="22"/>
        </w:rPr>
        <w:t>。藉著以上的討論，讓我們看見</w:t>
      </w:r>
      <w:r>
        <w:rPr>
          <w:rFonts w:ascii="Times New Roman" w:hAnsi="Times New Roman" w:hint="eastAsia"/>
          <w:b/>
          <w:bCs/>
          <w:sz w:val="22"/>
          <w:szCs w:val="22"/>
          <w:u w:val="thick"/>
        </w:rPr>
        <w:t>基督的神性對我們的信仰是何等的重要</w:t>
      </w:r>
      <w:r>
        <w:rPr>
          <w:rFonts w:ascii="Times New Roman" w:hAnsi="Times New Roman" w:hint="eastAsia"/>
          <w:sz w:val="22"/>
          <w:szCs w:val="22"/>
        </w:rPr>
        <w:t>。一個</w:t>
      </w:r>
      <w:r>
        <w:rPr>
          <w:rFonts w:ascii="Times New Roman" w:hAnsi="Times New Roman"/>
          <w:sz w:val="22"/>
          <w:szCs w:val="22"/>
        </w:rPr>
        <w:t xml:space="preserve">homoousios </w:t>
      </w:r>
      <w:r>
        <w:rPr>
          <w:rFonts w:ascii="Times New Roman" w:hAnsi="Times New Roman" w:hint="eastAsia"/>
          <w:sz w:val="22"/>
          <w:szCs w:val="22"/>
        </w:rPr>
        <w:t>和</w:t>
      </w:r>
      <w:r>
        <w:rPr>
          <w:rFonts w:ascii="Times New Roman" w:hAnsi="Times New Roman"/>
          <w:sz w:val="22"/>
          <w:szCs w:val="22"/>
        </w:rPr>
        <w:t xml:space="preserve"> homoiousios </w:t>
      </w:r>
      <w:r>
        <w:rPr>
          <w:rFonts w:ascii="Times New Roman" w:hAnsi="Times New Roman" w:hint="eastAsia"/>
          <w:sz w:val="22"/>
          <w:szCs w:val="22"/>
        </w:rPr>
        <w:t>只相差一個小小的一點就足夠引起異端而推毀了基督教的信仰。以下只例一些重要的意義：</w:t>
      </w:r>
    </w:p>
    <w:p w14:paraId="5CFBEA96"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我們可以直接的認識神</w:t>
      </w:r>
      <w:r>
        <w:rPr>
          <w:rFonts w:ascii="Times New Roman" w:hAnsi="Times New Roman" w:hint="eastAsia"/>
          <w:b/>
          <w:bCs/>
          <w:sz w:val="22"/>
          <w:szCs w:val="22"/>
        </w:rPr>
        <w:t>。</w:t>
      </w:r>
      <w:r>
        <w:rPr>
          <w:rFonts w:ascii="Times New Roman" w:hAnsi="Times New Roman" w:hint="eastAsia"/>
          <w:sz w:val="22"/>
          <w:szCs w:val="22"/>
        </w:rPr>
        <w:t>耶穌說：你們看見了我就是看見了父</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14:9)</w:t>
      </w:r>
      <w:r>
        <w:rPr>
          <w:rFonts w:ascii="Times New Roman" w:hAnsi="Times New Roman" w:hint="eastAsia"/>
          <w:sz w:val="22"/>
          <w:szCs w:val="22"/>
        </w:rPr>
        <w:t>。先知只不過是傳達神的信息，但是耶穌是直接把神的信息帶來給我們。藉著這位耶穌，可以直接認識神的聖潔，神的能力，神的愛等等神的屬性。</w:t>
      </w:r>
    </w:p>
    <w:p w14:paraId="47636B63"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耶穌所帶來的救贖是完全的</w:t>
      </w:r>
      <w:r>
        <w:rPr>
          <w:rFonts w:ascii="Times New Roman" w:hAnsi="Times New Roman" w:hint="eastAsia"/>
          <w:b/>
          <w:bCs/>
          <w:sz w:val="22"/>
          <w:szCs w:val="22"/>
        </w:rPr>
        <w:t>。</w:t>
      </w:r>
      <w:r>
        <w:rPr>
          <w:rFonts w:ascii="Times New Roman" w:hAnsi="Times New Roman" w:hint="eastAsia"/>
          <w:sz w:val="22"/>
          <w:szCs w:val="22"/>
        </w:rPr>
        <w:t>耶穌的死真正的對罪人有效，因為他是一位真神</w:t>
      </w:r>
      <w:r>
        <w:rPr>
          <w:rFonts w:ascii="Times New Roman" w:hAnsi="Times New Roman"/>
          <w:sz w:val="22"/>
          <w:szCs w:val="22"/>
        </w:rPr>
        <w:t>(</w:t>
      </w:r>
      <w:r>
        <w:rPr>
          <w:rFonts w:ascii="Times New Roman" w:hAnsi="Times New Roman" w:hint="eastAsia"/>
          <w:sz w:val="22"/>
          <w:szCs w:val="22"/>
        </w:rPr>
        <w:t>全神</w:t>
      </w:r>
      <w:r>
        <w:rPr>
          <w:rFonts w:ascii="Times New Roman" w:hAnsi="Times New Roman"/>
          <w:sz w:val="22"/>
          <w:szCs w:val="22"/>
        </w:rPr>
        <w:t>)</w:t>
      </w:r>
      <w:r>
        <w:rPr>
          <w:rFonts w:ascii="Times New Roman" w:hAnsi="Times New Roman" w:hint="eastAsia"/>
          <w:sz w:val="22"/>
          <w:szCs w:val="22"/>
        </w:rPr>
        <w:t>，也是一位真人</w:t>
      </w:r>
      <w:r>
        <w:rPr>
          <w:rFonts w:ascii="Times New Roman" w:hAnsi="Times New Roman"/>
          <w:sz w:val="22"/>
          <w:szCs w:val="22"/>
        </w:rPr>
        <w:t>(</w:t>
      </w:r>
      <w:r>
        <w:rPr>
          <w:rFonts w:ascii="Times New Roman" w:hAnsi="Times New Roman" w:hint="eastAsia"/>
          <w:sz w:val="22"/>
          <w:szCs w:val="22"/>
        </w:rPr>
        <w:t>全人</w:t>
      </w:r>
      <w:r>
        <w:rPr>
          <w:rFonts w:ascii="Times New Roman" w:hAnsi="Times New Roman"/>
          <w:sz w:val="22"/>
          <w:szCs w:val="22"/>
        </w:rPr>
        <w:t>)</w:t>
      </w:r>
      <w:r>
        <w:rPr>
          <w:rFonts w:ascii="Times New Roman" w:hAnsi="Times New Roman" w:hint="eastAsia"/>
          <w:sz w:val="22"/>
          <w:szCs w:val="22"/>
        </w:rPr>
        <w:t>。</w:t>
      </w:r>
    </w:p>
    <w:p w14:paraId="4C1B8836"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神人在一起了</w:t>
      </w:r>
      <w:r>
        <w:rPr>
          <w:rFonts w:ascii="Times New Roman" w:hAnsi="Times New Roman" w:hint="eastAsia"/>
          <w:b/>
          <w:bCs/>
          <w:sz w:val="22"/>
          <w:szCs w:val="22"/>
        </w:rPr>
        <w:t>。</w:t>
      </w:r>
      <w:r>
        <w:rPr>
          <w:rFonts w:ascii="Times New Roman" w:hAnsi="Times New Roman" w:hint="eastAsia"/>
          <w:sz w:val="22"/>
          <w:szCs w:val="22"/>
        </w:rPr>
        <w:t>不是一位天使或是一位超人從神那裡來到地上，而是神親自來到人間。衪是道成肉身，藉著世間女子所生。</w:t>
      </w:r>
      <w:r>
        <w:rPr>
          <w:rFonts w:ascii="Times New Roman" w:hAnsi="Times New Roman"/>
          <w:sz w:val="22"/>
          <w:szCs w:val="22"/>
        </w:rPr>
        <w:t xml:space="preserve"> </w:t>
      </w:r>
    </w:p>
    <w:p w14:paraId="574551E3"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rPr>
        <w:t>四</w:t>
      </w:r>
      <w:r>
        <w:rPr>
          <w:rFonts w:ascii="Times New Roman" w:hAnsi="Times New Roman"/>
          <w:b/>
          <w:bCs/>
          <w:sz w:val="22"/>
          <w:szCs w:val="22"/>
        </w:rPr>
        <w:t xml:space="preserve">. </w:t>
      </w:r>
      <w:r>
        <w:rPr>
          <w:rFonts w:ascii="Times New Roman" w:hAnsi="Times New Roman" w:hint="eastAsia"/>
          <w:b/>
          <w:bCs/>
          <w:sz w:val="22"/>
          <w:szCs w:val="22"/>
          <w:u w:val="thick"/>
        </w:rPr>
        <w:t>敬拜耶穌是正確的</w:t>
      </w:r>
      <w:r>
        <w:rPr>
          <w:rFonts w:ascii="Times New Roman" w:hAnsi="Times New Roman" w:hint="eastAsia"/>
          <w:b/>
          <w:bCs/>
          <w:sz w:val="22"/>
          <w:szCs w:val="22"/>
        </w:rPr>
        <w:t>。</w:t>
      </w:r>
      <w:r>
        <w:rPr>
          <w:rFonts w:ascii="Times New Roman" w:hAnsi="Times New Roman" w:hint="eastAsia"/>
          <w:sz w:val="22"/>
          <w:szCs w:val="22"/>
        </w:rPr>
        <w:t>他完全和天父一樣，人們可以放膽的去敬拜耶穌，因為他是真神。</w:t>
      </w:r>
    </w:p>
    <w:p w14:paraId="19635C3E" w14:textId="77777777" w:rsidR="0047156F" w:rsidRDefault="0047156F">
      <w:pPr>
        <w:widowControl/>
        <w:spacing w:line="240" w:lineRule="atLeast"/>
        <w:jc w:val="both"/>
        <w:rPr>
          <w:rFonts w:ascii="Times New Roman" w:hAnsi="Times New Roman"/>
          <w:sz w:val="22"/>
          <w:szCs w:val="22"/>
        </w:rPr>
      </w:pPr>
    </w:p>
    <w:p w14:paraId="13D663C8" w14:textId="77777777" w:rsidR="0047156F" w:rsidRDefault="0047156F">
      <w:pPr>
        <w:widowControl/>
        <w:spacing w:line="240" w:lineRule="atLeast"/>
        <w:jc w:val="both"/>
        <w:rPr>
          <w:rFonts w:ascii="Times New Roman" w:hAnsi="Times New Roman"/>
          <w:sz w:val="22"/>
          <w:szCs w:val="22"/>
        </w:rPr>
      </w:pPr>
    </w:p>
    <w:p w14:paraId="22BEBE68" w14:textId="77777777" w:rsidR="0047156F" w:rsidRDefault="0047156F">
      <w:pPr>
        <w:widowControl/>
        <w:spacing w:line="240" w:lineRule="atLeast"/>
        <w:jc w:val="both"/>
        <w:rPr>
          <w:rFonts w:ascii="Times New Roman" w:hAnsi="Times New Roman"/>
          <w:sz w:val="22"/>
          <w:szCs w:val="22"/>
        </w:rPr>
      </w:pPr>
    </w:p>
    <w:p w14:paraId="086F4CC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w:t>
      </w:r>
    </w:p>
    <w:p w14:paraId="30E1051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註十六：同上，頁</w:t>
      </w:r>
      <w:r>
        <w:rPr>
          <w:rFonts w:ascii="Times New Roman" w:hAnsi="Times New Roman"/>
          <w:sz w:val="22"/>
          <w:szCs w:val="22"/>
        </w:rPr>
        <w:t>9</w:t>
      </w:r>
      <w:r>
        <w:rPr>
          <w:rFonts w:ascii="Times New Roman" w:hAnsi="Times New Roman" w:hint="eastAsia"/>
          <w:sz w:val="22"/>
          <w:szCs w:val="22"/>
        </w:rPr>
        <w:t>。</w:t>
      </w:r>
    </w:p>
    <w:p w14:paraId="438C65C5" w14:textId="77777777" w:rsidR="0047156F" w:rsidRDefault="0047156F">
      <w:pPr>
        <w:widowControl/>
        <w:spacing w:line="240" w:lineRule="atLeast"/>
        <w:jc w:val="both"/>
        <w:rPr>
          <w:rFonts w:ascii="Times New Roman" w:hAnsi="Times New Roman"/>
          <w:sz w:val="22"/>
          <w:szCs w:val="22"/>
        </w:rPr>
      </w:pPr>
    </w:p>
    <w:p w14:paraId="7C29156C" w14:textId="77777777" w:rsidR="0047156F" w:rsidRDefault="0047156F">
      <w:pPr>
        <w:widowControl/>
        <w:spacing w:line="240" w:lineRule="atLeast"/>
        <w:jc w:val="both"/>
        <w:rPr>
          <w:rFonts w:ascii="Times New Roman" w:hAnsi="Times New Roman"/>
          <w:sz w:val="22"/>
          <w:szCs w:val="22"/>
        </w:rPr>
      </w:pPr>
    </w:p>
    <w:p w14:paraId="4F27CECA" w14:textId="77777777" w:rsidR="0047156F" w:rsidRDefault="0047156F">
      <w:pPr>
        <w:widowControl/>
        <w:spacing w:line="240" w:lineRule="atLeast"/>
        <w:jc w:val="both"/>
        <w:rPr>
          <w:rFonts w:ascii="Times New Roman" w:hAnsi="Times New Roman"/>
          <w:sz w:val="22"/>
          <w:szCs w:val="22"/>
        </w:rPr>
      </w:pPr>
    </w:p>
    <w:p w14:paraId="4534ED48" w14:textId="77777777" w:rsidR="0047156F" w:rsidRDefault="0047156F">
      <w:pPr>
        <w:widowControl/>
        <w:spacing w:line="240" w:lineRule="atLeast"/>
        <w:jc w:val="both"/>
        <w:rPr>
          <w:rFonts w:ascii="Times New Roman" w:hAnsi="Times New Roman"/>
          <w:sz w:val="22"/>
          <w:szCs w:val="22"/>
        </w:rPr>
      </w:pPr>
    </w:p>
    <w:p w14:paraId="1A7FAB17" w14:textId="77777777" w:rsidR="0047156F" w:rsidRDefault="0047156F">
      <w:pPr>
        <w:widowControl/>
        <w:spacing w:line="240" w:lineRule="atLeast"/>
        <w:jc w:val="both"/>
        <w:rPr>
          <w:rFonts w:ascii="Times New Roman" w:hAnsi="Times New Roman"/>
          <w:sz w:val="22"/>
          <w:szCs w:val="22"/>
        </w:rPr>
      </w:pPr>
    </w:p>
    <w:p w14:paraId="2ED35338" w14:textId="77777777" w:rsidR="0047156F" w:rsidRDefault="0047156F">
      <w:pPr>
        <w:widowControl/>
        <w:spacing w:line="240" w:lineRule="atLeast"/>
        <w:jc w:val="both"/>
        <w:rPr>
          <w:rFonts w:ascii="Times New Roman" w:hAnsi="Times New Roman"/>
          <w:sz w:val="22"/>
          <w:szCs w:val="22"/>
        </w:rPr>
      </w:pPr>
    </w:p>
    <w:p w14:paraId="7C2C5838"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基督論</w:t>
      </w:r>
    </w:p>
    <w:p w14:paraId="4C41441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基督論的方法論：歷史、聖經、基督</w:t>
      </w:r>
    </w:p>
    <w:p w14:paraId="7EDF22C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當代基督論課題</w:t>
      </w:r>
    </w:p>
    <w:p w14:paraId="51459A4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基督的神性：聖經的証據</w:t>
      </w:r>
    </w:p>
    <w:p w14:paraId="763DB21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歷代教會對基督神性的爭辯</w:t>
      </w:r>
    </w:p>
    <w:p w14:paraId="37E73EE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基督神性的適切性</w:t>
      </w:r>
      <w:r>
        <w:rPr>
          <w:rFonts w:ascii="Times New Roman" w:hAnsi="Times New Roman"/>
          <w:sz w:val="22"/>
          <w:szCs w:val="22"/>
        </w:rPr>
        <w:t xml:space="preserve">                </w:t>
      </w:r>
    </w:p>
    <w:p w14:paraId="3D6516A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基督的人性：聖經的証據</w:t>
      </w:r>
    </w:p>
    <w:p w14:paraId="6A22223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歷代教會對耶穌人性的爭辯</w:t>
      </w:r>
    </w:p>
    <w:p w14:paraId="3A8757E5" w14:textId="77777777" w:rsidR="0047156F" w:rsidRDefault="00000000">
      <w:pPr>
        <w:widowControl/>
        <w:spacing w:line="240" w:lineRule="atLeast"/>
        <w:jc w:val="both"/>
        <w:rPr>
          <w:rFonts w:ascii="Times New Roman" w:hAnsi="Times New Roman"/>
          <w:sz w:val="22"/>
          <w:szCs w:val="22"/>
          <w:highlight w:val="lightGray"/>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耶穌的無罪性</w:t>
      </w:r>
    </w:p>
    <w:p w14:paraId="7543C3B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基督人性的適切性</w:t>
      </w:r>
    </w:p>
    <w:p w14:paraId="43B7D69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基督的兩性</w:t>
      </w:r>
    </w:p>
    <w:p w14:paraId="7EB01E9E"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童貞女所生的基督</w:t>
      </w:r>
    </w:p>
    <w:p w14:paraId="45938357" w14:textId="77777777" w:rsidR="0047156F" w:rsidRDefault="0047156F">
      <w:pPr>
        <w:widowControl/>
        <w:spacing w:line="240" w:lineRule="atLeast"/>
        <w:jc w:val="both"/>
        <w:rPr>
          <w:rFonts w:ascii="Times New Roman" w:hAnsi="Times New Roman"/>
          <w:sz w:val="22"/>
          <w:szCs w:val="22"/>
        </w:rPr>
      </w:pPr>
    </w:p>
    <w:p w14:paraId="472288D5" w14:textId="77777777" w:rsidR="0047156F" w:rsidRDefault="0047156F">
      <w:pPr>
        <w:widowControl/>
        <w:spacing w:line="240" w:lineRule="atLeast"/>
        <w:jc w:val="both"/>
        <w:rPr>
          <w:rFonts w:ascii="Times New Roman" w:hAnsi="Times New Roman"/>
          <w:sz w:val="22"/>
          <w:szCs w:val="22"/>
        </w:rPr>
      </w:pPr>
    </w:p>
    <w:p w14:paraId="12E82042" w14:textId="77777777" w:rsidR="0047156F" w:rsidRDefault="0047156F">
      <w:pPr>
        <w:widowControl/>
        <w:spacing w:line="240" w:lineRule="atLeast"/>
        <w:jc w:val="both"/>
        <w:rPr>
          <w:rFonts w:ascii="Times New Roman" w:hAnsi="Times New Roman"/>
          <w:sz w:val="22"/>
          <w:szCs w:val="22"/>
        </w:rPr>
      </w:pPr>
    </w:p>
    <w:p w14:paraId="6E2A4563" w14:textId="77777777" w:rsidR="0047156F" w:rsidRDefault="0047156F">
      <w:pPr>
        <w:widowControl/>
        <w:spacing w:line="240" w:lineRule="atLeast"/>
        <w:jc w:val="both"/>
        <w:rPr>
          <w:rFonts w:ascii="Times New Roman" w:hAnsi="Times New Roman"/>
          <w:sz w:val="22"/>
          <w:szCs w:val="22"/>
        </w:rPr>
      </w:pPr>
    </w:p>
    <w:p w14:paraId="66B4D6C1"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rPr>
        <w:t>基督的人性</w:t>
      </w:r>
    </w:p>
    <w:p w14:paraId="429FAA9E" w14:textId="77777777" w:rsidR="0047156F" w:rsidRDefault="0047156F">
      <w:pPr>
        <w:widowControl/>
        <w:spacing w:line="240" w:lineRule="atLeast"/>
        <w:jc w:val="both"/>
        <w:rPr>
          <w:rFonts w:ascii="Times New Roman" w:hAnsi="Times New Roman"/>
          <w:b/>
          <w:sz w:val="22"/>
          <w:szCs w:val="22"/>
        </w:rPr>
      </w:pPr>
    </w:p>
    <w:p w14:paraId="02613696"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聖經的証據</w:t>
      </w:r>
    </w:p>
    <w:p w14:paraId="6677BB0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聖經清楚的描述耶穌的人性</w:t>
      </w:r>
      <w:r>
        <w:rPr>
          <w:rFonts w:ascii="Times New Roman" w:hAnsi="Times New Roman" w:hint="eastAsia"/>
          <w:sz w:val="22"/>
          <w:szCs w:val="22"/>
        </w:rPr>
        <w:t>。</w:t>
      </w:r>
      <w:r>
        <w:rPr>
          <w:rFonts w:ascii="Times New Roman" w:hAnsi="Times New Roman" w:hint="eastAsia"/>
          <w:b/>
          <w:bCs/>
          <w:sz w:val="22"/>
          <w:szCs w:val="22"/>
          <w:u w:val="single"/>
        </w:rPr>
        <w:t>耶穌是那「道成肉身」的基督，並且住在我們中間</w:t>
      </w:r>
      <w:r>
        <w:rPr>
          <w:rFonts w:ascii="Times New Roman" w:hAnsi="Times New Roman"/>
          <w:b/>
          <w:bCs/>
          <w:sz w:val="22"/>
          <w:szCs w:val="22"/>
          <w:u w:val="single"/>
        </w:rPr>
        <w:t>(</w:t>
      </w:r>
      <w:r>
        <w:rPr>
          <w:rFonts w:ascii="Times New Roman" w:hAnsi="Times New Roman" w:hint="eastAsia"/>
          <w:b/>
          <w:bCs/>
          <w:sz w:val="22"/>
          <w:szCs w:val="22"/>
          <w:u w:val="single"/>
        </w:rPr>
        <w:t>約</w:t>
      </w:r>
      <w:r>
        <w:rPr>
          <w:rFonts w:ascii="Times New Roman" w:hAnsi="Times New Roman"/>
          <w:b/>
          <w:bCs/>
          <w:sz w:val="22"/>
          <w:szCs w:val="22"/>
          <w:u w:val="single"/>
        </w:rPr>
        <w:t>1:14)</w:t>
      </w:r>
      <w:r>
        <w:rPr>
          <w:rFonts w:ascii="Times New Roman" w:hAnsi="Times New Roman" w:hint="eastAsia"/>
          <w:b/>
          <w:bCs/>
          <w:sz w:val="22"/>
          <w:szCs w:val="22"/>
        </w:rPr>
        <w:t>。</w:t>
      </w:r>
      <w:r>
        <w:rPr>
          <w:rFonts w:ascii="Times New Roman" w:hAnsi="Times New Roman" w:hint="eastAsia"/>
          <w:sz w:val="22"/>
          <w:szCs w:val="22"/>
        </w:rPr>
        <w:t>相信約翰如此強調是因為他面對及反駁當時否認耶穌神性的異端。</w:t>
      </w:r>
      <w:r>
        <w:rPr>
          <w:rFonts w:ascii="Times New Roman" w:hAnsi="Times New Roman" w:hint="eastAsia"/>
          <w:b/>
          <w:bCs/>
          <w:sz w:val="22"/>
          <w:szCs w:val="22"/>
          <w:u w:val="single"/>
        </w:rPr>
        <w:t>約翰甚至強調說：你認識神的靈，凡靈認耶穌基督是道成肉身來的就是出於神</w:t>
      </w:r>
      <w:r>
        <w:rPr>
          <w:rFonts w:ascii="Times New Roman" w:hAnsi="Times New Roman"/>
          <w:b/>
          <w:bCs/>
          <w:sz w:val="22"/>
          <w:szCs w:val="22"/>
          <w:u w:val="single"/>
        </w:rPr>
        <w:t>...</w:t>
      </w:r>
      <w:r>
        <w:rPr>
          <w:rFonts w:ascii="Times New Roman" w:hAnsi="Times New Roman" w:hint="eastAsia"/>
          <w:b/>
          <w:bCs/>
          <w:sz w:val="22"/>
          <w:szCs w:val="22"/>
          <w:u w:val="single"/>
        </w:rPr>
        <w:t>凡靈不認耶穌就不是出於神</w:t>
      </w:r>
      <w:r>
        <w:rPr>
          <w:rFonts w:ascii="Times New Roman" w:hAnsi="Times New Roman" w:hint="eastAsia"/>
          <w:sz w:val="22"/>
          <w:szCs w:val="22"/>
        </w:rPr>
        <w:t>。</w:t>
      </w:r>
      <w:r>
        <w:rPr>
          <w:rFonts w:ascii="Times New Roman" w:hAnsi="Times New Roman"/>
          <w:b/>
          <w:bCs/>
          <w:sz w:val="22"/>
          <w:szCs w:val="22"/>
        </w:rPr>
        <w:t>(</w:t>
      </w:r>
      <w:r>
        <w:rPr>
          <w:rFonts w:ascii="Times New Roman" w:hAnsi="Times New Roman" w:hint="eastAsia"/>
          <w:b/>
          <w:bCs/>
          <w:sz w:val="22"/>
          <w:szCs w:val="22"/>
        </w:rPr>
        <w:t>約一</w:t>
      </w:r>
      <w:r>
        <w:rPr>
          <w:rFonts w:ascii="Times New Roman" w:hAnsi="Times New Roman"/>
          <w:b/>
          <w:bCs/>
          <w:sz w:val="22"/>
          <w:szCs w:val="22"/>
        </w:rPr>
        <w:t>4:2-3)</w:t>
      </w:r>
      <w:r>
        <w:rPr>
          <w:rFonts w:ascii="Times New Roman" w:hAnsi="Times New Roman" w:hint="eastAsia"/>
          <w:b/>
          <w:bCs/>
          <w:sz w:val="22"/>
          <w:szCs w:val="22"/>
        </w:rPr>
        <w:t>保羅說耶穌是「</w:t>
      </w:r>
      <w:r>
        <w:rPr>
          <w:rFonts w:ascii="Times New Roman" w:hAnsi="Times New Roman" w:hint="eastAsia"/>
          <w:b/>
          <w:bCs/>
          <w:sz w:val="22"/>
          <w:szCs w:val="22"/>
          <w:u w:val="thick"/>
        </w:rPr>
        <w:t>在肉身上顯明出來</w:t>
      </w:r>
      <w:r>
        <w:rPr>
          <w:rFonts w:ascii="Times New Roman" w:hAnsi="Times New Roman" w:hint="eastAsia"/>
          <w:b/>
          <w:bCs/>
          <w:sz w:val="22"/>
          <w:szCs w:val="22"/>
        </w:rPr>
        <w:t>」</w:t>
      </w:r>
      <w:r>
        <w:rPr>
          <w:rFonts w:ascii="Times New Roman" w:hAnsi="Times New Roman"/>
          <w:sz w:val="22"/>
          <w:szCs w:val="22"/>
        </w:rPr>
        <w:t>(</w:t>
      </w:r>
      <w:r>
        <w:rPr>
          <w:rFonts w:ascii="Times New Roman" w:hAnsi="Times New Roman" w:hint="eastAsia"/>
          <w:sz w:val="22"/>
          <w:szCs w:val="22"/>
        </w:rPr>
        <w:t>提前</w:t>
      </w:r>
      <w:r>
        <w:rPr>
          <w:rFonts w:ascii="Times New Roman" w:hAnsi="Times New Roman"/>
          <w:sz w:val="22"/>
          <w:szCs w:val="22"/>
        </w:rPr>
        <w:t>3:16)</w:t>
      </w:r>
      <w:r>
        <w:rPr>
          <w:rFonts w:ascii="Times New Roman" w:hAnsi="Times New Roman" w:hint="eastAsia"/>
          <w:sz w:val="22"/>
          <w:szCs w:val="22"/>
        </w:rPr>
        <w:t>。希伯來書作者說：</w:t>
      </w:r>
      <w:r>
        <w:rPr>
          <w:rFonts w:ascii="Times New Roman" w:hAnsi="Times New Roman" w:hint="eastAsia"/>
          <w:b/>
          <w:bCs/>
          <w:sz w:val="22"/>
          <w:szCs w:val="22"/>
          <w:u w:val="single"/>
        </w:rPr>
        <w:t>所以基督到世上來的時候說</w:t>
      </w:r>
      <w:r>
        <w:rPr>
          <w:rFonts w:ascii="Times New Roman" w:hAnsi="Times New Roman"/>
          <w:b/>
          <w:bCs/>
          <w:sz w:val="22"/>
          <w:szCs w:val="22"/>
          <w:u w:val="single"/>
        </w:rPr>
        <w:t>...</w:t>
      </w:r>
      <w:r>
        <w:rPr>
          <w:rFonts w:ascii="Times New Roman" w:hAnsi="Times New Roman" w:hint="eastAsia"/>
          <w:b/>
          <w:bCs/>
          <w:sz w:val="22"/>
          <w:szCs w:val="22"/>
          <w:u w:val="single"/>
        </w:rPr>
        <w:t>你曾給我預備</w:t>
      </w:r>
      <w:r>
        <w:rPr>
          <w:rFonts w:ascii="Times New Roman" w:hAnsi="Times New Roman" w:hint="eastAsia"/>
          <w:b/>
          <w:bCs/>
          <w:sz w:val="22"/>
          <w:szCs w:val="22"/>
          <w:u w:val="thick"/>
        </w:rPr>
        <w:t>了身體</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10:5)</w:t>
      </w:r>
      <w:r>
        <w:rPr>
          <w:rFonts w:ascii="Times New Roman" w:hAnsi="Times New Roman" w:hint="eastAsia"/>
          <w:sz w:val="22"/>
          <w:szCs w:val="22"/>
        </w:rPr>
        <w:t>保羅說明：</w:t>
      </w:r>
      <w:r>
        <w:rPr>
          <w:rFonts w:ascii="Times New Roman" w:hAnsi="Times New Roman" w:hint="eastAsia"/>
          <w:b/>
          <w:bCs/>
          <w:sz w:val="22"/>
          <w:szCs w:val="22"/>
          <w:u w:val="thick"/>
        </w:rPr>
        <w:t>及至時候滿足，神就差遣他的兒子，為女子所生，且生在律法之下</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加</w:t>
      </w:r>
      <w:r>
        <w:rPr>
          <w:rFonts w:ascii="Times New Roman" w:hAnsi="Times New Roman"/>
          <w:sz w:val="22"/>
          <w:szCs w:val="22"/>
        </w:rPr>
        <w:t>4:4)</w:t>
      </w:r>
    </w:p>
    <w:p w14:paraId="1A4F1800"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u w:val="thick"/>
        </w:rPr>
        <w:t>對新約作者來說，他們並沒有懷疑耶穌的人性</w:t>
      </w:r>
      <w:r>
        <w:rPr>
          <w:rFonts w:ascii="Times New Roman" w:hAnsi="Times New Roman" w:hint="eastAsia"/>
          <w:b/>
          <w:bCs/>
          <w:sz w:val="22"/>
          <w:szCs w:val="22"/>
        </w:rPr>
        <w:t>。</w:t>
      </w:r>
      <w:r>
        <w:rPr>
          <w:rFonts w:ascii="Times New Roman" w:hAnsi="Times New Roman" w:hint="eastAsia"/>
          <w:sz w:val="22"/>
          <w:szCs w:val="22"/>
        </w:rPr>
        <w:t>他們一早就在教會中肯定了這教導，也在書信中表達出來。當有人懷疑復活的耶穌是否是一個真人，他立刻挑戰前面的人：</w:t>
      </w:r>
      <w:r>
        <w:rPr>
          <w:rFonts w:ascii="Times New Roman" w:hAnsi="Times New Roman" w:hint="eastAsia"/>
          <w:b/>
          <w:bCs/>
          <w:sz w:val="22"/>
          <w:szCs w:val="22"/>
          <w:u w:val="thick"/>
        </w:rPr>
        <w:t>你們看我的手我的腳，就知道實在是我了。摸我看看，魂無骨無肉，你們看我是有的。</w:t>
      </w:r>
      <w:r>
        <w:rPr>
          <w:rFonts w:ascii="Times New Roman" w:hAnsi="Times New Roman"/>
          <w:b/>
          <w:bCs/>
          <w:sz w:val="22"/>
          <w:szCs w:val="22"/>
        </w:rPr>
        <w:t>(</w:t>
      </w:r>
      <w:r>
        <w:rPr>
          <w:rFonts w:ascii="Times New Roman" w:hAnsi="Times New Roman" w:hint="eastAsia"/>
          <w:b/>
          <w:bCs/>
          <w:sz w:val="22"/>
          <w:szCs w:val="22"/>
        </w:rPr>
        <w:t>路</w:t>
      </w:r>
      <w:r>
        <w:rPr>
          <w:rFonts w:ascii="Times New Roman" w:hAnsi="Times New Roman"/>
          <w:b/>
          <w:bCs/>
          <w:sz w:val="22"/>
          <w:szCs w:val="22"/>
        </w:rPr>
        <w:t>24:39)</w:t>
      </w:r>
      <w:r>
        <w:rPr>
          <w:rFonts w:ascii="Times New Roman" w:hAnsi="Times New Roman" w:hint="eastAsia"/>
          <w:b/>
          <w:bCs/>
          <w:sz w:val="22"/>
          <w:szCs w:val="22"/>
        </w:rPr>
        <w:t>他在世上與常人一般，與門徒一起吃喝，工作，感受人間的痛苦喜樂等等。</w:t>
      </w:r>
    </w:p>
    <w:p w14:paraId="6758664E" w14:textId="77777777" w:rsidR="0047156F" w:rsidRDefault="0047156F">
      <w:pPr>
        <w:widowControl/>
        <w:spacing w:line="240" w:lineRule="atLeast"/>
        <w:jc w:val="both"/>
        <w:rPr>
          <w:rFonts w:ascii="Times New Roman" w:hAnsi="Times New Roman"/>
          <w:sz w:val="22"/>
          <w:szCs w:val="22"/>
        </w:rPr>
      </w:pPr>
    </w:p>
    <w:p w14:paraId="4559A1EA" w14:textId="77777777" w:rsidR="0047156F" w:rsidRDefault="0047156F">
      <w:pPr>
        <w:widowControl/>
        <w:spacing w:line="240" w:lineRule="atLeast"/>
        <w:jc w:val="both"/>
        <w:rPr>
          <w:rFonts w:ascii="Times New Roman" w:hAnsi="Times New Roman"/>
          <w:sz w:val="22"/>
          <w:szCs w:val="22"/>
        </w:rPr>
      </w:pPr>
    </w:p>
    <w:p w14:paraId="1AA57736" w14:textId="77777777" w:rsidR="0047156F" w:rsidRDefault="0047156F">
      <w:pPr>
        <w:widowControl/>
        <w:spacing w:line="240" w:lineRule="atLeast"/>
        <w:jc w:val="both"/>
        <w:rPr>
          <w:rFonts w:ascii="Times New Roman" w:hAnsi="Times New Roman"/>
          <w:sz w:val="22"/>
          <w:szCs w:val="22"/>
        </w:rPr>
      </w:pPr>
    </w:p>
    <w:p w14:paraId="58DB06FE" w14:textId="77777777" w:rsidR="0047156F" w:rsidRDefault="0047156F">
      <w:pPr>
        <w:widowControl/>
        <w:spacing w:line="240" w:lineRule="atLeast"/>
        <w:jc w:val="both"/>
        <w:rPr>
          <w:rFonts w:ascii="Times New Roman" w:hAnsi="Times New Roman"/>
          <w:sz w:val="22"/>
          <w:szCs w:val="22"/>
        </w:rPr>
      </w:pPr>
    </w:p>
    <w:p w14:paraId="65A816D6"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rPr>
        <w:t>歷代教會對耶穌人性的爭辯</w:t>
      </w:r>
    </w:p>
    <w:p w14:paraId="7C810467" w14:textId="77777777" w:rsidR="0047156F" w:rsidRDefault="0047156F">
      <w:pPr>
        <w:widowControl/>
        <w:spacing w:line="240" w:lineRule="atLeast"/>
        <w:jc w:val="both"/>
        <w:rPr>
          <w:rFonts w:ascii="Times New Roman" w:hAnsi="Times New Roman"/>
          <w:b/>
          <w:sz w:val="22"/>
          <w:szCs w:val="22"/>
        </w:rPr>
      </w:pPr>
    </w:p>
    <w:p w14:paraId="7C92DC8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初期教會曾經出現過許多關於耶穌人性的異端，這些異端讓我們後來的信徒深入的去反省現在對耶穌人性的認識。</w:t>
      </w:r>
    </w:p>
    <w:p w14:paraId="292208B9" w14:textId="77777777" w:rsidR="0047156F" w:rsidRDefault="0047156F">
      <w:pPr>
        <w:widowControl/>
        <w:spacing w:line="240" w:lineRule="atLeast"/>
        <w:jc w:val="both"/>
        <w:rPr>
          <w:rFonts w:ascii="Times New Roman" w:hAnsi="Times New Roman"/>
          <w:sz w:val="22"/>
          <w:szCs w:val="22"/>
        </w:rPr>
      </w:pPr>
    </w:p>
    <w:p w14:paraId="19B55C2E" w14:textId="77777777" w:rsidR="0047156F" w:rsidRDefault="0047156F">
      <w:pPr>
        <w:widowControl/>
        <w:spacing w:line="240" w:lineRule="atLeast"/>
        <w:jc w:val="both"/>
        <w:rPr>
          <w:rFonts w:ascii="Times New Roman" w:hAnsi="Times New Roman"/>
          <w:sz w:val="22"/>
          <w:szCs w:val="22"/>
        </w:rPr>
      </w:pPr>
    </w:p>
    <w:p w14:paraId="5D9E0250"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幻影派</w:t>
      </w:r>
      <w:r>
        <w:rPr>
          <w:rFonts w:ascii="Times New Roman" w:hAnsi="Times New Roman"/>
          <w:b/>
          <w:sz w:val="22"/>
          <w:szCs w:val="22"/>
        </w:rPr>
        <w:t>(Docetism)</w:t>
      </w:r>
    </w:p>
    <w:p w14:paraId="11CB9A5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lightGray"/>
          <w:u w:val="single"/>
        </w:rPr>
        <w:t>幻影派</w:t>
      </w:r>
      <w:r>
        <w:rPr>
          <w:rFonts w:ascii="Times New Roman" w:hAnsi="Times New Roman" w:hint="eastAsia"/>
          <w:sz w:val="22"/>
          <w:szCs w:val="22"/>
        </w:rPr>
        <w:t>取其名自希臘文的</w:t>
      </w:r>
      <w:r>
        <w:rPr>
          <w:rFonts w:ascii="Times New Roman" w:hAnsi="Times New Roman"/>
          <w:sz w:val="22"/>
          <w:szCs w:val="22"/>
        </w:rPr>
        <w:t>dokeo</w:t>
      </w:r>
      <w:r>
        <w:rPr>
          <w:rFonts w:ascii="Times New Roman" w:hAnsi="Times New Roman" w:hint="eastAsia"/>
          <w:sz w:val="22"/>
          <w:szCs w:val="22"/>
        </w:rPr>
        <w:t>，就是“看似”。</w:t>
      </w:r>
      <w:r>
        <w:rPr>
          <w:rFonts w:ascii="Times New Roman" w:hAnsi="Times New Roman" w:hint="eastAsia"/>
          <w:b/>
          <w:bCs/>
          <w:sz w:val="22"/>
          <w:szCs w:val="22"/>
          <w:highlight w:val="lightGray"/>
          <w:u w:val="thick"/>
        </w:rPr>
        <w:t>耶穌只是看似一個人。這派的人認為神不會變成物質</w:t>
      </w:r>
      <w:r>
        <w:rPr>
          <w:rFonts w:ascii="Times New Roman" w:hAnsi="Times New Roman" w:hint="eastAsia"/>
          <w:b/>
          <w:bCs/>
          <w:sz w:val="22"/>
          <w:szCs w:val="22"/>
        </w:rPr>
        <w:t>。</w:t>
      </w:r>
    </w:p>
    <w:p w14:paraId="4AECEF4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初早期教會就曾出現這樣的思想。約翰在約翰一書就曾極的反駁這樣的說法。幻影派只不過是一種普遍性的異端，在初早期教會是以</w:t>
      </w:r>
      <w:r>
        <w:rPr>
          <w:rFonts w:ascii="Times New Roman" w:hAnsi="Times New Roman" w:hint="eastAsia"/>
          <w:b/>
          <w:bCs/>
          <w:sz w:val="22"/>
          <w:szCs w:val="22"/>
          <w:highlight w:val="lightGray"/>
          <w:u w:val="thick"/>
        </w:rPr>
        <w:t>樂斯底主義</w:t>
      </w:r>
      <w:r>
        <w:rPr>
          <w:rFonts w:ascii="Times New Roman" w:hAnsi="Times New Roman"/>
          <w:b/>
          <w:bCs/>
          <w:sz w:val="22"/>
          <w:szCs w:val="22"/>
          <w:highlight w:val="lightGray"/>
        </w:rPr>
        <w:t>(Gnosticism</w:t>
      </w:r>
      <w:r>
        <w:rPr>
          <w:rFonts w:ascii="Times New Roman" w:hAnsi="Times New Roman" w:hint="eastAsia"/>
          <w:b/>
          <w:bCs/>
          <w:sz w:val="22"/>
          <w:szCs w:val="22"/>
          <w:highlight w:val="lightGray"/>
          <w:u w:val="thick"/>
        </w:rPr>
        <w:t>認為在地上的基督只是一個幻影</w:t>
      </w:r>
      <w:r>
        <w:rPr>
          <w:rFonts w:ascii="Times New Roman" w:hAnsi="Times New Roman"/>
          <w:sz w:val="22"/>
          <w:szCs w:val="22"/>
        </w:rPr>
        <w:t>)</w:t>
      </w:r>
      <w:r w:rsidRPr="00F10EA5">
        <w:rPr>
          <w:rFonts w:ascii="Times New Roman" w:hAnsi="Times New Roman" w:hint="eastAsia"/>
          <w:sz w:val="22"/>
          <w:szCs w:val="22"/>
          <w:u w:val="thick"/>
        </w:rPr>
        <w:t>及</w:t>
      </w:r>
      <w:r w:rsidRPr="00F10EA5">
        <w:rPr>
          <w:rFonts w:ascii="Times New Roman" w:hAnsi="Times New Roman" w:hint="eastAsia"/>
          <w:b/>
          <w:bCs/>
          <w:sz w:val="22"/>
          <w:szCs w:val="22"/>
          <w:highlight w:val="lightGray"/>
          <w:u w:val="thick"/>
        </w:rPr>
        <w:t>馬吉安主義</w:t>
      </w:r>
      <w:r w:rsidRPr="00F10EA5">
        <w:rPr>
          <w:rFonts w:ascii="Times New Roman" w:hAnsi="Times New Roman"/>
          <w:b/>
          <w:bCs/>
          <w:sz w:val="22"/>
          <w:szCs w:val="22"/>
          <w:highlight w:val="lightGray"/>
          <w:u w:val="thick"/>
        </w:rPr>
        <w:t>(Marcionism</w:t>
      </w:r>
      <w:r w:rsidRPr="00F10EA5">
        <w:rPr>
          <w:rFonts w:ascii="Times New Roman" w:hAnsi="Times New Roman"/>
          <w:sz w:val="22"/>
          <w:szCs w:val="22"/>
          <w:highlight w:val="lightGray"/>
          <w:u w:val="thick"/>
        </w:rPr>
        <w:t>)</w:t>
      </w:r>
      <w:r w:rsidRPr="00F10EA5">
        <w:rPr>
          <w:rFonts w:ascii="Times New Roman" w:hAnsi="Times New Roman" w:hint="eastAsia"/>
          <w:b/>
          <w:bCs/>
          <w:sz w:val="22"/>
          <w:szCs w:val="22"/>
          <w:highlight w:val="lightGray"/>
          <w:u w:val="thick"/>
        </w:rPr>
        <w:t>不接受耶穌基督的人性，把他當著看似一個平常猶太人的</w:t>
      </w:r>
      <w:r w:rsidRPr="00F10EA5">
        <w:rPr>
          <w:rFonts w:ascii="Times New Roman" w:hAnsi="Times New Roman" w:hint="eastAsia"/>
          <w:b/>
          <w:bCs/>
          <w:sz w:val="22"/>
          <w:szCs w:val="22"/>
          <w:highlight w:val="green"/>
          <w:u w:val="thick"/>
        </w:rPr>
        <w:t>形式</w:t>
      </w:r>
      <w:r w:rsidRPr="00F10EA5">
        <w:rPr>
          <w:rFonts w:ascii="Times New Roman" w:hAnsi="Times New Roman" w:hint="eastAsia"/>
          <w:sz w:val="22"/>
          <w:szCs w:val="22"/>
          <w:highlight w:val="lightGray"/>
          <w:u w:val="thick"/>
        </w:rPr>
        <w:t>出現</w:t>
      </w:r>
      <w:r>
        <w:rPr>
          <w:rFonts w:ascii="Times New Roman" w:hAnsi="Times New Roman" w:hint="eastAsia"/>
          <w:sz w:val="22"/>
          <w:szCs w:val="22"/>
        </w:rPr>
        <w:t>。如果不把猶太主義算在內，它就是教會最早出現的異端。與</w:t>
      </w:r>
      <w:r>
        <w:rPr>
          <w:rFonts w:ascii="Times New Roman" w:hAnsi="Times New Roman" w:hint="eastAsia"/>
          <w:b/>
          <w:bCs/>
          <w:sz w:val="22"/>
          <w:szCs w:val="22"/>
          <w:u w:val="single"/>
        </w:rPr>
        <w:t>愛賓派</w:t>
      </w:r>
      <w:r>
        <w:rPr>
          <w:rFonts w:ascii="Times New Roman" w:hAnsi="Times New Roman" w:hint="eastAsia"/>
          <w:sz w:val="22"/>
          <w:szCs w:val="22"/>
        </w:rPr>
        <w:t>比較，它剛好是另一個端：</w:t>
      </w:r>
      <w:r>
        <w:rPr>
          <w:rFonts w:ascii="Times New Roman" w:hAnsi="Times New Roman" w:hint="eastAsia"/>
          <w:b/>
          <w:bCs/>
          <w:sz w:val="22"/>
          <w:szCs w:val="22"/>
          <w:u w:val="thick"/>
        </w:rPr>
        <w:t>一個極力反對基督的神性，一個極力反對基督的人性</w:t>
      </w:r>
      <w:r>
        <w:rPr>
          <w:rFonts w:ascii="Times New Roman" w:hAnsi="Times New Roman" w:hint="eastAsia"/>
          <w:sz w:val="22"/>
          <w:szCs w:val="22"/>
        </w:rPr>
        <w:t>。</w:t>
      </w:r>
    </w:p>
    <w:p w14:paraId="7EA4FB7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幻影派</w:t>
      </w:r>
      <w:r>
        <w:rPr>
          <w:rFonts w:ascii="Times New Roman" w:hAnsi="Times New Roman" w:hint="eastAsia"/>
          <w:b/>
          <w:bCs/>
          <w:sz w:val="22"/>
          <w:szCs w:val="22"/>
        </w:rPr>
        <w:t>本質上是受</w:t>
      </w:r>
      <w:r>
        <w:rPr>
          <w:rFonts w:ascii="Times New Roman" w:hAnsi="Times New Roman" w:hint="eastAsia"/>
          <w:b/>
          <w:bCs/>
          <w:sz w:val="22"/>
          <w:szCs w:val="22"/>
          <w:u w:val="thick"/>
        </w:rPr>
        <w:t>希臘的柏拉圖主義及亞里斯多德主義</w:t>
      </w:r>
      <w:r>
        <w:rPr>
          <w:rFonts w:ascii="Times New Roman" w:hAnsi="Times New Roman" w:hint="eastAsia"/>
          <w:b/>
          <w:bCs/>
          <w:sz w:val="22"/>
          <w:szCs w:val="22"/>
        </w:rPr>
        <w:t>的影響而產生</w:t>
      </w:r>
      <w:r>
        <w:rPr>
          <w:rFonts w:ascii="Times New Roman" w:hAnsi="Times New Roman" w:hint="eastAsia"/>
          <w:sz w:val="22"/>
          <w:szCs w:val="22"/>
        </w:rPr>
        <w:t>。</w:t>
      </w:r>
      <w:r>
        <w:rPr>
          <w:rFonts w:ascii="Times New Roman" w:hAnsi="Times New Roman" w:hint="eastAsia"/>
          <w:b/>
          <w:bCs/>
          <w:sz w:val="22"/>
          <w:szCs w:val="22"/>
          <w:u w:val="thick"/>
        </w:rPr>
        <w:t>柏拉圖教導“概念論”</w:t>
      </w:r>
      <w:r>
        <w:rPr>
          <w:rFonts w:ascii="Times New Roman" w:hAnsi="Times New Roman" w:hint="eastAsia"/>
          <w:sz w:val="22"/>
          <w:szCs w:val="22"/>
        </w:rPr>
        <w:t>，</w:t>
      </w:r>
      <w:r>
        <w:rPr>
          <w:rFonts w:ascii="Times New Roman" w:hAnsi="Times New Roman" w:hint="eastAsia"/>
          <w:b/>
          <w:bCs/>
          <w:sz w:val="22"/>
          <w:szCs w:val="22"/>
          <w:u w:val="thick"/>
        </w:rPr>
        <w:t>認為地上的物質都是天上的反影</w:t>
      </w:r>
      <w:r>
        <w:rPr>
          <w:rFonts w:ascii="Times New Roman" w:hAnsi="Times New Roman" w:hint="eastAsia"/>
          <w:sz w:val="22"/>
          <w:szCs w:val="22"/>
        </w:rPr>
        <w:t>，地上的物質不是永恆的，因此並不是真實的，也不是善的，</w:t>
      </w:r>
      <w:r>
        <w:rPr>
          <w:rFonts w:ascii="Times New Roman" w:hAnsi="Times New Roman" w:hint="eastAsia"/>
          <w:b/>
          <w:bCs/>
          <w:sz w:val="22"/>
          <w:szCs w:val="22"/>
          <w:u w:val="thick"/>
        </w:rPr>
        <w:t>真的物質只有在天上出現，地上的物質都會變動和消滅</w:t>
      </w:r>
      <w:r>
        <w:rPr>
          <w:rFonts w:ascii="Times New Roman" w:hAnsi="Times New Roman" w:hint="eastAsia"/>
          <w:b/>
          <w:bCs/>
          <w:sz w:val="22"/>
          <w:szCs w:val="22"/>
        </w:rPr>
        <w:t>。</w:t>
      </w:r>
      <w:r>
        <w:rPr>
          <w:rFonts w:ascii="Times New Roman" w:hAnsi="Times New Roman" w:hint="eastAsia"/>
          <w:sz w:val="22"/>
          <w:szCs w:val="22"/>
        </w:rPr>
        <w:t>亞里斯多德教導說神是不變的第一因，他不會變化，萬物皆由這第一因而出。以上兩個主義皆堅持神是絕對的，是超越的，不受物質的世界來改變他。</w:t>
      </w:r>
    </w:p>
    <w:p w14:paraId="1A5001A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既然神是不變的，因此道成肉身是不可能的。耶穌的肉身只不過是一個幻影</w:t>
      </w:r>
      <w:r>
        <w:rPr>
          <w:rFonts w:ascii="Times New Roman" w:hAnsi="Times New Roman"/>
          <w:b/>
          <w:bCs/>
          <w:sz w:val="22"/>
          <w:szCs w:val="22"/>
          <w:u w:val="single"/>
        </w:rPr>
        <w:t>(illusion)</w:t>
      </w:r>
      <w:r>
        <w:rPr>
          <w:rFonts w:ascii="Times New Roman" w:hAnsi="Times New Roman" w:hint="eastAsia"/>
          <w:b/>
          <w:bCs/>
          <w:sz w:val="22"/>
          <w:szCs w:val="22"/>
          <w:u w:val="single"/>
        </w:rPr>
        <w:t>，不是實體</w:t>
      </w:r>
      <w:r>
        <w:rPr>
          <w:rFonts w:ascii="Times New Roman" w:hAnsi="Times New Roman"/>
          <w:b/>
          <w:bCs/>
          <w:sz w:val="22"/>
          <w:szCs w:val="22"/>
          <w:u w:val="single"/>
        </w:rPr>
        <w:t>(reality)</w:t>
      </w:r>
      <w:r>
        <w:rPr>
          <w:rFonts w:ascii="Times New Roman" w:hAnsi="Times New Roman" w:hint="eastAsia"/>
          <w:b/>
          <w:bCs/>
          <w:sz w:val="22"/>
          <w:szCs w:val="22"/>
        </w:rPr>
        <w:t>。</w:t>
      </w:r>
      <w:r>
        <w:rPr>
          <w:rFonts w:ascii="Times New Roman" w:hAnsi="Times New Roman" w:hint="eastAsia"/>
          <w:sz w:val="22"/>
          <w:szCs w:val="22"/>
        </w:rPr>
        <w:t>好像</w:t>
      </w:r>
      <w:r>
        <w:rPr>
          <w:rFonts w:ascii="Times New Roman" w:hAnsi="Times New Roman" w:hint="eastAsia"/>
          <w:b/>
          <w:bCs/>
          <w:sz w:val="22"/>
          <w:szCs w:val="22"/>
          <w:highlight w:val="lightGray"/>
          <w:u w:val="single"/>
        </w:rPr>
        <w:t>愛賓派，幻影派對童女懷孕也不接受</w:t>
      </w:r>
      <w:r>
        <w:rPr>
          <w:rFonts w:ascii="Times New Roman" w:hAnsi="Times New Roman" w:hint="eastAsia"/>
          <w:sz w:val="22"/>
          <w:szCs w:val="22"/>
        </w:rPr>
        <w:t>。認為如果基督是由童貞女懷胎九月而生出來，這童貞女必會把物質傳給這嬰孩，這對不變和超越物質的神來說是不可能的。幻影派更提議說童貞女只不過是一個工具，如一個水管，基督是藉著這水管流出來吧了。</w:t>
      </w:r>
    </w:p>
    <w:p w14:paraId="0A5C8CEF"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b/>
          <w:bCs/>
          <w:sz w:val="22"/>
          <w:szCs w:val="22"/>
          <w:highlight w:val="lightGray"/>
          <w:u w:val="single"/>
        </w:rPr>
        <w:t>這主義嘗試去解決神性和人性結合在一起的難題</w:t>
      </w:r>
      <w:r>
        <w:rPr>
          <w:rFonts w:ascii="Times New Roman" w:hAnsi="Times New Roman" w:hint="eastAsia"/>
          <w:b/>
          <w:bCs/>
          <w:sz w:val="22"/>
          <w:szCs w:val="22"/>
          <w:highlight w:val="lightGray"/>
        </w:rPr>
        <w:t>。</w:t>
      </w:r>
      <w:r>
        <w:rPr>
          <w:rFonts w:ascii="Times New Roman" w:hAnsi="Times New Roman" w:hint="eastAsia"/>
          <w:b/>
          <w:bCs/>
          <w:sz w:val="22"/>
          <w:szCs w:val="22"/>
          <w:highlight w:val="lightGray"/>
          <w:u w:val="single"/>
        </w:rPr>
        <w:t>目的是要說明基督的神性才是真的，不變的，而人性只是一個幻影</w:t>
      </w:r>
      <w:r>
        <w:rPr>
          <w:rFonts w:ascii="Times New Roman" w:hAnsi="Times New Roman" w:hint="eastAsia"/>
          <w:b/>
          <w:bCs/>
          <w:sz w:val="22"/>
          <w:szCs w:val="22"/>
        </w:rPr>
        <w:t>。</w:t>
      </w:r>
      <w:r>
        <w:rPr>
          <w:rFonts w:ascii="Times New Roman" w:hAnsi="Times New Roman" w:hint="eastAsia"/>
          <w:sz w:val="22"/>
          <w:szCs w:val="22"/>
        </w:rPr>
        <w:t>教會不接受這樣的意見，因為這樣會抹殺了人類和基督的親密關連。</w:t>
      </w:r>
      <w:r>
        <w:rPr>
          <w:rFonts w:ascii="Times New Roman" w:hAnsi="Times New Roman" w:hint="eastAsia"/>
          <w:b/>
          <w:bCs/>
          <w:sz w:val="22"/>
          <w:szCs w:val="22"/>
          <w:u w:val="single"/>
        </w:rPr>
        <w:t>伊格拿丟</w:t>
      </w:r>
      <w:r>
        <w:rPr>
          <w:rFonts w:ascii="Times New Roman" w:hAnsi="Times New Roman"/>
          <w:b/>
          <w:bCs/>
          <w:sz w:val="22"/>
          <w:szCs w:val="22"/>
          <w:u w:val="single"/>
        </w:rPr>
        <w:t>(Ignatius)</w:t>
      </w:r>
      <w:r>
        <w:rPr>
          <w:rFonts w:ascii="Times New Roman" w:hAnsi="Times New Roman" w:hint="eastAsia"/>
          <w:b/>
          <w:bCs/>
          <w:sz w:val="22"/>
          <w:szCs w:val="22"/>
          <w:u w:val="single"/>
        </w:rPr>
        <w:t>和愛任紐</w:t>
      </w:r>
      <w:r>
        <w:rPr>
          <w:rFonts w:ascii="Times New Roman" w:hAnsi="Times New Roman"/>
          <w:b/>
          <w:bCs/>
          <w:sz w:val="22"/>
          <w:szCs w:val="22"/>
          <w:u w:val="single"/>
        </w:rPr>
        <w:t>(Irenaeus)</w:t>
      </w:r>
      <w:r>
        <w:rPr>
          <w:rFonts w:ascii="Times New Roman" w:hAnsi="Times New Roman" w:hint="eastAsia"/>
          <w:b/>
          <w:bCs/>
          <w:sz w:val="22"/>
          <w:szCs w:val="22"/>
          <w:u w:val="single"/>
        </w:rPr>
        <w:t>起來辯駁不同形式的幻影派思想</w:t>
      </w:r>
      <w:r>
        <w:rPr>
          <w:rFonts w:ascii="Times New Roman" w:hAnsi="Times New Roman" w:hint="eastAsia"/>
          <w:b/>
          <w:bCs/>
          <w:sz w:val="22"/>
          <w:szCs w:val="22"/>
        </w:rPr>
        <w:t>，而</w:t>
      </w:r>
      <w:r>
        <w:rPr>
          <w:rFonts w:ascii="Times New Roman" w:hAnsi="Times New Roman" w:hint="eastAsia"/>
          <w:b/>
          <w:bCs/>
          <w:sz w:val="22"/>
          <w:szCs w:val="22"/>
          <w:u w:val="single"/>
        </w:rPr>
        <w:t>特土良</w:t>
      </w:r>
      <w:r>
        <w:rPr>
          <w:rFonts w:ascii="Times New Roman" w:hAnsi="Times New Roman"/>
          <w:b/>
          <w:bCs/>
          <w:sz w:val="22"/>
          <w:szCs w:val="22"/>
          <w:u w:val="single"/>
        </w:rPr>
        <w:t>(Tertullian)</w:t>
      </w:r>
      <w:r>
        <w:rPr>
          <w:rFonts w:ascii="Times New Roman" w:hAnsi="Times New Roman" w:hint="eastAsia"/>
          <w:b/>
          <w:bCs/>
          <w:sz w:val="22"/>
          <w:szCs w:val="22"/>
          <w:u w:val="single"/>
        </w:rPr>
        <w:t>專專對付馬吉安主義</w:t>
      </w:r>
      <w:r>
        <w:rPr>
          <w:rFonts w:ascii="Times New Roman" w:hAnsi="Times New Roman" w:hint="eastAsia"/>
          <w:sz w:val="22"/>
          <w:szCs w:val="22"/>
        </w:rPr>
        <w:t>。</w:t>
      </w:r>
    </w:p>
    <w:p w14:paraId="1B976CD1" w14:textId="77777777" w:rsidR="0047156F" w:rsidRDefault="0047156F">
      <w:pPr>
        <w:widowControl/>
        <w:spacing w:line="240" w:lineRule="atLeast"/>
        <w:jc w:val="both"/>
        <w:rPr>
          <w:rFonts w:ascii="Times New Roman" w:hAnsi="Times New Roman"/>
          <w:b/>
          <w:sz w:val="22"/>
          <w:szCs w:val="22"/>
        </w:rPr>
      </w:pPr>
    </w:p>
    <w:p w14:paraId="1B36460D" w14:textId="77777777" w:rsidR="0047156F" w:rsidRDefault="0047156F">
      <w:pPr>
        <w:widowControl/>
        <w:spacing w:line="240" w:lineRule="atLeast"/>
        <w:jc w:val="both"/>
        <w:rPr>
          <w:rFonts w:ascii="Times New Roman" w:hAnsi="Times New Roman"/>
          <w:b/>
          <w:sz w:val="22"/>
          <w:szCs w:val="22"/>
        </w:rPr>
      </w:pPr>
    </w:p>
    <w:p w14:paraId="0C2A1613"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阿波林派</w:t>
      </w:r>
      <w:r>
        <w:rPr>
          <w:rFonts w:ascii="Times New Roman" w:hAnsi="Times New Roman"/>
          <w:b/>
          <w:sz w:val="22"/>
          <w:szCs w:val="22"/>
        </w:rPr>
        <w:t>(Apollinarianism)</w:t>
      </w:r>
    </w:p>
    <w:p w14:paraId="459D96F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如果說</w:t>
      </w:r>
      <w:r>
        <w:rPr>
          <w:rFonts w:ascii="Times New Roman" w:hAnsi="Times New Roman" w:hint="eastAsia"/>
          <w:b/>
          <w:bCs/>
          <w:sz w:val="22"/>
          <w:szCs w:val="22"/>
          <w:u w:val="thick"/>
        </w:rPr>
        <w:t>幻影派是否認耶穌的人性</w:t>
      </w:r>
      <w:r>
        <w:rPr>
          <w:rFonts w:ascii="Times New Roman" w:hAnsi="Times New Roman" w:hint="eastAsia"/>
          <w:sz w:val="22"/>
          <w:szCs w:val="22"/>
        </w:rPr>
        <w:t>，那</w:t>
      </w:r>
      <w:r>
        <w:rPr>
          <w:rFonts w:ascii="Times New Roman" w:hAnsi="Times New Roman" w:hint="eastAsia"/>
          <w:b/>
          <w:bCs/>
          <w:sz w:val="22"/>
          <w:szCs w:val="22"/>
          <w:highlight w:val="lightGray"/>
          <w:u w:val="thick"/>
        </w:rPr>
        <w:t>阿波林派是減低耶穌的人性</w:t>
      </w:r>
      <w:r>
        <w:rPr>
          <w:rFonts w:ascii="Times New Roman" w:hAnsi="Times New Roman" w:hint="eastAsia"/>
          <w:sz w:val="22"/>
          <w:szCs w:val="22"/>
          <w:highlight w:val="lightGray"/>
        </w:rPr>
        <w:t>。</w:t>
      </w:r>
      <w:r>
        <w:rPr>
          <w:rFonts w:ascii="Times New Roman" w:hAnsi="Times New Roman" w:hint="eastAsia"/>
          <w:b/>
          <w:bCs/>
          <w:sz w:val="22"/>
          <w:szCs w:val="22"/>
          <w:highlight w:val="lightGray"/>
          <w:u w:val="thick"/>
        </w:rPr>
        <w:t>他們認為耶穌是取了真的人性，但不是全部</w:t>
      </w:r>
      <w:r>
        <w:rPr>
          <w:rFonts w:ascii="Times New Roman" w:hAnsi="Times New Roman" w:hint="eastAsia"/>
          <w:sz w:val="22"/>
          <w:szCs w:val="22"/>
        </w:rPr>
        <w:t>。</w:t>
      </w:r>
      <w:r>
        <w:rPr>
          <w:rFonts w:ascii="Times New Roman" w:hAnsi="Times New Roman" w:hint="eastAsia"/>
          <w:b/>
          <w:bCs/>
          <w:sz w:val="22"/>
          <w:szCs w:val="22"/>
          <w:u w:val="thick"/>
        </w:rPr>
        <w:t>阿波林</w:t>
      </w:r>
      <w:r>
        <w:rPr>
          <w:rFonts w:ascii="Times New Roman" w:hAnsi="Times New Roman"/>
          <w:sz w:val="22"/>
          <w:szCs w:val="22"/>
        </w:rPr>
        <w:t>(AD 310-390)</w:t>
      </w:r>
      <w:r>
        <w:rPr>
          <w:rFonts w:ascii="Times New Roman" w:hAnsi="Times New Roman" w:hint="eastAsia"/>
          <w:sz w:val="22"/>
          <w:szCs w:val="22"/>
        </w:rPr>
        <w:t>是</w:t>
      </w:r>
      <w:r>
        <w:rPr>
          <w:rFonts w:ascii="Times New Roman" w:hAnsi="Times New Roman" w:hint="eastAsia"/>
          <w:b/>
          <w:bCs/>
          <w:sz w:val="22"/>
          <w:szCs w:val="22"/>
          <w:u w:val="thick"/>
        </w:rPr>
        <w:t>亞他拿修</w:t>
      </w:r>
      <w:r>
        <w:rPr>
          <w:rFonts w:ascii="Times New Roman" w:hAnsi="Times New Roman"/>
          <w:sz w:val="22"/>
          <w:szCs w:val="22"/>
        </w:rPr>
        <w:t>(Athanasius)</w:t>
      </w:r>
      <w:r>
        <w:rPr>
          <w:rFonts w:ascii="Times New Roman" w:hAnsi="Times New Roman" w:hint="eastAsia"/>
          <w:sz w:val="22"/>
          <w:szCs w:val="22"/>
        </w:rPr>
        <w:t>的好朋友，他也是老底加教會的長老</w:t>
      </w:r>
      <w:r>
        <w:rPr>
          <w:rFonts w:ascii="Times New Roman" w:hAnsi="Times New Roman" w:hint="eastAsia"/>
          <w:sz w:val="22"/>
          <w:szCs w:val="22"/>
        </w:rPr>
        <w:lastRenderedPageBreak/>
        <w:t>。亞他拿修這位真理的斗士曾經和他一起抗辯亞流主義思想。相信是阿波林是對亞流有過度的反應</w:t>
      </w:r>
      <w:r>
        <w:rPr>
          <w:rFonts w:ascii="Times New Roman" w:hAnsi="Times New Roman"/>
          <w:sz w:val="22"/>
          <w:szCs w:val="22"/>
        </w:rPr>
        <w:t>(over-reaction)</w:t>
      </w:r>
      <w:r>
        <w:rPr>
          <w:rFonts w:ascii="Times New Roman" w:hAnsi="Times New Roman" w:hint="eastAsia"/>
          <w:sz w:val="22"/>
          <w:szCs w:val="22"/>
        </w:rPr>
        <w:t>而有此異端思想。</w:t>
      </w:r>
    </w:p>
    <w:p w14:paraId="49B5672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u w:val="thick"/>
        </w:rPr>
        <w:t>阿波林堅守神兒子兩性合一。他提出說，有兩個完整的本性</w:t>
      </w:r>
      <w:r>
        <w:rPr>
          <w:rFonts w:ascii="Times New Roman" w:hAnsi="Times New Roman"/>
          <w:b/>
          <w:bCs/>
          <w:sz w:val="22"/>
          <w:szCs w:val="22"/>
        </w:rPr>
        <w:t>(natures)</w:t>
      </w:r>
      <w:r>
        <w:rPr>
          <w:rFonts w:ascii="Times New Roman" w:hAnsi="Times New Roman" w:hint="eastAsia"/>
          <w:b/>
          <w:bCs/>
          <w:sz w:val="22"/>
          <w:szCs w:val="22"/>
        </w:rPr>
        <w:t>，</w:t>
      </w:r>
      <w:r>
        <w:rPr>
          <w:rFonts w:ascii="Times New Roman" w:hAnsi="Times New Roman" w:hint="eastAsia"/>
          <w:b/>
          <w:bCs/>
          <w:sz w:val="22"/>
          <w:szCs w:val="22"/>
          <w:u w:val="thick"/>
        </w:rPr>
        <w:t>一個是人的魂</w:t>
      </w:r>
      <w:r>
        <w:rPr>
          <w:rFonts w:ascii="Times New Roman" w:hAnsi="Times New Roman"/>
          <w:b/>
          <w:bCs/>
          <w:sz w:val="22"/>
          <w:szCs w:val="22"/>
        </w:rPr>
        <w:t xml:space="preserve">(nous </w:t>
      </w:r>
      <w:r>
        <w:rPr>
          <w:rFonts w:ascii="Times New Roman" w:hAnsi="Times New Roman" w:hint="eastAsia"/>
          <w:b/>
          <w:bCs/>
          <w:sz w:val="22"/>
          <w:szCs w:val="22"/>
        </w:rPr>
        <w:t>魂</w:t>
      </w:r>
      <w:r>
        <w:rPr>
          <w:rFonts w:ascii="Times New Roman" w:hAnsi="Times New Roman"/>
          <w:b/>
          <w:bCs/>
          <w:sz w:val="22"/>
          <w:szCs w:val="22"/>
        </w:rPr>
        <w:t>/</w:t>
      </w:r>
      <w:r>
        <w:rPr>
          <w:rFonts w:ascii="Times New Roman" w:hAnsi="Times New Roman" w:hint="eastAsia"/>
          <w:b/>
          <w:bCs/>
          <w:sz w:val="22"/>
          <w:szCs w:val="22"/>
        </w:rPr>
        <w:t>精神</w:t>
      </w:r>
      <w:r>
        <w:rPr>
          <w:rFonts w:ascii="Times New Roman" w:hAnsi="Times New Roman"/>
          <w:b/>
          <w:bCs/>
          <w:sz w:val="22"/>
          <w:szCs w:val="22"/>
        </w:rPr>
        <w:t>/</w:t>
      </w:r>
      <w:r>
        <w:rPr>
          <w:rFonts w:ascii="Times New Roman" w:hAnsi="Times New Roman" w:hint="eastAsia"/>
          <w:b/>
          <w:bCs/>
          <w:sz w:val="22"/>
          <w:szCs w:val="22"/>
        </w:rPr>
        <w:t>理性</w:t>
      </w:r>
      <w:r>
        <w:rPr>
          <w:rFonts w:ascii="Times New Roman" w:hAnsi="Times New Roman"/>
          <w:b/>
          <w:bCs/>
          <w:sz w:val="22"/>
          <w:szCs w:val="22"/>
        </w:rPr>
        <w:t>/</w:t>
      </w:r>
      <w:r>
        <w:rPr>
          <w:rFonts w:ascii="Times New Roman" w:hAnsi="Times New Roman" w:hint="eastAsia"/>
          <w:b/>
          <w:bCs/>
          <w:sz w:val="22"/>
          <w:szCs w:val="22"/>
        </w:rPr>
        <w:t>意識中心</w:t>
      </w:r>
      <w:r>
        <w:rPr>
          <w:rFonts w:ascii="Times New Roman" w:hAnsi="Times New Roman"/>
          <w:b/>
          <w:bCs/>
          <w:sz w:val="22"/>
          <w:szCs w:val="22"/>
        </w:rPr>
        <w:t>)</w:t>
      </w:r>
      <w:r>
        <w:rPr>
          <w:rFonts w:ascii="Times New Roman" w:hAnsi="Times New Roman" w:hint="eastAsia"/>
          <w:b/>
          <w:bCs/>
          <w:sz w:val="22"/>
          <w:szCs w:val="22"/>
        </w:rPr>
        <w:t>，</w:t>
      </w:r>
      <w:r>
        <w:rPr>
          <w:rFonts w:ascii="Times New Roman" w:hAnsi="Times New Roman" w:hint="eastAsia"/>
          <w:b/>
          <w:bCs/>
          <w:sz w:val="22"/>
          <w:szCs w:val="22"/>
          <w:u w:val="thick"/>
        </w:rPr>
        <w:t>也有一個完整的神的魂</w:t>
      </w:r>
      <w:r>
        <w:rPr>
          <w:rFonts w:ascii="Times New Roman" w:hAnsi="Times New Roman"/>
          <w:b/>
          <w:bCs/>
          <w:sz w:val="22"/>
          <w:szCs w:val="22"/>
        </w:rPr>
        <w:t>(nous)</w:t>
      </w:r>
      <w:r>
        <w:rPr>
          <w:rFonts w:ascii="Times New Roman" w:hAnsi="Times New Roman" w:hint="eastAsia"/>
          <w:b/>
          <w:bCs/>
          <w:sz w:val="22"/>
          <w:szCs w:val="22"/>
        </w:rPr>
        <w:t>。</w:t>
      </w:r>
      <w:r>
        <w:rPr>
          <w:rFonts w:ascii="Times New Roman" w:hAnsi="Times New Roman" w:hint="eastAsia"/>
          <w:sz w:val="22"/>
          <w:szCs w:val="22"/>
          <w:u w:val="thick"/>
        </w:rPr>
        <w:t>他特別解釋約</w:t>
      </w:r>
      <w:r>
        <w:rPr>
          <w:rFonts w:ascii="Times New Roman" w:hAnsi="Times New Roman"/>
          <w:sz w:val="22"/>
          <w:szCs w:val="22"/>
          <w:u w:val="thick"/>
        </w:rPr>
        <w:t>1:14(</w:t>
      </w:r>
      <w:r>
        <w:rPr>
          <w:rFonts w:ascii="Times New Roman" w:hAnsi="Times New Roman" w:hint="eastAsia"/>
          <w:sz w:val="22"/>
          <w:szCs w:val="22"/>
          <w:u w:val="thick"/>
        </w:rPr>
        <w:t>道成肉身</w:t>
      </w:r>
      <w:r>
        <w:rPr>
          <w:rFonts w:ascii="Times New Roman" w:hAnsi="Times New Roman"/>
          <w:sz w:val="22"/>
          <w:szCs w:val="22"/>
          <w:u w:val="thick"/>
        </w:rPr>
        <w:t>)</w:t>
      </w:r>
      <w:r>
        <w:rPr>
          <w:rFonts w:ascii="Times New Roman" w:hAnsi="Times New Roman" w:hint="eastAsia"/>
          <w:sz w:val="22"/>
          <w:szCs w:val="22"/>
          <w:u w:val="thick"/>
        </w:rPr>
        <w:t>，說是神進入了肉身，因此耶穌在肉身上仍然是人，道就住在靈魂裡面</w:t>
      </w:r>
      <w:r>
        <w:rPr>
          <w:rFonts w:ascii="Times New Roman" w:hAnsi="Times New Roman" w:hint="eastAsia"/>
          <w:sz w:val="22"/>
          <w:szCs w:val="22"/>
        </w:rPr>
        <w:t>，</w:t>
      </w:r>
      <w:r>
        <w:rPr>
          <w:rFonts w:ascii="Times New Roman" w:hAnsi="Times New Roman" w:hint="eastAsia"/>
          <w:b/>
          <w:bCs/>
          <w:sz w:val="22"/>
          <w:szCs w:val="22"/>
          <w:highlight w:val="lightGray"/>
          <w:u w:val="thick"/>
        </w:rPr>
        <w:t>也就是說耶穌沒有人的靈魂</w:t>
      </w:r>
      <w:r>
        <w:rPr>
          <w:rFonts w:ascii="Times New Roman" w:hAnsi="Times New Roman" w:hint="eastAsia"/>
          <w:sz w:val="22"/>
          <w:szCs w:val="22"/>
          <w:highlight w:val="lightGray"/>
          <w:u w:val="thick"/>
        </w:rPr>
        <w:t>，</w:t>
      </w:r>
      <w:r>
        <w:rPr>
          <w:rFonts w:ascii="Times New Roman" w:hAnsi="Times New Roman" w:hint="eastAsia"/>
          <w:b/>
          <w:bCs/>
          <w:sz w:val="22"/>
          <w:szCs w:val="22"/>
          <w:highlight w:val="lightGray"/>
          <w:u w:val="thick"/>
        </w:rPr>
        <w:t>那是神的靈住在裡面</w:t>
      </w:r>
      <w:r>
        <w:rPr>
          <w:rFonts w:ascii="Times New Roman" w:hAnsi="Times New Roman" w:hint="eastAsia"/>
          <w:sz w:val="22"/>
          <w:szCs w:val="22"/>
        </w:rPr>
        <w:t>，因此並不完完全全像人一樣。</w:t>
      </w:r>
      <w:r>
        <w:rPr>
          <w:rFonts w:ascii="Times New Roman" w:hAnsi="Times New Roman" w:hint="eastAsia"/>
          <w:b/>
          <w:bCs/>
          <w:sz w:val="22"/>
          <w:szCs w:val="22"/>
          <w:highlight w:val="lightGray"/>
          <w:u w:val="thick"/>
        </w:rPr>
        <w:t>阿波林認為神和人是不可能混合在一起的</w:t>
      </w:r>
      <w:r>
        <w:rPr>
          <w:rFonts w:ascii="Times New Roman" w:hAnsi="Times New Roman" w:hint="eastAsia"/>
          <w:sz w:val="22"/>
          <w:szCs w:val="22"/>
        </w:rPr>
        <w:t>。地上的耶穌的意識活動完全是神在主宰。耶穌也不可能會犯罪，</w:t>
      </w:r>
      <w:r>
        <w:rPr>
          <w:rFonts w:ascii="Times New Roman" w:hAnsi="Times New Roman" w:hint="eastAsia"/>
          <w:b/>
          <w:bCs/>
          <w:sz w:val="22"/>
          <w:szCs w:val="22"/>
          <w:u w:val="thick"/>
        </w:rPr>
        <w:t>因為耶穌完全由神的意識來控制</w:t>
      </w:r>
      <w:r>
        <w:rPr>
          <w:rFonts w:ascii="Times New Roman" w:hAnsi="Times New Roman" w:hint="eastAsia"/>
          <w:sz w:val="22"/>
          <w:szCs w:val="22"/>
        </w:rPr>
        <w:t>。曾經有一位神學家這樣形容阿波林的思想，說，</w:t>
      </w:r>
      <w:r>
        <w:rPr>
          <w:rFonts w:ascii="Times New Roman" w:hAnsi="Times New Roman" w:hint="eastAsia"/>
          <w:b/>
          <w:bCs/>
          <w:sz w:val="22"/>
          <w:szCs w:val="22"/>
          <w:u w:val="thick"/>
        </w:rPr>
        <w:t>好像把一個人的心移植換入一隻獅子的心，因此以後控制這隻獅子的是這個人的心，這獅子沒有獅子的獸性，只有人的性情</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註一</w:t>
      </w:r>
      <w:r>
        <w:rPr>
          <w:rFonts w:ascii="Times New Roman" w:hAnsi="Times New Roman"/>
          <w:sz w:val="22"/>
          <w:szCs w:val="22"/>
        </w:rPr>
        <w:t>)</w:t>
      </w:r>
    </w:p>
    <w:p w14:paraId="4F444DAA" w14:textId="3AE88EB1"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阿波林及他的服從者以為已經找到了正統教義的答案。說耶穌只有兩個部份：肉身及神的靈</w:t>
      </w:r>
      <w:r>
        <w:rPr>
          <w:rFonts w:ascii="Times New Roman" w:hAnsi="Times New Roman"/>
          <w:sz w:val="22"/>
          <w:szCs w:val="22"/>
        </w:rPr>
        <w:t>(nous)</w:t>
      </w:r>
      <w:r>
        <w:rPr>
          <w:rFonts w:ascii="Times New Roman" w:hAnsi="Times New Roman" w:hint="eastAsia"/>
          <w:sz w:val="22"/>
          <w:szCs w:val="22"/>
        </w:rPr>
        <w:t>。認為神的靈已經取代了人的靈魂。</w:t>
      </w:r>
      <w:r>
        <w:rPr>
          <w:rFonts w:ascii="Times New Roman" w:hAnsi="Times New Roman" w:hint="eastAsia"/>
          <w:b/>
          <w:bCs/>
          <w:sz w:val="22"/>
          <w:szCs w:val="22"/>
          <w:u w:val="single"/>
        </w:rPr>
        <w:t>阿波林拒絕接受那正統所提出奇妙的道成肉身論</w:t>
      </w:r>
      <w:r>
        <w:rPr>
          <w:rFonts w:ascii="Times New Roman" w:hAnsi="Times New Roman" w:hint="eastAsia"/>
          <w:sz w:val="22"/>
          <w:szCs w:val="22"/>
        </w:rPr>
        <w:t>，就是耶穌有人的肉身及靈魂</w:t>
      </w:r>
      <w:r>
        <w:rPr>
          <w:rFonts w:ascii="Times New Roman" w:hAnsi="Times New Roman"/>
          <w:sz w:val="22"/>
          <w:szCs w:val="22"/>
        </w:rPr>
        <w:t>(nous)</w:t>
      </w:r>
      <w:r>
        <w:rPr>
          <w:rFonts w:ascii="Times New Roman" w:hAnsi="Times New Roman" w:hint="eastAsia"/>
          <w:sz w:val="22"/>
          <w:szCs w:val="22"/>
        </w:rPr>
        <w:t>，加上神的靈</w:t>
      </w:r>
      <w:r>
        <w:rPr>
          <w:rFonts w:ascii="Times New Roman" w:hAnsi="Times New Roman"/>
          <w:sz w:val="22"/>
          <w:szCs w:val="22"/>
        </w:rPr>
        <w:t>(nous)</w:t>
      </w:r>
      <w:r>
        <w:rPr>
          <w:rFonts w:ascii="Times New Roman" w:hAnsi="Times New Roman" w:hint="eastAsia"/>
          <w:sz w:val="22"/>
          <w:szCs w:val="22"/>
        </w:rPr>
        <w:t>。也接受耶穌有神的心理</w:t>
      </w:r>
      <w:r>
        <w:rPr>
          <w:rFonts w:ascii="Times New Roman" w:hAnsi="Times New Roman"/>
          <w:sz w:val="22"/>
          <w:szCs w:val="22"/>
        </w:rPr>
        <w:t>(psychology)</w:t>
      </w:r>
      <w:r>
        <w:rPr>
          <w:rFonts w:ascii="Times New Roman" w:hAnsi="Times New Roman" w:hint="eastAsia"/>
          <w:sz w:val="22"/>
          <w:szCs w:val="22"/>
        </w:rPr>
        <w:t>，同樣也有人的心理。</w:t>
      </w:r>
    </w:p>
    <w:p w14:paraId="0A645990"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u w:val="thick"/>
        </w:rPr>
        <w:t>阿波林可說是聰明反被聰明誤。為了堅守耶穌的神性而丟棄了耶穌作為人的靈魂。</w:t>
      </w:r>
    </w:p>
    <w:p w14:paraId="46CCA4E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阿波林派在公元</w:t>
      </w:r>
      <w:r>
        <w:rPr>
          <w:rFonts w:ascii="Times New Roman" w:hAnsi="Times New Roman"/>
          <w:sz w:val="22"/>
          <w:szCs w:val="22"/>
        </w:rPr>
        <w:t>381</w:t>
      </w:r>
      <w:r>
        <w:rPr>
          <w:rFonts w:ascii="Times New Roman" w:hAnsi="Times New Roman" w:hint="eastAsia"/>
          <w:sz w:val="22"/>
          <w:szCs w:val="22"/>
        </w:rPr>
        <w:t>年在康斯坦丁的教會大公會議上被判為異端。</w:t>
      </w:r>
    </w:p>
    <w:p w14:paraId="33DE3517" w14:textId="77777777" w:rsidR="0047156F" w:rsidRDefault="0047156F">
      <w:pPr>
        <w:widowControl/>
        <w:spacing w:line="240" w:lineRule="atLeast"/>
        <w:jc w:val="both"/>
        <w:rPr>
          <w:rFonts w:ascii="Times New Roman" w:hAnsi="Times New Roman"/>
          <w:sz w:val="22"/>
          <w:szCs w:val="22"/>
        </w:rPr>
      </w:pPr>
    </w:p>
    <w:p w14:paraId="4B132525" w14:textId="77777777" w:rsidR="00146EC5" w:rsidRDefault="00146EC5">
      <w:pPr>
        <w:widowControl/>
        <w:spacing w:line="240" w:lineRule="atLeast"/>
        <w:jc w:val="both"/>
        <w:rPr>
          <w:rFonts w:ascii="Times New Roman" w:hAnsi="Times New Roman"/>
          <w:sz w:val="22"/>
          <w:szCs w:val="22"/>
        </w:rPr>
      </w:pPr>
    </w:p>
    <w:p w14:paraId="315A0159" w14:textId="77777777" w:rsidR="00146EC5" w:rsidRDefault="00146EC5" w:rsidP="00146EC5">
      <w:pPr>
        <w:pStyle w:val="BODY"/>
        <w:ind w:leftChars="333" w:left="799"/>
        <w:rPr>
          <w:sz w:val="22"/>
          <w:szCs w:val="22"/>
          <w:lang w:eastAsia="zh-TW"/>
        </w:rPr>
      </w:pPr>
      <w:r w:rsidRPr="00576F31">
        <w:rPr>
          <w:sz w:val="22"/>
          <w:szCs w:val="22"/>
          <w:lang w:val="x-none" w:eastAsia="zh-TW"/>
        </w:rPr>
        <w:t xml:space="preserve">Php 2:6  </w:t>
      </w:r>
      <w:r w:rsidRPr="00576F31">
        <w:rPr>
          <w:rFonts w:hint="eastAsia"/>
          <w:sz w:val="22"/>
          <w:szCs w:val="22"/>
          <w:lang w:val="x-none" w:eastAsia="zh-TW"/>
        </w:rPr>
        <w:t>他本有神的形像，不以自己與神同等為強奪的；</w:t>
      </w:r>
      <w:r w:rsidRPr="00576F31">
        <w:rPr>
          <w:sz w:val="22"/>
          <w:szCs w:val="22"/>
          <w:lang w:val="x-none" w:eastAsia="zh-TW"/>
        </w:rPr>
        <w:t xml:space="preserve"> Php 2:7  </w:t>
      </w:r>
      <w:r w:rsidRPr="00576F31">
        <w:rPr>
          <w:rFonts w:hint="eastAsia"/>
          <w:sz w:val="22"/>
          <w:szCs w:val="22"/>
          <w:lang w:val="x-none" w:eastAsia="zh-TW"/>
        </w:rPr>
        <w:t>反倒虛己，取了奴僕的形像，成為人的樣式；</w:t>
      </w:r>
      <w:r w:rsidRPr="00576F31">
        <w:rPr>
          <w:sz w:val="22"/>
          <w:szCs w:val="22"/>
          <w:lang w:val="x-none" w:eastAsia="zh-TW"/>
        </w:rPr>
        <w:t xml:space="preserve"> Php 2:8  </w:t>
      </w:r>
      <w:r w:rsidRPr="00576F31">
        <w:rPr>
          <w:rFonts w:hint="eastAsia"/>
          <w:sz w:val="22"/>
          <w:szCs w:val="22"/>
          <w:lang w:val="x-none" w:eastAsia="zh-TW"/>
        </w:rPr>
        <w:t>既有人的樣子，就自己卑微，存心順服，以至於死，且死在十字架上。</w:t>
      </w:r>
      <w:r w:rsidRPr="00576F31">
        <w:rPr>
          <w:sz w:val="22"/>
          <w:szCs w:val="22"/>
          <w:lang w:val="x-none" w:eastAsia="zh-TW"/>
        </w:rPr>
        <w:t> </w:t>
      </w:r>
    </w:p>
    <w:p w14:paraId="64F27DA9" w14:textId="77777777" w:rsidR="00146EC5" w:rsidRDefault="00146EC5" w:rsidP="00146EC5">
      <w:pPr>
        <w:widowControl/>
        <w:spacing w:line="240" w:lineRule="atLeast"/>
        <w:jc w:val="both"/>
        <w:rPr>
          <w:sz w:val="22"/>
          <w:szCs w:val="22"/>
        </w:rPr>
      </w:pPr>
    </w:p>
    <w:p w14:paraId="5C25CDEE" w14:textId="77777777" w:rsidR="00146EC5" w:rsidRDefault="00146EC5">
      <w:pPr>
        <w:widowControl/>
        <w:spacing w:line="240" w:lineRule="atLeast"/>
        <w:jc w:val="both"/>
        <w:rPr>
          <w:rFonts w:ascii="Times New Roman" w:hAnsi="Times New Roman"/>
          <w:sz w:val="22"/>
          <w:szCs w:val="22"/>
        </w:rPr>
      </w:pPr>
    </w:p>
    <w:p w14:paraId="6EA775A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w:t>
      </w:r>
    </w:p>
    <w:p w14:paraId="2959F172" w14:textId="77777777" w:rsidR="0047156F" w:rsidRDefault="00000000">
      <w:pPr>
        <w:widowControl/>
        <w:spacing w:line="240" w:lineRule="atLeast"/>
        <w:ind w:firstLine="435"/>
        <w:jc w:val="both"/>
        <w:rPr>
          <w:rFonts w:ascii="Times New Roman" w:hAnsi="Times New Roman"/>
          <w:sz w:val="22"/>
          <w:szCs w:val="22"/>
        </w:rPr>
      </w:pPr>
      <w:r>
        <w:rPr>
          <w:rFonts w:ascii="Times New Roman" w:hAnsi="Times New Roman" w:hint="eastAsia"/>
          <w:sz w:val="22"/>
          <w:szCs w:val="22"/>
        </w:rPr>
        <w:t>註一：</w:t>
      </w:r>
      <w:r>
        <w:rPr>
          <w:rFonts w:ascii="Times New Roman" w:hAnsi="Times New Roman"/>
          <w:sz w:val="22"/>
          <w:szCs w:val="22"/>
        </w:rPr>
        <w:t>L. Boettner</w:t>
      </w:r>
      <w:r>
        <w:rPr>
          <w:rFonts w:ascii="Times New Roman" w:hAnsi="Times New Roman"/>
          <w:sz w:val="22"/>
          <w:szCs w:val="22"/>
        </w:rPr>
        <w:t>，</w:t>
      </w:r>
      <w:r>
        <w:rPr>
          <w:rFonts w:ascii="Times New Roman" w:hAnsi="Times New Roman"/>
          <w:i/>
          <w:iCs/>
          <w:sz w:val="22"/>
          <w:szCs w:val="22"/>
        </w:rPr>
        <w:t xml:space="preserve">Studies in Theology </w:t>
      </w:r>
      <w:r>
        <w:rPr>
          <w:rFonts w:ascii="Times New Roman" w:hAnsi="Times New Roman"/>
          <w:sz w:val="22"/>
          <w:szCs w:val="22"/>
        </w:rPr>
        <w:t>(Grand Rapids: Eerdmans</w:t>
      </w:r>
      <w:r>
        <w:rPr>
          <w:rFonts w:ascii="Times New Roman" w:hAnsi="Times New Roman"/>
          <w:sz w:val="22"/>
          <w:szCs w:val="22"/>
        </w:rPr>
        <w:t>，</w:t>
      </w:r>
      <w:r>
        <w:rPr>
          <w:rFonts w:ascii="Times New Roman" w:hAnsi="Times New Roman"/>
          <w:sz w:val="22"/>
          <w:szCs w:val="22"/>
        </w:rPr>
        <w:t>1947)</w:t>
      </w:r>
      <w:r>
        <w:rPr>
          <w:rFonts w:ascii="Times New Roman" w:hAnsi="Times New Roman"/>
          <w:sz w:val="22"/>
          <w:szCs w:val="22"/>
        </w:rPr>
        <w:t>，</w:t>
      </w:r>
      <w:r>
        <w:rPr>
          <w:rFonts w:ascii="Times New Roman" w:hAnsi="Times New Roman" w:hint="eastAsia"/>
          <w:sz w:val="22"/>
          <w:szCs w:val="22"/>
        </w:rPr>
        <w:t xml:space="preserve">p. </w:t>
      </w:r>
      <w:r>
        <w:rPr>
          <w:rFonts w:ascii="Times New Roman" w:hAnsi="Times New Roman"/>
          <w:sz w:val="22"/>
          <w:szCs w:val="22"/>
        </w:rPr>
        <w:t>263</w:t>
      </w:r>
      <w:r>
        <w:rPr>
          <w:rFonts w:ascii="Times New Roman" w:hAnsi="Times New Roman" w:hint="eastAsia"/>
          <w:sz w:val="22"/>
          <w:szCs w:val="22"/>
        </w:rPr>
        <w:t xml:space="preserve">. </w:t>
      </w:r>
    </w:p>
    <w:p w14:paraId="7A907176" w14:textId="77777777" w:rsidR="0047156F" w:rsidRDefault="0047156F">
      <w:pPr>
        <w:widowControl/>
        <w:spacing w:line="240" w:lineRule="atLeast"/>
        <w:jc w:val="both"/>
        <w:rPr>
          <w:rFonts w:ascii="Times New Roman" w:hAnsi="Times New Roman"/>
          <w:sz w:val="22"/>
          <w:szCs w:val="22"/>
        </w:rPr>
      </w:pPr>
    </w:p>
    <w:p w14:paraId="125DADE9" w14:textId="77777777" w:rsidR="0047156F" w:rsidRDefault="0047156F">
      <w:pPr>
        <w:widowControl/>
        <w:spacing w:line="240" w:lineRule="atLeast"/>
        <w:jc w:val="both"/>
        <w:rPr>
          <w:rFonts w:ascii="Times New Roman" w:hAnsi="Times New Roman"/>
          <w:sz w:val="22"/>
          <w:szCs w:val="22"/>
        </w:rPr>
      </w:pPr>
    </w:p>
    <w:p w14:paraId="2EE588CE" w14:textId="77777777" w:rsidR="0047156F" w:rsidRDefault="0047156F">
      <w:pPr>
        <w:widowControl/>
        <w:spacing w:line="240" w:lineRule="atLeast"/>
        <w:jc w:val="both"/>
        <w:rPr>
          <w:rFonts w:ascii="Times New Roman" w:hAnsi="Times New Roman"/>
          <w:sz w:val="22"/>
          <w:szCs w:val="22"/>
        </w:rPr>
      </w:pPr>
    </w:p>
    <w:p w14:paraId="36BE136A" w14:textId="77777777" w:rsidR="0047156F" w:rsidRDefault="0047156F">
      <w:pPr>
        <w:widowControl/>
        <w:spacing w:line="240" w:lineRule="atLeast"/>
        <w:jc w:val="both"/>
        <w:rPr>
          <w:rFonts w:ascii="Times New Roman" w:hAnsi="Times New Roman"/>
          <w:sz w:val="22"/>
          <w:szCs w:val="22"/>
        </w:rPr>
      </w:pPr>
    </w:p>
    <w:p w14:paraId="34FB9569" w14:textId="77777777" w:rsidR="0047156F" w:rsidRDefault="0047156F">
      <w:pPr>
        <w:widowControl/>
        <w:spacing w:line="240" w:lineRule="atLeast"/>
        <w:jc w:val="both"/>
        <w:rPr>
          <w:rFonts w:ascii="Times New Roman" w:hAnsi="Times New Roman"/>
          <w:sz w:val="22"/>
          <w:szCs w:val="22"/>
        </w:rPr>
      </w:pPr>
    </w:p>
    <w:p w14:paraId="329FB70F"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rPr>
        <w:t>廿世紀對耶穌人性的討論</w:t>
      </w:r>
    </w:p>
    <w:p w14:paraId="343E9317" w14:textId="77777777" w:rsidR="0047156F" w:rsidRDefault="0047156F">
      <w:pPr>
        <w:widowControl/>
        <w:spacing w:line="240" w:lineRule="atLeast"/>
        <w:jc w:val="both"/>
        <w:rPr>
          <w:rFonts w:ascii="Times New Roman" w:hAnsi="Times New Roman"/>
          <w:b/>
          <w:sz w:val="22"/>
          <w:szCs w:val="22"/>
        </w:rPr>
      </w:pPr>
    </w:p>
    <w:p w14:paraId="5F9DAE9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雖然初期教會已處理了許多關於耶穌人性的異端，但是現代教會仍然出現類似的異端。雖然貝利</w:t>
      </w:r>
      <w:r>
        <w:rPr>
          <w:rFonts w:ascii="Times New Roman" w:hAnsi="Times New Roman"/>
          <w:sz w:val="22"/>
          <w:szCs w:val="22"/>
        </w:rPr>
        <w:t>(D. Baillie)</w:t>
      </w:r>
      <w:r>
        <w:rPr>
          <w:rFonts w:ascii="Times New Roman" w:hAnsi="Times New Roman" w:hint="eastAsia"/>
          <w:sz w:val="22"/>
          <w:szCs w:val="22"/>
        </w:rPr>
        <w:t>說：「現代教會的幻影派已絕跡了。」</w:t>
      </w:r>
      <w:r>
        <w:rPr>
          <w:rFonts w:ascii="Times New Roman" w:hAnsi="Times New Roman"/>
          <w:sz w:val="22"/>
          <w:szCs w:val="22"/>
        </w:rPr>
        <w:t>(</w:t>
      </w:r>
      <w:r>
        <w:rPr>
          <w:rFonts w:ascii="Times New Roman" w:hAnsi="Times New Roman" w:hint="eastAsia"/>
          <w:sz w:val="22"/>
          <w:szCs w:val="22"/>
        </w:rPr>
        <w:t>註二</w:t>
      </w:r>
      <w:r>
        <w:rPr>
          <w:rFonts w:ascii="Times New Roman" w:hAnsi="Times New Roman"/>
          <w:sz w:val="22"/>
          <w:szCs w:val="22"/>
        </w:rPr>
        <w:t>)</w:t>
      </w:r>
      <w:r>
        <w:rPr>
          <w:rFonts w:ascii="Times New Roman" w:hAnsi="Times New Roman" w:hint="eastAsia"/>
          <w:sz w:val="22"/>
          <w:szCs w:val="22"/>
        </w:rPr>
        <w:t>，但是，</w:t>
      </w:r>
      <w:r>
        <w:rPr>
          <w:rFonts w:ascii="Times New Roman" w:hAnsi="Times New Roman" w:hint="eastAsia"/>
          <w:b/>
          <w:bCs/>
          <w:sz w:val="22"/>
          <w:szCs w:val="22"/>
          <w:highlight w:val="lightGray"/>
          <w:u w:val="single"/>
        </w:rPr>
        <w:t>在廿世紀卻有其他的神學思想減低耶穌的人性</w:t>
      </w:r>
      <w:r>
        <w:rPr>
          <w:rFonts w:ascii="Times New Roman" w:hAnsi="Times New Roman" w:hint="eastAsia"/>
          <w:sz w:val="22"/>
          <w:szCs w:val="22"/>
        </w:rPr>
        <w:t>。</w:t>
      </w:r>
    </w:p>
    <w:p w14:paraId="3F40FEBA" w14:textId="77777777" w:rsidR="0047156F" w:rsidRDefault="0047156F">
      <w:pPr>
        <w:widowControl/>
        <w:spacing w:line="240" w:lineRule="atLeast"/>
        <w:jc w:val="both"/>
        <w:rPr>
          <w:rFonts w:ascii="Times New Roman" w:hAnsi="Times New Roman"/>
          <w:sz w:val="22"/>
          <w:szCs w:val="22"/>
        </w:rPr>
      </w:pPr>
    </w:p>
    <w:p w14:paraId="3B78EDCD" w14:textId="77777777" w:rsidR="0047156F" w:rsidRDefault="0047156F">
      <w:pPr>
        <w:widowControl/>
        <w:spacing w:line="240" w:lineRule="atLeast"/>
        <w:jc w:val="both"/>
        <w:rPr>
          <w:rFonts w:ascii="Times New Roman" w:hAnsi="Times New Roman"/>
          <w:sz w:val="22"/>
          <w:szCs w:val="22"/>
        </w:rPr>
      </w:pPr>
    </w:p>
    <w:p w14:paraId="2947AF36"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巴爾特</w:t>
      </w:r>
      <w:r>
        <w:rPr>
          <w:rFonts w:ascii="Times New Roman" w:hAnsi="Times New Roman"/>
          <w:b/>
          <w:sz w:val="22"/>
          <w:szCs w:val="22"/>
        </w:rPr>
        <w:t>(Karl Barth)</w:t>
      </w:r>
    </w:p>
    <w:p w14:paraId="3E19670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在其著名的巨著《</w:t>
      </w:r>
      <w:r>
        <w:rPr>
          <w:rFonts w:ascii="Times New Roman" w:hAnsi="Times New Roman" w:hint="eastAsia"/>
          <w:b/>
          <w:bCs/>
          <w:sz w:val="22"/>
          <w:szCs w:val="22"/>
          <w:highlight w:val="lightGray"/>
        </w:rPr>
        <w:t>教會教義學</w:t>
      </w:r>
      <w:r>
        <w:rPr>
          <w:rFonts w:ascii="Times New Roman" w:hAnsi="Times New Roman" w:hint="eastAsia"/>
          <w:sz w:val="22"/>
          <w:szCs w:val="22"/>
        </w:rPr>
        <w:t>》</w:t>
      </w:r>
      <w:r>
        <w:rPr>
          <w:rFonts w:ascii="Times New Roman" w:hAnsi="Times New Roman"/>
          <w:sz w:val="22"/>
          <w:szCs w:val="22"/>
        </w:rPr>
        <w:t>(Church Dogmatics)</w:t>
      </w:r>
      <w:r>
        <w:rPr>
          <w:rFonts w:ascii="Times New Roman" w:hAnsi="Times New Roman" w:hint="eastAsia"/>
          <w:sz w:val="22"/>
          <w:szCs w:val="22"/>
        </w:rPr>
        <w:t>中，</w:t>
      </w:r>
      <w:r>
        <w:rPr>
          <w:rFonts w:ascii="Times New Roman" w:hAnsi="Times New Roman" w:hint="eastAsia"/>
          <w:b/>
          <w:bCs/>
          <w:sz w:val="22"/>
          <w:szCs w:val="22"/>
          <w:highlight w:val="lightGray"/>
          <w:u w:val="single"/>
        </w:rPr>
        <w:t>巴爾特</w:t>
      </w:r>
      <w:r>
        <w:rPr>
          <w:rFonts w:ascii="Times New Roman" w:hAnsi="Times New Roman" w:hint="eastAsia"/>
          <w:b/>
          <w:bCs/>
          <w:sz w:val="22"/>
          <w:szCs w:val="22"/>
          <w:u w:val="single"/>
        </w:rPr>
        <w:t>受存在主義哲學家</w:t>
      </w:r>
      <w:r>
        <w:rPr>
          <w:rFonts w:ascii="Times New Roman" w:hAnsi="Times New Roman" w:hint="eastAsia"/>
          <w:b/>
          <w:bCs/>
          <w:sz w:val="22"/>
          <w:szCs w:val="22"/>
          <w:highlight w:val="lightGray"/>
          <w:u w:val="single"/>
        </w:rPr>
        <w:t>齊克果</w:t>
      </w:r>
      <w:r>
        <w:rPr>
          <w:rFonts w:ascii="Times New Roman" w:hAnsi="Times New Roman"/>
          <w:b/>
          <w:bCs/>
          <w:sz w:val="22"/>
          <w:szCs w:val="22"/>
          <w:u w:val="single"/>
        </w:rPr>
        <w:t>(Kierkegaard)</w:t>
      </w:r>
      <w:r>
        <w:rPr>
          <w:rFonts w:ascii="Times New Roman" w:hAnsi="Times New Roman" w:hint="eastAsia"/>
          <w:b/>
          <w:bCs/>
          <w:sz w:val="22"/>
          <w:szCs w:val="22"/>
          <w:u w:val="single"/>
        </w:rPr>
        <w:t>思想的影響，寫出他的基督論</w:t>
      </w:r>
      <w:r>
        <w:rPr>
          <w:rFonts w:ascii="Times New Roman" w:hAnsi="Times New Roman" w:hint="eastAsia"/>
          <w:b/>
          <w:bCs/>
          <w:sz w:val="22"/>
          <w:szCs w:val="22"/>
        </w:rPr>
        <w:t>。</w:t>
      </w:r>
      <w:r>
        <w:rPr>
          <w:rFonts w:ascii="Times New Roman" w:hAnsi="Times New Roman"/>
          <w:sz w:val="22"/>
          <w:szCs w:val="22"/>
        </w:rPr>
        <w:t>(</w:t>
      </w:r>
      <w:r>
        <w:rPr>
          <w:rFonts w:ascii="Times New Roman" w:hAnsi="Times New Roman" w:hint="eastAsia"/>
          <w:sz w:val="22"/>
          <w:szCs w:val="22"/>
        </w:rPr>
        <w:t>註三</w:t>
      </w:r>
      <w:r>
        <w:rPr>
          <w:rFonts w:ascii="Times New Roman" w:hAnsi="Times New Roman"/>
          <w:sz w:val="22"/>
          <w:szCs w:val="22"/>
        </w:rPr>
        <w:t>)</w:t>
      </w:r>
      <w:r>
        <w:rPr>
          <w:rFonts w:ascii="Times New Roman" w:hAnsi="Times New Roman" w:hint="eastAsia"/>
          <w:b/>
          <w:bCs/>
          <w:sz w:val="22"/>
          <w:szCs w:val="22"/>
          <w:u w:val="single"/>
        </w:rPr>
        <w:t>齊克果認為人認識耶穌最主要的因素是一個人的“信心”，看不看到耶穌並不是重要的因素</w:t>
      </w:r>
      <w:r>
        <w:rPr>
          <w:rFonts w:ascii="Times New Roman" w:hAnsi="Times New Roman" w:hint="eastAsia"/>
          <w:sz w:val="22"/>
          <w:szCs w:val="22"/>
        </w:rPr>
        <w:t>。藉著這一點，巴爾特認為今日的人極難認識歷史的耶穌，也認為地上的耶穌所行的事蹟並不能完全表達出神的啟示。</w:t>
      </w:r>
      <w:r>
        <w:rPr>
          <w:rFonts w:ascii="Times New Roman" w:hAnsi="Times New Roman" w:hint="eastAsia"/>
          <w:b/>
          <w:bCs/>
          <w:sz w:val="22"/>
          <w:szCs w:val="22"/>
          <w:u w:val="single"/>
        </w:rPr>
        <w:t>巴爾特最後結論說一個人得著神的啟示的關鍵點是在乎那人</w:t>
      </w:r>
      <w:r>
        <w:rPr>
          <w:rFonts w:ascii="Times New Roman" w:hAnsi="Times New Roman" w:hint="eastAsia"/>
          <w:b/>
          <w:bCs/>
          <w:sz w:val="22"/>
          <w:szCs w:val="22"/>
          <w:highlight w:val="lightGray"/>
          <w:u w:val="single"/>
        </w:rPr>
        <w:t>是否與神相遇，發生關係</w:t>
      </w:r>
      <w:r>
        <w:rPr>
          <w:rFonts w:ascii="Times New Roman" w:hAnsi="Times New Roman" w:hint="eastAsia"/>
          <w:b/>
          <w:bCs/>
          <w:sz w:val="22"/>
          <w:szCs w:val="22"/>
          <w:u w:val="single"/>
        </w:rPr>
        <w:t>，對於那客觀的歷史的耶穌並不重要。</w:t>
      </w:r>
      <w:r>
        <w:rPr>
          <w:rFonts w:ascii="Times New Roman" w:hAnsi="Times New Roman"/>
          <w:b/>
          <w:bCs/>
          <w:sz w:val="22"/>
          <w:szCs w:val="22"/>
          <w:u w:val="single"/>
        </w:rPr>
        <w:t>(</w:t>
      </w:r>
      <w:r>
        <w:rPr>
          <w:rFonts w:ascii="Times New Roman" w:hAnsi="Times New Roman" w:hint="eastAsia"/>
          <w:b/>
          <w:bCs/>
          <w:sz w:val="22"/>
          <w:szCs w:val="22"/>
          <w:u w:val="single"/>
        </w:rPr>
        <w:t>註四</w:t>
      </w:r>
      <w:r>
        <w:rPr>
          <w:rFonts w:ascii="Times New Roman" w:hAnsi="Times New Roman"/>
          <w:b/>
          <w:bCs/>
          <w:sz w:val="22"/>
          <w:szCs w:val="22"/>
          <w:u w:val="single"/>
        </w:rPr>
        <w:t>)</w:t>
      </w:r>
      <w:r>
        <w:rPr>
          <w:rFonts w:ascii="Times New Roman" w:hAnsi="Times New Roman" w:hint="eastAsia"/>
          <w:b/>
          <w:bCs/>
          <w:sz w:val="22"/>
          <w:szCs w:val="22"/>
          <w:highlight w:val="lightGray"/>
          <w:u w:val="single"/>
        </w:rPr>
        <w:t>巴爾特甚至認為即使一個人能夠完全正確地認識耶穌，他也不能夠完全認識神</w:t>
      </w:r>
      <w:r>
        <w:rPr>
          <w:rFonts w:ascii="Times New Roman" w:hAnsi="Times New Roman" w:hint="eastAsia"/>
          <w:b/>
          <w:bCs/>
          <w:sz w:val="22"/>
          <w:szCs w:val="22"/>
        </w:rPr>
        <w:t>。</w:t>
      </w:r>
      <w:r>
        <w:rPr>
          <w:rFonts w:ascii="Times New Roman" w:hAnsi="Times New Roman" w:hint="eastAsia"/>
          <w:sz w:val="22"/>
          <w:szCs w:val="22"/>
        </w:rPr>
        <w:t>他指出聖經也有這樣的記錄，即使當時的人親眼見到耶穌所行的神蹟也只不過覺得驚奇，並沒有真正認識神，甚至把耶穌釘十架。</w:t>
      </w:r>
      <w:r>
        <w:rPr>
          <w:rFonts w:ascii="Times New Roman" w:hAnsi="Times New Roman" w:hint="eastAsia"/>
          <w:b/>
          <w:bCs/>
          <w:sz w:val="22"/>
          <w:szCs w:val="22"/>
          <w:highlight w:val="lightGray"/>
          <w:u w:val="single"/>
        </w:rPr>
        <w:t>他總結說，那血和肉的耶穌並沒有使彼得認識神，而是天父上帝親自感動彼得去認識他，彼得也必須憑信心去接受耶穌是基督</w:t>
      </w:r>
      <w:r>
        <w:rPr>
          <w:rFonts w:ascii="Times New Roman" w:hAnsi="Times New Roman" w:hint="eastAsia"/>
          <w:sz w:val="22"/>
          <w:szCs w:val="22"/>
        </w:rPr>
        <w:t>。</w:t>
      </w:r>
    </w:p>
    <w:p w14:paraId="6F91A10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我們對這樣的說法有所保留。</w:t>
      </w:r>
      <w:r>
        <w:rPr>
          <w:rFonts w:ascii="Times New Roman" w:hAnsi="Times New Roman" w:hint="eastAsia"/>
          <w:b/>
          <w:bCs/>
          <w:sz w:val="22"/>
          <w:szCs w:val="22"/>
          <w:highlight w:val="lightGray"/>
          <w:u w:val="single"/>
        </w:rPr>
        <w:t>巴爾特的神學是先把歷史和信心分開，認為認識神完全是信心的事，歷史並沒有幫助</w:t>
      </w:r>
      <w:r>
        <w:rPr>
          <w:rFonts w:ascii="Times New Roman" w:hAnsi="Times New Roman" w:hint="eastAsia"/>
          <w:sz w:val="22"/>
          <w:szCs w:val="22"/>
        </w:rPr>
        <w:t>。我們在歷史的耶穌一課中曾討論過，認為信仰的耶穌的基礎必須建在歷史的耶穌這實事上。是</w:t>
      </w:r>
      <w:r>
        <w:rPr>
          <w:rFonts w:ascii="Times New Roman" w:hAnsi="Times New Roman" w:hint="eastAsia"/>
          <w:b/>
          <w:bCs/>
          <w:sz w:val="22"/>
          <w:szCs w:val="22"/>
          <w:highlight w:val="cyan"/>
          <w:u w:val="single"/>
        </w:rPr>
        <w:t>歷史的耶穌，或人性的耶穌，引導我們去認識那神性的耶穌</w:t>
      </w:r>
      <w:r>
        <w:rPr>
          <w:rFonts w:ascii="Times New Roman" w:hAnsi="Times New Roman" w:hint="eastAsia"/>
          <w:sz w:val="22"/>
          <w:szCs w:val="22"/>
        </w:rPr>
        <w:t>。</w:t>
      </w:r>
    </w:p>
    <w:p w14:paraId="40DA5EB5" w14:textId="77777777" w:rsidR="0047156F" w:rsidRDefault="0047156F">
      <w:pPr>
        <w:widowControl/>
        <w:spacing w:line="240" w:lineRule="atLeast"/>
        <w:jc w:val="both"/>
        <w:rPr>
          <w:rFonts w:ascii="Times New Roman" w:hAnsi="Times New Roman"/>
          <w:sz w:val="22"/>
          <w:szCs w:val="22"/>
        </w:rPr>
      </w:pPr>
    </w:p>
    <w:p w14:paraId="14701A33" w14:textId="77777777" w:rsidR="0047156F" w:rsidRDefault="0047156F">
      <w:pPr>
        <w:widowControl/>
        <w:spacing w:line="240" w:lineRule="atLeast"/>
        <w:jc w:val="both"/>
        <w:rPr>
          <w:rFonts w:ascii="Times New Roman" w:hAnsi="Times New Roman"/>
          <w:sz w:val="22"/>
          <w:szCs w:val="22"/>
        </w:rPr>
      </w:pPr>
    </w:p>
    <w:p w14:paraId="2BA9E534"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布特曼</w:t>
      </w:r>
      <w:r>
        <w:rPr>
          <w:rFonts w:ascii="Times New Roman" w:hAnsi="Times New Roman"/>
          <w:b/>
          <w:sz w:val="22"/>
          <w:szCs w:val="22"/>
        </w:rPr>
        <w:t>(Rudolf Bultmann)</w:t>
      </w:r>
    </w:p>
    <w:p w14:paraId="2FCACB17"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布特曼的思想比巴爾特的更偏激。</w:t>
      </w:r>
      <w:r>
        <w:rPr>
          <w:rFonts w:ascii="Times New Roman" w:hAnsi="Times New Roman" w:hint="eastAsia"/>
          <w:b/>
          <w:bCs/>
          <w:sz w:val="22"/>
          <w:szCs w:val="22"/>
          <w:u w:val="single"/>
        </w:rPr>
        <w:t>布特曼先把歷史分成兩種類</w:t>
      </w:r>
      <w:r>
        <w:rPr>
          <w:rFonts w:ascii="Times New Roman" w:hAnsi="Times New Roman" w:hint="eastAsia"/>
          <w:sz w:val="22"/>
          <w:szCs w:val="22"/>
        </w:rPr>
        <w:t>：</w:t>
      </w:r>
      <w:r>
        <w:rPr>
          <w:rFonts w:ascii="Times New Roman" w:hAnsi="Times New Roman" w:hint="eastAsia"/>
          <w:b/>
          <w:bCs/>
          <w:sz w:val="22"/>
          <w:szCs w:val="22"/>
          <w:u w:val="single"/>
        </w:rPr>
        <w:t>事件史</w:t>
      </w:r>
      <w:r>
        <w:rPr>
          <w:rFonts w:ascii="Times New Roman" w:hAnsi="Times New Roman"/>
          <w:sz w:val="22"/>
          <w:szCs w:val="22"/>
        </w:rPr>
        <w:t>(Historie</w:t>
      </w:r>
      <w:r>
        <w:rPr>
          <w:rFonts w:ascii="Times New Roman" w:hAnsi="Times New Roman" w:hint="eastAsia"/>
          <w:sz w:val="22"/>
          <w:szCs w:val="22"/>
        </w:rPr>
        <w:t>，客觀的事件</w:t>
      </w:r>
      <w:r>
        <w:rPr>
          <w:rFonts w:ascii="Times New Roman" w:hAnsi="Times New Roman"/>
          <w:sz w:val="22"/>
          <w:szCs w:val="22"/>
        </w:rPr>
        <w:t>)</w:t>
      </w:r>
      <w:r>
        <w:rPr>
          <w:rFonts w:ascii="Times New Roman" w:hAnsi="Times New Roman" w:hint="eastAsia"/>
          <w:sz w:val="22"/>
          <w:szCs w:val="22"/>
        </w:rPr>
        <w:t>及</w:t>
      </w:r>
      <w:r>
        <w:rPr>
          <w:rFonts w:ascii="Times New Roman" w:hAnsi="Times New Roman" w:hint="eastAsia"/>
          <w:b/>
          <w:bCs/>
          <w:sz w:val="22"/>
          <w:szCs w:val="22"/>
          <w:u w:val="single"/>
        </w:rPr>
        <w:t>故事史</w:t>
      </w:r>
      <w:r>
        <w:rPr>
          <w:rFonts w:ascii="Times New Roman" w:hAnsi="Times New Roman"/>
          <w:sz w:val="22"/>
          <w:szCs w:val="22"/>
        </w:rPr>
        <w:t>(Geschichte</w:t>
      </w:r>
      <w:r>
        <w:rPr>
          <w:rFonts w:ascii="Times New Roman" w:hAnsi="Times New Roman" w:hint="eastAsia"/>
          <w:sz w:val="22"/>
          <w:szCs w:val="22"/>
        </w:rPr>
        <w:t>，信心的接受</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single"/>
        </w:rPr>
        <w:t>布特曼認為人們很難去認識耶穌的事件史，只能憑信心去接受</w:t>
      </w:r>
      <w:r>
        <w:rPr>
          <w:rFonts w:ascii="Times New Roman" w:hAnsi="Times New Roman" w:hint="eastAsia"/>
          <w:b/>
          <w:bCs/>
          <w:sz w:val="22"/>
          <w:szCs w:val="22"/>
          <w:u w:val="single"/>
        </w:rPr>
        <w:lastRenderedPageBreak/>
        <w:t>聖經中講述的耶穌故事史</w:t>
      </w:r>
      <w:r>
        <w:rPr>
          <w:rFonts w:ascii="Times New Roman" w:hAnsi="Times New Roman" w:hint="eastAsia"/>
          <w:sz w:val="22"/>
          <w:szCs w:val="22"/>
        </w:rPr>
        <w:t>。</w:t>
      </w:r>
      <w:r>
        <w:rPr>
          <w:rFonts w:ascii="Times New Roman" w:hAnsi="Times New Roman" w:hint="eastAsia"/>
          <w:b/>
          <w:bCs/>
          <w:sz w:val="22"/>
          <w:szCs w:val="22"/>
          <w:highlight w:val="lightGray"/>
          <w:u w:val="single"/>
        </w:rPr>
        <w:t>他認為信心不需要歷史，最重要是你信不信耶穌是神或是神的兒子，也就是說你信不信初早期教會所傳的信息或是初早期教會的教義</w:t>
      </w:r>
      <w:r>
        <w:rPr>
          <w:rFonts w:ascii="Times New Roman" w:hAnsi="Times New Roman" w:hint="eastAsia"/>
          <w:sz w:val="22"/>
          <w:szCs w:val="22"/>
        </w:rPr>
        <w:t>。</w:t>
      </w:r>
      <w:r>
        <w:rPr>
          <w:rFonts w:ascii="Times New Roman" w:hAnsi="Times New Roman" w:hint="eastAsia"/>
          <w:b/>
          <w:bCs/>
          <w:sz w:val="22"/>
          <w:szCs w:val="22"/>
          <w:highlight w:val="lightGray"/>
          <w:u w:val="single"/>
        </w:rPr>
        <w:t>最重要是信心是否有與神發生效力</w:t>
      </w:r>
      <w:r>
        <w:rPr>
          <w:rFonts w:ascii="Times New Roman" w:hAnsi="Times New Roman" w:hint="eastAsia"/>
          <w:sz w:val="22"/>
          <w:szCs w:val="22"/>
        </w:rPr>
        <w:t>，</w:t>
      </w:r>
      <w:r>
        <w:rPr>
          <w:rFonts w:ascii="Times New Roman" w:hAnsi="Times New Roman" w:hint="eastAsia"/>
          <w:b/>
          <w:bCs/>
          <w:sz w:val="22"/>
          <w:szCs w:val="22"/>
          <w:highlight w:val="lightGray"/>
          <w:u w:val="single"/>
        </w:rPr>
        <w:t>是否有改變那人的生命</w:t>
      </w:r>
      <w:r>
        <w:rPr>
          <w:rFonts w:ascii="Times New Roman" w:hAnsi="Times New Roman" w:hint="eastAsia"/>
          <w:sz w:val="22"/>
          <w:szCs w:val="22"/>
        </w:rPr>
        <w:t>。他還提出加</w:t>
      </w:r>
      <w:r>
        <w:rPr>
          <w:rFonts w:ascii="Times New Roman" w:hAnsi="Times New Roman"/>
          <w:sz w:val="22"/>
          <w:szCs w:val="22"/>
        </w:rPr>
        <w:t>6:14</w:t>
      </w:r>
      <w:r>
        <w:rPr>
          <w:rFonts w:ascii="Times New Roman" w:hAnsi="Times New Roman" w:hint="eastAsia"/>
          <w:sz w:val="22"/>
          <w:szCs w:val="22"/>
        </w:rPr>
        <w:t>說，就我而論，世界已經釘在十字架上，就世界而論，我已經釘在十字架上。因此，並不是那釘在十字架上的耶穌有什麼作用，而是一個人的私慾是否已經釘在十字架上。同樣的，布特曼說並不是耶穌的復活有什麼作用，而是那個人是否已經從舊的生命復活過來。</w:t>
      </w:r>
    </w:p>
    <w:p w14:paraId="11DE0AF9"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u w:val="thick"/>
        </w:rPr>
        <w:t>可見布特曼是認為今日的人是否能憑信心去接觸那初早期教會的信息。</w:t>
      </w:r>
      <w:r>
        <w:rPr>
          <w:rFonts w:ascii="Times New Roman" w:hAnsi="Times New Roman" w:hint="eastAsia"/>
          <w:b/>
          <w:bCs/>
          <w:sz w:val="22"/>
          <w:szCs w:val="22"/>
          <w:highlight w:val="cyan"/>
          <w:u w:val="thick"/>
        </w:rPr>
        <w:t>正統教會堅持認為必須</w:t>
      </w:r>
      <w:r>
        <w:rPr>
          <w:rFonts w:ascii="Times New Roman" w:hAnsi="Times New Roman" w:hint="eastAsia"/>
          <w:b/>
          <w:bCs/>
          <w:sz w:val="22"/>
          <w:szCs w:val="22"/>
          <w:highlight w:val="cyan"/>
          <w:u w:val="single"/>
        </w:rPr>
        <w:t>按保羅所說，是那歷史的耶穌的復活才能真正的成為我們信心的基礎</w:t>
      </w:r>
      <w:r>
        <w:rPr>
          <w:rFonts w:ascii="Times New Roman" w:hAnsi="Times New Roman"/>
          <w:b/>
          <w:bCs/>
          <w:sz w:val="22"/>
          <w:szCs w:val="22"/>
          <w:highlight w:val="cyan"/>
          <w:u w:val="single"/>
        </w:rPr>
        <w:t>(</w:t>
      </w:r>
      <w:r>
        <w:rPr>
          <w:rFonts w:ascii="Times New Roman" w:hAnsi="Times New Roman" w:hint="eastAsia"/>
          <w:b/>
          <w:bCs/>
          <w:sz w:val="22"/>
          <w:szCs w:val="22"/>
          <w:highlight w:val="cyan"/>
          <w:u w:val="single"/>
        </w:rPr>
        <w:t>林前</w:t>
      </w:r>
      <w:r>
        <w:rPr>
          <w:rFonts w:ascii="Times New Roman" w:hAnsi="Times New Roman"/>
          <w:b/>
          <w:bCs/>
          <w:sz w:val="22"/>
          <w:szCs w:val="22"/>
          <w:highlight w:val="cyan"/>
          <w:u w:val="single"/>
        </w:rPr>
        <w:t>15:12-19)</w:t>
      </w:r>
      <w:r>
        <w:rPr>
          <w:rFonts w:ascii="Times New Roman" w:hAnsi="Times New Roman" w:hint="eastAsia"/>
          <w:b/>
          <w:bCs/>
          <w:sz w:val="22"/>
          <w:szCs w:val="22"/>
        </w:rPr>
        <w:t>。</w:t>
      </w:r>
    </w:p>
    <w:p w14:paraId="0E57AF3A" w14:textId="77777777" w:rsidR="0047156F" w:rsidRDefault="0047156F">
      <w:pPr>
        <w:widowControl/>
        <w:spacing w:line="240" w:lineRule="atLeast"/>
        <w:jc w:val="both"/>
        <w:rPr>
          <w:rFonts w:ascii="Times New Roman" w:hAnsi="Times New Roman"/>
          <w:b/>
          <w:sz w:val="22"/>
          <w:szCs w:val="22"/>
        </w:rPr>
      </w:pPr>
    </w:p>
    <w:p w14:paraId="54EA0375" w14:textId="77777777" w:rsidR="0047156F" w:rsidRDefault="0047156F">
      <w:pPr>
        <w:widowControl/>
        <w:spacing w:line="240" w:lineRule="atLeast"/>
        <w:jc w:val="both"/>
        <w:rPr>
          <w:rFonts w:ascii="Times New Roman" w:hAnsi="Times New Roman"/>
          <w:b/>
          <w:sz w:val="22"/>
          <w:szCs w:val="22"/>
        </w:rPr>
      </w:pPr>
    </w:p>
    <w:p w14:paraId="309392F8"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耶穌的無罪性</w:t>
      </w:r>
      <w:r>
        <w:rPr>
          <w:rFonts w:ascii="Times New Roman" w:hAnsi="Times New Roman"/>
          <w:sz w:val="22"/>
          <w:szCs w:val="22"/>
        </w:rPr>
        <w:t>(The Sinlessness of Jesus)</w:t>
      </w:r>
    </w:p>
    <w:p w14:paraId="287A0A6A" w14:textId="77777777" w:rsidR="0047156F" w:rsidRDefault="0047156F">
      <w:pPr>
        <w:widowControl/>
        <w:spacing w:line="240" w:lineRule="atLeast"/>
        <w:jc w:val="both"/>
        <w:rPr>
          <w:rFonts w:ascii="Times New Roman" w:hAnsi="Times New Roman"/>
          <w:sz w:val="22"/>
          <w:szCs w:val="22"/>
        </w:rPr>
      </w:pPr>
    </w:p>
    <w:p w14:paraId="6CEE419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耶穌的無罪性</w:t>
      </w:r>
      <w:r>
        <w:rPr>
          <w:rFonts w:ascii="Times New Roman" w:hAnsi="Times New Roman" w:hint="eastAsia"/>
          <w:sz w:val="22"/>
          <w:szCs w:val="22"/>
        </w:rPr>
        <w:t>也是基督人性論的一個重要課題。這裡所提的問題是耶穌是否有罪，或者問他是否會犯罪。</w:t>
      </w:r>
      <w:r>
        <w:rPr>
          <w:rFonts w:ascii="Times New Roman" w:hAnsi="Times New Roman" w:hint="eastAsia"/>
          <w:b/>
          <w:bCs/>
          <w:sz w:val="22"/>
          <w:szCs w:val="22"/>
          <w:highlight w:val="cyan"/>
          <w:u w:val="thick"/>
        </w:rPr>
        <w:t>聖經對這問題的答案是清楚及肯定的：就是他是有可能犯罪，但是他沒有犯過罪，因此他沒有罪</w:t>
      </w:r>
      <w:r>
        <w:rPr>
          <w:rFonts w:ascii="Times New Roman" w:hAnsi="Times New Roman" w:hint="eastAsia"/>
          <w:sz w:val="22"/>
          <w:szCs w:val="22"/>
        </w:rPr>
        <w:t>。可從兩個方面詳細的回答：</w:t>
      </w:r>
    </w:p>
    <w:p w14:paraId="0B567FAB"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bCs/>
          <w:sz w:val="22"/>
          <w:szCs w:val="22"/>
          <w:u w:val="single"/>
        </w:rPr>
        <w:t>聖經指明他沒有犯罪：希伯來書的作者肯定的說「他在任何方面的試探與我們</w:t>
      </w:r>
      <w:r>
        <w:rPr>
          <w:rFonts w:ascii="Times New Roman" w:hAnsi="Times New Roman"/>
          <w:b/>
          <w:bCs/>
          <w:sz w:val="22"/>
          <w:szCs w:val="22"/>
          <w:u w:val="single"/>
        </w:rPr>
        <w:t>(</w:t>
      </w:r>
      <w:r>
        <w:rPr>
          <w:rFonts w:ascii="Times New Roman" w:hAnsi="Times New Roman" w:hint="eastAsia"/>
          <w:b/>
          <w:bCs/>
          <w:sz w:val="22"/>
          <w:szCs w:val="22"/>
          <w:u w:val="single"/>
        </w:rPr>
        <w:t>常人</w:t>
      </w:r>
      <w:r>
        <w:rPr>
          <w:rFonts w:ascii="Times New Roman" w:hAnsi="Times New Roman"/>
          <w:b/>
          <w:bCs/>
          <w:sz w:val="22"/>
          <w:szCs w:val="22"/>
          <w:u w:val="single"/>
        </w:rPr>
        <w:t>)</w:t>
      </w:r>
      <w:r>
        <w:rPr>
          <w:rFonts w:ascii="Times New Roman" w:hAnsi="Times New Roman" w:hint="eastAsia"/>
          <w:b/>
          <w:bCs/>
          <w:sz w:val="22"/>
          <w:szCs w:val="22"/>
          <w:u w:val="single"/>
        </w:rPr>
        <w:t>一樣，只是</w:t>
      </w:r>
      <w:r>
        <w:rPr>
          <w:rFonts w:ascii="Times New Roman" w:hAnsi="Times New Roman" w:hint="eastAsia"/>
          <w:b/>
          <w:bCs/>
          <w:sz w:val="22"/>
          <w:szCs w:val="22"/>
          <w:u w:val="thick"/>
        </w:rPr>
        <w:t>他沒有犯罪。</w:t>
      </w:r>
      <w:r>
        <w:rPr>
          <w:rFonts w:ascii="Times New Roman" w:hAnsi="Times New Roman" w:hint="eastAsia"/>
          <w:b/>
          <w:bCs/>
          <w:sz w:val="22"/>
          <w:szCs w:val="22"/>
        </w:rPr>
        <w:t>」</w:t>
      </w:r>
      <w:r>
        <w:rPr>
          <w:rFonts w:ascii="Times New Roman" w:hAnsi="Times New Roman"/>
          <w:b/>
          <w:bCs/>
          <w:sz w:val="22"/>
          <w:szCs w:val="22"/>
        </w:rPr>
        <w:t>(</w:t>
      </w:r>
      <w:r>
        <w:rPr>
          <w:rFonts w:ascii="Times New Roman" w:hAnsi="Times New Roman" w:hint="eastAsia"/>
          <w:b/>
          <w:bCs/>
          <w:sz w:val="22"/>
          <w:szCs w:val="22"/>
        </w:rPr>
        <w:t>來</w:t>
      </w:r>
      <w:r>
        <w:rPr>
          <w:rFonts w:ascii="Times New Roman" w:hAnsi="Times New Roman"/>
          <w:b/>
          <w:bCs/>
          <w:sz w:val="22"/>
          <w:szCs w:val="22"/>
        </w:rPr>
        <w:t>4:15)</w:t>
      </w:r>
      <w:r>
        <w:rPr>
          <w:rFonts w:ascii="Times New Roman" w:hAnsi="Times New Roman" w:hint="eastAsia"/>
          <w:sz w:val="22"/>
          <w:szCs w:val="22"/>
        </w:rPr>
        <w:t>。</w:t>
      </w:r>
      <w:r>
        <w:rPr>
          <w:rFonts w:ascii="Times New Roman" w:hAnsi="Times New Roman" w:hint="eastAsia"/>
          <w:b/>
          <w:bCs/>
          <w:sz w:val="22"/>
          <w:szCs w:val="22"/>
          <w:u w:val="single"/>
        </w:rPr>
        <w:t>耶穌被形容為「一位聖潔無瑕疪的大祭司。」</w:t>
      </w:r>
      <w:r>
        <w:rPr>
          <w:rFonts w:ascii="Times New Roman" w:hAnsi="Times New Roman"/>
          <w:b/>
          <w:bCs/>
          <w:sz w:val="22"/>
          <w:szCs w:val="22"/>
          <w:u w:val="single"/>
        </w:rPr>
        <w:t>(</w:t>
      </w:r>
      <w:r>
        <w:rPr>
          <w:rFonts w:ascii="Times New Roman" w:hAnsi="Times New Roman" w:hint="eastAsia"/>
          <w:b/>
          <w:bCs/>
          <w:sz w:val="22"/>
          <w:szCs w:val="22"/>
          <w:u w:val="single"/>
        </w:rPr>
        <w:t>來</w:t>
      </w:r>
      <w:r>
        <w:rPr>
          <w:rFonts w:ascii="Times New Roman" w:hAnsi="Times New Roman"/>
          <w:b/>
          <w:bCs/>
          <w:sz w:val="22"/>
          <w:szCs w:val="22"/>
          <w:u w:val="single"/>
        </w:rPr>
        <w:t>7:26;9:14)</w:t>
      </w:r>
      <w:r>
        <w:rPr>
          <w:rFonts w:ascii="Times New Roman" w:hAnsi="Times New Roman" w:hint="eastAsia"/>
          <w:b/>
          <w:bCs/>
          <w:sz w:val="22"/>
          <w:szCs w:val="22"/>
          <w:u w:val="single"/>
        </w:rPr>
        <w:t>彼得形容耶穌說他是「那聖者</w:t>
      </w:r>
      <w:r>
        <w:rPr>
          <w:rFonts w:ascii="Times New Roman" w:hAnsi="Times New Roman"/>
          <w:b/>
          <w:bCs/>
          <w:sz w:val="22"/>
          <w:szCs w:val="22"/>
          <w:u w:val="single"/>
        </w:rPr>
        <w:t>(</w:t>
      </w:r>
      <w:r>
        <w:rPr>
          <w:rFonts w:ascii="Times New Roman" w:hAnsi="Times New Roman" w:hint="eastAsia"/>
          <w:b/>
          <w:bCs/>
          <w:sz w:val="22"/>
          <w:szCs w:val="22"/>
          <w:u w:val="single"/>
        </w:rPr>
        <w:t>那聖潔的神</w:t>
      </w:r>
      <w:r>
        <w:rPr>
          <w:rFonts w:ascii="Times New Roman" w:hAnsi="Times New Roman"/>
          <w:b/>
          <w:bCs/>
          <w:sz w:val="22"/>
          <w:szCs w:val="22"/>
          <w:u w:val="single"/>
        </w:rPr>
        <w:t>)</w:t>
      </w:r>
      <w:r>
        <w:rPr>
          <w:rFonts w:ascii="Times New Roman" w:hAnsi="Times New Roman" w:hint="eastAsia"/>
          <w:b/>
          <w:bCs/>
          <w:sz w:val="22"/>
          <w:szCs w:val="22"/>
          <w:u w:val="single"/>
        </w:rPr>
        <w: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6:69)</w:t>
      </w:r>
      <w:r>
        <w:rPr>
          <w:rFonts w:ascii="Times New Roman" w:hAnsi="Times New Roman" w:hint="eastAsia"/>
          <w:sz w:val="22"/>
          <w:szCs w:val="22"/>
        </w:rPr>
        <w:t>，並且</w:t>
      </w:r>
      <w:r>
        <w:rPr>
          <w:rFonts w:ascii="Times New Roman" w:hAnsi="Times New Roman" w:hint="eastAsia"/>
          <w:b/>
          <w:bCs/>
          <w:sz w:val="22"/>
          <w:szCs w:val="22"/>
          <w:u w:val="thick"/>
        </w:rPr>
        <w:t>耶穌「沒有犯罪，在他身上找不到任何過犯。</w:t>
      </w:r>
      <w:r>
        <w:rPr>
          <w:rFonts w:ascii="Times New Roman" w:hAnsi="Times New Roman" w:hint="eastAsia"/>
          <w:b/>
          <w:bCs/>
          <w:sz w:val="22"/>
          <w:szCs w:val="22"/>
        </w:rPr>
        <w:t>」</w:t>
      </w:r>
      <w:r>
        <w:rPr>
          <w:rFonts w:ascii="Times New Roman" w:hAnsi="Times New Roman"/>
          <w:sz w:val="22"/>
          <w:szCs w:val="22"/>
        </w:rPr>
        <w:t>(</w:t>
      </w:r>
      <w:r>
        <w:rPr>
          <w:rFonts w:ascii="Times New Roman" w:hAnsi="Times New Roman" w:hint="eastAsia"/>
          <w:sz w:val="22"/>
          <w:szCs w:val="22"/>
        </w:rPr>
        <w:t>彼前</w:t>
      </w:r>
      <w:r>
        <w:rPr>
          <w:rFonts w:ascii="Times New Roman" w:hAnsi="Times New Roman"/>
          <w:sz w:val="22"/>
          <w:szCs w:val="22"/>
        </w:rPr>
        <w:t>2:22)</w:t>
      </w:r>
      <w:r>
        <w:rPr>
          <w:rFonts w:ascii="Times New Roman" w:hAnsi="Times New Roman" w:hint="eastAsia"/>
          <w:b/>
          <w:bCs/>
          <w:sz w:val="22"/>
          <w:szCs w:val="22"/>
          <w:u w:val="thick"/>
        </w:rPr>
        <w:t>約翰說「除了他是沒有罪的</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約一</w:t>
      </w:r>
      <w:r>
        <w:rPr>
          <w:rFonts w:ascii="Times New Roman" w:hAnsi="Times New Roman"/>
          <w:sz w:val="22"/>
          <w:szCs w:val="22"/>
        </w:rPr>
        <w:t>3:5)</w:t>
      </w:r>
      <w:r>
        <w:rPr>
          <w:rFonts w:ascii="Times New Roman" w:hAnsi="Times New Roman" w:hint="eastAsia"/>
          <w:b/>
          <w:bCs/>
          <w:sz w:val="22"/>
          <w:szCs w:val="22"/>
          <w:u w:val="thick"/>
        </w:rPr>
        <w:t>保羅確定耶穌是「無罪的。</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5:21)</w:t>
      </w:r>
    </w:p>
    <w:p w14:paraId="106C7FE4"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耶穌自稱是聖潔的：</w:t>
      </w:r>
      <w:r>
        <w:rPr>
          <w:rFonts w:ascii="Times New Roman" w:hAnsi="Times New Roman" w:hint="eastAsia"/>
          <w:sz w:val="22"/>
          <w:szCs w:val="22"/>
        </w:rPr>
        <w:t>他問他的聽眾：「誰可以判我有罪。」</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8:46)</w:t>
      </w:r>
      <w:r>
        <w:rPr>
          <w:rFonts w:ascii="Times New Roman" w:hAnsi="Times New Roman" w:hint="eastAsia"/>
          <w:sz w:val="22"/>
          <w:szCs w:val="22"/>
        </w:rPr>
        <w:t>，沒有人敢指責他。他堅持說：「他時刻討那差他來的</w:t>
      </w:r>
      <w:r>
        <w:rPr>
          <w:rFonts w:ascii="Times New Roman" w:hAnsi="Times New Roman"/>
          <w:sz w:val="22"/>
          <w:szCs w:val="22"/>
        </w:rPr>
        <w:t>(</w:t>
      </w:r>
      <w:r>
        <w:rPr>
          <w:rFonts w:ascii="Times New Roman" w:hAnsi="Times New Roman" w:hint="eastAsia"/>
          <w:sz w:val="22"/>
          <w:szCs w:val="22"/>
        </w:rPr>
        <w:t>天父上帝</w:t>
      </w:r>
      <w:r>
        <w:rPr>
          <w:rFonts w:ascii="Times New Roman" w:hAnsi="Times New Roman"/>
          <w:sz w:val="22"/>
          <w:szCs w:val="22"/>
        </w:rPr>
        <w:t>)</w:t>
      </w:r>
      <w:r>
        <w:rPr>
          <w:rFonts w:ascii="Times New Roman" w:hAnsi="Times New Roman" w:hint="eastAsia"/>
          <w:sz w:val="22"/>
          <w:szCs w:val="22"/>
        </w:rPr>
        <w:t>的喜悅。」</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8:29)</w:t>
      </w:r>
      <w:r>
        <w:rPr>
          <w:rFonts w:ascii="Times New Roman" w:hAnsi="Times New Roman" w:hint="eastAsia"/>
          <w:sz w:val="22"/>
          <w:szCs w:val="22"/>
        </w:rPr>
        <w:t>他守了誡命</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15:10)</w:t>
      </w:r>
      <w:r>
        <w:rPr>
          <w:rFonts w:ascii="Times New Roman" w:hAnsi="Times New Roman" w:hint="eastAsia"/>
          <w:sz w:val="22"/>
          <w:szCs w:val="22"/>
        </w:rPr>
        <w:t>。他教導門徒要認罪和求赦免，但是他從來沒有這樣做過。他沒有到過聖殿去為罪獻祭。彼拉多的妻子說「不要觸犯這義人。」</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27:9)</w:t>
      </w:r>
      <w:r>
        <w:rPr>
          <w:rFonts w:ascii="Times New Roman" w:hAnsi="Times New Roman" w:hint="eastAsia"/>
          <w:sz w:val="22"/>
          <w:szCs w:val="22"/>
        </w:rPr>
        <w:t>在十字架上的強盜甚至說「這人沒有過犯。」</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27:41)</w:t>
      </w:r>
      <w:r>
        <w:rPr>
          <w:rFonts w:ascii="Times New Roman" w:hAnsi="Times New Roman" w:hint="eastAsia"/>
          <w:sz w:val="22"/>
          <w:szCs w:val="22"/>
        </w:rPr>
        <w:t>出賣主的猶大說：「我犯罪，因為我出賣了義人。」</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27:4)</w:t>
      </w:r>
    </w:p>
    <w:p w14:paraId="2D730D38" w14:textId="77777777" w:rsidR="0047156F" w:rsidRDefault="0047156F">
      <w:pPr>
        <w:widowControl/>
        <w:spacing w:line="240" w:lineRule="atLeast"/>
        <w:jc w:val="both"/>
        <w:rPr>
          <w:rFonts w:ascii="Times New Roman" w:hAnsi="Times New Roman"/>
          <w:sz w:val="22"/>
          <w:szCs w:val="22"/>
        </w:rPr>
      </w:pPr>
    </w:p>
    <w:p w14:paraId="31CEEA72"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另外的問題是，如果耶穌沒有罪，那他的人性是否與一般的人類一樣？一些神學家認為，人性的一個要素就是接受試探並且犯罪。這問題使人懷疑耶穌受到的試探是否是一個真正的試探。有一位神學家認為如果一個人沒有在試探中犯罪是因為他沒有受過真正的試探。</w:t>
      </w:r>
      <w:r>
        <w:rPr>
          <w:rFonts w:ascii="Times New Roman" w:hAnsi="Times New Roman"/>
          <w:sz w:val="22"/>
          <w:szCs w:val="22"/>
        </w:rPr>
        <w:t>(</w:t>
      </w:r>
      <w:r>
        <w:rPr>
          <w:rFonts w:ascii="Times New Roman" w:hAnsi="Times New Roman" w:hint="eastAsia"/>
          <w:sz w:val="22"/>
          <w:szCs w:val="22"/>
        </w:rPr>
        <w:t>註五</w:t>
      </w:r>
      <w:r>
        <w:rPr>
          <w:rFonts w:ascii="Times New Roman" w:hAnsi="Times New Roman"/>
          <w:sz w:val="22"/>
          <w:szCs w:val="22"/>
        </w:rPr>
        <w:t>)</w:t>
      </w:r>
      <w:r>
        <w:rPr>
          <w:rFonts w:ascii="Times New Roman" w:hAnsi="Times New Roman" w:hint="eastAsia"/>
          <w:b/>
          <w:bCs/>
          <w:sz w:val="22"/>
          <w:szCs w:val="22"/>
          <w:u w:val="single"/>
        </w:rPr>
        <w:t>聖經給的答案是清楚的：耶穌所受的試探是真正的，並且與人類一樣</w:t>
      </w:r>
      <w:r>
        <w:rPr>
          <w:rFonts w:ascii="Times New Roman" w:hAnsi="Times New Roman"/>
          <w:b/>
          <w:bCs/>
          <w:sz w:val="22"/>
          <w:szCs w:val="22"/>
          <w:u w:val="single"/>
        </w:rPr>
        <w:t>(</w:t>
      </w:r>
      <w:r>
        <w:rPr>
          <w:rFonts w:ascii="Times New Roman" w:hAnsi="Times New Roman" w:hint="eastAsia"/>
          <w:b/>
          <w:bCs/>
          <w:sz w:val="22"/>
          <w:szCs w:val="22"/>
          <w:u w:val="single"/>
        </w:rPr>
        <w:t>來</w:t>
      </w:r>
      <w:r>
        <w:rPr>
          <w:rFonts w:ascii="Times New Roman" w:hAnsi="Times New Roman"/>
          <w:b/>
          <w:bCs/>
          <w:sz w:val="22"/>
          <w:szCs w:val="22"/>
          <w:u w:val="single"/>
        </w:rPr>
        <w:t>4:15)</w:t>
      </w:r>
      <w:r>
        <w:rPr>
          <w:rFonts w:ascii="Times New Roman" w:hAnsi="Times New Roman" w:hint="eastAsia"/>
          <w:b/>
          <w:bCs/>
          <w:sz w:val="22"/>
          <w:szCs w:val="22"/>
          <w:u w:val="single"/>
        </w:rPr>
        <w:t>，另外，耶穌所受的試探甚至遠比常人更加嚴厲</w:t>
      </w:r>
      <w:r>
        <w:rPr>
          <w:rFonts w:ascii="Times New Roman" w:hAnsi="Times New Roman"/>
          <w:b/>
          <w:bCs/>
          <w:sz w:val="22"/>
          <w:szCs w:val="22"/>
          <w:u w:val="single"/>
        </w:rPr>
        <w:t>(</w:t>
      </w:r>
      <w:r>
        <w:rPr>
          <w:rFonts w:ascii="Times New Roman" w:hAnsi="Times New Roman" w:hint="eastAsia"/>
          <w:b/>
          <w:bCs/>
          <w:sz w:val="22"/>
          <w:szCs w:val="22"/>
          <w:u w:val="single"/>
        </w:rPr>
        <w:t>太</w:t>
      </w:r>
      <w:r>
        <w:rPr>
          <w:rFonts w:ascii="Times New Roman" w:hAnsi="Times New Roman"/>
          <w:b/>
          <w:bCs/>
          <w:sz w:val="22"/>
          <w:szCs w:val="22"/>
          <w:u w:val="single"/>
        </w:rPr>
        <w:t>4:1-11</w:t>
      </w:r>
      <w:r>
        <w:rPr>
          <w:rFonts w:ascii="Times New Roman" w:hAnsi="Times New Roman" w:hint="eastAsia"/>
          <w:b/>
          <w:bCs/>
          <w:sz w:val="22"/>
          <w:szCs w:val="22"/>
          <w:u w:val="single"/>
        </w:rPr>
        <w:t>耶穌真正面對魔鬼的引誘和試探；路</w:t>
      </w:r>
      <w:r>
        <w:rPr>
          <w:rFonts w:ascii="Times New Roman" w:hAnsi="Times New Roman"/>
          <w:b/>
          <w:bCs/>
          <w:sz w:val="22"/>
          <w:szCs w:val="22"/>
          <w:u w:val="single"/>
        </w:rPr>
        <w:t>22:44</w:t>
      </w:r>
      <w:r>
        <w:rPr>
          <w:rFonts w:ascii="Times New Roman" w:hAnsi="Times New Roman" w:hint="eastAsia"/>
          <w:b/>
          <w:bCs/>
          <w:sz w:val="22"/>
          <w:szCs w:val="22"/>
          <w:u w:val="single"/>
        </w:rPr>
        <w:t>耶穌如何掙扎成就天父的旨意被釘在十字架上。</w:t>
      </w:r>
      <w:r>
        <w:rPr>
          <w:rFonts w:ascii="Times New Roman" w:hAnsi="Times New Roman"/>
          <w:b/>
          <w:bCs/>
          <w:sz w:val="22"/>
          <w:szCs w:val="22"/>
          <w:u w:val="single"/>
        </w:rPr>
        <w:t>)</w:t>
      </w:r>
    </w:p>
    <w:p w14:paraId="6A04EDB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那麼，耶穌是否會犯罪？也就是說，耶穌也是神，那他會否</w:t>
      </w:r>
      <w:r>
        <w:rPr>
          <w:rFonts w:ascii="Times New Roman" w:hAnsi="Times New Roman"/>
          <w:sz w:val="22"/>
          <w:szCs w:val="22"/>
        </w:rPr>
        <w:t>/</w:t>
      </w:r>
      <w:r>
        <w:rPr>
          <w:rFonts w:ascii="Times New Roman" w:hAnsi="Times New Roman" w:hint="eastAsia"/>
          <w:sz w:val="22"/>
          <w:szCs w:val="22"/>
        </w:rPr>
        <w:t>可能犯罪？當然，</w:t>
      </w:r>
      <w:r>
        <w:rPr>
          <w:rFonts w:ascii="Times New Roman" w:hAnsi="Times New Roman" w:hint="eastAsia"/>
          <w:b/>
          <w:bCs/>
          <w:sz w:val="22"/>
          <w:szCs w:val="22"/>
          <w:highlight w:val="cyan"/>
          <w:u w:val="thick"/>
        </w:rPr>
        <w:t>耶穌擁有的人性使他可能犯罪，但是他沒有犯罪</w:t>
      </w:r>
      <w:r>
        <w:rPr>
          <w:rFonts w:ascii="Times New Roman" w:hAnsi="Times New Roman" w:hint="eastAsia"/>
          <w:b/>
          <w:bCs/>
          <w:sz w:val="22"/>
          <w:szCs w:val="22"/>
        </w:rPr>
        <w:t>。</w:t>
      </w:r>
      <w:r>
        <w:rPr>
          <w:rFonts w:ascii="Times New Roman" w:hAnsi="Times New Roman" w:hint="eastAsia"/>
          <w:sz w:val="22"/>
          <w:szCs w:val="22"/>
        </w:rPr>
        <w:t>那麼，是什麼使他勝過罪惡？我們只有回答說，是耶穌，這位全神全人的基督。</w:t>
      </w:r>
      <w:r>
        <w:rPr>
          <w:rFonts w:ascii="Times New Roman" w:hAnsi="Times New Roman" w:hint="eastAsia"/>
          <w:sz w:val="22"/>
          <w:szCs w:val="22"/>
          <w:u w:val="thick"/>
        </w:rPr>
        <w:t>這位勝過罪惡的耶穌並不只靠憑是他的神性，也是憑他的人性</w:t>
      </w:r>
      <w:r>
        <w:rPr>
          <w:rFonts w:ascii="Times New Roman" w:hAnsi="Times New Roman" w:hint="eastAsia"/>
          <w:sz w:val="22"/>
          <w:szCs w:val="22"/>
        </w:rPr>
        <w:t>。</w:t>
      </w:r>
    </w:p>
    <w:p w14:paraId="5A21025D" w14:textId="77777777" w:rsidR="0047156F" w:rsidRDefault="0047156F">
      <w:pPr>
        <w:widowControl/>
        <w:spacing w:line="240" w:lineRule="atLeast"/>
        <w:jc w:val="both"/>
        <w:rPr>
          <w:rFonts w:ascii="Times New Roman" w:hAnsi="Times New Roman"/>
          <w:sz w:val="22"/>
          <w:szCs w:val="22"/>
        </w:rPr>
      </w:pPr>
    </w:p>
    <w:p w14:paraId="3F64850C"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sz w:val="22"/>
          <w:szCs w:val="22"/>
        </w:rPr>
        <w:t>-------------------</w:t>
      </w:r>
    </w:p>
    <w:p w14:paraId="0E51005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註二：</w:t>
      </w:r>
      <w:r>
        <w:rPr>
          <w:rFonts w:ascii="Times New Roman" w:hAnsi="Times New Roman"/>
          <w:sz w:val="22"/>
          <w:szCs w:val="22"/>
        </w:rPr>
        <w:t>D. Baillie</w:t>
      </w:r>
      <w:r>
        <w:rPr>
          <w:rFonts w:ascii="Times New Roman" w:hAnsi="Times New Roman"/>
          <w:sz w:val="22"/>
          <w:szCs w:val="22"/>
        </w:rPr>
        <w:t>，</w:t>
      </w:r>
      <w:r>
        <w:rPr>
          <w:rFonts w:ascii="Times New Roman" w:hAnsi="Times New Roman"/>
          <w:i/>
          <w:iCs/>
          <w:sz w:val="22"/>
          <w:szCs w:val="22"/>
        </w:rPr>
        <w:t>God Was in Christ</w:t>
      </w:r>
      <w:r>
        <w:rPr>
          <w:rFonts w:ascii="Times New Roman" w:hAnsi="Times New Roman" w:hint="eastAsia"/>
          <w:sz w:val="22"/>
          <w:szCs w:val="22"/>
        </w:rPr>
        <w:t xml:space="preserve"> </w:t>
      </w:r>
      <w:r>
        <w:rPr>
          <w:rFonts w:ascii="Times New Roman" w:hAnsi="Times New Roman"/>
          <w:sz w:val="22"/>
          <w:szCs w:val="22"/>
        </w:rPr>
        <w:t>(New York: Scribner</w:t>
      </w:r>
      <w:r>
        <w:rPr>
          <w:rFonts w:ascii="Times New Roman" w:hAnsi="Times New Roman" w:hint="eastAsia"/>
          <w:sz w:val="22"/>
          <w:szCs w:val="22"/>
        </w:rPr>
        <w:t>，</w:t>
      </w:r>
      <w:r>
        <w:rPr>
          <w:rFonts w:ascii="Times New Roman" w:hAnsi="Times New Roman"/>
          <w:sz w:val="22"/>
          <w:szCs w:val="22"/>
        </w:rPr>
        <w:t>1948)</w:t>
      </w:r>
      <w:r>
        <w:rPr>
          <w:rFonts w:ascii="Times New Roman" w:hAnsi="Times New Roman" w:hint="eastAsia"/>
          <w:sz w:val="22"/>
          <w:szCs w:val="22"/>
        </w:rPr>
        <w:t>，</w:t>
      </w:r>
      <w:r>
        <w:rPr>
          <w:rFonts w:ascii="Times New Roman" w:hAnsi="Times New Roman" w:hint="eastAsia"/>
          <w:sz w:val="22"/>
          <w:szCs w:val="22"/>
        </w:rPr>
        <w:t xml:space="preserve">pp. </w:t>
      </w:r>
      <w:r>
        <w:rPr>
          <w:rFonts w:ascii="Times New Roman" w:hAnsi="Times New Roman"/>
          <w:sz w:val="22"/>
          <w:szCs w:val="22"/>
        </w:rPr>
        <w:t>11-20</w:t>
      </w:r>
      <w:r>
        <w:rPr>
          <w:rFonts w:ascii="Times New Roman" w:hAnsi="Times New Roman" w:hint="eastAsia"/>
          <w:sz w:val="22"/>
          <w:szCs w:val="22"/>
        </w:rPr>
        <w:t>.</w:t>
      </w:r>
    </w:p>
    <w:p w14:paraId="5486E16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註三：</w:t>
      </w:r>
      <w:r>
        <w:rPr>
          <w:rFonts w:ascii="Times New Roman" w:hAnsi="Times New Roman"/>
          <w:sz w:val="22"/>
          <w:szCs w:val="22"/>
        </w:rPr>
        <w:t>K. Barth</w:t>
      </w:r>
      <w:r>
        <w:rPr>
          <w:rFonts w:ascii="Times New Roman" w:hAnsi="Times New Roman" w:hint="eastAsia"/>
          <w:sz w:val="22"/>
          <w:szCs w:val="22"/>
        </w:rPr>
        <w:t>，</w:t>
      </w:r>
      <w:r>
        <w:rPr>
          <w:rFonts w:ascii="Times New Roman" w:hAnsi="Times New Roman"/>
          <w:i/>
          <w:iCs/>
          <w:sz w:val="22"/>
          <w:szCs w:val="22"/>
        </w:rPr>
        <w:t>Church Dogmatics</w:t>
      </w:r>
      <w:r>
        <w:rPr>
          <w:rFonts w:ascii="Times New Roman" w:hAnsi="Times New Roman" w:hint="eastAsia"/>
          <w:i/>
          <w:iCs/>
          <w:sz w:val="22"/>
          <w:szCs w:val="22"/>
        </w:rPr>
        <w:t xml:space="preserve"> </w:t>
      </w:r>
      <w:r>
        <w:rPr>
          <w:rFonts w:ascii="Times New Roman" w:hAnsi="Times New Roman"/>
          <w:sz w:val="22"/>
          <w:szCs w:val="22"/>
        </w:rPr>
        <w:t>(Edinburgh: T &amp; T Clark</w:t>
      </w:r>
      <w:r>
        <w:rPr>
          <w:rFonts w:ascii="Times New Roman" w:hAnsi="Times New Roman" w:hint="eastAsia"/>
          <w:sz w:val="22"/>
          <w:szCs w:val="22"/>
        </w:rPr>
        <w:t>，</w:t>
      </w:r>
      <w:r>
        <w:rPr>
          <w:rFonts w:ascii="Times New Roman" w:hAnsi="Times New Roman"/>
          <w:sz w:val="22"/>
          <w:szCs w:val="22"/>
        </w:rPr>
        <w:t>1936)</w:t>
      </w:r>
      <w:r>
        <w:rPr>
          <w:rFonts w:ascii="Times New Roman" w:hAnsi="Times New Roman" w:hint="eastAsia"/>
          <w:sz w:val="22"/>
          <w:szCs w:val="22"/>
        </w:rPr>
        <w:t>，</w:t>
      </w:r>
      <w:r>
        <w:rPr>
          <w:rFonts w:ascii="Times New Roman" w:hAnsi="Times New Roman"/>
          <w:sz w:val="22"/>
          <w:szCs w:val="22"/>
        </w:rPr>
        <w:t>vol. 1</w:t>
      </w:r>
      <w:r>
        <w:rPr>
          <w:rFonts w:ascii="Times New Roman" w:hAnsi="Times New Roman" w:hint="eastAsia"/>
          <w:sz w:val="22"/>
          <w:szCs w:val="22"/>
        </w:rPr>
        <w:t>，</w:t>
      </w:r>
      <w:r>
        <w:rPr>
          <w:rFonts w:ascii="Times New Roman" w:hAnsi="Times New Roman"/>
          <w:sz w:val="22"/>
          <w:szCs w:val="22"/>
        </w:rPr>
        <w:t>part 1</w:t>
      </w:r>
      <w:r>
        <w:rPr>
          <w:rFonts w:ascii="Times New Roman" w:hAnsi="Times New Roman" w:hint="eastAsia"/>
          <w:sz w:val="22"/>
          <w:szCs w:val="22"/>
        </w:rPr>
        <w:t>，頁</w:t>
      </w:r>
      <w:r>
        <w:rPr>
          <w:rFonts w:ascii="Times New Roman" w:hAnsi="Times New Roman"/>
          <w:sz w:val="22"/>
          <w:szCs w:val="22"/>
        </w:rPr>
        <w:t>188</w:t>
      </w:r>
      <w:r>
        <w:rPr>
          <w:rFonts w:ascii="Times New Roman" w:hAnsi="Times New Roman" w:hint="eastAsia"/>
          <w:sz w:val="22"/>
          <w:szCs w:val="22"/>
        </w:rPr>
        <w:t>。後來巴爾特對基督人性的觀念在其另一本書</w:t>
      </w:r>
      <w:r>
        <w:rPr>
          <w:rFonts w:ascii="Times New Roman" w:hAnsi="Times New Roman"/>
          <w:sz w:val="22"/>
          <w:szCs w:val="22"/>
        </w:rPr>
        <w:t>(</w:t>
      </w:r>
      <w:r>
        <w:rPr>
          <w:rFonts w:ascii="Times New Roman" w:hAnsi="Times New Roman"/>
          <w:i/>
          <w:iCs/>
          <w:sz w:val="22"/>
          <w:szCs w:val="22"/>
        </w:rPr>
        <w:t>The Humanity of God</w:t>
      </w:r>
      <w:r>
        <w:rPr>
          <w:rFonts w:ascii="Times New Roman" w:hAnsi="Times New Roman" w:hint="eastAsia"/>
          <w:i/>
          <w:iCs/>
          <w:sz w:val="22"/>
          <w:szCs w:val="22"/>
        </w:rPr>
        <w:t xml:space="preserve"> </w:t>
      </w:r>
      <w:r>
        <w:rPr>
          <w:rFonts w:ascii="Times New Roman" w:hAnsi="Times New Roman"/>
          <w:sz w:val="22"/>
          <w:szCs w:val="22"/>
        </w:rPr>
        <w:t>(Richmond: John Knox</w:t>
      </w:r>
      <w:r>
        <w:rPr>
          <w:rFonts w:ascii="Times New Roman" w:hAnsi="Times New Roman" w:hint="eastAsia"/>
          <w:sz w:val="22"/>
          <w:szCs w:val="22"/>
        </w:rPr>
        <w:t>，</w:t>
      </w:r>
      <w:r>
        <w:rPr>
          <w:rFonts w:ascii="Times New Roman" w:hAnsi="Times New Roman"/>
          <w:sz w:val="22"/>
          <w:szCs w:val="22"/>
        </w:rPr>
        <w:t>1960</w:t>
      </w:r>
      <w:r>
        <w:rPr>
          <w:rFonts w:ascii="Times New Roman" w:hAnsi="Times New Roman" w:hint="eastAsia"/>
          <w:sz w:val="22"/>
          <w:szCs w:val="22"/>
        </w:rPr>
        <w:t>，</w:t>
      </w:r>
      <w:r>
        <w:rPr>
          <w:rFonts w:ascii="Times New Roman" w:hAnsi="Times New Roman" w:hint="eastAsia"/>
          <w:sz w:val="22"/>
          <w:szCs w:val="22"/>
        </w:rPr>
        <w:t xml:space="preserve">p. </w:t>
      </w:r>
      <w:r>
        <w:rPr>
          <w:rFonts w:ascii="Times New Roman" w:hAnsi="Times New Roman"/>
          <w:sz w:val="22"/>
          <w:szCs w:val="22"/>
        </w:rPr>
        <w:t>47)</w:t>
      </w:r>
      <w:r>
        <w:rPr>
          <w:rFonts w:ascii="Times New Roman" w:hAnsi="Times New Roman" w:hint="eastAsia"/>
          <w:sz w:val="22"/>
          <w:szCs w:val="22"/>
        </w:rPr>
        <w:t>稍有修正。</w:t>
      </w:r>
    </w:p>
    <w:p w14:paraId="5582C19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註四：同上書，頁</w:t>
      </w:r>
      <w:r>
        <w:rPr>
          <w:rFonts w:ascii="Times New Roman" w:hAnsi="Times New Roman"/>
          <w:sz w:val="22"/>
          <w:szCs w:val="22"/>
        </w:rPr>
        <w:t>188</w:t>
      </w:r>
      <w:r>
        <w:rPr>
          <w:rFonts w:ascii="Times New Roman" w:hAnsi="Times New Roman" w:hint="eastAsia"/>
          <w:sz w:val="22"/>
          <w:szCs w:val="22"/>
        </w:rPr>
        <w:t>。</w:t>
      </w:r>
    </w:p>
    <w:p w14:paraId="14492056" w14:textId="77777777" w:rsidR="0047156F" w:rsidRDefault="00000000">
      <w:pPr>
        <w:widowControl/>
        <w:spacing w:line="240" w:lineRule="atLeast"/>
        <w:ind w:left="200" w:hanging="2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註五：</w:t>
      </w:r>
      <w:r>
        <w:rPr>
          <w:rFonts w:ascii="Times New Roman" w:hAnsi="Times New Roman"/>
          <w:sz w:val="22"/>
          <w:szCs w:val="22"/>
        </w:rPr>
        <w:t>A. E. Taylor</w:t>
      </w:r>
      <w:r>
        <w:rPr>
          <w:rFonts w:ascii="Times New Roman" w:hAnsi="Times New Roman" w:hint="eastAsia"/>
          <w:sz w:val="22"/>
          <w:szCs w:val="22"/>
        </w:rPr>
        <w:t>，</w:t>
      </w:r>
      <w:r>
        <w:rPr>
          <w:rFonts w:ascii="Times New Roman" w:hAnsi="Times New Roman"/>
          <w:i/>
          <w:iCs/>
          <w:sz w:val="22"/>
          <w:szCs w:val="22"/>
        </w:rPr>
        <w:t>Asking Them Questions</w:t>
      </w:r>
      <w:r>
        <w:rPr>
          <w:rFonts w:ascii="Times New Roman" w:hAnsi="Times New Roman" w:hint="eastAsia"/>
          <w:i/>
          <w:iCs/>
          <w:sz w:val="22"/>
          <w:szCs w:val="22"/>
        </w:rPr>
        <w:t xml:space="preserve"> </w:t>
      </w:r>
      <w:r>
        <w:rPr>
          <w:rFonts w:ascii="Times New Roman" w:hAnsi="Times New Roman"/>
          <w:sz w:val="22"/>
          <w:szCs w:val="22"/>
        </w:rPr>
        <w:t>ed. Wright</w:t>
      </w:r>
      <w:r>
        <w:rPr>
          <w:rFonts w:ascii="Times New Roman" w:hAnsi="Times New Roman" w:hint="eastAsia"/>
          <w:sz w:val="22"/>
          <w:szCs w:val="22"/>
        </w:rPr>
        <w:t>，</w:t>
      </w:r>
      <w:r>
        <w:rPr>
          <w:rFonts w:ascii="Times New Roman" w:hAnsi="Times New Roman"/>
          <w:sz w:val="22"/>
          <w:szCs w:val="22"/>
        </w:rPr>
        <w:t>R.S. (London: Oxford</w:t>
      </w:r>
      <w:r>
        <w:rPr>
          <w:rFonts w:ascii="Times New Roman" w:hAnsi="Times New Roman" w:hint="eastAsia"/>
          <w:sz w:val="22"/>
          <w:szCs w:val="22"/>
        </w:rPr>
        <w:t>，</w:t>
      </w:r>
      <w:r>
        <w:rPr>
          <w:rFonts w:ascii="Times New Roman" w:hAnsi="Times New Roman"/>
          <w:sz w:val="22"/>
          <w:szCs w:val="22"/>
        </w:rPr>
        <w:t>1936)</w:t>
      </w:r>
      <w:r>
        <w:rPr>
          <w:rFonts w:ascii="Times New Roman" w:hAnsi="Times New Roman" w:hint="eastAsia"/>
          <w:sz w:val="22"/>
          <w:szCs w:val="22"/>
        </w:rPr>
        <w:t>，</w:t>
      </w:r>
      <w:r>
        <w:rPr>
          <w:rFonts w:ascii="Times New Roman" w:hAnsi="Times New Roman" w:hint="eastAsia"/>
          <w:sz w:val="22"/>
          <w:szCs w:val="22"/>
        </w:rPr>
        <w:t xml:space="preserve">p. </w:t>
      </w:r>
      <w:r>
        <w:rPr>
          <w:rFonts w:ascii="Times New Roman" w:hAnsi="Times New Roman"/>
          <w:sz w:val="22"/>
          <w:szCs w:val="22"/>
        </w:rPr>
        <w:t>94</w:t>
      </w:r>
      <w:r>
        <w:rPr>
          <w:rFonts w:ascii="Times New Roman" w:hAnsi="Times New Roman" w:hint="eastAsia"/>
          <w:sz w:val="22"/>
          <w:szCs w:val="22"/>
        </w:rPr>
        <w:t>.</w:t>
      </w:r>
    </w:p>
    <w:p w14:paraId="546A475A" w14:textId="77777777" w:rsidR="0047156F" w:rsidRDefault="0047156F">
      <w:pPr>
        <w:widowControl/>
        <w:spacing w:line="240" w:lineRule="atLeast"/>
        <w:jc w:val="both"/>
        <w:rPr>
          <w:rFonts w:ascii="Times New Roman" w:hAnsi="Times New Roman"/>
          <w:sz w:val="22"/>
          <w:szCs w:val="22"/>
        </w:rPr>
      </w:pPr>
    </w:p>
    <w:p w14:paraId="0C4025CF" w14:textId="77777777" w:rsidR="0047156F" w:rsidRDefault="0047156F">
      <w:pPr>
        <w:widowControl/>
        <w:spacing w:line="240" w:lineRule="atLeast"/>
        <w:jc w:val="both"/>
        <w:rPr>
          <w:rFonts w:ascii="Times New Roman" w:hAnsi="Times New Roman"/>
          <w:sz w:val="22"/>
          <w:szCs w:val="22"/>
        </w:rPr>
      </w:pPr>
    </w:p>
    <w:p w14:paraId="13F72F1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最後的問題當然是，何謂人性</w:t>
      </w:r>
      <w:r>
        <w:rPr>
          <w:rFonts w:ascii="Times New Roman" w:hAnsi="Times New Roman"/>
          <w:sz w:val="22"/>
          <w:szCs w:val="22"/>
        </w:rPr>
        <w:t>(humanity)</w:t>
      </w:r>
      <w:r>
        <w:rPr>
          <w:rFonts w:ascii="Times New Roman" w:hAnsi="Times New Roman" w:hint="eastAsia"/>
          <w:sz w:val="22"/>
          <w:szCs w:val="22"/>
        </w:rPr>
        <w:t>？</w:t>
      </w:r>
      <w:r>
        <w:rPr>
          <w:rFonts w:ascii="Times New Roman" w:hAnsi="Times New Roman" w:hint="eastAsia"/>
          <w:b/>
          <w:bCs/>
          <w:sz w:val="22"/>
          <w:szCs w:val="22"/>
          <w:u w:val="thick"/>
        </w:rPr>
        <w:t>聖經所指的人性，應該是指那完整的人性，就是神起初所創造的亞當和夏娃的人性，也就是說，還沒有犯罪以前的亞當和夏娃的人性才是真正的人性</w:t>
      </w:r>
      <w:r>
        <w:rPr>
          <w:rFonts w:ascii="Times New Roman" w:hAnsi="Times New Roman" w:hint="eastAsia"/>
          <w:b/>
          <w:bCs/>
          <w:sz w:val="22"/>
          <w:szCs w:val="22"/>
        </w:rPr>
        <w:t>。</w:t>
      </w:r>
      <w:r>
        <w:rPr>
          <w:rFonts w:ascii="Times New Roman" w:hAnsi="Times New Roman" w:hint="eastAsia"/>
          <w:sz w:val="22"/>
          <w:szCs w:val="22"/>
        </w:rPr>
        <w:t>無罪的神不會造一個有罪的人類。完整</w:t>
      </w:r>
      <w:r>
        <w:rPr>
          <w:rFonts w:ascii="Times New Roman" w:hAnsi="Times New Roman"/>
          <w:sz w:val="22"/>
          <w:szCs w:val="22"/>
        </w:rPr>
        <w:t>/</w:t>
      </w:r>
      <w:r>
        <w:rPr>
          <w:rFonts w:ascii="Times New Roman" w:hAnsi="Times New Roman" w:hint="eastAsia"/>
          <w:sz w:val="22"/>
          <w:szCs w:val="22"/>
        </w:rPr>
        <w:t>真正的人性也就是沒有犯罪前的亞當和夏娃所擁有的人性。犯罪了的人類的人性已經是一個腐敗</w:t>
      </w:r>
      <w:r>
        <w:rPr>
          <w:rFonts w:ascii="Times New Roman" w:hAnsi="Times New Roman"/>
          <w:sz w:val="22"/>
          <w:szCs w:val="22"/>
        </w:rPr>
        <w:t>/</w:t>
      </w:r>
      <w:r>
        <w:rPr>
          <w:rFonts w:ascii="Times New Roman" w:hAnsi="Times New Roman" w:hint="eastAsia"/>
          <w:sz w:val="22"/>
          <w:szCs w:val="22"/>
        </w:rPr>
        <w:t>墮落的人性，這並不是完全的人性。因此，我們不能問耶穌是否有我們的人性，而是應該問，我們是否有耶穌的人性才對。現在人類所擁有的人性是已經敗壞了的人性，擁有原罪的人性。</w:t>
      </w:r>
      <w:r>
        <w:rPr>
          <w:rFonts w:ascii="Times New Roman" w:hAnsi="Times New Roman" w:hint="eastAsia"/>
          <w:b/>
          <w:bCs/>
          <w:sz w:val="22"/>
          <w:szCs w:val="22"/>
          <w:u w:val="thick"/>
        </w:rPr>
        <w:t>耶穌才是真正的人</w:t>
      </w:r>
      <w:r>
        <w:rPr>
          <w:rFonts w:ascii="Times New Roman" w:hAnsi="Times New Roman" w:hint="eastAsia"/>
          <w:b/>
          <w:bCs/>
          <w:sz w:val="22"/>
          <w:szCs w:val="22"/>
        </w:rPr>
        <w:t>。</w:t>
      </w:r>
    </w:p>
    <w:p w14:paraId="0CD59A36" w14:textId="77777777" w:rsidR="0047156F" w:rsidRDefault="0047156F">
      <w:pPr>
        <w:widowControl/>
        <w:spacing w:line="240" w:lineRule="atLeast"/>
        <w:jc w:val="both"/>
        <w:rPr>
          <w:rFonts w:ascii="Times New Roman" w:hAnsi="Times New Roman"/>
          <w:sz w:val="22"/>
          <w:szCs w:val="22"/>
        </w:rPr>
      </w:pPr>
    </w:p>
    <w:p w14:paraId="7989C6D5"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基督人性的適切性</w:t>
      </w:r>
      <w:r>
        <w:rPr>
          <w:rFonts w:ascii="Times New Roman" w:hAnsi="Times New Roman"/>
          <w:sz w:val="22"/>
          <w:szCs w:val="22"/>
        </w:rPr>
        <w:t>(The Relevancy of the Humanity of Jesus)</w:t>
      </w:r>
    </w:p>
    <w:p w14:paraId="359DC294"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耶穌是一個完全的人對基督徒的信仰和神學含有重要的意義：</w:t>
      </w:r>
    </w:p>
    <w:p w14:paraId="003E8282"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lastRenderedPageBreak/>
        <w:t>一</w:t>
      </w:r>
      <w:r>
        <w:rPr>
          <w:rFonts w:ascii="Times New Roman" w:hAnsi="Times New Roman"/>
          <w:b/>
          <w:bCs/>
          <w:sz w:val="22"/>
          <w:szCs w:val="22"/>
        </w:rPr>
        <w:t xml:space="preserve">. </w:t>
      </w:r>
      <w:r>
        <w:rPr>
          <w:rFonts w:ascii="Times New Roman" w:hAnsi="Times New Roman" w:hint="eastAsia"/>
          <w:b/>
          <w:bCs/>
          <w:sz w:val="22"/>
          <w:szCs w:val="22"/>
          <w:u w:val="thick"/>
        </w:rPr>
        <w:t>耶穌在十字架上的死對我們含意極深</w:t>
      </w:r>
      <w:r>
        <w:rPr>
          <w:rFonts w:ascii="Times New Roman" w:hAnsi="Times New Roman" w:hint="eastAsia"/>
          <w:b/>
          <w:bCs/>
          <w:sz w:val="22"/>
          <w:szCs w:val="22"/>
        </w:rPr>
        <w:t>。</w:t>
      </w:r>
      <w:r>
        <w:rPr>
          <w:rFonts w:ascii="Times New Roman" w:hAnsi="Times New Roman" w:hint="eastAsia"/>
          <w:sz w:val="22"/>
          <w:szCs w:val="22"/>
        </w:rPr>
        <w:t>他不是一位“太空人</w:t>
      </w:r>
      <w:r>
        <w:rPr>
          <w:rFonts w:ascii="Times New Roman" w:hAnsi="Times New Roman"/>
          <w:sz w:val="22"/>
          <w:szCs w:val="22"/>
        </w:rPr>
        <w:t>/</w:t>
      </w:r>
      <w:r>
        <w:rPr>
          <w:rFonts w:ascii="Times New Roman" w:hAnsi="Times New Roman" w:hint="eastAsia"/>
          <w:sz w:val="22"/>
          <w:szCs w:val="22"/>
        </w:rPr>
        <w:t>外星人”為人類而死在十字架上。</w:t>
      </w:r>
      <w:r>
        <w:rPr>
          <w:rFonts w:ascii="Times New Roman" w:hAnsi="Times New Roman" w:hint="eastAsia"/>
          <w:b/>
          <w:bCs/>
          <w:sz w:val="22"/>
          <w:szCs w:val="22"/>
          <w:u w:val="thick"/>
        </w:rPr>
        <w:t>他是真正的人</w:t>
      </w:r>
      <w:r>
        <w:rPr>
          <w:rFonts w:ascii="Times New Roman" w:hAnsi="Times New Roman" w:hint="eastAsia"/>
          <w:sz w:val="22"/>
          <w:szCs w:val="22"/>
        </w:rPr>
        <w:t>，因此可以為我們的罪或是敗壞的人類付上這贖罪祭。</w:t>
      </w:r>
    </w:p>
    <w:p w14:paraId="7921676D"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耶穌才是那真正的人能體念我們的需要。</w:t>
      </w:r>
      <w:r>
        <w:rPr>
          <w:rFonts w:ascii="Times New Roman" w:hAnsi="Times New Roman" w:hint="eastAsia"/>
          <w:sz w:val="22"/>
          <w:szCs w:val="22"/>
        </w:rPr>
        <w:t>他面對真正的試探，明白“真的人</w:t>
      </w:r>
      <w:r>
        <w:rPr>
          <w:rFonts w:ascii="Times New Roman" w:hAnsi="Times New Roman"/>
          <w:sz w:val="22"/>
          <w:szCs w:val="22"/>
        </w:rPr>
        <w:t>/</w:t>
      </w:r>
      <w:r>
        <w:rPr>
          <w:rFonts w:ascii="Times New Roman" w:hAnsi="Times New Roman" w:hint="eastAsia"/>
          <w:sz w:val="22"/>
          <w:szCs w:val="22"/>
        </w:rPr>
        <w:t>完全的人”是如何經驗試探。他憑著他曾勝過試探才懂得如何幫助“曾失敗”的人。</w:t>
      </w:r>
    </w:p>
    <w:p w14:paraId="1189B544"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耶穌讓我們認識真的人性</w:t>
      </w:r>
      <w:r>
        <w:rPr>
          <w:rFonts w:ascii="Times New Roman" w:hAnsi="Times New Roman" w:hint="eastAsia"/>
          <w:b/>
          <w:bCs/>
          <w:sz w:val="22"/>
          <w:szCs w:val="22"/>
        </w:rPr>
        <w:t>。</w:t>
      </w:r>
      <w:r>
        <w:rPr>
          <w:rFonts w:ascii="Times New Roman" w:hAnsi="Times New Roman" w:hint="eastAsia"/>
          <w:sz w:val="22"/>
          <w:szCs w:val="22"/>
        </w:rPr>
        <w:t>人類不可以向地上任何人性或是“聖賢”作為完全的表樣。人都應該學像耶穌基督。</w:t>
      </w:r>
    </w:p>
    <w:p w14:paraId="6AFBAC85"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四</w:t>
      </w:r>
      <w:r>
        <w:rPr>
          <w:rFonts w:ascii="Times New Roman" w:hAnsi="Times New Roman"/>
          <w:b/>
          <w:bCs/>
          <w:sz w:val="22"/>
          <w:szCs w:val="22"/>
        </w:rPr>
        <w:t xml:space="preserve">. </w:t>
      </w:r>
      <w:r>
        <w:rPr>
          <w:rFonts w:ascii="Times New Roman" w:hAnsi="Times New Roman" w:hint="eastAsia"/>
          <w:b/>
          <w:bCs/>
          <w:sz w:val="22"/>
          <w:szCs w:val="22"/>
          <w:u w:val="thick"/>
        </w:rPr>
        <w:t>基督徒應該學像耶穌</w:t>
      </w:r>
      <w:r>
        <w:rPr>
          <w:rFonts w:ascii="Times New Roman" w:hAnsi="Times New Roman" w:hint="eastAsia"/>
          <w:b/>
          <w:bCs/>
          <w:sz w:val="22"/>
          <w:szCs w:val="22"/>
        </w:rPr>
        <w:t>。</w:t>
      </w:r>
      <w:r>
        <w:rPr>
          <w:rFonts w:ascii="Times New Roman" w:hAnsi="Times New Roman" w:hint="eastAsia"/>
          <w:sz w:val="22"/>
          <w:szCs w:val="22"/>
        </w:rPr>
        <w:t>神再次藉著耶穌基督賜給我們新生命，這新生命或是神已赦免了罪的人應該以耶穌作為學習的標準。</w:t>
      </w:r>
    </w:p>
    <w:p w14:paraId="54165AB5"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五</w:t>
      </w:r>
      <w:r>
        <w:rPr>
          <w:rFonts w:ascii="Times New Roman" w:hAnsi="Times New Roman"/>
          <w:b/>
          <w:bCs/>
          <w:sz w:val="22"/>
          <w:szCs w:val="22"/>
        </w:rPr>
        <w:t xml:space="preserve">. </w:t>
      </w:r>
      <w:r>
        <w:rPr>
          <w:rFonts w:ascii="Times New Roman" w:hAnsi="Times New Roman" w:hint="eastAsia"/>
          <w:b/>
          <w:bCs/>
          <w:sz w:val="22"/>
          <w:szCs w:val="22"/>
          <w:u w:val="thick"/>
        </w:rPr>
        <w:t>人性是好的</w:t>
      </w:r>
      <w:r>
        <w:rPr>
          <w:rFonts w:ascii="Times New Roman" w:hAnsi="Times New Roman" w:hint="eastAsia"/>
          <w:b/>
          <w:bCs/>
          <w:sz w:val="22"/>
          <w:szCs w:val="22"/>
        </w:rPr>
        <w:t>。</w:t>
      </w:r>
      <w:r>
        <w:rPr>
          <w:rFonts w:ascii="Times New Roman" w:hAnsi="Times New Roman" w:hint="eastAsia"/>
          <w:sz w:val="22"/>
          <w:szCs w:val="22"/>
        </w:rPr>
        <w:t>基督徒並不需要以苦行來對付自己的人性。耶穌一樣以這人性來勝過這世界的試探。</w:t>
      </w:r>
    </w:p>
    <w:p w14:paraId="78A2BD46"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六</w:t>
      </w:r>
      <w:r>
        <w:rPr>
          <w:rFonts w:ascii="Times New Roman" w:hAnsi="Times New Roman"/>
          <w:b/>
          <w:bCs/>
          <w:sz w:val="22"/>
          <w:szCs w:val="22"/>
        </w:rPr>
        <w:t xml:space="preserve">. </w:t>
      </w:r>
      <w:r>
        <w:rPr>
          <w:rFonts w:ascii="Times New Roman" w:hAnsi="Times New Roman" w:hint="eastAsia"/>
          <w:b/>
          <w:bCs/>
          <w:sz w:val="22"/>
          <w:szCs w:val="22"/>
          <w:u w:val="thick"/>
        </w:rPr>
        <w:t>神並不是那麼“不能捉摸的”</w:t>
      </w:r>
      <w:r>
        <w:rPr>
          <w:rFonts w:ascii="Times New Roman" w:hAnsi="Times New Roman"/>
          <w:b/>
          <w:bCs/>
          <w:sz w:val="22"/>
          <w:szCs w:val="22"/>
        </w:rPr>
        <w:t>(transcendent)</w:t>
      </w:r>
      <w:r>
        <w:rPr>
          <w:rFonts w:ascii="Times New Roman" w:hAnsi="Times New Roman" w:hint="eastAsia"/>
          <w:b/>
          <w:bCs/>
          <w:sz w:val="22"/>
          <w:szCs w:val="22"/>
        </w:rPr>
        <w:t>。</w:t>
      </w:r>
      <w:r>
        <w:rPr>
          <w:rFonts w:ascii="Times New Roman" w:hAnsi="Times New Roman" w:hint="eastAsia"/>
          <w:sz w:val="22"/>
          <w:szCs w:val="22"/>
        </w:rPr>
        <w:t>他曾經生活在地上，並受過一切的試探。因此約翰這樣表達說：道成肉身，住在我們當中，充滿恩典和真理，我們也見過他的榮光，就是神獨生子的榮光。</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1:14)</w:t>
      </w:r>
    </w:p>
    <w:p w14:paraId="1644195F" w14:textId="77777777" w:rsidR="0047156F" w:rsidRDefault="0047156F">
      <w:pPr>
        <w:widowControl/>
        <w:spacing w:line="240" w:lineRule="atLeast"/>
        <w:ind w:left="200" w:hanging="200"/>
        <w:jc w:val="both"/>
        <w:rPr>
          <w:rFonts w:ascii="Times New Roman" w:hAnsi="Times New Roman"/>
          <w:sz w:val="22"/>
          <w:szCs w:val="22"/>
        </w:rPr>
      </w:pPr>
    </w:p>
    <w:p w14:paraId="4D8E1D90" w14:textId="77777777" w:rsidR="0047156F" w:rsidRDefault="0047156F">
      <w:pPr>
        <w:widowControl/>
        <w:spacing w:line="240" w:lineRule="atLeast"/>
        <w:ind w:left="200" w:hanging="200"/>
        <w:jc w:val="both"/>
        <w:rPr>
          <w:rFonts w:ascii="Times New Roman" w:hAnsi="Times New Roman"/>
          <w:sz w:val="22"/>
          <w:szCs w:val="22"/>
        </w:rPr>
      </w:pPr>
    </w:p>
    <w:p w14:paraId="60110529" w14:textId="77777777" w:rsidR="0047156F" w:rsidRDefault="0047156F">
      <w:pPr>
        <w:widowControl/>
        <w:spacing w:line="240" w:lineRule="atLeast"/>
        <w:ind w:left="200" w:hanging="200"/>
        <w:jc w:val="both"/>
        <w:rPr>
          <w:rFonts w:ascii="Times New Roman" w:hAnsi="Times New Roman"/>
          <w:sz w:val="22"/>
          <w:szCs w:val="22"/>
        </w:rPr>
      </w:pPr>
    </w:p>
    <w:p w14:paraId="07FFECA9" w14:textId="77777777" w:rsidR="0047156F" w:rsidRDefault="0047156F">
      <w:pPr>
        <w:widowControl/>
        <w:spacing w:line="240" w:lineRule="atLeast"/>
        <w:ind w:left="200" w:hanging="200"/>
        <w:jc w:val="both"/>
        <w:rPr>
          <w:rFonts w:ascii="Times New Roman" w:hAnsi="Times New Roman"/>
          <w:sz w:val="22"/>
          <w:szCs w:val="22"/>
        </w:rPr>
      </w:pPr>
    </w:p>
    <w:p w14:paraId="0026BF0E"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基督論</w:t>
      </w:r>
    </w:p>
    <w:p w14:paraId="697C1D4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基督論的方法論：歷史、聖經、基督</w:t>
      </w:r>
    </w:p>
    <w:p w14:paraId="597C188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當代基督論課題</w:t>
      </w:r>
    </w:p>
    <w:p w14:paraId="08C6560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基督的神性：聖經的証據</w:t>
      </w:r>
    </w:p>
    <w:p w14:paraId="3BDE1F1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歷代教會對基督神性的爭辯</w:t>
      </w:r>
    </w:p>
    <w:p w14:paraId="535C383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基督神性的適切性</w:t>
      </w:r>
      <w:r>
        <w:rPr>
          <w:rFonts w:ascii="Times New Roman" w:hAnsi="Times New Roman"/>
          <w:sz w:val="22"/>
          <w:szCs w:val="22"/>
        </w:rPr>
        <w:t xml:space="preserve">                </w:t>
      </w:r>
    </w:p>
    <w:p w14:paraId="13E61F1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基督的人性：聖經的証據</w:t>
      </w:r>
    </w:p>
    <w:p w14:paraId="7E430E7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歷代教會對耶穌人性的爭辯</w:t>
      </w:r>
    </w:p>
    <w:p w14:paraId="6D8EE10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耶穌的無罪性</w:t>
      </w:r>
    </w:p>
    <w:p w14:paraId="1D5B44F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基督人性的適切性</w:t>
      </w:r>
    </w:p>
    <w:p w14:paraId="5171DB4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基督的兩性</w:t>
      </w:r>
    </w:p>
    <w:p w14:paraId="17F6E075"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童貞女所生的基督</w:t>
      </w:r>
    </w:p>
    <w:p w14:paraId="750DA6EB" w14:textId="77777777" w:rsidR="0047156F" w:rsidRDefault="0047156F">
      <w:pPr>
        <w:widowControl/>
        <w:spacing w:line="240" w:lineRule="atLeast"/>
        <w:ind w:left="200" w:hanging="200"/>
        <w:jc w:val="both"/>
        <w:rPr>
          <w:rFonts w:ascii="Times New Roman" w:hAnsi="Times New Roman"/>
          <w:sz w:val="22"/>
          <w:szCs w:val="22"/>
        </w:rPr>
      </w:pPr>
    </w:p>
    <w:p w14:paraId="27C96AFA" w14:textId="77777777" w:rsidR="0047156F" w:rsidRDefault="0047156F">
      <w:pPr>
        <w:widowControl/>
        <w:spacing w:line="240" w:lineRule="atLeast"/>
        <w:ind w:left="200" w:hanging="200"/>
        <w:jc w:val="both"/>
        <w:rPr>
          <w:rFonts w:ascii="Times New Roman" w:hAnsi="Times New Roman"/>
          <w:sz w:val="22"/>
          <w:szCs w:val="22"/>
        </w:rPr>
      </w:pPr>
    </w:p>
    <w:p w14:paraId="7519B7FB" w14:textId="77777777" w:rsidR="0047156F" w:rsidRDefault="00000000">
      <w:pPr>
        <w:widowControl/>
        <w:spacing w:line="240" w:lineRule="atLeast"/>
        <w:jc w:val="both"/>
        <w:rPr>
          <w:rFonts w:ascii="Times New Roman" w:hAnsi="Times New Roman"/>
          <w:sz w:val="22"/>
          <w:szCs w:val="22"/>
        </w:rPr>
      </w:pPr>
      <w:r>
        <w:rPr>
          <w:rFonts w:ascii="Times New Roman" w:hAnsi="Times New Roman"/>
          <w:b/>
          <w:sz w:val="22"/>
          <w:szCs w:val="22"/>
        </w:rPr>
        <w:t xml:space="preserve">&lt;&lt; </w:t>
      </w:r>
      <w:r>
        <w:rPr>
          <w:rFonts w:ascii="Times New Roman" w:hAnsi="Times New Roman" w:hint="eastAsia"/>
          <w:b/>
          <w:sz w:val="22"/>
          <w:szCs w:val="22"/>
        </w:rPr>
        <w:t>基督的兩性</w:t>
      </w:r>
      <w:r>
        <w:rPr>
          <w:rFonts w:ascii="Times New Roman" w:hAnsi="Times New Roman"/>
          <w:sz w:val="22"/>
          <w:szCs w:val="22"/>
        </w:rPr>
        <w:t>(The Unity of the Person of Christ) &gt;&gt;</w:t>
      </w:r>
    </w:p>
    <w:p w14:paraId="76B41D1A" w14:textId="77777777" w:rsidR="0047156F" w:rsidRDefault="0047156F">
      <w:pPr>
        <w:widowControl/>
        <w:spacing w:line="240" w:lineRule="atLeast"/>
        <w:jc w:val="both"/>
        <w:rPr>
          <w:rFonts w:ascii="Times New Roman" w:hAnsi="Times New Roman"/>
          <w:sz w:val="22"/>
          <w:szCs w:val="22"/>
        </w:rPr>
      </w:pPr>
    </w:p>
    <w:p w14:paraId="76CD77A3" w14:textId="77777777" w:rsidR="0047156F" w:rsidRDefault="00000000">
      <w:pPr>
        <w:widowControl/>
        <w:spacing w:line="240" w:lineRule="atLeast"/>
        <w:ind w:firstLine="400"/>
        <w:jc w:val="both"/>
        <w:rPr>
          <w:rFonts w:ascii="Times New Roman" w:hAnsi="Times New Roman"/>
          <w:sz w:val="22"/>
          <w:szCs w:val="22"/>
        </w:rPr>
      </w:pPr>
      <w:r>
        <w:rPr>
          <w:rFonts w:ascii="Times New Roman" w:hAnsi="Times New Roman" w:hint="eastAsia"/>
          <w:b/>
          <w:bCs/>
          <w:sz w:val="22"/>
          <w:szCs w:val="22"/>
        </w:rPr>
        <w:t>當我們已經肯定了耶穌的神性及人性以後，我們還有一個課題要面對的，就是</w:t>
      </w:r>
      <w:r>
        <w:rPr>
          <w:rFonts w:ascii="Times New Roman" w:hAnsi="Times New Roman" w:hint="eastAsia"/>
          <w:b/>
          <w:bCs/>
          <w:sz w:val="22"/>
          <w:szCs w:val="22"/>
          <w:u w:val="thick"/>
        </w:rPr>
        <w:t>這神人二性在一個人身上的關係</w:t>
      </w:r>
      <w:r>
        <w:rPr>
          <w:rFonts w:ascii="Times New Roman" w:hAnsi="Times New Roman" w:hint="eastAsia"/>
          <w:sz w:val="22"/>
          <w:szCs w:val="22"/>
        </w:rPr>
        <w:t>。這是一個極難理解的關係，神性和人性如何在一個人身上聯合在一起呢？神和人的分別是多麼的大啊。</w:t>
      </w:r>
    </w:p>
    <w:p w14:paraId="43739888" w14:textId="77777777" w:rsidR="0047156F" w:rsidRDefault="00000000">
      <w:pPr>
        <w:widowControl/>
        <w:spacing w:line="240" w:lineRule="atLeast"/>
        <w:ind w:firstLine="400"/>
        <w:jc w:val="both"/>
        <w:rPr>
          <w:rFonts w:ascii="Times New Roman" w:hAnsi="Times New Roman"/>
          <w:sz w:val="22"/>
          <w:szCs w:val="22"/>
        </w:rPr>
      </w:pPr>
      <w:r>
        <w:rPr>
          <w:rFonts w:ascii="Times New Roman" w:hAnsi="Times New Roman" w:hint="eastAsia"/>
          <w:sz w:val="22"/>
          <w:szCs w:val="22"/>
        </w:rPr>
        <w:t>如果在十字架上的救贖工作是為了人的話，那耶穌的人性是最重要的，另外，如果人的罪要藉著十字架永遠解除，那耶穌的神性是多麼的重要。可是這兩性是如何一起工作呢？</w:t>
      </w:r>
    </w:p>
    <w:p w14:paraId="44AF7E0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如果他是神，他是無限的、全知的、萬能的，可是如果他是人，那他是有限的、不是全能的</w:t>
      </w:r>
      <w:r>
        <w:rPr>
          <w:rFonts w:ascii="Times New Roman" w:hAnsi="Times New Roman" w:hint="eastAsia"/>
          <w:sz w:val="22"/>
          <w:szCs w:val="22"/>
        </w:rPr>
        <w:t>。無限及有限如果聯合在一起呢？聖經並沒有清楚的解釋這兩性的聯合情況。</w:t>
      </w:r>
    </w:p>
    <w:p w14:paraId="1B82F6F0" w14:textId="77777777" w:rsidR="0047156F" w:rsidRDefault="0047156F">
      <w:pPr>
        <w:widowControl/>
        <w:spacing w:line="240" w:lineRule="atLeast"/>
        <w:jc w:val="both"/>
        <w:rPr>
          <w:rFonts w:ascii="Times New Roman" w:hAnsi="Times New Roman"/>
          <w:sz w:val="22"/>
          <w:szCs w:val="22"/>
        </w:rPr>
      </w:pPr>
    </w:p>
    <w:p w14:paraId="0A481C99" w14:textId="77777777" w:rsidR="0047156F" w:rsidRDefault="0047156F">
      <w:pPr>
        <w:widowControl/>
        <w:spacing w:line="240" w:lineRule="atLeast"/>
        <w:jc w:val="both"/>
        <w:rPr>
          <w:rFonts w:ascii="Times New Roman" w:hAnsi="Times New Roman"/>
          <w:sz w:val="22"/>
          <w:szCs w:val="22"/>
        </w:rPr>
      </w:pPr>
    </w:p>
    <w:p w14:paraId="0B7DD108"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rPr>
        <w:t>聖經的証據</w:t>
      </w:r>
    </w:p>
    <w:p w14:paraId="74C8E344" w14:textId="77777777" w:rsidR="0047156F" w:rsidRDefault="0047156F">
      <w:pPr>
        <w:widowControl/>
        <w:spacing w:line="240" w:lineRule="atLeast"/>
        <w:jc w:val="both"/>
        <w:rPr>
          <w:rFonts w:ascii="Times New Roman" w:hAnsi="Times New Roman"/>
          <w:b/>
          <w:sz w:val="22"/>
          <w:szCs w:val="22"/>
        </w:rPr>
      </w:pPr>
    </w:p>
    <w:p w14:paraId="59C38CDB"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聖經極少有兩性合一的直接記錄。</w:t>
      </w:r>
      <w:r>
        <w:rPr>
          <w:rFonts w:ascii="Times New Roman" w:hAnsi="Times New Roman" w:hint="eastAsia"/>
          <w:b/>
          <w:bCs/>
          <w:sz w:val="22"/>
          <w:szCs w:val="22"/>
          <w:u w:val="single"/>
        </w:rPr>
        <w:t>最好的記錄是在提前</w:t>
      </w:r>
      <w:r>
        <w:rPr>
          <w:rFonts w:ascii="Times New Roman" w:hAnsi="Times New Roman"/>
          <w:b/>
          <w:bCs/>
          <w:sz w:val="22"/>
          <w:szCs w:val="22"/>
          <w:u w:val="single"/>
        </w:rPr>
        <w:t>3:16</w:t>
      </w:r>
      <w:r>
        <w:rPr>
          <w:rFonts w:ascii="Times New Roman" w:hAnsi="Times New Roman" w:hint="eastAsia"/>
          <w:b/>
          <w:bCs/>
          <w:sz w:val="22"/>
          <w:szCs w:val="22"/>
          <w:u w:val="single"/>
        </w:rPr>
        <w:t>：「</w:t>
      </w:r>
      <w:r>
        <w:rPr>
          <w:rFonts w:ascii="Times New Roman" w:hAnsi="Times New Roman" w:hint="eastAsia"/>
          <w:b/>
          <w:bCs/>
          <w:sz w:val="22"/>
          <w:szCs w:val="22"/>
          <w:highlight w:val="cyan"/>
          <w:u w:val="single"/>
        </w:rPr>
        <w:t>在肉身顯現，被聖靈稱義，被天使看見，被傳於外邦，被世人信服，被接在榮耀裡</w:t>
      </w:r>
      <w:r>
        <w:rPr>
          <w:rFonts w:ascii="Times New Roman" w:hAnsi="Times New Roman" w:hint="eastAsia"/>
          <w:b/>
          <w:bCs/>
          <w:sz w:val="22"/>
          <w:szCs w:val="22"/>
          <w:u w:val="single"/>
        </w:rPr>
        <w:t>。」這經文同時指出耶穌的神性及人性</w:t>
      </w:r>
      <w:r>
        <w:rPr>
          <w:rFonts w:ascii="Times New Roman" w:hAnsi="Times New Roman" w:hint="eastAsia"/>
          <w:b/>
          <w:bCs/>
          <w:sz w:val="22"/>
          <w:szCs w:val="22"/>
        </w:rPr>
        <w:t>。</w:t>
      </w:r>
      <w:r>
        <w:rPr>
          <w:rFonts w:ascii="Times New Roman" w:hAnsi="Times New Roman" w:hint="eastAsia"/>
          <w:sz w:val="22"/>
          <w:szCs w:val="22"/>
        </w:rPr>
        <w:t>另外，</w:t>
      </w:r>
      <w:r>
        <w:rPr>
          <w:rFonts w:ascii="Times New Roman" w:hAnsi="Times New Roman" w:hint="eastAsia"/>
          <w:b/>
          <w:bCs/>
          <w:sz w:val="22"/>
          <w:szCs w:val="22"/>
          <w:u w:val="single"/>
        </w:rPr>
        <w:t>保羅也直接提出耶穌的兩性：「</w:t>
      </w:r>
      <w:r>
        <w:rPr>
          <w:rFonts w:ascii="Times New Roman" w:hAnsi="Times New Roman" w:hint="eastAsia"/>
          <w:b/>
          <w:bCs/>
          <w:sz w:val="22"/>
          <w:szCs w:val="22"/>
          <w:highlight w:val="cyan"/>
          <w:u w:val="single"/>
        </w:rPr>
        <w:t>按肉體說，是大衛後裔生的，按聖善的靈說</w:t>
      </w:r>
      <w:r>
        <w:rPr>
          <w:rFonts w:ascii="Times New Roman" w:hAnsi="Times New Roman"/>
          <w:b/>
          <w:bCs/>
          <w:sz w:val="22"/>
          <w:szCs w:val="22"/>
          <w:highlight w:val="cyan"/>
          <w:u w:val="single"/>
        </w:rPr>
        <w:t>...</w:t>
      </w:r>
      <w:r>
        <w:rPr>
          <w:rFonts w:ascii="Times New Roman" w:hAnsi="Times New Roman" w:hint="eastAsia"/>
          <w:b/>
          <w:bCs/>
          <w:sz w:val="22"/>
          <w:szCs w:val="22"/>
          <w:highlight w:val="cyan"/>
          <w:u w:val="single"/>
        </w:rPr>
        <w:t>是神的兒子</w:t>
      </w:r>
      <w:r>
        <w:rPr>
          <w:rFonts w:ascii="Times New Roman" w:hAnsi="Times New Roman" w:hint="eastAsia"/>
          <w:b/>
          <w:bCs/>
          <w:sz w:val="22"/>
          <w:szCs w:val="22"/>
        </w:rPr>
        <w:t>。」</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1:3)</w:t>
      </w:r>
    </w:p>
    <w:p w14:paraId="3DFF8FC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有記錄耶穌受魔鬼試探的事，從這試探中讓我們看見魔鬼認識耶穌的人性而試探他，可是在試探中又稱耶穌是神的兒子</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3:11;</w:t>
      </w:r>
      <w:r>
        <w:rPr>
          <w:rFonts w:ascii="Times New Roman" w:hAnsi="Times New Roman" w:hint="eastAsia"/>
          <w:sz w:val="22"/>
          <w:szCs w:val="22"/>
        </w:rPr>
        <w:t>路</w:t>
      </w:r>
      <w:r>
        <w:rPr>
          <w:rFonts w:ascii="Times New Roman" w:hAnsi="Times New Roman"/>
          <w:sz w:val="22"/>
          <w:szCs w:val="22"/>
        </w:rPr>
        <w:t>4:41)</w:t>
      </w:r>
      <w:r>
        <w:rPr>
          <w:rFonts w:ascii="Times New Roman" w:hAnsi="Times New Roman" w:hint="eastAsia"/>
          <w:sz w:val="22"/>
          <w:szCs w:val="22"/>
        </w:rPr>
        <w:t>。當大祭司查問那地上的耶穌時，問他是否是神的兒子，耶穌也直接答說是</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14:61)</w:t>
      </w:r>
      <w:r>
        <w:rPr>
          <w:rFonts w:ascii="Times New Roman" w:hAnsi="Times New Roman" w:hint="eastAsia"/>
          <w:sz w:val="22"/>
          <w:szCs w:val="22"/>
        </w:rPr>
        <w:t>。</w:t>
      </w:r>
    </w:p>
    <w:p w14:paraId="103C173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以上的只能作為些少的証據，但是，聖經中並沒有否認耶穌是神或是人的記錄。我們只好相信聖經的作者是清楚知道耶穌是神也是人的認識。這樣的認識在教會起初幾個世紀皆沒有出現問題。</w:t>
      </w:r>
      <w:r>
        <w:rPr>
          <w:rFonts w:ascii="Times New Roman" w:hAnsi="Times New Roman" w:hint="eastAsia"/>
          <w:sz w:val="22"/>
          <w:szCs w:val="22"/>
        </w:rPr>
        <w:lastRenderedPageBreak/>
        <w:t>反而是在尼西亞會議</w:t>
      </w:r>
      <w:r>
        <w:rPr>
          <w:rFonts w:ascii="Times New Roman" w:hAnsi="Times New Roman"/>
          <w:sz w:val="22"/>
          <w:szCs w:val="22"/>
        </w:rPr>
        <w:t>(</w:t>
      </w:r>
      <w:r>
        <w:rPr>
          <w:rFonts w:ascii="Times New Roman" w:hAnsi="Times New Roman" w:hint="eastAsia"/>
          <w:sz w:val="22"/>
          <w:szCs w:val="22"/>
        </w:rPr>
        <w:t>公元</w:t>
      </w:r>
      <w:r>
        <w:rPr>
          <w:rFonts w:ascii="Times New Roman" w:hAnsi="Times New Roman"/>
          <w:sz w:val="22"/>
          <w:szCs w:val="22"/>
        </w:rPr>
        <w:t>325</w:t>
      </w:r>
      <w:r>
        <w:rPr>
          <w:rFonts w:ascii="Times New Roman" w:hAnsi="Times New Roman" w:hint="eastAsia"/>
          <w:sz w:val="22"/>
          <w:szCs w:val="22"/>
        </w:rPr>
        <w:t>年</w:t>
      </w:r>
      <w:r>
        <w:rPr>
          <w:rFonts w:ascii="Times New Roman" w:hAnsi="Times New Roman"/>
          <w:sz w:val="22"/>
          <w:szCs w:val="22"/>
        </w:rPr>
        <w:t>)</w:t>
      </w:r>
      <w:r>
        <w:rPr>
          <w:rFonts w:ascii="Times New Roman" w:hAnsi="Times New Roman" w:hint="eastAsia"/>
          <w:sz w:val="22"/>
          <w:szCs w:val="22"/>
        </w:rPr>
        <w:t>及康斯垣丁堡會議</w:t>
      </w:r>
      <w:r>
        <w:rPr>
          <w:rFonts w:ascii="Times New Roman" w:hAnsi="Times New Roman"/>
          <w:sz w:val="22"/>
          <w:szCs w:val="22"/>
        </w:rPr>
        <w:t>(</w:t>
      </w:r>
      <w:r>
        <w:rPr>
          <w:rFonts w:ascii="Times New Roman" w:hAnsi="Times New Roman" w:hint="eastAsia"/>
          <w:sz w:val="22"/>
          <w:szCs w:val="22"/>
        </w:rPr>
        <w:t>公元</w:t>
      </w:r>
      <w:r>
        <w:rPr>
          <w:rFonts w:ascii="Times New Roman" w:hAnsi="Times New Roman"/>
          <w:sz w:val="22"/>
          <w:szCs w:val="22"/>
        </w:rPr>
        <w:t>381</w:t>
      </w:r>
      <w:r>
        <w:rPr>
          <w:rFonts w:ascii="Times New Roman" w:hAnsi="Times New Roman" w:hint="eastAsia"/>
          <w:sz w:val="22"/>
          <w:szCs w:val="22"/>
        </w:rPr>
        <w:t>年</w:t>
      </w:r>
      <w:r>
        <w:rPr>
          <w:rFonts w:ascii="Times New Roman" w:hAnsi="Times New Roman"/>
          <w:sz w:val="22"/>
          <w:szCs w:val="22"/>
        </w:rPr>
        <w:t>)</w:t>
      </w:r>
      <w:r>
        <w:rPr>
          <w:rFonts w:ascii="Times New Roman" w:hAnsi="Times New Roman" w:hint="eastAsia"/>
          <w:sz w:val="22"/>
          <w:szCs w:val="22"/>
        </w:rPr>
        <w:t>解決了耶穌的神性課題以後才深一層去思考。</w:t>
      </w:r>
      <w:r>
        <w:rPr>
          <w:rFonts w:ascii="Times New Roman" w:hAnsi="Times New Roman" w:hint="eastAsia"/>
          <w:b/>
          <w:bCs/>
          <w:sz w:val="22"/>
          <w:szCs w:val="22"/>
          <w:highlight w:val="cyan"/>
          <w:u w:val="thick"/>
        </w:rPr>
        <w:t>在第五個世紀，耶穌的兩性合一觀才出現不同的爭論和異端思想</w:t>
      </w:r>
      <w:r>
        <w:rPr>
          <w:rFonts w:ascii="Times New Roman" w:hAnsi="Times New Roman" w:hint="eastAsia"/>
          <w:sz w:val="22"/>
          <w:szCs w:val="22"/>
        </w:rPr>
        <w:t>。</w:t>
      </w:r>
    </w:p>
    <w:p w14:paraId="6C547DB6" w14:textId="77777777" w:rsidR="0047156F" w:rsidRDefault="0047156F">
      <w:pPr>
        <w:widowControl/>
        <w:spacing w:line="240" w:lineRule="atLeast"/>
        <w:jc w:val="both"/>
        <w:rPr>
          <w:rFonts w:ascii="Times New Roman" w:hAnsi="Times New Roman"/>
          <w:sz w:val="22"/>
          <w:szCs w:val="22"/>
        </w:rPr>
      </w:pPr>
    </w:p>
    <w:p w14:paraId="0067A74E" w14:textId="77777777" w:rsidR="0047156F" w:rsidRDefault="0047156F">
      <w:pPr>
        <w:widowControl/>
        <w:spacing w:line="240" w:lineRule="atLeast"/>
        <w:jc w:val="both"/>
        <w:rPr>
          <w:rFonts w:ascii="Times New Roman" w:hAnsi="Times New Roman"/>
          <w:sz w:val="22"/>
          <w:szCs w:val="22"/>
        </w:rPr>
      </w:pPr>
    </w:p>
    <w:p w14:paraId="238A1C4D" w14:textId="77777777" w:rsidR="0047156F" w:rsidRDefault="0047156F">
      <w:pPr>
        <w:widowControl/>
        <w:spacing w:line="240" w:lineRule="atLeast"/>
        <w:jc w:val="both"/>
        <w:rPr>
          <w:rFonts w:ascii="Times New Roman" w:hAnsi="Times New Roman"/>
          <w:sz w:val="22"/>
          <w:szCs w:val="22"/>
        </w:rPr>
      </w:pPr>
    </w:p>
    <w:p w14:paraId="046C7BF6" w14:textId="77777777" w:rsidR="0047156F" w:rsidRDefault="0047156F">
      <w:pPr>
        <w:widowControl/>
        <w:spacing w:line="240" w:lineRule="atLeast"/>
        <w:jc w:val="both"/>
        <w:rPr>
          <w:rFonts w:ascii="Times New Roman" w:hAnsi="Times New Roman"/>
          <w:sz w:val="22"/>
          <w:szCs w:val="22"/>
        </w:rPr>
      </w:pPr>
    </w:p>
    <w:p w14:paraId="50DC40E4" w14:textId="77777777" w:rsidR="0047156F" w:rsidRDefault="0047156F">
      <w:pPr>
        <w:widowControl/>
        <w:spacing w:line="240" w:lineRule="atLeast"/>
        <w:jc w:val="both"/>
        <w:rPr>
          <w:rFonts w:ascii="Times New Roman" w:hAnsi="Times New Roman"/>
          <w:sz w:val="22"/>
          <w:szCs w:val="22"/>
        </w:rPr>
      </w:pPr>
    </w:p>
    <w:p w14:paraId="2CB25155"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u w:val="thick"/>
        </w:rPr>
        <w:t>泥斯多留主義</w:t>
      </w:r>
      <w:r>
        <w:rPr>
          <w:rFonts w:ascii="Times New Roman" w:hAnsi="Times New Roman"/>
          <w:b/>
          <w:sz w:val="22"/>
          <w:szCs w:val="22"/>
        </w:rPr>
        <w:t>(Nestorianism)</w:t>
      </w:r>
    </w:p>
    <w:p w14:paraId="4FE6EFF0" w14:textId="77777777" w:rsidR="0047156F" w:rsidRDefault="0047156F">
      <w:pPr>
        <w:widowControl/>
        <w:spacing w:line="240" w:lineRule="atLeast"/>
        <w:jc w:val="both"/>
        <w:rPr>
          <w:rFonts w:ascii="Times New Roman" w:hAnsi="Times New Roman"/>
          <w:b/>
          <w:sz w:val="22"/>
          <w:szCs w:val="22"/>
        </w:rPr>
      </w:pPr>
    </w:p>
    <w:p w14:paraId="698F9DA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泥斯多留</w:t>
      </w:r>
      <w:r>
        <w:rPr>
          <w:rFonts w:ascii="Times New Roman" w:hAnsi="Times New Roman"/>
          <w:b/>
          <w:bCs/>
          <w:sz w:val="22"/>
          <w:szCs w:val="22"/>
          <w:u w:val="thick"/>
        </w:rPr>
        <w:t>(Nestorius</w:t>
      </w:r>
      <w:r>
        <w:rPr>
          <w:rFonts w:ascii="Times New Roman" w:hAnsi="Times New Roman" w:hint="eastAsia"/>
          <w:b/>
          <w:bCs/>
          <w:sz w:val="22"/>
          <w:szCs w:val="22"/>
          <w:u w:val="thick"/>
        </w:rPr>
        <w:t>，公元</w:t>
      </w:r>
      <w:r>
        <w:rPr>
          <w:rFonts w:ascii="Times New Roman" w:hAnsi="Times New Roman"/>
          <w:b/>
          <w:bCs/>
          <w:sz w:val="22"/>
          <w:szCs w:val="22"/>
          <w:u w:val="thick"/>
        </w:rPr>
        <w:t>？</w:t>
      </w:r>
      <w:r>
        <w:rPr>
          <w:rFonts w:ascii="Times New Roman" w:hAnsi="Times New Roman"/>
          <w:b/>
          <w:bCs/>
          <w:sz w:val="22"/>
          <w:szCs w:val="22"/>
          <w:u w:val="thick"/>
        </w:rPr>
        <w:t>-451)</w:t>
      </w:r>
      <w:r>
        <w:rPr>
          <w:rFonts w:ascii="Times New Roman" w:hAnsi="Times New Roman" w:hint="eastAsia"/>
          <w:b/>
          <w:bCs/>
          <w:sz w:val="22"/>
          <w:szCs w:val="22"/>
          <w:u w:val="thick"/>
        </w:rPr>
        <w:t>及他的跟從者提出了耶穌的兩性合一觀</w:t>
      </w:r>
      <w:r>
        <w:rPr>
          <w:rFonts w:ascii="Times New Roman" w:hAnsi="Times New Roman" w:hint="eastAsia"/>
          <w:b/>
          <w:bCs/>
          <w:sz w:val="22"/>
          <w:szCs w:val="22"/>
        </w:rPr>
        <w:t>。</w:t>
      </w:r>
      <w:r>
        <w:rPr>
          <w:rFonts w:ascii="Times New Roman" w:hAnsi="Times New Roman" w:hint="eastAsia"/>
          <w:sz w:val="22"/>
          <w:szCs w:val="22"/>
        </w:rPr>
        <w:t>很難去分析泥斯多留主義，因為它是在一個教會政治爭執時期出現，不能肯定它被判為異端是因為它的思想或是這群人失去政治權力而被判為異端。</w:t>
      </w:r>
      <w:r>
        <w:rPr>
          <w:rFonts w:ascii="Times New Roman" w:hAnsi="Times New Roman"/>
          <w:sz w:val="22"/>
          <w:szCs w:val="22"/>
        </w:rPr>
        <w:t>(</w:t>
      </w:r>
      <w:r>
        <w:rPr>
          <w:rFonts w:ascii="Times New Roman" w:hAnsi="Times New Roman" w:hint="eastAsia"/>
          <w:sz w:val="22"/>
          <w:szCs w:val="22"/>
        </w:rPr>
        <w:t>註一</w:t>
      </w:r>
      <w:r>
        <w:rPr>
          <w:rFonts w:ascii="Times New Roman" w:hAnsi="Times New Roman"/>
          <w:sz w:val="22"/>
          <w:szCs w:val="22"/>
        </w:rPr>
        <w:t>)</w:t>
      </w:r>
      <w:r>
        <w:rPr>
          <w:rFonts w:ascii="Times New Roman" w:hAnsi="Times New Roman" w:hint="eastAsia"/>
          <w:sz w:val="22"/>
          <w:szCs w:val="22"/>
        </w:rPr>
        <w:t>泥斯多留的用詞也出較含糊，當時教會也猶疑不定是否要判它為異端。</w:t>
      </w:r>
    </w:p>
    <w:p w14:paraId="45A01D35"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泥斯多留處在的時期正好有兩大基督論思潮出現的時期</w:t>
      </w:r>
      <w:r>
        <w:rPr>
          <w:rFonts w:ascii="Times New Roman" w:hAnsi="Times New Roman" w:hint="eastAsia"/>
          <w:sz w:val="22"/>
          <w:szCs w:val="22"/>
        </w:rPr>
        <w:t>：</w:t>
      </w:r>
      <w:r>
        <w:rPr>
          <w:rFonts w:ascii="Times New Roman" w:hAnsi="Times New Roman" w:hint="eastAsia"/>
          <w:b/>
          <w:bCs/>
          <w:sz w:val="22"/>
          <w:szCs w:val="22"/>
          <w:u w:val="thick"/>
        </w:rPr>
        <w:t>道</w:t>
      </w:r>
      <w:r>
        <w:rPr>
          <w:rFonts w:ascii="Times New Roman" w:hAnsi="Times New Roman"/>
          <w:b/>
          <w:bCs/>
          <w:sz w:val="22"/>
          <w:szCs w:val="22"/>
          <w:u w:val="thick"/>
        </w:rPr>
        <w:t>-</w:t>
      </w:r>
      <w:r>
        <w:rPr>
          <w:rFonts w:ascii="Times New Roman" w:hAnsi="Times New Roman" w:hint="eastAsia"/>
          <w:b/>
          <w:bCs/>
          <w:sz w:val="22"/>
          <w:szCs w:val="22"/>
          <w:u w:val="thick"/>
        </w:rPr>
        <w:t>肉體</w:t>
      </w:r>
      <w:r>
        <w:rPr>
          <w:rFonts w:ascii="Times New Roman" w:hAnsi="Times New Roman"/>
          <w:sz w:val="22"/>
          <w:szCs w:val="22"/>
        </w:rPr>
        <w:t>(Word-flesh)</w:t>
      </w:r>
      <w:r>
        <w:rPr>
          <w:rFonts w:ascii="Times New Roman" w:hAnsi="Times New Roman" w:hint="eastAsia"/>
          <w:sz w:val="22"/>
          <w:szCs w:val="22"/>
        </w:rPr>
        <w:t>及</w:t>
      </w:r>
      <w:r>
        <w:rPr>
          <w:rFonts w:ascii="Times New Roman" w:hAnsi="Times New Roman" w:hint="eastAsia"/>
          <w:b/>
          <w:bCs/>
          <w:sz w:val="22"/>
          <w:szCs w:val="22"/>
          <w:u w:val="thick"/>
        </w:rPr>
        <w:t>道</w:t>
      </w:r>
      <w:r>
        <w:rPr>
          <w:rFonts w:ascii="Times New Roman" w:hAnsi="Times New Roman"/>
          <w:b/>
          <w:bCs/>
          <w:sz w:val="22"/>
          <w:szCs w:val="22"/>
          <w:u w:val="thick"/>
        </w:rPr>
        <w:t>-</w:t>
      </w:r>
      <w:r>
        <w:rPr>
          <w:rFonts w:ascii="Times New Roman" w:hAnsi="Times New Roman" w:hint="eastAsia"/>
          <w:b/>
          <w:bCs/>
          <w:sz w:val="22"/>
          <w:szCs w:val="22"/>
          <w:u w:val="thick"/>
        </w:rPr>
        <w:t>人</w:t>
      </w:r>
      <w:r>
        <w:rPr>
          <w:rFonts w:ascii="Times New Roman" w:hAnsi="Times New Roman"/>
          <w:sz w:val="22"/>
          <w:szCs w:val="22"/>
        </w:rPr>
        <w:t>(Word-man)</w:t>
      </w:r>
      <w:r>
        <w:rPr>
          <w:rFonts w:ascii="Times New Roman" w:hAnsi="Times New Roman" w:hint="eastAsia"/>
          <w:sz w:val="22"/>
          <w:szCs w:val="22"/>
        </w:rPr>
        <w:t>。道</w:t>
      </w:r>
      <w:r>
        <w:rPr>
          <w:rFonts w:ascii="Times New Roman" w:hAnsi="Times New Roman"/>
          <w:sz w:val="22"/>
          <w:szCs w:val="22"/>
        </w:rPr>
        <w:t>-</w:t>
      </w:r>
      <w:r>
        <w:rPr>
          <w:rFonts w:ascii="Times New Roman" w:hAnsi="Times New Roman" w:hint="eastAsia"/>
          <w:sz w:val="22"/>
          <w:szCs w:val="22"/>
        </w:rPr>
        <w:t>肉體的基督論認為道是主要的，而肉體是不太重要的要素，就如阿波林主義認為是耶穌有一個神性的靈魂及一個人性的肉體。道</w:t>
      </w:r>
      <w:r>
        <w:rPr>
          <w:rFonts w:ascii="Times New Roman" w:hAnsi="Times New Roman"/>
          <w:sz w:val="22"/>
          <w:szCs w:val="22"/>
        </w:rPr>
        <w:t>-</w:t>
      </w:r>
      <w:r>
        <w:rPr>
          <w:rFonts w:ascii="Times New Roman" w:hAnsi="Times New Roman" w:hint="eastAsia"/>
          <w:sz w:val="22"/>
          <w:szCs w:val="22"/>
        </w:rPr>
        <w:t>人的思想認為耶穌在世上的人性比神性大。這兩個思潮導致泥斯多留提出他個人的神學意見。</w:t>
      </w:r>
    </w:p>
    <w:p w14:paraId="2A8D58AA" w14:textId="77777777" w:rsidR="0047156F" w:rsidRDefault="00000000">
      <w:pPr>
        <w:widowControl/>
        <w:spacing w:line="240" w:lineRule="atLeast"/>
        <w:ind w:firstLine="400"/>
        <w:jc w:val="both"/>
        <w:rPr>
          <w:rFonts w:ascii="Times New Roman" w:hAnsi="Times New Roman"/>
          <w:sz w:val="22"/>
          <w:szCs w:val="22"/>
        </w:rPr>
      </w:pPr>
      <w:r>
        <w:rPr>
          <w:rFonts w:ascii="Times New Roman" w:hAnsi="Times New Roman" w:hint="eastAsia"/>
          <w:sz w:val="22"/>
          <w:szCs w:val="22"/>
        </w:rPr>
        <w:t>當泥斯多留在公元</w:t>
      </w:r>
      <w:r>
        <w:rPr>
          <w:rFonts w:ascii="Times New Roman" w:hAnsi="Times New Roman"/>
          <w:sz w:val="22"/>
          <w:szCs w:val="22"/>
        </w:rPr>
        <w:t>428</w:t>
      </w:r>
      <w:r>
        <w:rPr>
          <w:rFonts w:ascii="Times New Roman" w:hAnsi="Times New Roman" w:hint="eastAsia"/>
          <w:sz w:val="22"/>
          <w:szCs w:val="22"/>
        </w:rPr>
        <w:t>年被按立為康斯垣丁教會的長老後，</w:t>
      </w:r>
      <w:r>
        <w:rPr>
          <w:rFonts w:ascii="Times New Roman" w:hAnsi="Times New Roman" w:hint="eastAsia"/>
          <w:b/>
          <w:bCs/>
          <w:sz w:val="22"/>
          <w:szCs w:val="22"/>
          <w:u w:val="thick"/>
        </w:rPr>
        <w:t>教會要求他在教會中教導馬利亞是“懷了神</w:t>
      </w:r>
      <w:r>
        <w:rPr>
          <w:rFonts w:ascii="Times New Roman" w:hAnsi="Times New Roman" w:hint="eastAsia"/>
          <w:sz w:val="22"/>
          <w:szCs w:val="22"/>
        </w:rPr>
        <w:t>”</w:t>
      </w:r>
      <w:r>
        <w:rPr>
          <w:rFonts w:ascii="Times New Roman" w:hAnsi="Times New Roman"/>
          <w:sz w:val="22"/>
          <w:szCs w:val="22"/>
        </w:rPr>
        <w:t>(theotokos</w:t>
      </w:r>
      <w:r>
        <w:rPr>
          <w:rFonts w:ascii="Times New Roman" w:hAnsi="Times New Roman" w:hint="eastAsia"/>
          <w:sz w:val="22"/>
          <w:szCs w:val="22"/>
        </w:rPr>
        <w:t>，</w:t>
      </w:r>
      <w:r>
        <w:rPr>
          <w:rFonts w:ascii="Times New Roman" w:hAnsi="Times New Roman"/>
          <w:sz w:val="22"/>
          <w:szCs w:val="22"/>
        </w:rPr>
        <w:t>God-bearing)</w:t>
      </w:r>
      <w:r>
        <w:rPr>
          <w:rFonts w:ascii="Times New Roman" w:hAnsi="Times New Roman" w:hint="eastAsia"/>
          <w:sz w:val="22"/>
          <w:szCs w:val="22"/>
        </w:rPr>
        <w:t>的教義。</w:t>
      </w:r>
      <w:r>
        <w:rPr>
          <w:rFonts w:ascii="Times New Roman" w:hAnsi="Times New Roman" w:hint="eastAsia"/>
          <w:b/>
          <w:bCs/>
          <w:sz w:val="22"/>
          <w:szCs w:val="22"/>
          <w:u w:val="thick"/>
        </w:rPr>
        <w:t>泥斯多留不願意這樣教導，除非教會接受他同時教導馬利亞也是“懷了人</w:t>
      </w:r>
      <w:r>
        <w:rPr>
          <w:rFonts w:ascii="Times New Roman" w:hAnsi="Times New Roman" w:hint="eastAsia"/>
          <w:sz w:val="22"/>
          <w:szCs w:val="22"/>
        </w:rPr>
        <w:t>”</w:t>
      </w:r>
      <w:r>
        <w:rPr>
          <w:rFonts w:ascii="Times New Roman" w:hAnsi="Times New Roman"/>
          <w:sz w:val="22"/>
          <w:szCs w:val="22"/>
        </w:rPr>
        <w:t>(anthropotokos</w:t>
      </w:r>
      <w:r>
        <w:rPr>
          <w:rFonts w:ascii="Times New Roman" w:hAnsi="Times New Roman" w:hint="eastAsia"/>
          <w:sz w:val="22"/>
          <w:szCs w:val="22"/>
        </w:rPr>
        <w:t>，</w:t>
      </w:r>
      <w:r>
        <w:rPr>
          <w:rFonts w:ascii="Times New Roman" w:hAnsi="Times New Roman"/>
          <w:sz w:val="22"/>
          <w:szCs w:val="22"/>
        </w:rPr>
        <w:t xml:space="preserve"> man-bearing)</w:t>
      </w:r>
      <w:r>
        <w:rPr>
          <w:rFonts w:ascii="Times New Roman" w:hAnsi="Times New Roman" w:hint="eastAsia"/>
          <w:sz w:val="22"/>
          <w:szCs w:val="22"/>
        </w:rPr>
        <w:t>的教義。</w:t>
      </w:r>
    </w:p>
    <w:p w14:paraId="0B8F4681" w14:textId="77777777" w:rsidR="0047156F" w:rsidRDefault="0047156F">
      <w:pPr>
        <w:widowControl/>
        <w:spacing w:line="240" w:lineRule="atLeast"/>
        <w:ind w:firstLine="480"/>
        <w:jc w:val="both"/>
        <w:rPr>
          <w:rFonts w:ascii="Times New Roman" w:hAnsi="Times New Roman"/>
          <w:sz w:val="22"/>
          <w:szCs w:val="22"/>
        </w:rPr>
      </w:pPr>
    </w:p>
    <w:p w14:paraId="1290870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w:t>
      </w:r>
    </w:p>
    <w:p w14:paraId="4D99BC70" w14:textId="77777777" w:rsidR="0047156F" w:rsidRDefault="00000000">
      <w:pPr>
        <w:widowControl/>
        <w:spacing w:line="240" w:lineRule="atLeast"/>
        <w:ind w:left="200" w:hanging="2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註一：</w:t>
      </w:r>
      <w:r>
        <w:rPr>
          <w:rFonts w:ascii="Times New Roman" w:hAnsi="Times New Roman"/>
          <w:sz w:val="22"/>
          <w:szCs w:val="22"/>
        </w:rPr>
        <w:t>J. N. D. Kelly</w:t>
      </w:r>
      <w:r>
        <w:rPr>
          <w:rFonts w:ascii="Times New Roman" w:hAnsi="Times New Roman"/>
          <w:sz w:val="22"/>
          <w:szCs w:val="22"/>
        </w:rPr>
        <w:t>，</w:t>
      </w:r>
      <w:r>
        <w:rPr>
          <w:rFonts w:ascii="Times New Roman" w:hAnsi="Times New Roman"/>
          <w:i/>
          <w:iCs/>
          <w:sz w:val="22"/>
          <w:szCs w:val="22"/>
        </w:rPr>
        <w:t xml:space="preserve">Early Christian Fathers </w:t>
      </w:r>
      <w:r>
        <w:rPr>
          <w:rFonts w:ascii="Times New Roman" w:hAnsi="Times New Roman"/>
          <w:sz w:val="22"/>
          <w:szCs w:val="22"/>
        </w:rPr>
        <w:t>(New York: Harper &amp; Row</w:t>
      </w:r>
      <w:r>
        <w:rPr>
          <w:rFonts w:ascii="Times New Roman" w:hAnsi="Times New Roman"/>
          <w:sz w:val="22"/>
          <w:szCs w:val="22"/>
        </w:rPr>
        <w:t>，</w:t>
      </w:r>
      <w:r>
        <w:rPr>
          <w:rFonts w:ascii="Times New Roman" w:hAnsi="Times New Roman"/>
          <w:sz w:val="22"/>
          <w:szCs w:val="22"/>
        </w:rPr>
        <w:t>1960)</w:t>
      </w:r>
      <w:r>
        <w:rPr>
          <w:rFonts w:ascii="Times New Roman" w:hAnsi="Times New Roman"/>
          <w:sz w:val="22"/>
          <w:szCs w:val="22"/>
        </w:rPr>
        <w:t>，</w:t>
      </w:r>
      <w:r>
        <w:rPr>
          <w:rFonts w:ascii="Times New Roman" w:hAnsi="Times New Roman" w:hint="eastAsia"/>
          <w:sz w:val="22"/>
          <w:szCs w:val="22"/>
        </w:rPr>
        <w:t>頁</w:t>
      </w:r>
      <w:r>
        <w:rPr>
          <w:rFonts w:ascii="Times New Roman" w:hAnsi="Times New Roman"/>
          <w:sz w:val="22"/>
          <w:szCs w:val="22"/>
        </w:rPr>
        <w:t>311-312</w:t>
      </w:r>
      <w:r>
        <w:rPr>
          <w:rFonts w:ascii="Times New Roman" w:hAnsi="Times New Roman" w:hint="eastAsia"/>
          <w:sz w:val="22"/>
          <w:szCs w:val="22"/>
        </w:rPr>
        <w:t>.</w:t>
      </w:r>
    </w:p>
    <w:p w14:paraId="1DDEEFCD" w14:textId="77777777" w:rsidR="0047156F" w:rsidRDefault="0047156F">
      <w:pPr>
        <w:widowControl/>
        <w:spacing w:line="240" w:lineRule="atLeast"/>
        <w:ind w:firstLine="480"/>
        <w:jc w:val="both"/>
        <w:rPr>
          <w:rFonts w:ascii="Times New Roman" w:hAnsi="Times New Roman"/>
          <w:sz w:val="22"/>
          <w:szCs w:val="22"/>
        </w:rPr>
      </w:pPr>
    </w:p>
    <w:p w14:paraId="0CA26085"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當時這是一個新的觀念，同時也不知道要選用那些適當的語言。在他的思想中，他認為神不可能有母親，而且也深信人類是不可能懷育神。因此，</w:t>
      </w:r>
      <w:r>
        <w:rPr>
          <w:rFonts w:ascii="Times New Roman" w:hAnsi="Times New Roman" w:hint="eastAsia"/>
          <w:b/>
          <w:bCs/>
          <w:sz w:val="22"/>
          <w:szCs w:val="22"/>
          <w:u w:val="thick"/>
        </w:rPr>
        <w:t>他結論說，馬利亞並沒有懷了神，她只是懷了人，只不過馬利亞是神的具皿</w:t>
      </w:r>
      <w:r>
        <w:rPr>
          <w:rFonts w:ascii="Times New Roman" w:hAnsi="Times New Roman" w:hint="eastAsia"/>
          <w:sz w:val="22"/>
          <w:szCs w:val="22"/>
        </w:rPr>
        <w:t>。神不可能在一個女人的身體裡又經過九個月的懷胎然後才生出來，這是極不可想像的事。神也不可能被人當嬰兒一般喂奶，加上哭哭啼啼地成長。在成長過程中又教又打更加不可想像。泥斯多留認為“懷了神”</w:t>
      </w:r>
      <w:r>
        <w:rPr>
          <w:rFonts w:ascii="Times New Roman" w:hAnsi="Times New Roman"/>
          <w:sz w:val="22"/>
          <w:szCs w:val="22"/>
        </w:rPr>
        <w:t>(theotokos)</w:t>
      </w:r>
      <w:r>
        <w:rPr>
          <w:rFonts w:ascii="Times New Roman" w:hAnsi="Times New Roman" w:hint="eastAsia"/>
          <w:sz w:val="22"/>
          <w:szCs w:val="22"/>
        </w:rPr>
        <w:t>的思想是屬於異端亞流的。</w:t>
      </w:r>
    </w:p>
    <w:p w14:paraId="4C5D880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後來，當時的神學家猶西比</w:t>
      </w:r>
      <w:r>
        <w:rPr>
          <w:rFonts w:ascii="Times New Roman" w:hAnsi="Times New Roman"/>
          <w:sz w:val="22"/>
          <w:szCs w:val="22"/>
        </w:rPr>
        <w:t>(Eusebius of Dorylaeum)</w:t>
      </w:r>
      <w:r>
        <w:rPr>
          <w:rFonts w:ascii="Times New Roman" w:hAnsi="Times New Roman" w:hint="eastAsia"/>
          <w:sz w:val="22"/>
          <w:szCs w:val="22"/>
        </w:rPr>
        <w:t>聽到泥斯多留說馬利亞只是懷了一個平常人而指責泥斯多留是一位領養主義者</w:t>
      </w:r>
      <w:r>
        <w:rPr>
          <w:rFonts w:ascii="Times New Roman" w:hAnsi="Times New Roman"/>
          <w:sz w:val="22"/>
          <w:szCs w:val="22"/>
        </w:rPr>
        <w:t>(Adoptionism</w:t>
      </w:r>
      <w:r>
        <w:rPr>
          <w:rFonts w:ascii="Times New Roman" w:hAnsi="Times New Roman" w:hint="eastAsia"/>
          <w:sz w:val="22"/>
          <w:szCs w:val="22"/>
        </w:rPr>
        <w:t>，也就是說耶穌是在受洗時才被上帝領養成為神的兒子</w:t>
      </w:r>
      <w:r>
        <w:rPr>
          <w:rFonts w:ascii="Times New Roman" w:hAnsi="Times New Roman"/>
          <w:sz w:val="22"/>
          <w:szCs w:val="22"/>
        </w:rPr>
        <w:t>)(</w:t>
      </w:r>
      <w:r>
        <w:rPr>
          <w:rFonts w:ascii="Times New Roman" w:hAnsi="Times New Roman" w:hint="eastAsia"/>
          <w:sz w:val="22"/>
          <w:szCs w:val="22"/>
        </w:rPr>
        <w:t>稍後才詳細分析這異端</w:t>
      </w:r>
      <w:r>
        <w:rPr>
          <w:rFonts w:ascii="Times New Roman" w:hAnsi="Times New Roman"/>
          <w:sz w:val="22"/>
          <w:szCs w:val="22"/>
        </w:rPr>
        <w:t>)</w:t>
      </w:r>
      <w:r>
        <w:rPr>
          <w:rFonts w:ascii="Times New Roman" w:hAnsi="Times New Roman" w:hint="eastAsia"/>
          <w:sz w:val="22"/>
          <w:szCs w:val="22"/>
        </w:rPr>
        <w:t>。可見泥斯多留的思想是要把神人二性分開。</w:t>
      </w:r>
    </w:p>
    <w:p w14:paraId="3B37AFA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泥斯多留是在公元</w:t>
      </w:r>
      <w:r>
        <w:rPr>
          <w:rFonts w:ascii="Times New Roman" w:hAnsi="Times New Roman"/>
          <w:sz w:val="22"/>
          <w:szCs w:val="22"/>
        </w:rPr>
        <w:t>431</w:t>
      </w:r>
      <w:r>
        <w:rPr>
          <w:rFonts w:ascii="Times New Roman" w:hAnsi="Times New Roman" w:hint="eastAsia"/>
          <w:sz w:val="22"/>
          <w:szCs w:val="22"/>
        </w:rPr>
        <w:t>年的以弗所會議上被判為異端。當時泥斯多留的敵對者，希利爾</w:t>
      </w:r>
      <w:r>
        <w:rPr>
          <w:rFonts w:ascii="Times New Roman" w:hAnsi="Times New Roman"/>
          <w:sz w:val="22"/>
          <w:szCs w:val="22"/>
        </w:rPr>
        <w:t>(Cyril of Alexandria)</w:t>
      </w:r>
      <w:r>
        <w:rPr>
          <w:rFonts w:ascii="Times New Roman" w:hAnsi="Times New Roman" w:hint="eastAsia"/>
          <w:sz w:val="22"/>
          <w:szCs w:val="22"/>
        </w:rPr>
        <w:t>是在以弗所的會議上掌握大權，泥斯多留輕易被判為異端。</w:t>
      </w:r>
    </w:p>
    <w:p w14:paraId="625BA92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我們對泥斯多留的異端思想稍有保留。後來泥斯多留一直被流放在沙漠，沒有被平反。廿年以後他曾寫書說明他的思想。他承認他一直以來都接受加西頓會議的決定，就是兩性合一在一個人身上。但他對</w:t>
      </w:r>
      <w:r>
        <w:rPr>
          <w:rFonts w:ascii="Times New Roman" w:hAnsi="Times New Roman" w:hint="eastAsia"/>
          <w:b/>
          <w:bCs/>
          <w:sz w:val="22"/>
          <w:szCs w:val="22"/>
          <w:u w:val="single"/>
        </w:rPr>
        <w:t>希利爾</w:t>
      </w:r>
      <w:r>
        <w:rPr>
          <w:rFonts w:ascii="Times New Roman" w:hAnsi="Times New Roman"/>
          <w:b/>
          <w:bCs/>
          <w:sz w:val="22"/>
          <w:szCs w:val="22"/>
          <w:u w:val="single"/>
        </w:rPr>
        <w:t>(Cyril)</w:t>
      </w:r>
      <w:r>
        <w:rPr>
          <w:rFonts w:ascii="Times New Roman" w:hAnsi="Times New Roman" w:hint="eastAsia"/>
          <w:b/>
          <w:bCs/>
          <w:sz w:val="22"/>
          <w:szCs w:val="22"/>
          <w:u w:val="single"/>
        </w:rPr>
        <w:t>所提出的兩性聯合說</w:t>
      </w:r>
      <w:r>
        <w:rPr>
          <w:rFonts w:ascii="Times New Roman" w:hAnsi="Times New Roman"/>
          <w:sz w:val="22"/>
          <w:szCs w:val="22"/>
        </w:rPr>
        <w:t>(hypostatic union)</w:t>
      </w:r>
      <w:r>
        <w:rPr>
          <w:rFonts w:ascii="Times New Roman" w:hAnsi="Times New Roman" w:hint="eastAsia"/>
          <w:sz w:val="22"/>
          <w:szCs w:val="22"/>
        </w:rPr>
        <w:t>比較難完全接受，認為這樣並沒有分清兩性是兩個獨立存在的教義。</w:t>
      </w:r>
      <w:r>
        <w:rPr>
          <w:rFonts w:ascii="Times New Roman" w:hAnsi="Times New Roman" w:hint="eastAsia"/>
          <w:b/>
          <w:bCs/>
          <w:sz w:val="22"/>
          <w:szCs w:val="22"/>
          <w:u w:val="thick"/>
        </w:rPr>
        <w:t>泥斯多留比較可以接受兩性連接</w:t>
      </w:r>
      <w:r>
        <w:rPr>
          <w:rFonts w:ascii="Times New Roman" w:hAnsi="Times New Roman"/>
          <w:sz w:val="22"/>
          <w:szCs w:val="22"/>
        </w:rPr>
        <w:t>(sunapheia</w:t>
      </w:r>
      <w:r>
        <w:rPr>
          <w:rFonts w:ascii="Times New Roman" w:hAnsi="Times New Roman" w:hint="eastAsia"/>
          <w:sz w:val="22"/>
          <w:szCs w:val="22"/>
        </w:rPr>
        <w:t>，</w:t>
      </w:r>
      <w:r>
        <w:rPr>
          <w:rFonts w:ascii="Times New Roman" w:hAnsi="Times New Roman"/>
          <w:sz w:val="22"/>
          <w:szCs w:val="22"/>
        </w:rPr>
        <w:t>conjunction)</w:t>
      </w:r>
      <w:r>
        <w:rPr>
          <w:rFonts w:ascii="Times New Roman" w:hAnsi="Times New Roman" w:hint="eastAsia"/>
          <w:b/>
          <w:bCs/>
          <w:sz w:val="22"/>
          <w:szCs w:val="22"/>
          <w:u w:val="thick"/>
        </w:rPr>
        <w:t>而不是兩性聯合</w:t>
      </w:r>
      <w:r>
        <w:rPr>
          <w:rFonts w:ascii="Times New Roman" w:hAnsi="Times New Roman"/>
          <w:sz w:val="22"/>
          <w:szCs w:val="22"/>
        </w:rPr>
        <w:t>(hypostatic union)</w:t>
      </w:r>
      <w:r>
        <w:rPr>
          <w:rFonts w:ascii="Times New Roman" w:hAnsi="Times New Roman" w:hint="eastAsia"/>
          <w:sz w:val="22"/>
          <w:szCs w:val="22"/>
        </w:rPr>
        <w:t>。</w:t>
      </w:r>
    </w:p>
    <w:p w14:paraId="71765D6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不管怎樣，今天我們或者可以說泥斯多留錯在他支持兩性連接，但是他並沒有真正去說明及教導這教義。泥斯多留原本是接受馬利亞“懷了神”的教義，為了平衡這思想，他也同時要求教會接受“懷了人”的教義。出發點原本是好的，也是對的。只不過在當時被教會要求他高舉“懷了神”的教義而偏向了“懷了人”的思想。後來加上失勢而被敵對者逼說他是一位只接受“懷了人”的神學家。</w:t>
      </w:r>
    </w:p>
    <w:p w14:paraId="64E9C60E" w14:textId="77777777" w:rsidR="0047156F" w:rsidRDefault="00000000">
      <w:pPr>
        <w:widowControl/>
        <w:spacing w:line="240" w:lineRule="atLeast"/>
        <w:ind w:firstLine="480"/>
        <w:jc w:val="both"/>
        <w:rPr>
          <w:rFonts w:ascii="Times New Roman" w:hAnsi="Times New Roman"/>
          <w:b/>
          <w:bCs/>
          <w:sz w:val="22"/>
          <w:szCs w:val="22"/>
          <w:u w:val="thick"/>
        </w:rPr>
      </w:pPr>
      <w:r>
        <w:rPr>
          <w:rFonts w:ascii="Times New Roman" w:hAnsi="Times New Roman" w:hint="eastAsia"/>
          <w:b/>
          <w:bCs/>
          <w:sz w:val="22"/>
          <w:szCs w:val="22"/>
          <w:u w:val="thick"/>
        </w:rPr>
        <w:t>今天，我們必須同時平衡“懷了神”及“懷了人”的教義。</w:t>
      </w:r>
    </w:p>
    <w:p w14:paraId="775FE352" w14:textId="2821B14F"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b/>
          <w:bCs/>
          <w:sz w:val="22"/>
          <w:szCs w:val="22"/>
          <w:u w:val="single"/>
        </w:rPr>
        <w:t>馬利亞是怎樣同時可以懷了神又懷了人呢？這是神的奧秘</w:t>
      </w:r>
      <w:r>
        <w:rPr>
          <w:rFonts w:ascii="Times New Roman" w:hAnsi="Times New Roman" w:hint="eastAsia"/>
          <w:sz w:val="22"/>
          <w:szCs w:val="22"/>
        </w:rPr>
        <w:t>。</w:t>
      </w:r>
    </w:p>
    <w:p w14:paraId="34A0B1A2" w14:textId="77777777" w:rsidR="0047156F" w:rsidRDefault="0047156F">
      <w:pPr>
        <w:widowControl/>
        <w:spacing w:line="240" w:lineRule="atLeast"/>
        <w:jc w:val="both"/>
        <w:rPr>
          <w:rFonts w:ascii="Times New Roman" w:hAnsi="Times New Roman"/>
          <w:sz w:val="22"/>
          <w:szCs w:val="22"/>
        </w:rPr>
      </w:pPr>
    </w:p>
    <w:p w14:paraId="13CB5C9C" w14:textId="77777777" w:rsidR="0047156F" w:rsidRDefault="0047156F">
      <w:pPr>
        <w:widowControl/>
        <w:spacing w:line="240" w:lineRule="atLeast"/>
        <w:jc w:val="both"/>
        <w:rPr>
          <w:rFonts w:ascii="Times New Roman" w:hAnsi="Times New Roman"/>
          <w:sz w:val="22"/>
          <w:szCs w:val="22"/>
        </w:rPr>
      </w:pPr>
    </w:p>
    <w:p w14:paraId="7BAC8E75"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rPr>
        <w:t>猶提乾派</w:t>
      </w:r>
      <w:r>
        <w:rPr>
          <w:rFonts w:ascii="Times New Roman" w:hAnsi="Times New Roman"/>
          <w:b/>
          <w:sz w:val="22"/>
          <w:szCs w:val="22"/>
        </w:rPr>
        <w:t>(Eutychianism)</w:t>
      </w:r>
    </w:p>
    <w:p w14:paraId="25E20AC7" w14:textId="77777777" w:rsidR="0047156F" w:rsidRDefault="0047156F">
      <w:pPr>
        <w:widowControl/>
        <w:spacing w:line="240" w:lineRule="atLeast"/>
        <w:jc w:val="both"/>
        <w:rPr>
          <w:rFonts w:ascii="Times New Roman" w:hAnsi="Times New Roman"/>
          <w:b/>
          <w:sz w:val="22"/>
          <w:szCs w:val="22"/>
        </w:rPr>
      </w:pPr>
    </w:p>
    <w:p w14:paraId="6BC439E6"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以弗所會議過了以後，一份文件發表送至各教會說明泥斯多留主義被判為異端的結果。這份文件是由支持泥斯多留的安提阿會督約翰所編寫。文件中並不過份指責泥斯多留，也有許多文字是對泥斯多留思想有益。當希利爾</w:t>
      </w:r>
      <w:r>
        <w:rPr>
          <w:rFonts w:ascii="Times New Roman" w:hAnsi="Times New Roman"/>
          <w:sz w:val="22"/>
          <w:szCs w:val="22"/>
        </w:rPr>
        <w:t>(</w:t>
      </w:r>
      <w:r>
        <w:rPr>
          <w:rFonts w:ascii="Times New Roman" w:hAnsi="Times New Roman" w:hint="eastAsia"/>
          <w:sz w:val="22"/>
          <w:szCs w:val="22"/>
        </w:rPr>
        <w:t>那反對泥斯多留的敵對者</w:t>
      </w:r>
      <w:r>
        <w:rPr>
          <w:rFonts w:ascii="Times New Roman" w:hAnsi="Times New Roman"/>
          <w:sz w:val="22"/>
          <w:szCs w:val="22"/>
        </w:rPr>
        <w:t>)</w:t>
      </w:r>
      <w:r>
        <w:rPr>
          <w:rFonts w:ascii="Times New Roman" w:hAnsi="Times New Roman" w:hint="eastAsia"/>
          <w:sz w:val="22"/>
          <w:szCs w:val="22"/>
        </w:rPr>
        <w:t>收這份文件後，兩年以後</w:t>
      </w:r>
      <w:r>
        <w:rPr>
          <w:rFonts w:ascii="Times New Roman" w:hAnsi="Times New Roman"/>
          <w:sz w:val="22"/>
          <w:szCs w:val="22"/>
        </w:rPr>
        <w:t>(</w:t>
      </w:r>
      <w:r>
        <w:rPr>
          <w:rFonts w:ascii="Times New Roman" w:hAnsi="Times New Roman" w:hint="eastAsia"/>
          <w:sz w:val="22"/>
          <w:szCs w:val="22"/>
        </w:rPr>
        <w:t>公元</w:t>
      </w:r>
      <w:r>
        <w:rPr>
          <w:rFonts w:ascii="Times New Roman" w:hAnsi="Times New Roman"/>
          <w:sz w:val="22"/>
          <w:szCs w:val="22"/>
        </w:rPr>
        <w:t>433</w:t>
      </w:r>
      <w:r>
        <w:rPr>
          <w:rFonts w:ascii="Times New Roman" w:hAnsi="Times New Roman" w:hint="eastAsia"/>
          <w:sz w:val="22"/>
          <w:szCs w:val="22"/>
        </w:rPr>
        <w:t>年</w:t>
      </w:r>
      <w:r>
        <w:rPr>
          <w:rFonts w:ascii="Times New Roman" w:hAnsi="Times New Roman"/>
          <w:sz w:val="22"/>
          <w:szCs w:val="22"/>
        </w:rPr>
        <w:t>)</w:t>
      </w:r>
      <w:r>
        <w:rPr>
          <w:rFonts w:ascii="Times New Roman" w:hAnsi="Times New Roman" w:hint="eastAsia"/>
          <w:sz w:val="22"/>
          <w:szCs w:val="22"/>
        </w:rPr>
        <w:t>他才</w:t>
      </w:r>
      <w:r>
        <w:rPr>
          <w:rFonts w:ascii="Times New Roman" w:hAnsi="Times New Roman" w:hint="eastAsia"/>
          <w:sz w:val="22"/>
          <w:szCs w:val="22"/>
        </w:rPr>
        <w:lastRenderedPageBreak/>
        <w:t>承認這份文件的內容。不過有一些希利爾的支持者並不願意接收這份文件。覺得如果接受兩性分開說，就會忽略了兩性合一的教義。希利爾的支持者繼續高舉</w:t>
      </w:r>
      <w:r>
        <w:rPr>
          <w:rFonts w:ascii="Times New Roman" w:hAnsi="Times New Roman" w:hint="eastAsia"/>
          <w:b/>
          <w:bCs/>
          <w:sz w:val="22"/>
          <w:szCs w:val="22"/>
          <w:u w:val="single"/>
        </w:rPr>
        <w:t>兩性聯合說</w:t>
      </w:r>
      <w:r>
        <w:rPr>
          <w:rFonts w:ascii="Times New Roman" w:hAnsi="Times New Roman"/>
          <w:sz w:val="22"/>
          <w:szCs w:val="22"/>
        </w:rPr>
        <w:t>(hypostatic union)</w:t>
      </w:r>
      <w:r>
        <w:rPr>
          <w:rFonts w:ascii="Times New Roman" w:hAnsi="Times New Roman" w:hint="eastAsia"/>
          <w:sz w:val="22"/>
          <w:szCs w:val="22"/>
        </w:rPr>
        <w:t>。</w:t>
      </w:r>
    </w:p>
    <w:p w14:paraId="61EE22F1"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後來希利爾逝世了</w:t>
      </w:r>
      <w:r>
        <w:rPr>
          <w:rFonts w:ascii="Times New Roman" w:hAnsi="Times New Roman"/>
          <w:sz w:val="22"/>
          <w:szCs w:val="22"/>
        </w:rPr>
        <w:t>(</w:t>
      </w:r>
      <w:r>
        <w:rPr>
          <w:rFonts w:ascii="Times New Roman" w:hAnsi="Times New Roman" w:hint="eastAsia"/>
          <w:sz w:val="22"/>
          <w:szCs w:val="22"/>
        </w:rPr>
        <w:t>公元</w:t>
      </w:r>
      <w:r>
        <w:rPr>
          <w:rFonts w:ascii="Times New Roman" w:hAnsi="Times New Roman"/>
          <w:sz w:val="22"/>
          <w:szCs w:val="22"/>
        </w:rPr>
        <w:t>444</w:t>
      </w:r>
      <w:r>
        <w:rPr>
          <w:rFonts w:ascii="Times New Roman" w:hAnsi="Times New Roman" w:hint="eastAsia"/>
          <w:sz w:val="22"/>
          <w:szCs w:val="22"/>
        </w:rPr>
        <w:t>年</w:t>
      </w:r>
      <w:r>
        <w:rPr>
          <w:rFonts w:ascii="Times New Roman" w:hAnsi="Times New Roman"/>
          <w:sz w:val="22"/>
          <w:szCs w:val="22"/>
        </w:rPr>
        <w:t>)</w:t>
      </w:r>
      <w:r>
        <w:rPr>
          <w:rFonts w:ascii="Times New Roman" w:hAnsi="Times New Roman" w:hint="eastAsia"/>
          <w:sz w:val="22"/>
          <w:szCs w:val="22"/>
        </w:rPr>
        <w:t>，他的支持者就群起攻擊安提阿約翰的後繼人特爾多勒</w:t>
      </w:r>
      <w:r>
        <w:rPr>
          <w:rFonts w:ascii="Times New Roman" w:hAnsi="Times New Roman"/>
          <w:sz w:val="22"/>
          <w:szCs w:val="22"/>
        </w:rPr>
        <w:t>(Theodoret of Antioch</w:t>
      </w:r>
      <w:r>
        <w:rPr>
          <w:rFonts w:ascii="Times New Roman" w:hAnsi="Times New Roman" w:hint="eastAsia"/>
          <w:sz w:val="22"/>
          <w:szCs w:val="22"/>
        </w:rPr>
        <w:t>，他有份和約翰一起起草這份文件</w:t>
      </w:r>
      <w:r>
        <w:rPr>
          <w:rFonts w:ascii="Times New Roman" w:hAnsi="Times New Roman"/>
          <w:sz w:val="22"/>
          <w:szCs w:val="22"/>
        </w:rPr>
        <w:t>)</w:t>
      </w:r>
      <w:r>
        <w:rPr>
          <w:rFonts w:ascii="Times New Roman" w:hAnsi="Times New Roman" w:hint="eastAsia"/>
          <w:sz w:val="22"/>
          <w:szCs w:val="22"/>
        </w:rPr>
        <w:t>。希利爾的後繼者多爾斯克路</w:t>
      </w:r>
      <w:r>
        <w:rPr>
          <w:rFonts w:ascii="Times New Roman" w:hAnsi="Times New Roman"/>
          <w:sz w:val="22"/>
          <w:szCs w:val="22"/>
        </w:rPr>
        <w:t>(Dioscorus)</w:t>
      </w:r>
      <w:r>
        <w:rPr>
          <w:rFonts w:ascii="Times New Roman" w:hAnsi="Times New Roman" w:hint="eastAsia"/>
          <w:sz w:val="22"/>
          <w:szCs w:val="22"/>
        </w:rPr>
        <w:t>極力反對兩性分開說，認為希利爾是軟弱時妥協接受這份文件。他們繼續高舉兩性聯合</w:t>
      </w:r>
      <w:r>
        <w:rPr>
          <w:rFonts w:ascii="Times New Roman" w:hAnsi="Times New Roman"/>
          <w:sz w:val="22"/>
          <w:szCs w:val="22"/>
        </w:rPr>
        <w:t>(hypostatic union)</w:t>
      </w:r>
      <w:r>
        <w:rPr>
          <w:rFonts w:ascii="Times New Roman" w:hAnsi="Times New Roman" w:hint="eastAsia"/>
          <w:sz w:val="22"/>
          <w:szCs w:val="22"/>
        </w:rPr>
        <w:t>的教義。</w:t>
      </w:r>
    </w:p>
    <w:p w14:paraId="07BF511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後來有一位長老，</w:t>
      </w:r>
      <w:r>
        <w:rPr>
          <w:rFonts w:ascii="Times New Roman" w:hAnsi="Times New Roman" w:hint="eastAsia"/>
          <w:b/>
          <w:bCs/>
          <w:sz w:val="22"/>
          <w:szCs w:val="22"/>
          <w:u w:val="thick"/>
        </w:rPr>
        <w:t>猶提乾</w:t>
      </w:r>
      <w:r>
        <w:rPr>
          <w:rFonts w:ascii="Times New Roman" w:hAnsi="Times New Roman"/>
          <w:sz w:val="22"/>
          <w:szCs w:val="22"/>
        </w:rPr>
        <w:t>(Eutyches)</w:t>
      </w:r>
      <w:r>
        <w:rPr>
          <w:rFonts w:ascii="Times New Roman" w:hAnsi="Times New Roman" w:hint="eastAsia"/>
          <w:sz w:val="22"/>
          <w:szCs w:val="22"/>
        </w:rPr>
        <w:t>就在這樣的神學思想的爭論趨勢之下，反對兩性分開說，高舉兩性聯合說。接著在另一個康斯垣丁堡會議上，猶提乾被判為異端。猶提乾被判定時並沒有提出答辯，只是默默的聆聽審判。</w:t>
      </w:r>
      <w:r>
        <w:rPr>
          <w:rFonts w:ascii="Times New Roman" w:hAnsi="Times New Roman"/>
          <w:sz w:val="22"/>
          <w:szCs w:val="22"/>
        </w:rPr>
        <w:t>(</w:t>
      </w:r>
      <w:r>
        <w:rPr>
          <w:rFonts w:ascii="Times New Roman" w:hAnsi="Times New Roman" w:hint="eastAsia"/>
          <w:sz w:val="22"/>
          <w:szCs w:val="22"/>
        </w:rPr>
        <w:t>註二</w:t>
      </w:r>
      <w:r>
        <w:rPr>
          <w:rFonts w:ascii="Times New Roman" w:hAnsi="Times New Roman"/>
          <w:sz w:val="22"/>
          <w:szCs w:val="22"/>
        </w:rPr>
        <w:t>)</w:t>
      </w:r>
    </w:p>
    <w:p w14:paraId="5196BB8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我們不能完全清楚猶提乾的神學思想是怎樣的。在會議上審閱猶提乾的神學時，認為他說耶穌出生以後只有一性，就是道成了肉身，成為了人。顯然猶提乾並不是一個很好的思想家。他的邏輯是說，在沒有道成肉身之前耶穌是神，道成肉身以後耶穌是人。當然這人性的耶穌並不是像平常人一樣，而是另一種東西</w:t>
      </w:r>
      <w:r>
        <w:rPr>
          <w:rFonts w:ascii="Times New Roman" w:hAnsi="Times New Roman"/>
          <w:sz w:val="22"/>
          <w:szCs w:val="22"/>
        </w:rPr>
        <w:t>(</w:t>
      </w:r>
      <w:r>
        <w:rPr>
          <w:rFonts w:ascii="Times New Roman" w:hAnsi="Times New Roman" w:hint="eastAsia"/>
          <w:sz w:val="22"/>
          <w:szCs w:val="22"/>
        </w:rPr>
        <w:t>第三類東西</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這第三類性質是由神人二性聯合而成</w:t>
      </w:r>
      <w:r>
        <w:rPr>
          <w:rFonts w:ascii="Times New Roman" w:hAnsi="Times New Roman"/>
          <w:sz w:val="22"/>
          <w:szCs w:val="22"/>
        </w:rPr>
        <w:t>(a fusion of deity and humanity)</w:t>
      </w:r>
      <w:r>
        <w:rPr>
          <w:rFonts w:ascii="Times New Roman" w:hAnsi="Times New Roman" w:hint="eastAsia"/>
          <w:sz w:val="22"/>
          <w:szCs w:val="22"/>
        </w:rPr>
        <w:t>。</w:t>
      </w:r>
    </w:p>
    <w:p w14:paraId="1EA4A0D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在公元</w:t>
      </w:r>
      <w:r>
        <w:rPr>
          <w:rFonts w:ascii="Times New Roman" w:hAnsi="Times New Roman"/>
          <w:sz w:val="22"/>
          <w:szCs w:val="22"/>
        </w:rPr>
        <w:t>449</w:t>
      </w:r>
      <w:r>
        <w:rPr>
          <w:rFonts w:ascii="Times New Roman" w:hAnsi="Times New Roman" w:hint="eastAsia"/>
          <w:sz w:val="22"/>
          <w:szCs w:val="22"/>
        </w:rPr>
        <w:t>年以弗所會議又把猶提乾的神學當著是正統的教義。這時耶穌道成肉身後的兩性觀</w:t>
      </w:r>
      <w:r>
        <w:rPr>
          <w:rFonts w:ascii="Times New Roman" w:hAnsi="Times New Roman"/>
          <w:sz w:val="22"/>
          <w:szCs w:val="22"/>
        </w:rPr>
        <w:t>(</w:t>
      </w:r>
      <w:r>
        <w:rPr>
          <w:rFonts w:ascii="Times New Roman" w:hAnsi="Times New Roman" w:hint="eastAsia"/>
          <w:sz w:val="22"/>
          <w:szCs w:val="22"/>
        </w:rPr>
        <w:t>原本是正統的教義</w:t>
      </w:r>
      <w:r>
        <w:rPr>
          <w:rFonts w:ascii="Times New Roman" w:hAnsi="Times New Roman"/>
          <w:sz w:val="22"/>
          <w:szCs w:val="22"/>
        </w:rPr>
        <w:t>)</w:t>
      </w:r>
      <w:r>
        <w:rPr>
          <w:rFonts w:ascii="Times New Roman" w:hAnsi="Times New Roman" w:hint="eastAsia"/>
          <w:sz w:val="22"/>
          <w:szCs w:val="22"/>
        </w:rPr>
        <w:t>又被強奪了。這會議後來被稱為“土匪會議”</w:t>
      </w:r>
      <w:r>
        <w:rPr>
          <w:rFonts w:ascii="Times New Roman" w:hAnsi="Times New Roman"/>
          <w:sz w:val="22"/>
          <w:szCs w:val="22"/>
        </w:rPr>
        <w:t>(Robber Synod)</w:t>
      </w:r>
      <w:r>
        <w:rPr>
          <w:rFonts w:ascii="Times New Roman" w:hAnsi="Times New Roman" w:hint="eastAsia"/>
          <w:sz w:val="22"/>
          <w:szCs w:val="22"/>
        </w:rPr>
        <w:t>。後來有一位皇帝同情正統教會的處境，公元</w:t>
      </w:r>
      <w:r>
        <w:rPr>
          <w:rFonts w:ascii="Times New Roman" w:hAnsi="Times New Roman"/>
          <w:sz w:val="22"/>
          <w:szCs w:val="22"/>
        </w:rPr>
        <w:t>451</w:t>
      </w:r>
      <w:r>
        <w:rPr>
          <w:rFonts w:ascii="Times New Roman" w:hAnsi="Times New Roman" w:hint="eastAsia"/>
          <w:sz w:val="22"/>
          <w:szCs w:val="22"/>
        </w:rPr>
        <w:t>在加斯頓召開會議，再次推出尼西亞的教義，並發表信經</w:t>
      </w:r>
      <w:r>
        <w:rPr>
          <w:rFonts w:ascii="Times New Roman" w:hAnsi="Times New Roman"/>
          <w:sz w:val="22"/>
          <w:szCs w:val="22"/>
        </w:rPr>
        <w:t>(creed)</w:t>
      </w:r>
      <w:r>
        <w:rPr>
          <w:rFonts w:ascii="Times New Roman" w:hAnsi="Times New Roman" w:hint="eastAsia"/>
          <w:sz w:val="22"/>
          <w:szCs w:val="22"/>
        </w:rPr>
        <w:t>說明：</w:t>
      </w:r>
    </w:p>
    <w:p w14:paraId="2CBAB1BE" w14:textId="77777777" w:rsidR="0047156F" w:rsidRPr="006A1FA2" w:rsidRDefault="00000000">
      <w:pPr>
        <w:widowControl/>
        <w:spacing w:line="240" w:lineRule="atLeast"/>
        <w:jc w:val="both"/>
        <w:rPr>
          <w:rFonts w:ascii="Times New Roman" w:hAnsi="Times New Roman"/>
          <w:iCs/>
          <w:sz w:val="22"/>
          <w:szCs w:val="22"/>
        </w:rPr>
      </w:pPr>
      <w:r>
        <w:rPr>
          <w:rFonts w:ascii="Times New Roman" w:hAnsi="Times New Roman"/>
          <w:sz w:val="22"/>
          <w:szCs w:val="22"/>
        </w:rPr>
        <w:t xml:space="preserve">    </w:t>
      </w:r>
      <w:r w:rsidRPr="006A1FA2">
        <w:rPr>
          <w:rFonts w:ascii="Times New Roman" w:hAnsi="Times New Roman" w:hint="eastAsia"/>
          <w:iCs/>
          <w:sz w:val="22"/>
          <w:szCs w:val="22"/>
          <w:highlight w:val="yellow"/>
        </w:rPr>
        <w:t>因此，與聖教父一致，我們都齊心教導，我們應當承認</w:t>
      </w:r>
      <w:r w:rsidRPr="006A1FA2">
        <w:rPr>
          <w:rFonts w:ascii="Times New Roman" w:hAnsi="Times New Roman" w:hint="eastAsia"/>
          <w:b/>
          <w:bCs/>
          <w:iCs/>
          <w:sz w:val="22"/>
          <w:szCs w:val="22"/>
          <w:highlight w:val="yellow"/>
          <w:u w:val="thick"/>
        </w:rPr>
        <w:t>我們的主耶穌基督是一位不變的聖子</w:t>
      </w:r>
      <w:r w:rsidRPr="006A1FA2">
        <w:rPr>
          <w:rFonts w:ascii="Times New Roman" w:hAnsi="Times New Roman" w:hint="eastAsia"/>
          <w:iCs/>
          <w:sz w:val="22"/>
          <w:szCs w:val="22"/>
          <w:highlight w:val="yellow"/>
        </w:rPr>
        <w:t>，</w:t>
      </w:r>
      <w:r w:rsidRPr="006A1FA2">
        <w:rPr>
          <w:rFonts w:ascii="Times New Roman" w:hAnsi="Times New Roman" w:hint="eastAsia"/>
          <w:b/>
          <w:bCs/>
          <w:iCs/>
          <w:sz w:val="22"/>
          <w:szCs w:val="22"/>
          <w:highlight w:val="yellow"/>
          <w:u w:val="thick"/>
        </w:rPr>
        <w:t>在神性和人性中都同樣完全</w:t>
      </w:r>
      <w:r w:rsidRPr="006A1FA2">
        <w:rPr>
          <w:rFonts w:ascii="Times New Roman" w:hAnsi="Times New Roman" w:hint="eastAsia"/>
          <w:iCs/>
          <w:sz w:val="22"/>
          <w:szCs w:val="22"/>
          <w:highlight w:val="yellow"/>
        </w:rPr>
        <w:t>，</w:t>
      </w:r>
      <w:r w:rsidRPr="006A1FA2">
        <w:rPr>
          <w:rFonts w:ascii="Times New Roman" w:hAnsi="Times New Roman" w:hint="eastAsia"/>
          <w:b/>
          <w:bCs/>
          <w:iCs/>
          <w:sz w:val="22"/>
          <w:szCs w:val="22"/>
          <w:highlight w:val="yellow"/>
          <w:u w:val="thick"/>
        </w:rPr>
        <w:t>衪有一個理性的魂和身體</w:t>
      </w:r>
      <w:r w:rsidRPr="006A1FA2">
        <w:rPr>
          <w:rFonts w:ascii="Times New Roman" w:hAnsi="Times New Roman" w:hint="eastAsia"/>
          <w:iCs/>
          <w:sz w:val="22"/>
          <w:szCs w:val="22"/>
          <w:highlight w:val="yellow"/>
        </w:rPr>
        <w:t>，</w:t>
      </w:r>
      <w:r w:rsidRPr="006A1FA2">
        <w:rPr>
          <w:rFonts w:ascii="Times New Roman" w:hAnsi="Times New Roman" w:hint="eastAsia"/>
          <w:b/>
          <w:bCs/>
          <w:iCs/>
          <w:sz w:val="22"/>
          <w:szCs w:val="22"/>
          <w:highlight w:val="yellow"/>
          <w:u w:val="thick"/>
        </w:rPr>
        <w:t>在神性中與父共質</w:t>
      </w:r>
      <w:r w:rsidRPr="006A1FA2">
        <w:rPr>
          <w:rFonts w:ascii="Times New Roman" w:hAnsi="Times New Roman" w:hint="eastAsia"/>
          <w:iCs/>
          <w:sz w:val="22"/>
          <w:szCs w:val="22"/>
          <w:highlight w:val="yellow"/>
        </w:rPr>
        <w:t>，</w:t>
      </w:r>
      <w:r w:rsidRPr="006A1FA2">
        <w:rPr>
          <w:rFonts w:ascii="Times New Roman" w:hAnsi="Times New Roman" w:hint="eastAsia"/>
          <w:b/>
          <w:bCs/>
          <w:iCs/>
          <w:sz w:val="22"/>
          <w:szCs w:val="22"/>
          <w:highlight w:val="yellow"/>
          <w:u w:val="thick"/>
        </w:rPr>
        <w:t>在人性中與我們有相同的本質</w:t>
      </w:r>
      <w:r w:rsidRPr="006A1FA2">
        <w:rPr>
          <w:rFonts w:ascii="Times New Roman" w:hAnsi="Times New Roman" w:hint="eastAsia"/>
          <w:iCs/>
          <w:sz w:val="22"/>
          <w:szCs w:val="22"/>
          <w:highlight w:val="yellow"/>
        </w:rPr>
        <w:t>。</w:t>
      </w:r>
      <w:r w:rsidRPr="006A1FA2">
        <w:rPr>
          <w:rFonts w:ascii="Times New Roman" w:hAnsi="Times New Roman" w:hint="eastAsia"/>
          <w:b/>
          <w:bCs/>
          <w:iCs/>
          <w:sz w:val="22"/>
          <w:szCs w:val="22"/>
          <w:highlight w:val="yellow"/>
          <w:u w:val="thick"/>
        </w:rPr>
        <w:t>衪凡事與我們相同，只是沒有罪</w:t>
      </w:r>
      <w:r w:rsidRPr="006A1FA2">
        <w:rPr>
          <w:rFonts w:ascii="Times New Roman" w:hAnsi="Times New Roman" w:hint="eastAsia"/>
          <w:iCs/>
          <w:sz w:val="22"/>
          <w:szCs w:val="22"/>
          <w:highlight w:val="yellow"/>
        </w:rPr>
        <w:t>；</w:t>
      </w:r>
      <w:r w:rsidRPr="006A1FA2">
        <w:rPr>
          <w:rFonts w:ascii="Times New Roman" w:hAnsi="Times New Roman" w:hint="eastAsia"/>
          <w:b/>
          <w:bCs/>
          <w:iCs/>
          <w:sz w:val="22"/>
          <w:szCs w:val="22"/>
          <w:highlight w:val="yellow"/>
          <w:u w:val="thick"/>
        </w:rPr>
        <w:t>就神格而言，衪在萬有以先為父所生</w:t>
      </w:r>
      <w:r w:rsidRPr="006A1FA2">
        <w:rPr>
          <w:rFonts w:ascii="Times New Roman" w:hAnsi="Times New Roman" w:hint="eastAsia"/>
          <w:iCs/>
          <w:sz w:val="22"/>
          <w:szCs w:val="22"/>
          <w:highlight w:val="yellow"/>
        </w:rPr>
        <w:t>，</w:t>
      </w:r>
      <w:r w:rsidRPr="006A1FA2">
        <w:rPr>
          <w:rFonts w:ascii="Times New Roman" w:hAnsi="Times New Roman" w:hint="eastAsia"/>
          <w:b/>
          <w:bCs/>
          <w:iCs/>
          <w:sz w:val="22"/>
          <w:szCs w:val="22"/>
          <w:highlight w:val="yellow"/>
          <w:u w:val="thick"/>
        </w:rPr>
        <w:t>就人性而言，</w:t>
      </w:r>
      <w:r w:rsidRPr="006A1FA2">
        <w:rPr>
          <w:rFonts w:ascii="Times New Roman" w:hAnsi="Times New Roman" w:hint="eastAsia"/>
          <w:b/>
          <w:bCs/>
          <w:iCs/>
          <w:sz w:val="22"/>
          <w:szCs w:val="22"/>
          <w:highlight w:val="yellow"/>
          <w:u w:val="single"/>
        </w:rPr>
        <w:t>在末後的日子，為了我們和我們的救恩，同樣的這一位，被人</w:t>
      </w:r>
      <w:r w:rsidRPr="006A1FA2">
        <w:rPr>
          <w:rFonts w:ascii="Times New Roman" w:hAnsi="Times New Roman"/>
          <w:b/>
          <w:bCs/>
          <w:iCs/>
          <w:sz w:val="22"/>
          <w:szCs w:val="22"/>
          <w:highlight w:val="yellow"/>
          <w:u w:val="single"/>
        </w:rPr>
        <w:t>“</w:t>
      </w:r>
      <w:r w:rsidRPr="006A1FA2">
        <w:rPr>
          <w:rFonts w:ascii="Times New Roman" w:hAnsi="Times New Roman" w:hint="eastAsia"/>
          <w:b/>
          <w:bCs/>
          <w:iCs/>
          <w:sz w:val="22"/>
          <w:szCs w:val="22"/>
          <w:highlight w:val="yellow"/>
          <w:u w:val="single"/>
        </w:rPr>
        <w:t>懷了神</w:t>
      </w:r>
      <w:r w:rsidRPr="006A1FA2">
        <w:rPr>
          <w:rFonts w:ascii="Times New Roman" w:hAnsi="Times New Roman"/>
          <w:b/>
          <w:bCs/>
          <w:iCs/>
          <w:sz w:val="22"/>
          <w:szCs w:val="22"/>
          <w:highlight w:val="yellow"/>
          <w:u w:val="single"/>
        </w:rPr>
        <w:t>”(Theotokos)</w:t>
      </w:r>
      <w:r w:rsidRPr="006A1FA2">
        <w:rPr>
          <w:rFonts w:ascii="Times New Roman" w:hAnsi="Times New Roman" w:hint="eastAsia"/>
          <w:b/>
          <w:bCs/>
          <w:iCs/>
          <w:sz w:val="22"/>
          <w:szCs w:val="22"/>
          <w:highlight w:val="yellow"/>
          <w:u w:val="single"/>
        </w:rPr>
        <w:t>，由童女馬利亞</w:t>
      </w:r>
      <w:r w:rsidRPr="006A1FA2">
        <w:rPr>
          <w:rFonts w:ascii="Times New Roman" w:hAnsi="Times New Roman" w:hint="eastAsia"/>
          <w:b/>
          <w:bCs/>
          <w:iCs/>
          <w:sz w:val="22"/>
          <w:szCs w:val="22"/>
          <w:highlight w:val="yellow"/>
          <w:u w:val="thick"/>
        </w:rPr>
        <w:t>所生</w:t>
      </w:r>
      <w:r w:rsidRPr="006A1FA2">
        <w:rPr>
          <w:rFonts w:ascii="Times New Roman" w:hAnsi="Times New Roman" w:hint="eastAsia"/>
          <w:iCs/>
          <w:sz w:val="22"/>
          <w:szCs w:val="22"/>
          <w:highlight w:val="yellow"/>
        </w:rPr>
        <w:t>。</w:t>
      </w:r>
      <w:r w:rsidRPr="006A1FA2">
        <w:rPr>
          <w:rFonts w:ascii="Times New Roman" w:hAnsi="Times New Roman" w:hint="eastAsia"/>
          <w:b/>
          <w:bCs/>
          <w:iCs/>
          <w:sz w:val="22"/>
          <w:szCs w:val="22"/>
          <w:highlight w:val="yellow"/>
          <w:u w:val="single"/>
        </w:rPr>
        <w:t>同是一位的基督、聖子、主，和獨生子，在兩性中被認識，兩性不混亂，不改變，不劃分，不分離，兩性的不同不因聯合而消失，在一個位格</w:t>
      </w:r>
      <w:r w:rsidRPr="006A1FA2">
        <w:rPr>
          <w:rFonts w:ascii="Times New Roman" w:hAnsi="Times New Roman"/>
          <w:b/>
          <w:bCs/>
          <w:iCs/>
          <w:sz w:val="22"/>
          <w:szCs w:val="22"/>
          <w:highlight w:val="yellow"/>
          <w:u w:val="single"/>
        </w:rPr>
        <w:t>(prosopon</w:t>
      </w:r>
      <w:r w:rsidRPr="006A1FA2">
        <w:rPr>
          <w:rFonts w:ascii="Times New Roman" w:hAnsi="Times New Roman" w:hint="eastAsia"/>
          <w:b/>
          <w:bCs/>
          <w:iCs/>
          <w:sz w:val="22"/>
          <w:szCs w:val="22"/>
          <w:highlight w:val="yellow"/>
          <w:u w:val="single"/>
        </w:rPr>
        <w:t>，指神</w:t>
      </w:r>
      <w:r w:rsidRPr="006A1FA2">
        <w:rPr>
          <w:rFonts w:ascii="Times New Roman" w:hAnsi="Times New Roman"/>
          <w:b/>
          <w:bCs/>
          <w:iCs/>
          <w:sz w:val="22"/>
          <w:szCs w:val="22"/>
          <w:highlight w:val="yellow"/>
          <w:u w:val="single"/>
        </w:rPr>
        <w:t>-</w:t>
      </w:r>
      <w:r w:rsidRPr="006A1FA2">
        <w:rPr>
          <w:rFonts w:ascii="Times New Roman" w:hAnsi="Times New Roman" w:hint="eastAsia"/>
          <w:b/>
          <w:bCs/>
          <w:iCs/>
          <w:sz w:val="22"/>
          <w:szCs w:val="22"/>
          <w:highlight w:val="yellow"/>
          <w:u w:val="single"/>
        </w:rPr>
        <w:t>人的聯合是只有一個位格</w:t>
      </w:r>
      <w:r w:rsidRPr="006A1FA2">
        <w:rPr>
          <w:rFonts w:ascii="Times New Roman" w:hAnsi="Times New Roman"/>
          <w:b/>
          <w:bCs/>
          <w:iCs/>
          <w:sz w:val="22"/>
          <w:szCs w:val="22"/>
          <w:highlight w:val="yellow"/>
          <w:u w:val="single"/>
        </w:rPr>
        <w:t>)</w:t>
      </w:r>
      <w:r w:rsidRPr="006A1FA2">
        <w:rPr>
          <w:rFonts w:ascii="Times New Roman" w:hAnsi="Times New Roman" w:hint="eastAsia"/>
          <w:b/>
          <w:bCs/>
          <w:iCs/>
          <w:sz w:val="22"/>
          <w:szCs w:val="22"/>
          <w:highlight w:val="yellow"/>
          <w:u w:val="single"/>
        </w:rPr>
        <w:t>和一個聯合</w:t>
      </w:r>
      <w:r w:rsidRPr="006A1FA2">
        <w:rPr>
          <w:rFonts w:ascii="Times New Roman" w:hAnsi="Times New Roman"/>
          <w:b/>
          <w:bCs/>
          <w:iCs/>
          <w:sz w:val="22"/>
          <w:szCs w:val="22"/>
          <w:highlight w:val="yellow"/>
          <w:u w:val="single"/>
        </w:rPr>
        <w:t>(hypostasis</w:t>
      </w:r>
      <w:r w:rsidRPr="006A1FA2">
        <w:rPr>
          <w:rFonts w:ascii="Times New Roman" w:hAnsi="Times New Roman" w:hint="eastAsia"/>
          <w:b/>
          <w:bCs/>
          <w:iCs/>
          <w:sz w:val="22"/>
          <w:szCs w:val="22"/>
          <w:highlight w:val="yellow"/>
          <w:u w:val="single"/>
        </w:rPr>
        <w:t>，指道與肉身聯合是只有一個性質</w:t>
      </w:r>
      <w:r w:rsidRPr="006A1FA2">
        <w:rPr>
          <w:rFonts w:ascii="Times New Roman" w:hAnsi="Times New Roman"/>
          <w:b/>
          <w:bCs/>
          <w:iCs/>
          <w:sz w:val="22"/>
          <w:szCs w:val="22"/>
          <w:highlight w:val="yellow"/>
          <w:u w:val="single"/>
        </w:rPr>
        <w:t>/</w:t>
      </w:r>
      <w:r w:rsidRPr="006A1FA2">
        <w:rPr>
          <w:rFonts w:ascii="Times New Roman" w:hAnsi="Times New Roman" w:hint="eastAsia"/>
          <w:b/>
          <w:bCs/>
          <w:iCs/>
          <w:sz w:val="22"/>
          <w:szCs w:val="22"/>
          <w:highlight w:val="yellow"/>
          <w:u w:val="single"/>
        </w:rPr>
        <w:t>本質</w:t>
      </w:r>
      <w:r w:rsidRPr="006A1FA2">
        <w:rPr>
          <w:rFonts w:ascii="Times New Roman" w:hAnsi="Times New Roman"/>
          <w:b/>
          <w:bCs/>
          <w:iCs/>
          <w:sz w:val="22"/>
          <w:szCs w:val="22"/>
          <w:highlight w:val="yellow"/>
          <w:u w:val="single"/>
        </w:rPr>
        <w:t>)</w:t>
      </w:r>
      <w:r w:rsidRPr="006A1FA2">
        <w:rPr>
          <w:rFonts w:ascii="Times New Roman" w:hAnsi="Times New Roman" w:hint="eastAsia"/>
          <w:b/>
          <w:bCs/>
          <w:iCs/>
          <w:sz w:val="22"/>
          <w:szCs w:val="22"/>
          <w:highlight w:val="yellow"/>
          <w:u w:val="single"/>
        </w:rPr>
        <w:t>之中，兩性的本質被保存而結合，沒有被分開在兩個位格之中，而是同樣一位聖子、獨生子、神聖的道、主耶穌基督，正如古時的先知和耶穌基督自己教導我們關乎衪自己的，也符合我們教父傳下來的信經</w:t>
      </w:r>
      <w:r w:rsidRPr="006A1FA2">
        <w:rPr>
          <w:rFonts w:ascii="Times New Roman" w:hAnsi="Times New Roman" w:hint="eastAsia"/>
          <w:iCs/>
          <w:sz w:val="22"/>
          <w:szCs w:val="22"/>
          <w:highlight w:val="yellow"/>
        </w:rPr>
        <w:t>。</w:t>
      </w:r>
    </w:p>
    <w:p w14:paraId="11419FDE" w14:textId="77777777" w:rsidR="0047156F" w:rsidRDefault="0047156F">
      <w:pPr>
        <w:widowControl/>
        <w:spacing w:line="240" w:lineRule="atLeast"/>
        <w:jc w:val="both"/>
        <w:rPr>
          <w:rFonts w:ascii="Times New Roman" w:hAnsi="Times New Roman"/>
          <w:sz w:val="22"/>
          <w:szCs w:val="22"/>
        </w:rPr>
      </w:pPr>
    </w:p>
    <w:p w14:paraId="1D9EB2F6" w14:textId="77777777" w:rsidR="0047156F" w:rsidRDefault="0047156F">
      <w:pPr>
        <w:widowControl/>
        <w:spacing w:line="240" w:lineRule="atLeast"/>
        <w:jc w:val="both"/>
        <w:rPr>
          <w:rFonts w:ascii="Times New Roman" w:hAnsi="Times New Roman"/>
          <w:sz w:val="22"/>
          <w:szCs w:val="22"/>
        </w:rPr>
      </w:pPr>
    </w:p>
    <w:p w14:paraId="6C443A64" w14:textId="77777777" w:rsidR="0047156F" w:rsidRDefault="0047156F">
      <w:pPr>
        <w:widowControl/>
        <w:spacing w:line="240" w:lineRule="atLeast"/>
        <w:jc w:val="both"/>
        <w:rPr>
          <w:rFonts w:ascii="Times New Roman" w:hAnsi="Times New Roman"/>
          <w:sz w:val="22"/>
          <w:szCs w:val="22"/>
        </w:rPr>
      </w:pPr>
    </w:p>
    <w:p w14:paraId="108102EB" w14:textId="77777777" w:rsidR="0047156F" w:rsidRDefault="0047156F">
      <w:pPr>
        <w:widowControl/>
        <w:spacing w:line="240" w:lineRule="atLeast"/>
        <w:jc w:val="both"/>
        <w:rPr>
          <w:rFonts w:ascii="Times New Roman" w:hAnsi="Times New Roman"/>
          <w:sz w:val="22"/>
          <w:szCs w:val="22"/>
        </w:rPr>
      </w:pPr>
    </w:p>
    <w:p w14:paraId="4059BD20" w14:textId="77777777" w:rsidR="0047156F" w:rsidRDefault="0047156F">
      <w:pPr>
        <w:widowControl/>
        <w:spacing w:line="240" w:lineRule="atLeast"/>
        <w:jc w:val="both"/>
        <w:rPr>
          <w:rFonts w:ascii="Times New Roman" w:hAnsi="Times New Roman"/>
          <w:sz w:val="22"/>
          <w:szCs w:val="22"/>
        </w:rPr>
      </w:pPr>
    </w:p>
    <w:p w14:paraId="4DB9409A" w14:textId="77777777" w:rsidR="0047156F" w:rsidRDefault="0047156F">
      <w:pPr>
        <w:widowControl/>
        <w:spacing w:line="240" w:lineRule="atLeast"/>
        <w:jc w:val="both"/>
        <w:rPr>
          <w:rFonts w:ascii="Times New Roman" w:hAnsi="Times New Roman"/>
          <w:sz w:val="22"/>
          <w:szCs w:val="22"/>
        </w:rPr>
      </w:pPr>
    </w:p>
    <w:p w14:paraId="56F034D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w:t>
      </w:r>
    </w:p>
    <w:p w14:paraId="58277D89"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rPr>
        <w:t>註二：同上書，頁</w:t>
      </w:r>
      <w:r>
        <w:rPr>
          <w:rFonts w:ascii="Times New Roman" w:hAnsi="Times New Roman"/>
          <w:sz w:val="22"/>
          <w:szCs w:val="22"/>
        </w:rPr>
        <w:t>330-331</w:t>
      </w:r>
      <w:r>
        <w:rPr>
          <w:rFonts w:ascii="Times New Roman" w:hAnsi="Times New Roman" w:hint="eastAsia"/>
          <w:sz w:val="22"/>
          <w:szCs w:val="22"/>
        </w:rPr>
        <w:t>。</w:t>
      </w:r>
    </w:p>
    <w:p w14:paraId="7E07C669" w14:textId="77777777" w:rsidR="0047156F" w:rsidRDefault="0047156F">
      <w:pPr>
        <w:widowControl/>
        <w:spacing w:line="240" w:lineRule="atLeast"/>
        <w:jc w:val="both"/>
        <w:rPr>
          <w:rFonts w:ascii="Times New Roman" w:hAnsi="Times New Roman"/>
          <w:b/>
          <w:sz w:val="22"/>
          <w:szCs w:val="22"/>
        </w:rPr>
      </w:pPr>
    </w:p>
    <w:p w14:paraId="0B539B97" w14:textId="77777777" w:rsidR="0047156F" w:rsidRDefault="0047156F">
      <w:pPr>
        <w:widowControl/>
        <w:spacing w:line="240" w:lineRule="atLeast"/>
        <w:jc w:val="both"/>
        <w:rPr>
          <w:rFonts w:ascii="Times New Roman" w:hAnsi="Times New Roman"/>
          <w:b/>
          <w:sz w:val="22"/>
          <w:szCs w:val="22"/>
        </w:rPr>
      </w:pPr>
    </w:p>
    <w:p w14:paraId="2184A3A2"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其他嘗試解釋基督兩性的思想</w:t>
      </w:r>
    </w:p>
    <w:p w14:paraId="78864508" w14:textId="77777777" w:rsidR="0047156F" w:rsidRDefault="0047156F">
      <w:pPr>
        <w:widowControl/>
        <w:spacing w:line="240" w:lineRule="atLeast"/>
        <w:jc w:val="both"/>
        <w:rPr>
          <w:rFonts w:ascii="Times New Roman" w:hAnsi="Times New Roman"/>
          <w:sz w:val="22"/>
          <w:szCs w:val="22"/>
        </w:rPr>
      </w:pPr>
    </w:p>
    <w:p w14:paraId="5213332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這裡我們將從四個方面去深入探討基督的兩性觀，他們從不同的角度去分析：</w:t>
      </w:r>
    </w:p>
    <w:p w14:paraId="459F1525"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sz w:val="22"/>
          <w:szCs w:val="22"/>
        </w:rPr>
        <w:t>一個是</w:t>
      </w:r>
      <w:r>
        <w:rPr>
          <w:rFonts w:ascii="Times New Roman" w:hAnsi="Times New Roman" w:hint="eastAsia"/>
          <w:b/>
          <w:bCs/>
          <w:sz w:val="22"/>
          <w:szCs w:val="22"/>
          <w:u w:val="single"/>
        </w:rPr>
        <w:t>認為耶穌這個</w:t>
      </w:r>
      <w:r>
        <w:rPr>
          <w:rFonts w:ascii="Times New Roman" w:hAnsi="Times New Roman"/>
          <w:b/>
          <w:bCs/>
          <w:sz w:val="22"/>
          <w:szCs w:val="22"/>
          <w:u w:val="single"/>
        </w:rPr>
        <w:t>“</w:t>
      </w:r>
      <w:r>
        <w:rPr>
          <w:rFonts w:ascii="Times New Roman" w:hAnsi="Times New Roman" w:hint="eastAsia"/>
          <w:b/>
          <w:bCs/>
          <w:sz w:val="22"/>
          <w:szCs w:val="22"/>
          <w:u w:val="single"/>
        </w:rPr>
        <w:t>人</w:t>
      </w:r>
      <w:r>
        <w:rPr>
          <w:rFonts w:ascii="Times New Roman" w:hAnsi="Times New Roman"/>
          <w:b/>
          <w:bCs/>
          <w:sz w:val="22"/>
          <w:szCs w:val="22"/>
          <w:u w:val="single"/>
        </w:rPr>
        <w:t>”</w:t>
      </w:r>
      <w:r>
        <w:rPr>
          <w:rFonts w:ascii="Times New Roman" w:hAnsi="Times New Roman" w:hint="eastAsia"/>
          <w:b/>
          <w:bCs/>
          <w:sz w:val="22"/>
          <w:szCs w:val="22"/>
          <w:u w:val="single"/>
        </w:rPr>
        <w:t>成為了神</w:t>
      </w:r>
      <w:r>
        <w:rPr>
          <w:rFonts w:ascii="Times New Roman" w:hAnsi="Times New Roman"/>
          <w:b/>
          <w:bCs/>
          <w:sz w:val="22"/>
          <w:szCs w:val="22"/>
          <w:u w:val="single"/>
        </w:rPr>
        <w:t>(</w:t>
      </w:r>
      <w:r>
        <w:rPr>
          <w:rFonts w:ascii="Times New Roman" w:hAnsi="Times New Roman" w:hint="eastAsia"/>
          <w:b/>
          <w:bCs/>
          <w:sz w:val="22"/>
          <w:szCs w:val="22"/>
          <w:u w:val="single"/>
        </w:rPr>
        <w:t>領養主義</w:t>
      </w:r>
      <w:r>
        <w:rPr>
          <w:rFonts w:ascii="Times New Roman" w:hAnsi="Times New Roman"/>
          <w:b/>
          <w:bCs/>
          <w:sz w:val="22"/>
          <w:szCs w:val="22"/>
          <w:u w:val="single"/>
        </w:rPr>
        <w:t>)</w:t>
      </w:r>
      <w:r>
        <w:rPr>
          <w:rFonts w:ascii="Times New Roman" w:hAnsi="Times New Roman" w:hint="eastAsia"/>
          <w:sz w:val="22"/>
          <w:szCs w:val="22"/>
        </w:rPr>
        <w:t>。</w:t>
      </w:r>
    </w:p>
    <w:p w14:paraId="02FB1771"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sz w:val="22"/>
          <w:szCs w:val="22"/>
        </w:rPr>
        <w:t>一個是</w:t>
      </w:r>
      <w:r>
        <w:rPr>
          <w:rFonts w:ascii="Times New Roman" w:hAnsi="Times New Roman" w:hint="eastAsia"/>
          <w:b/>
          <w:bCs/>
          <w:sz w:val="22"/>
          <w:szCs w:val="22"/>
          <w:u w:val="single"/>
        </w:rPr>
        <w:t>認為神，取了一個特別的人性</w:t>
      </w:r>
      <w:r>
        <w:rPr>
          <w:rFonts w:ascii="Times New Roman" w:hAnsi="Times New Roman"/>
          <w:b/>
          <w:bCs/>
          <w:sz w:val="22"/>
          <w:szCs w:val="22"/>
          <w:u w:val="single"/>
        </w:rPr>
        <w:t>(</w:t>
      </w:r>
      <w:r>
        <w:rPr>
          <w:rFonts w:ascii="Times New Roman" w:hAnsi="Times New Roman" w:hint="eastAsia"/>
          <w:b/>
          <w:bCs/>
          <w:sz w:val="22"/>
          <w:szCs w:val="22"/>
          <w:u w:val="single"/>
        </w:rPr>
        <w:t>並非一般人的人性</w:t>
      </w:r>
      <w:r>
        <w:rPr>
          <w:rFonts w:ascii="Times New Roman" w:hAnsi="Times New Roman"/>
          <w:b/>
          <w:bCs/>
          <w:sz w:val="22"/>
          <w:szCs w:val="22"/>
          <w:u w:val="single"/>
        </w:rPr>
        <w:t>)(</w:t>
      </w:r>
      <w:r>
        <w:rPr>
          <w:rFonts w:ascii="Times New Roman" w:hAnsi="Times New Roman" w:hint="eastAsia"/>
          <w:b/>
          <w:bCs/>
          <w:sz w:val="22"/>
          <w:szCs w:val="22"/>
          <w:u w:val="single"/>
        </w:rPr>
        <w:t>兩性不聯合基督論</w:t>
      </w:r>
      <w:r>
        <w:rPr>
          <w:rFonts w:ascii="Times New Roman" w:hAnsi="Times New Roman"/>
          <w:b/>
          <w:bCs/>
          <w:sz w:val="22"/>
          <w:szCs w:val="22"/>
          <w:u w:val="single"/>
        </w:rPr>
        <w:t>)</w:t>
      </w:r>
      <w:r>
        <w:rPr>
          <w:rFonts w:ascii="Times New Roman" w:hAnsi="Times New Roman" w:hint="eastAsia"/>
          <w:sz w:val="22"/>
          <w:szCs w:val="22"/>
        </w:rPr>
        <w:t>。</w:t>
      </w:r>
    </w:p>
    <w:p w14:paraId="75BF0C36"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sz w:val="22"/>
          <w:szCs w:val="22"/>
        </w:rPr>
        <w:t>一個是</w:t>
      </w:r>
      <w:r>
        <w:rPr>
          <w:rFonts w:ascii="Times New Roman" w:hAnsi="Times New Roman" w:hint="eastAsia"/>
          <w:b/>
          <w:bCs/>
          <w:sz w:val="22"/>
          <w:szCs w:val="22"/>
          <w:u w:val="single"/>
        </w:rPr>
        <w:t>認為三位一體中的第二位以神性換取了人性</w:t>
      </w:r>
      <w:r>
        <w:rPr>
          <w:rFonts w:ascii="Times New Roman" w:hAnsi="Times New Roman"/>
          <w:b/>
          <w:bCs/>
          <w:sz w:val="22"/>
          <w:szCs w:val="22"/>
          <w:u w:val="single"/>
        </w:rPr>
        <w:t>(</w:t>
      </w:r>
      <w:r>
        <w:rPr>
          <w:rFonts w:ascii="Times New Roman" w:hAnsi="Times New Roman" w:hint="eastAsia"/>
          <w:b/>
          <w:bCs/>
          <w:sz w:val="22"/>
          <w:szCs w:val="22"/>
          <w:u w:val="single"/>
        </w:rPr>
        <w:t>虛己說</w:t>
      </w:r>
      <w:r>
        <w:rPr>
          <w:rFonts w:ascii="Times New Roman" w:hAnsi="Times New Roman"/>
          <w:b/>
          <w:bCs/>
          <w:sz w:val="22"/>
          <w:szCs w:val="22"/>
          <w:u w:val="single"/>
        </w:rPr>
        <w:t>)</w:t>
      </w:r>
      <w:r>
        <w:rPr>
          <w:rFonts w:ascii="Times New Roman" w:hAnsi="Times New Roman" w:hint="eastAsia"/>
          <w:sz w:val="22"/>
          <w:szCs w:val="22"/>
        </w:rPr>
        <w:t>。</w:t>
      </w:r>
    </w:p>
    <w:p w14:paraId="3D445C5F"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sz w:val="22"/>
          <w:szCs w:val="22"/>
        </w:rPr>
        <w:t>四</w:t>
      </w:r>
      <w:r>
        <w:rPr>
          <w:rFonts w:ascii="Times New Roman" w:hAnsi="Times New Roman"/>
          <w:sz w:val="22"/>
          <w:szCs w:val="22"/>
        </w:rPr>
        <w:t xml:space="preserve">. </w:t>
      </w:r>
      <w:r>
        <w:rPr>
          <w:rFonts w:ascii="Times New Roman" w:hAnsi="Times New Roman" w:hint="eastAsia"/>
          <w:sz w:val="22"/>
          <w:szCs w:val="22"/>
        </w:rPr>
        <w:t>一個是</w:t>
      </w:r>
      <w:r>
        <w:rPr>
          <w:rFonts w:ascii="Times New Roman" w:hAnsi="Times New Roman" w:hint="eastAsia"/>
          <w:b/>
          <w:bCs/>
          <w:sz w:val="22"/>
          <w:szCs w:val="22"/>
          <w:u w:val="single"/>
        </w:rPr>
        <w:t>認為道成肉身是神特別的力量在一個人身上顯現，使這人有神性</w:t>
      </w:r>
      <w:r>
        <w:rPr>
          <w:rFonts w:ascii="Times New Roman" w:hAnsi="Times New Roman"/>
          <w:b/>
          <w:bCs/>
          <w:sz w:val="22"/>
          <w:szCs w:val="22"/>
          <w:u w:val="single"/>
        </w:rPr>
        <w:t>(</w:t>
      </w:r>
      <w:r>
        <w:rPr>
          <w:rFonts w:ascii="Times New Roman" w:hAnsi="Times New Roman" w:hint="eastAsia"/>
          <w:b/>
          <w:bCs/>
          <w:sz w:val="22"/>
          <w:szCs w:val="22"/>
          <w:u w:val="single"/>
        </w:rPr>
        <w:t>動力道成肉身論</w:t>
      </w:r>
      <w:r>
        <w:rPr>
          <w:rFonts w:ascii="Times New Roman" w:hAnsi="Times New Roman"/>
          <w:b/>
          <w:bCs/>
          <w:sz w:val="22"/>
          <w:szCs w:val="22"/>
          <w:u w:val="single"/>
        </w:rPr>
        <w:t>)</w:t>
      </w:r>
      <w:r>
        <w:rPr>
          <w:rFonts w:ascii="Times New Roman" w:hAnsi="Times New Roman" w:hint="eastAsia"/>
          <w:sz w:val="22"/>
          <w:szCs w:val="22"/>
        </w:rPr>
        <w:t>。</w:t>
      </w:r>
    </w:p>
    <w:p w14:paraId="02987086" w14:textId="77777777" w:rsidR="0047156F" w:rsidRDefault="0047156F">
      <w:pPr>
        <w:widowControl/>
        <w:spacing w:line="240" w:lineRule="atLeast"/>
        <w:jc w:val="both"/>
        <w:rPr>
          <w:rFonts w:ascii="Times New Roman" w:hAnsi="Times New Roman"/>
          <w:sz w:val="22"/>
          <w:szCs w:val="22"/>
        </w:rPr>
      </w:pPr>
    </w:p>
    <w:p w14:paraId="2D216726" w14:textId="77777777" w:rsidR="0047156F" w:rsidRDefault="0047156F">
      <w:pPr>
        <w:widowControl/>
        <w:spacing w:line="240" w:lineRule="atLeast"/>
        <w:jc w:val="both"/>
        <w:rPr>
          <w:rFonts w:ascii="Times New Roman" w:hAnsi="Times New Roman"/>
          <w:sz w:val="22"/>
          <w:szCs w:val="22"/>
        </w:rPr>
      </w:pPr>
    </w:p>
    <w:p w14:paraId="757EE58F"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rPr>
        <w:t>領養主義</w:t>
      </w:r>
      <w:r>
        <w:rPr>
          <w:rFonts w:ascii="Times New Roman" w:hAnsi="Times New Roman"/>
          <w:b/>
          <w:sz w:val="22"/>
          <w:szCs w:val="22"/>
        </w:rPr>
        <w:t>(Adoptionism)</w:t>
      </w:r>
    </w:p>
    <w:p w14:paraId="20399E1B" w14:textId="77777777" w:rsidR="0047156F" w:rsidRDefault="0047156F">
      <w:pPr>
        <w:widowControl/>
        <w:spacing w:line="240" w:lineRule="atLeast"/>
        <w:jc w:val="both"/>
        <w:rPr>
          <w:rFonts w:ascii="Times New Roman" w:hAnsi="Times New Roman"/>
          <w:b/>
          <w:sz w:val="22"/>
          <w:szCs w:val="22"/>
        </w:rPr>
      </w:pPr>
    </w:p>
    <w:p w14:paraId="5D732EB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這主義認為拿撒勒人耶穌在年幼時只是一個平常人，可是在他生平中某個時間，</w:t>
      </w:r>
      <w:r>
        <w:rPr>
          <w:rFonts w:ascii="Times New Roman" w:hAnsi="Times New Roman" w:hint="eastAsia"/>
          <w:b/>
          <w:bCs/>
          <w:sz w:val="22"/>
          <w:szCs w:val="22"/>
          <w:highlight w:val="lightGray"/>
          <w:u w:val="single"/>
        </w:rPr>
        <w:t>最可能是在他受洗時，被神領養</w:t>
      </w:r>
      <w:r>
        <w:rPr>
          <w:rFonts w:ascii="Times New Roman" w:hAnsi="Times New Roman"/>
          <w:b/>
          <w:bCs/>
          <w:sz w:val="22"/>
          <w:szCs w:val="22"/>
          <w:highlight w:val="lightGray"/>
          <w:u w:val="single"/>
        </w:rPr>
        <w:t>(adopted)</w:t>
      </w:r>
      <w:r>
        <w:rPr>
          <w:rFonts w:ascii="Times New Roman" w:hAnsi="Times New Roman" w:hint="eastAsia"/>
          <w:b/>
          <w:bCs/>
          <w:sz w:val="22"/>
          <w:szCs w:val="22"/>
          <w:highlight w:val="lightGray"/>
          <w:u w:val="single"/>
        </w:rPr>
        <w:t>成為神的兒子</w:t>
      </w:r>
      <w:r>
        <w:rPr>
          <w:rFonts w:ascii="Times New Roman" w:hAnsi="Times New Roman" w:hint="eastAsia"/>
          <w:sz w:val="22"/>
          <w:szCs w:val="22"/>
        </w:rPr>
        <w:t>，不管這次的領養是否完全是出自神的恩典或是耶穌本身有特別的條件被神領養成為兒子，</w:t>
      </w:r>
      <w:r>
        <w:rPr>
          <w:rFonts w:ascii="Times New Roman" w:hAnsi="Times New Roman" w:hint="eastAsia"/>
          <w:b/>
          <w:bCs/>
          <w:sz w:val="22"/>
          <w:szCs w:val="22"/>
          <w:highlight w:val="lightGray"/>
          <w:u w:val="single"/>
        </w:rPr>
        <w:t>目的還是要指出耶穌這個人變了神</w:t>
      </w:r>
      <w:r>
        <w:rPr>
          <w:rFonts w:ascii="Times New Roman" w:hAnsi="Times New Roman" w:hint="eastAsia"/>
          <w:sz w:val="22"/>
          <w:szCs w:val="22"/>
        </w:rPr>
        <w:t>。</w:t>
      </w:r>
    </w:p>
    <w:p w14:paraId="26D462E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這主義認為領養是聖經的教導，解釋約</w:t>
      </w:r>
      <w:r>
        <w:rPr>
          <w:rFonts w:ascii="Times New Roman" w:hAnsi="Times New Roman"/>
          <w:sz w:val="22"/>
          <w:szCs w:val="22"/>
        </w:rPr>
        <w:t>3:16</w:t>
      </w:r>
      <w:r>
        <w:rPr>
          <w:rFonts w:ascii="Times New Roman" w:hAnsi="Times New Roman" w:hint="eastAsia"/>
          <w:sz w:val="22"/>
          <w:szCs w:val="22"/>
        </w:rPr>
        <w:t>，神的獨生子</w:t>
      </w:r>
      <w:r>
        <w:rPr>
          <w:rFonts w:ascii="Times New Roman" w:hAnsi="Times New Roman"/>
          <w:sz w:val="22"/>
          <w:szCs w:val="22"/>
        </w:rPr>
        <w:t>(mono-genes)</w:t>
      </w:r>
      <w:r>
        <w:rPr>
          <w:rFonts w:ascii="Times New Roman" w:hAnsi="Times New Roman" w:hint="eastAsia"/>
          <w:sz w:val="22"/>
          <w:szCs w:val="22"/>
        </w:rPr>
        <w:t>，在希臘文</w:t>
      </w:r>
      <w:r>
        <w:rPr>
          <w:rFonts w:ascii="Times New Roman" w:hAnsi="Times New Roman"/>
          <w:sz w:val="22"/>
          <w:szCs w:val="22"/>
        </w:rPr>
        <w:t>genes</w:t>
      </w:r>
      <w:r>
        <w:rPr>
          <w:rFonts w:ascii="Times New Roman" w:hAnsi="Times New Roman" w:hint="eastAsia"/>
          <w:sz w:val="22"/>
          <w:szCs w:val="22"/>
        </w:rPr>
        <w:t>原意是“生出來”或“成為兒子”</w:t>
      </w:r>
      <w:r>
        <w:rPr>
          <w:rFonts w:ascii="Times New Roman" w:hAnsi="Times New Roman"/>
          <w:sz w:val="22"/>
          <w:szCs w:val="22"/>
        </w:rPr>
        <w:t>(</w:t>
      </w:r>
      <w:r>
        <w:rPr>
          <w:rFonts w:ascii="Times New Roman" w:hAnsi="Times New Roman" w:hint="eastAsia"/>
          <w:sz w:val="22"/>
          <w:szCs w:val="22"/>
        </w:rPr>
        <w:t>可以是領養成為兒子的意思</w:t>
      </w:r>
      <w:r>
        <w:rPr>
          <w:rFonts w:ascii="Times New Roman" w:hAnsi="Times New Roman"/>
          <w:sz w:val="22"/>
          <w:szCs w:val="22"/>
        </w:rPr>
        <w:t>)</w:t>
      </w:r>
      <w:r>
        <w:rPr>
          <w:rFonts w:ascii="Times New Roman" w:hAnsi="Times New Roman" w:hint="eastAsia"/>
          <w:sz w:val="22"/>
          <w:szCs w:val="22"/>
        </w:rPr>
        <w:t>。領養主義者認為來</w:t>
      </w:r>
      <w:r>
        <w:rPr>
          <w:rFonts w:ascii="Times New Roman" w:hAnsi="Times New Roman"/>
          <w:sz w:val="22"/>
          <w:szCs w:val="22"/>
        </w:rPr>
        <w:t>1:5;5:5</w:t>
      </w:r>
      <w:r>
        <w:rPr>
          <w:rFonts w:ascii="Times New Roman" w:hAnsi="Times New Roman" w:hint="eastAsia"/>
          <w:sz w:val="22"/>
          <w:szCs w:val="22"/>
        </w:rPr>
        <w:t>多次提出來說「</w:t>
      </w:r>
      <w:r>
        <w:rPr>
          <w:rFonts w:ascii="Times New Roman" w:hAnsi="Times New Roman" w:hint="eastAsia"/>
          <w:b/>
          <w:bCs/>
          <w:sz w:val="22"/>
          <w:szCs w:val="22"/>
          <w:highlight w:val="lightGray"/>
        </w:rPr>
        <w:t>你是我的兒子，我今日生了你。</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2:7)</w:t>
      </w:r>
      <w:r>
        <w:rPr>
          <w:rFonts w:ascii="Times New Roman" w:hAnsi="Times New Roman" w:hint="eastAsia"/>
          <w:b/>
          <w:bCs/>
          <w:sz w:val="22"/>
          <w:szCs w:val="22"/>
          <w:u w:val="thick"/>
        </w:rPr>
        <w:t>就是指領養的意思</w:t>
      </w:r>
      <w:r>
        <w:rPr>
          <w:rFonts w:ascii="Times New Roman" w:hAnsi="Times New Roman" w:hint="eastAsia"/>
          <w:sz w:val="22"/>
          <w:szCs w:val="22"/>
        </w:rPr>
        <w:t>，並且這領養是發生在耶穌受洗時，</w:t>
      </w:r>
      <w:r>
        <w:rPr>
          <w:rFonts w:ascii="Times New Roman" w:hAnsi="Times New Roman" w:hint="eastAsia"/>
          <w:sz w:val="22"/>
          <w:szCs w:val="22"/>
        </w:rPr>
        <w:lastRenderedPageBreak/>
        <w:t>因為當耶穌受洗時，天上有聲音宣告說：「你是我的兒子，是我所喜悅的。」</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1:11)</w:t>
      </w:r>
      <w:r>
        <w:rPr>
          <w:rFonts w:ascii="Times New Roman" w:hAnsi="Times New Roman" w:hint="eastAsia"/>
          <w:b/>
          <w:bCs/>
          <w:sz w:val="22"/>
          <w:szCs w:val="22"/>
          <w:highlight w:val="lightGray"/>
          <w:u w:val="thick"/>
        </w:rPr>
        <w:t>也認為受洗時聖靈特別降臨在耶穌身上，使他擁有神性</w:t>
      </w:r>
      <w:r>
        <w:rPr>
          <w:rFonts w:ascii="Times New Roman" w:hAnsi="Times New Roman" w:hint="eastAsia"/>
          <w:sz w:val="22"/>
          <w:szCs w:val="22"/>
        </w:rPr>
        <w:t>。也認為道成肉身就是神在耶穌受洗以聖靈的形式降臨在耶穌身上。</w:t>
      </w:r>
      <w:r>
        <w:rPr>
          <w:rFonts w:ascii="Times New Roman" w:hAnsi="Times New Roman"/>
          <w:sz w:val="22"/>
          <w:szCs w:val="22"/>
        </w:rPr>
        <w:t>(</w:t>
      </w:r>
      <w:r>
        <w:rPr>
          <w:rFonts w:ascii="Times New Roman" w:hAnsi="Times New Roman" w:hint="eastAsia"/>
          <w:sz w:val="22"/>
          <w:szCs w:val="22"/>
        </w:rPr>
        <w:t>註：如果要提出原罪的問題，這主義可以認為是聖靈特別潔淨了耶穌的原罪</w:t>
      </w:r>
      <w:r>
        <w:rPr>
          <w:rFonts w:ascii="Times New Roman" w:hAnsi="Times New Roman"/>
          <w:sz w:val="22"/>
          <w:szCs w:val="22"/>
        </w:rPr>
        <w:t>)</w:t>
      </w:r>
    </w:p>
    <w:p w14:paraId="3CE2D66A" w14:textId="77777777" w:rsidR="0047156F" w:rsidRDefault="0047156F">
      <w:pPr>
        <w:widowControl/>
        <w:spacing w:line="240" w:lineRule="atLeast"/>
        <w:jc w:val="both"/>
        <w:rPr>
          <w:rFonts w:ascii="Times New Roman" w:hAnsi="Times New Roman"/>
          <w:sz w:val="22"/>
          <w:szCs w:val="22"/>
        </w:rPr>
      </w:pPr>
    </w:p>
    <w:p w14:paraId="65487793" w14:textId="77777777" w:rsidR="0047156F" w:rsidRDefault="0047156F">
      <w:pPr>
        <w:widowControl/>
        <w:spacing w:line="240" w:lineRule="atLeast"/>
        <w:jc w:val="both"/>
        <w:rPr>
          <w:rFonts w:ascii="Times New Roman" w:hAnsi="Times New Roman"/>
          <w:sz w:val="22"/>
          <w:szCs w:val="22"/>
        </w:rPr>
      </w:pPr>
    </w:p>
    <w:p w14:paraId="28201ECA"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rPr>
        <w:t>兩性不聯合基督論</w:t>
      </w:r>
      <w:r>
        <w:rPr>
          <w:rFonts w:ascii="Times New Roman" w:hAnsi="Times New Roman"/>
          <w:b/>
          <w:sz w:val="22"/>
          <w:szCs w:val="22"/>
        </w:rPr>
        <w:t>(Anhypostatic Christology)</w:t>
      </w:r>
    </w:p>
    <w:p w14:paraId="734A03CC" w14:textId="77777777" w:rsidR="0047156F" w:rsidRDefault="0047156F">
      <w:pPr>
        <w:widowControl/>
        <w:spacing w:line="240" w:lineRule="atLeast"/>
        <w:jc w:val="both"/>
        <w:rPr>
          <w:rFonts w:ascii="Times New Roman" w:hAnsi="Times New Roman"/>
          <w:b/>
          <w:sz w:val="22"/>
          <w:szCs w:val="22"/>
        </w:rPr>
      </w:pPr>
    </w:p>
    <w:p w14:paraId="79808FD5"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lightGray"/>
          <w:u w:val="single"/>
        </w:rPr>
        <w:t>這主義堅持神性並不會與人性</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一般人的人性</w:t>
      </w:r>
      <w:r>
        <w:rPr>
          <w:rFonts w:ascii="Times New Roman" w:hAnsi="Times New Roman"/>
          <w:b/>
          <w:bCs/>
          <w:sz w:val="22"/>
          <w:szCs w:val="22"/>
          <w:highlight w:val="lightGray"/>
          <w:u w:val="single"/>
        </w:rPr>
        <w:t>)</w:t>
      </w:r>
      <w:r>
        <w:rPr>
          <w:rFonts w:ascii="Times New Roman" w:hAnsi="Times New Roman" w:hint="eastAsia"/>
          <w:b/>
          <w:bCs/>
          <w:sz w:val="22"/>
          <w:szCs w:val="22"/>
          <w:highlight w:val="lightGray"/>
          <w:u w:val="single"/>
        </w:rPr>
        <w:t>一起出現在一個人身上</w:t>
      </w:r>
      <w:r>
        <w:rPr>
          <w:rFonts w:ascii="Times New Roman" w:hAnsi="Times New Roman" w:hint="eastAsia"/>
          <w:sz w:val="22"/>
          <w:szCs w:val="22"/>
          <w:highlight w:val="lightGray"/>
        </w:rPr>
        <w:t>，</w:t>
      </w:r>
      <w:r>
        <w:rPr>
          <w:rFonts w:ascii="Times New Roman" w:hAnsi="Times New Roman" w:hint="eastAsia"/>
          <w:b/>
          <w:bCs/>
          <w:sz w:val="22"/>
          <w:szCs w:val="22"/>
          <w:highlight w:val="lightGray"/>
          <w:u w:val="single"/>
        </w:rPr>
        <w:t>耶穌所擁有的人性只不過是一個特別的人性</w:t>
      </w:r>
      <w:r>
        <w:rPr>
          <w:rFonts w:ascii="Times New Roman" w:hAnsi="Times New Roman" w:hint="eastAsia"/>
          <w:sz w:val="22"/>
          <w:szCs w:val="22"/>
        </w:rPr>
        <w:t>。這主義原本的動機是要對付泥斯多留主義的思想</w:t>
      </w:r>
      <w:r>
        <w:rPr>
          <w:rFonts w:ascii="Times New Roman" w:hAnsi="Times New Roman"/>
          <w:sz w:val="22"/>
          <w:szCs w:val="22"/>
        </w:rPr>
        <w:t>(</w:t>
      </w:r>
      <w:r>
        <w:rPr>
          <w:rFonts w:ascii="Times New Roman" w:hAnsi="Times New Roman" w:hint="eastAsia"/>
          <w:sz w:val="22"/>
          <w:szCs w:val="22"/>
        </w:rPr>
        <w:t>把神人二性分開</w:t>
      </w:r>
      <w:r>
        <w:rPr>
          <w:rFonts w:ascii="Times New Roman" w:hAnsi="Times New Roman"/>
          <w:sz w:val="22"/>
          <w:szCs w:val="22"/>
        </w:rPr>
        <w:t>)</w:t>
      </w:r>
      <w:r>
        <w:rPr>
          <w:rFonts w:ascii="Times New Roman" w:hAnsi="Times New Roman" w:hint="eastAsia"/>
          <w:sz w:val="22"/>
          <w:szCs w:val="22"/>
        </w:rPr>
        <w:t>，也為了對付領養主義。</w:t>
      </w:r>
    </w:p>
    <w:p w14:paraId="541ADFC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兩性不聯合主要目的是要說明那</w:t>
      </w:r>
      <w:r>
        <w:rPr>
          <w:rFonts w:ascii="Times New Roman" w:hAnsi="Times New Roman" w:hint="eastAsia"/>
          <w:b/>
          <w:bCs/>
          <w:sz w:val="22"/>
          <w:szCs w:val="22"/>
          <w:highlight w:val="lightGray"/>
          <w:u w:val="single"/>
        </w:rPr>
        <w:t>道成肉身的基督的人性與平常人的人性不同本質</w:t>
      </w:r>
      <w:r>
        <w:rPr>
          <w:rFonts w:ascii="Times New Roman" w:hAnsi="Times New Roman" w:hint="eastAsia"/>
          <w:sz w:val="22"/>
          <w:szCs w:val="22"/>
        </w:rPr>
        <w:t>。</w:t>
      </w:r>
      <w:r>
        <w:rPr>
          <w:rFonts w:ascii="Times New Roman" w:hAnsi="Times New Roman" w:hint="eastAsia"/>
          <w:b/>
          <w:bCs/>
          <w:sz w:val="22"/>
          <w:szCs w:val="22"/>
          <w:u w:val="single"/>
        </w:rPr>
        <w:t>對他們來說基督的神性與人的人性相合起來是很難想像及接受的事情</w:t>
      </w:r>
      <w:r>
        <w:rPr>
          <w:rFonts w:ascii="Times New Roman" w:hAnsi="Times New Roman" w:hint="eastAsia"/>
          <w:sz w:val="22"/>
          <w:szCs w:val="22"/>
        </w:rPr>
        <w:t>。</w:t>
      </w:r>
    </w:p>
    <w:p w14:paraId="2607C9C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從這異端中，讓我們看見這主義的人為了避免跌入一個異端思想，反而變成了另一個異端。</w:t>
      </w:r>
    </w:p>
    <w:p w14:paraId="13D5CEFD" w14:textId="77777777" w:rsidR="0047156F" w:rsidRDefault="0047156F">
      <w:pPr>
        <w:widowControl/>
        <w:spacing w:line="240" w:lineRule="atLeast"/>
        <w:jc w:val="both"/>
        <w:rPr>
          <w:rFonts w:ascii="Times New Roman" w:hAnsi="Times New Roman"/>
          <w:sz w:val="22"/>
          <w:szCs w:val="22"/>
        </w:rPr>
      </w:pPr>
    </w:p>
    <w:p w14:paraId="0C7269A6" w14:textId="77777777" w:rsidR="0047156F" w:rsidRDefault="0047156F">
      <w:pPr>
        <w:widowControl/>
        <w:spacing w:line="240" w:lineRule="atLeast"/>
        <w:jc w:val="both"/>
        <w:rPr>
          <w:rFonts w:ascii="Times New Roman" w:hAnsi="Times New Roman"/>
          <w:sz w:val="22"/>
          <w:szCs w:val="22"/>
        </w:rPr>
      </w:pPr>
    </w:p>
    <w:p w14:paraId="1C4BBF74"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u w:val="single"/>
        </w:rPr>
        <w:t>虛己說</w:t>
      </w:r>
      <w:r>
        <w:rPr>
          <w:rFonts w:ascii="Times New Roman" w:hAnsi="Times New Roman"/>
          <w:b/>
          <w:sz w:val="22"/>
          <w:szCs w:val="22"/>
        </w:rPr>
        <w:t>(Kenoticism)</w:t>
      </w:r>
    </w:p>
    <w:p w14:paraId="20FC76D2" w14:textId="77777777" w:rsidR="0047156F" w:rsidRDefault="0047156F">
      <w:pPr>
        <w:widowControl/>
        <w:spacing w:line="240" w:lineRule="atLeast"/>
        <w:jc w:val="both"/>
        <w:rPr>
          <w:rFonts w:ascii="Times New Roman" w:hAnsi="Times New Roman"/>
          <w:b/>
          <w:sz w:val="22"/>
          <w:szCs w:val="22"/>
        </w:rPr>
      </w:pPr>
    </w:p>
    <w:p w14:paraId="10671A2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後期教會曾出現這個異端思想。</w:t>
      </w:r>
      <w:r>
        <w:rPr>
          <w:rFonts w:ascii="Times New Roman" w:hAnsi="Times New Roman" w:hint="eastAsia"/>
          <w:b/>
          <w:bCs/>
          <w:sz w:val="22"/>
          <w:szCs w:val="22"/>
          <w:u w:val="single"/>
        </w:rPr>
        <w:t>他們捉住腓</w:t>
      </w:r>
      <w:r>
        <w:rPr>
          <w:rFonts w:ascii="Times New Roman" w:hAnsi="Times New Roman"/>
          <w:b/>
          <w:bCs/>
          <w:sz w:val="22"/>
          <w:szCs w:val="22"/>
          <w:u w:val="single"/>
        </w:rPr>
        <w:t>2:7</w:t>
      </w:r>
      <w:r>
        <w:rPr>
          <w:rFonts w:ascii="Times New Roman" w:hAnsi="Times New Roman" w:hint="eastAsia"/>
          <w:b/>
          <w:bCs/>
          <w:sz w:val="22"/>
          <w:szCs w:val="22"/>
          <w:u w:val="single"/>
        </w:rPr>
        <w:t>所說的“倒空”</w:t>
      </w:r>
      <w:r>
        <w:rPr>
          <w:rFonts w:ascii="Times New Roman" w:hAnsi="Times New Roman"/>
          <w:sz w:val="22"/>
          <w:szCs w:val="22"/>
        </w:rPr>
        <w:t>(</w:t>
      </w:r>
      <w:r>
        <w:rPr>
          <w:rFonts w:ascii="Times New Roman" w:hAnsi="Times New Roman" w:hint="eastAsia"/>
          <w:sz w:val="22"/>
          <w:szCs w:val="22"/>
        </w:rPr>
        <w:t>希臘文</w:t>
      </w:r>
      <w:r>
        <w:rPr>
          <w:rFonts w:ascii="Times New Roman" w:hAnsi="Times New Roman"/>
          <w:sz w:val="22"/>
          <w:szCs w:val="22"/>
        </w:rPr>
        <w:t>kenosis)</w:t>
      </w:r>
      <w:r>
        <w:rPr>
          <w:rFonts w:ascii="Times New Roman" w:hAnsi="Times New Roman" w:hint="eastAsia"/>
          <w:b/>
          <w:bCs/>
          <w:sz w:val="22"/>
          <w:szCs w:val="22"/>
          <w:u w:val="single"/>
        </w:rPr>
        <w:t>是基督道成肉身時倒空了他的神性，換取了人性</w:t>
      </w:r>
      <w:r>
        <w:rPr>
          <w:rFonts w:ascii="Times New Roman" w:hAnsi="Times New Roman" w:hint="eastAsia"/>
          <w:sz w:val="22"/>
          <w:szCs w:val="22"/>
        </w:rPr>
        <w:t>。他們認為基督倒空了的神性，是神的形像</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2:6 morphe theo)</w:t>
      </w:r>
      <w:r>
        <w:rPr>
          <w:rFonts w:ascii="Times New Roman" w:hAnsi="Times New Roman" w:hint="eastAsia"/>
          <w:sz w:val="22"/>
          <w:szCs w:val="22"/>
        </w:rPr>
        <w:t>，也就是神的屬性</w:t>
      </w:r>
      <w:r>
        <w:rPr>
          <w:rFonts w:ascii="Times New Roman" w:hAnsi="Times New Roman"/>
          <w:sz w:val="22"/>
          <w:szCs w:val="22"/>
        </w:rPr>
        <w:t>(</w:t>
      </w:r>
      <w:r>
        <w:rPr>
          <w:rFonts w:ascii="Times New Roman" w:hAnsi="Times New Roman" w:hint="eastAsia"/>
          <w:sz w:val="22"/>
          <w:szCs w:val="22"/>
        </w:rPr>
        <w:t>全能，全知等神的屬性</w:t>
      </w:r>
      <w:r>
        <w:rPr>
          <w:rFonts w:ascii="Times New Roman" w:hAnsi="Times New Roman"/>
          <w:sz w:val="22"/>
          <w:szCs w:val="22"/>
        </w:rPr>
        <w:t>)</w:t>
      </w:r>
      <w:r>
        <w:rPr>
          <w:rFonts w:ascii="Times New Roman" w:hAnsi="Times New Roman" w:hint="eastAsia"/>
          <w:sz w:val="22"/>
          <w:szCs w:val="22"/>
        </w:rPr>
        <w:t>，取了人的形像。也就是說，</w:t>
      </w:r>
      <w:r>
        <w:rPr>
          <w:rFonts w:ascii="Times New Roman" w:hAnsi="Times New Roman" w:hint="eastAsia"/>
          <w:b/>
          <w:bCs/>
          <w:sz w:val="22"/>
          <w:szCs w:val="22"/>
          <w:u w:val="single"/>
        </w:rPr>
        <w:t>道成肉身是基督捨棄了某些神的屬性，取了人的特性</w:t>
      </w:r>
      <w:r>
        <w:rPr>
          <w:rFonts w:ascii="Times New Roman" w:hAnsi="Times New Roman"/>
          <w:sz w:val="22"/>
          <w:szCs w:val="22"/>
        </w:rPr>
        <w:t>(characteristics)</w:t>
      </w:r>
      <w:r>
        <w:rPr>
          <w:rFonts w:ascii="Times New Roman" w:hAnsi="Times New Roman" w:hint="eastAsia"/>
          <w:sz w:val="22"/>
          <w:szCs w:val="22"/>
        </w:rPr>
        <w:t>。其他神的屬性，例如愛，恩慈等等皆保留著。</w:t>
      </w:r>
    </w:p>
    <w:p w14:paraId="5E63F98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這主義目的是要說明基督並不是神</w:t>
      </w:r>
      <w:r>
        <w:rPr>
          <w:rFonts w:ascii="Times New Roman" w:hAnsi="Times New Roman"/>
          <w:b/>
          <w:bCs/>
          <w:sz w:val="22"/>
          <w:szCs w:val="22"/>
          <w:u w:val="single"/>
        </w:rPr>
        <w:t>-</w:t>
      </w:r>
      <w:r>
        <w:rPr>
          <w:rFonts w:ascii="Times New Roman" w:hAnsi="Times New Roman" w:hint="eastAsia"/>
          <w:b/>
          <w:bCs/>
          <w:sz w:val="22"/>
          <w:szCs w:val="22"/>
          <w:u w:val="single"/>
        </w:rPr>
        <w:t>人一起出現在世上，是按次序的出現，原本是神</w:t>
      </w:r>
      <w:r>
        <w:rPr>
          <w:rFonts w:ascii="Times New Roman" w:hAnsi="Times New Roman"/>
          <w:b/>
          <w:bCs/>
          <w:sz w:val="22"/>
          <w:szCs w:val="22"/>
          <w:u w:val="single"/>
        </w:rPr>
        <w:t>(</w:t>
      </w:r>
      <w:r>
        <w:rPr>
          <w:rFonts w:ascii="Times New Roman" w:hAnsi="Times New Roman" w:hint="eastAsia"/>
          <w:b/>
          <w:bCs/>
          <w:sz w:val="22"/>
          <w:szCs w:val="22"/>
          <w:u w:val="single"/>
        </w:rPr>
        <w:t>在天上</w:t>
      </w:r>
      <w:r>
        <w:rPr>
          <w:rFonts w:ascii="Times New Roman" w:hAnsi="Times New Roman"/>
          <w:b/>
          <w:bCs/>
          <w:sz w:val="22"/>
          <w:szCs w:val="22"/>
          <w:u w:val="single"/>
        </w:rPr>
        <w:t>)</w:t>
      </w:r>
      <w:r>
        <w:rPr>
          <w:rFonts w:ascii="Times New Roman" w:hAnsi="Times New Roman" w:hint="eastAsia"/>
          <w:b/>
          <w:bCs/>
          <w:sz w:val="22"/>
          <w:szCs w:val="22"/>
          <w:u w:val="single"/>
        </w:rPr>
        <w:t>，道成肉身後是人，升天後又再是神</w:t>
      </w:r>
      <w:r>
        <w:rPr>
          <w:rFonts w:ascii="Times New Roman" w:hAnsi="Times New Roman" w:hint="eastAsia"/>
          <w:sz w:val="22"/>
          <w:szCs w:val="22"/>
        </w:rPr>
        <w:t>。</w:t>
      </w:r>
    </w:p>
    <w:p w14:paraId="3C6981D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p>
    <w:p w14:paraId="36A628D6" w14:textId="77777777" w:rsidR="0047156F" w:rsidRDefault="0047156F">
      <w:pPr>
        <w:widowControl/>
        <w:spacing w:line="240" w:lineRule="atLeast"/>
        <w:jc w:val="both"/>
        <w:rPr>
          <w:rFonts w:ascii="Times New Roman" w:hAnsi="Times New Roman"/>
          <w:sz w:val="22"/>
          <w:szCs w:val="22"/>
        </w:rPr>
      </w:pPr>
    </w:p>
    <w:p w14:paraId="1F796187"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rPr>
        <w:t>動力性道成肉身論</w:t>
      </w:r>
      <w:r>
        <w:rPr>
          <w:rFonts w:ascii="Times New Roman" w:hAnsi="Times New Roman"/>
          <w:b/>
          <w:sz w:val="22"/>
          <w:szCs w:val="22"/>
        </w:rPr>
        <w:t>(Dynamic Incarnation)</w:t>
      </w:r>
    </w:p>
    <w:p w14:paraId="0E9F2BF9" w14:textId="77777777" w:rsidR="0047156F" w:rsidRDefault="0047156F">
      <w:pPr>
        <w:widowControl/>
        <w:spacing w:line="240" w:lineRule="atLeast"/>
        <w:jc w:val="both"/>
        <w:rPr>
          <w:rFonts w:ascii="Times New Roman" w:hAnsi="Times New Roman"/>
          <w:b/>
          <w:sz w:val="22"/>
          <w:szCs w:val="22"/>
        </w:rPr>
      </w:pPr>
    </w:p>
    <w:p w14:paraId="0B669E37" w14:textId="77777777" w:rsidR="0047156F" w:rsidRDefault="00000000">
      <w:pPr>
        <w:widowControl/>
        <w:spacing w:line="240" w:lineRule="atLeast"/>
        <w:ind w:firstLine="435"/>
        <w:jc w:val="both"/>
        <w:rPr>
          <w:rFonts w:ascii="Times New Roman" w:hAnsi="Times New Roman"/>
          <w:sz w:val="22"/>
          <w:szCs w:val="22"/>
        </w:rPr>
      </w:pPr>
      <w:r>
        <w:rPr>
          <w:rFonts w:ascii="Times New Roman" w:hAnsi="Times New Roman" w:hint="eastAsia"/>
          <w:sz w:val="22"/>
          <w:szCs w:val="22"/>
        </w:rPr>
        <w:t>這理論不接受兩性聯合</w:t>
      </w:r>
      <w:r>
        <w:rPr>
          <w:rFonts w:ascii="Times New Roman" w:hAnsi="Times New Roman"/>
          <w:sz w:val="22"/>
          <w:szCs w:val="22"/>
        </w:rPr>
        <w:t>(hypostatic union)</w:t>
      </w:r>
      <w:r>
        <w:rPr>
          <w:rFonts w:ascii="Times New Roman" w:hAnsi="Times New Roman" w:hint="eastAsia"/>
          <w:sz w:val="22"/>
          <w:szCs w:val="22"/>
        </w:rPr>
        <w:t>說，認為三位一體中的第二個位格，基督，不可能與耶穌的人性聯合，反而覺得</w:t>
      </w:r>
      <w:r>
        <w:rPr>
          <w:rFonts w:ascii="Times New Roman" w:hAnsi="Times New Roman" w:hint="eastAsia"/>
          <w:b/>
          <w:bCs/>
          <w:sz w:val="22"/>
          <w:szCs w:val="22"/>
        </w:rPr>
        <w:t>是</w:t>
      </w:r>
      <w:r>
        <w:rPr>
          <w:rFonts w:ascii="Times New Roman" w:hAnsi="Times New Roman" w:hint="eastAsia"/>
          <w:b/>
          <w:bCs/>
          <w:sz w:val="22"/>
          <w:szCs w:val="22"/>
          <w:highlight w:val="lightGray"/>
          <w:u w:val="thick"/>
        </w:rPr>
        <w:t>神的能力出現在耶穌的身上，使他擁有神性</w:t>
      </w:r>
      <w:r>
        <w:rPr>
          <w:rFonts w:ascii="Times New Roman" w:hAnsi="Times New Roman" w:hint="eastAsia"/>
          <w:b/>
          <w:bCs/>
          <w:sz w:val="22"/>
          <w:szCs w:val="22"/>
        </w:rPr>
        <w:t>。</w:t>
      </w:r>
    </w:p>
    <w:p w14:paraId="7AD064A4" w14:textId="77777777" w:rsidR="0047156F" w:rsidRDefault="00000000">
      <w:pPr>
        <w:widowControl/>
        <w:spacing w:line="240" w:lineRule="atLeast"/>
        <w:ind w:firstLine="435"/>
        <w:jc w:val="both"/>
        <w:rPr>
          <w:rFonts w:ascii="Times New Roman" w:hAnsi="Times New Roman"/>
          <w:sz w:val="22"/>
          <w:szCs w:val="22"/>
        </w:rPr>
      </w:pPr>
      <w:r>
        <w:rPr>
          <w:rFonts w:ascii="Times New Roman" w:hAnsi="Times New Roman" w:hint="eastAsia"/>
          <w:sz w:val="22"/>
          <w:szCs w:val="22"/>
        </w:rPr>
        <w:t>當代一位神學家愛力生</w:t>
      </w:r>
      <w:r>
        <w:rPr>
          <w:rFonts w:ascii="Times New Roman" w:hAnsi="Times New Roman"/>
          <w:sz w:val="22"/>
          <w:szCs w:val="22"/>
        </w:rPr>
        <w:t>(Erickson)</w:t>
      </w:r>
      <w:r>
        <w:rPr>
          <w:rFonts w:ascii="Times New Roman" w:hAnsi="Times New Roman" w:hint="eastAsia"/>
          <w:sz w:val="22"/>
          <w:szCs w:val="22"/>
        </w:rPr>
        <w:t>曾批評，指貝利端納</w:t>
      </w:r>
      <w:r>
        <w:rPr>
          <w:rFonts w:ascii="Times New Roman" w:hAnsi="Times New Roman"/>
          <w:sz w:val="22"/>
          <w:szCs w:val="22"/>
        </w:rPr>
        <w:t>(Donald Baillie)</w:t>
      </w:r>
      <w:r>
        <w:rPr>
          <w:rFonts w:ascii="Times New Roman" w:hAnsi="Times New Roman" w:hint="eastAsia"/>
          <w:sz w:val="22"/>
          <w:szCs w:val="22"/>
        </w:rPr>
        <w:t>引用林後</w:t>
      </w:r>
      <w:r>
        <w:rPr>
          <w:rFonts w:ascii="Times New Roman" w:hAnsi="Times New Roman"/>
          <w:sz w:val="22"/>
          <w:szCs w:val="22"/>
        </w:rPr>
        <w:t>5:19</w:t>
      </w:r>
      <w:r>
        <w:rPr>
          <w:rFonts w:ascii="Times New Roman" w:hAnsi="Times New Roman" w:hint="eastAsia"/>
          <w:sz w:val="22"/>
          <w:szCs w:val="22"/>
        </w:rPr>
        <w:t>的著作，《神在基督裡》</w:t>
      </w:r>
      <w:r>
        <w:rPr>
          <w:rFonts w:ascii="Times New Roman" w:hAnsi="Times New Roman"/>
          <w:sz w:val="22"/>
          <w:szCs w:val="22"/>
        </w:rPr>
        <w:t>(God Was In Christ)</w:t>
      </w:r>
      <w:r>
        <w:rPr>
          <w:rFonts w:ascii="Times New Roman" w:hAnsi="Times New Roman" w:hint="eastAsia"/>
          <w:sz w:val="22"/>
          <w:szCs w:val="22"/>
        </w:rPr>
        <w:t>，含有這動力性道成肉身思想，反而愛力生認為應該是“基督在神裡”才對。</w:t>
      </w:r>
      <w:r>
        <w:rPr>
          <w:rFonts w:ascii="Times New Roman" w:hAnsi="Times New Roman"/>
          <w:sz w:val="22"/>
          <w:szCs w:val="22"/>
        </w:rPr>
        <w:t>(</w:t>
      </w:r>
      <w:r>
        <w:rPr>
          <w:rFonts w:ascii="Times New Roman" w:hAnsi="Times New Roman" w:hint="eastAsia"/>
          <w:sz w:val="22"/>
          <w:szCs w:val="22"/>
        </w:rPr>
        <w:t>註三</w:t>
      </w:r>
      <w:r>
        <w:rPr>
          <w:rFonts w:ascii="Times New Roman" w:hAnsi="Times New Roman"/>
          <w:sz w:val="22"/>
          <w:szCs w:val="22"/>
        </w:rPr>
        <w:t>)</w:t>
      </w:r>
      <w:r>
        <w:rPr>
          <w:rFonts w:ascii="Times New Roman" w:hAnsi="Times New Roman" w:hint="eastAsia"/>
          <w:sz w:val="22"/>
          <w:szCs w:val="22"/>
        </w:rPr>
        <w:t>另外，貝利端納也提出說神在基督裡的反合性觀念也指向另一個聯合，就是神在人裡面，給與人力量去行神的旨意。</w:t>
      </w:r>
      <w:r>
        <w:rPr>
          <w:rFonts w:ascii="Times New Roman" w:hAnsi="Times New Roman" w:hint="eastAsia"/>
          <w:b/>
          <w:bCs/>
          <w:sz w:val="22"/>
          <w:szCs w:val="22"/>
          <w:u w:val="single"/>
        </w:rPr>
        <w:t>愛力生認為貝利端納似乎有意借用</w:t>
      </w:r>
      <w:r>
        <w:rPr>
          <w:rFonts w:ascii="Times New Roman" w:hAnsi="Times New Roman"/>
          <w:b/>
          <w:bCs/>
          <w:sz w:val="22"/>
          <w:szCs w:val="22"/>
          <w:u w:val="single"/>
        </w:rPr>
        <w:t>“</w:t>
      </w:r>
      <w:r>
        <w:rPr>
          <w:rFonts w:ascii="Times New Roman" w:hAnsi="Times New Roman" w:hint="eastAsia"/>
          <w:b/>
          <w:bCs/>
          <w:sz w:val="22"/>
          <w:szCs w:val="22"/>
          <w:u w:val="single"/>
        </w:rPr>
        <w:t>神在人裡面</w:t>
      </w:r>
      <w:r>
        <w:rPr>
          <w:rFonts w:ascii="Times New Roman" w:hAnsi="Times New Roman"/>
          <w:b/>
          <w:bCs/>
          <w:sz w:val="22"/>
          <w:szCs w:val="22"/>
          <w:u w:val="single"/>
        </w:rPr>
        <w:t>”</w:t>
      </w:r>
      <w:r>
        <w:rPr>
          <w:rFonts w:ascii="Times New Roman" w:hAnsi="Times New Roman" w:hint="eastAsia"/>
          <w:b/>
          <w:bCs/>
          <w:sz w:val="22"/>
          <w:szCs w:val="22"/>
          <w:u w:val="single"/>
        </w:rPr>
        <w:t>的觀念去理</w:t>
      </w:r>
      <w:r>
        <w:rPr>
          <w:rFonts w:ascii="Times New Roman" w:hAnsi="Times New Roman" w:hint="eastAsia"/>
          <w:b/>
          <w:bCs/>
          <w:sz w:val="22"/>
          <w:szCs w:val="22"/>
          <w:u w:val="thick"/>
        </w:rPr>
        <w:t>解神在基督裡，是不正確的</w:t>
      </w:r>
      <w:r>
        <w:rPr>
          <w:rFonts w:ascii="Times New Roman" w:hAnsi="Times New Roman" w:hint="eastAsia"/>
          <w:sz w:val="22"/>
          <w:szCs w:val="22"/>
        </w:rPr>
        <w:t>，</w:t>
      </w:r>
      <w:r>
        <w:rPr>
          <w:rFonts w:ascii="Times New Roman" w:hAnsi="Times New Roman" w:hint="eastAsia"/>
          <w:b/>
          <w:bCs/>
          <w:sz w:val="22"/>
          <w:szCs w:val="22"/>
          <w:u w:val="thick"/>
        </w:rPr>
        <w:t>因為神在基督裡的含意比神在人裡面更強更好</w:t>
      </w:r>
      <w:r>
        <w:rPr>
          <w:rFonts w:ascii="Times New Roman" w:hAnsi="Times New Roman" w:hint="eastAsia"/>
          <w:sz w:val="22"/>
          <w:szCs w:val="22"/>
        </w:rPr>
        <w:t>。</w:t>
      </w:r>
      <w:r>
        <w:rPr>
          <w:rFonts w:ascii="Times New Roman" w:hAnsi="Times New Roman" w:hint="eastAsia"/>
          <w:b/>
          <w:bCs/>
          <w:sz w:val="22"/>
          <w:szCs w:val="22"/>
          <w:highlight w:val="cyan"/>
          <w:u w:val="thick"/>
        </w:rPr>
        <w:t>神在基督裡也必須指出那基督是先存、永恆、神性、獨特的</w:t>
      </w:r>
      <w:r>
        <w:rPr>
          <w:rFonts w:ascii="Times New Roman" w:hAnsi="Times New Roman" w:hint="eastAsia"/>
          <w:sz w:val="22"/>
          <w:szCs w:val="22"/>
          <w:highlight w:val="cyan"/>
        </w:rPr>
        <w:t>，</w:t>
      </w:r>
      <w:r>
        <w:rPr>
          <w:rFonts w:ascii="Times New Roman" w:hAnsi="Times New Roman" w:hint="eastAsia"/>
          <w:b/>
          <w:bCs/>
          <w:sz w:val="22"/>
          <w:szCs w:val="22"/>
          <w:highlight w:val="cyan"/>
          <w:u w:val="thick"/>
        </w:rPr>
        <w:t>不可用神在人裡面來比較</w:t>
      </w:r>
      <w:r>
        <w:rPr>
          <w:rFonts w:ascii="Times New Roman" w:hAnsi="Times New Roman" w:hint="eastAsia"/>
          <w:sz w:val="22"/>
          <w:szCs w:val="22"/>
        </w:rPr>
        <w:t>。</w:t>
      </w:r>
    </w:p>
    <w:p w14:paraId="27B1DE6B" w14:textId="77777777" w:rsidR="0047156F" w:rsidRDefault="0047156F">
      <w:pPr>
        <w:widowControl/>
        <w:spacing w:line="240" w:lineRule="atLeast"/>
        <w:jc w:val="both"/>
        <w:rPr>
          <w:rFonts w:ascii="Times New Roman" w:hAnsi="Times New Roman"/>
          <w:sz w:val="22"/>
          <w:szCs w:val="22"/>
        </w:rPr>
      </w:pPr>
    </w:p>
    <w:p w14:paraId="6DAE65A4" w14:textId="77777777" w:rsidR="0047156F" w:rsidRDefault="0047156F">
      <w:pPr>
        <w:widowControl/>
        <w:spacing w:line="240" w:lineRule="atLeast"/>
        <w:jc w:val="both"/>
        <w:rPr>
          <w:rFonts w:ascii="Times New Roman" w:hAnsi="Times New Roman"/>
          <w:sz w:val="22"/>
          <w:szCs w:val="22"/>
        </w:rPr>
      </w:pPr>
    </w:p>
    <w:p w14:paraId="567E3C50" w14:textId="77777777" w:rsidR="0047156F" w:rsidRDefault="00000000">
      <w:pPr>
        <w:widowControl/>
        <w:spacing w:line="240" w:lineRule="atLeast"/>
        <w:jc w:val="both"/>
        <w:rPr>
          <w:rFonts w:ascii="Times New Roman" w:hAnsi="Times New Roman"/>
          <w:b/>
          <w:sz w:val="22"/>
          <w:szCs w:val="22"/>
        </w:rPr>
      </w:pPr>
      <w:r>
        <w:rPr>
          <w:rFonts w:ascii="Times New Roman" w:hAnsi="Times New Roman" w:hint="eastAsia"/>
          <w:b/>
          <w:sz w:val="22"/>
          <w:szCs w:val="22"/>
        </w:rPr>
        <w:t>基督兩性的認識</w:t>
      </w:r>
    </w:p>
    <w:p w14:paraId="43DCAD18" w14:textId="77777777" w:rsidR="0047156F" w:rsidRDefault="0047156F">
      <w:pPr>
        <w:widowControl/>
        <w:spacing w:line="240" w:lineRule="atLeast"/>
        <w:jc w:val="both"/>
        <w:rPr>
          <w:rFonts w:ascii="Times New Roman" w:hAnsi="Times New Roman"/>
          <w:b/>
          <w:sz w:val="22"/>
          <w:szCs w:val="22"/>
        </w:rPr>
      </w:pPr>
    </w:p>
    <w:p w14:paraId="03E9380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以上那麼多基督兩性的討論都是從反面去認識，接下來我們必須從</w:t>
      </w:r>
      <w:r>
        <w:rPr>
          <w:rFonts w:ascii="Times New Roman" w:hAnsi="Times New Roman" w:hint="eastAsia"/>
          <w:b/>
          <w:bCs/>
          <w:sz w:val="22"/>
          <w:szCs w:val="22"/>
          <w:u w:val="thick"/>
        </w:rPr>
        <w:t>正面的角度</w:t>
      </w:r>
      <w:r>
        <w:rPr>
          <w:rFonts w:ascii="Times New Roman" w:hAnsi="Times New Roman" w:hint="eastAsia"/>
          <w:sz w:val="22"/>
          <w:szCs w:val="22"/>
        </w:rPr>
        <w:t>去理解和掌握。有幾個觀念必須先講清楚：</w:t>
      </w:r>
    </w:p>
    <w:p w14:paraId="25164061" w14:textId="77777777" w:rsidR="0047156F" w:rsidRDefault="00000000">
      <w:pPr>
        <w:widowControl/>
        <w:numPr>
          <w:ilvl w:val="0"/>
          <w:numId w:val="24"/>
        </w:numPr>
        <w:spacing w:line="240" w:lineRule="atLeast"/>
        <w:ind w:left="454" w:hanging="454"/>
        <w:jc w:val="both"/>
        <w:rPr>
          <w:rFonts w:ascii="Times New Roman" w:hAnsi="Times New Roman"/>
          <w:sz w:val="22"/>
          <w:szCs w:val="22"/>
        </w:rPr>
      </w:pPr>
      <w:r>
        <w:rPr>
          <w:rFonts w:ascii="Times New Roman" w:hAnsi="Times New Roman" w:hint="eastAsia"/>
          <w:b/>
          <w:bCs/>
          <w:sz w:val="22"/>
          <w:szCs w:val="22"/>
          <w:u w:val="thick"/>
        </w:rPr>
        <w:t>道成肉身是神取了人性，</w:t>
      </w:r>
      <w:r>
        <w:rPr>
          <w:rFonts w:ascii="Times New Roman" w:hAnsi="Times New Roman" w:hint="eastAsia"/>
          <w:b/>
          <w:bCs/>
          <w:sz w:val="22"/>
          <w:szCs w:val="22"/>
          <w:highlight w:val="lightGray"/>
          <w:u w:val="thick"/>
        </w:rPr>
        <w:t>並不是神放棄或是換取了神性</w:t>
      </w:r>
      <w:r>
        <w:rPr>
          <w:rFonts w:ascii="Times New Roman" w:hAnsi="Times New Roman" w:hint="eastAsia"/>
          <w:b/>
          <w:bCs/>
          <w:sz w:val="22"/>
          <w:szCs w:val="22"/>
          <w:highlight w:val="lightGray"/>
        </w:rPr>
        <w:t>。</w:t>
      </w:r>
      <w:r>
        <w:rPr>
          <w:rFonts w:ascii="Times New Roman" w:hAnsi="Times New Roman" w:hint="eastAsia"/>
          <w:b/>
          <w:bCs/>
          <w:sz w:val="22"/>
          <w:szCs w:val="22"/>
          <w:highlight w:val="lightGray"/>
          <w:u w:val="single"/>
        </w:rPr>
        <w:t>腓</w:t>
      </w:r>
      <w:r>
        <w:rPr>
          <w:rFonts w:ascii="Times New Roman" w:hAnsi="Times New Roman"/>
          <w:b/>
          <w:bCs/>
          <w:sz w:val="22"/>
          <w:szCs w:val="22"/>
          <w:highlight w:val="lightGray"/>
          <w:u w:val="single"/>
        </w:rPr>
        <w:t>2:7</w:t>
      </w:r>
      <w:r>
        <w:rPr>
          <w:rFonts w:ascii="Times New Roman" w:hAnsi="Times New Roman" w:hint="eastAsia"/>
          <w:b/>
          <w:bCs/>
          <w:sz w:val="22"/>
          <w:szCs w:val="22"/>
          <w:highlight w:val="lightGray"/>
          <w:u w:val="single"/>
        </w:rPr>
        <w:t>並不可直接解釋認為是基督道成</w:t>
      </w:r>
      <w:r>
        <w:rPr>
          <w:rFonts w:ascii="Times New Roman" w:hAnsi="Times New Roman" w:hint="eastAsia"/>
          <w:b/>
          <w:bCs/>
          <w:sz w:val="22"/>
          <w:szCs w:val="22"/>
          <w:highlight w:val="lightGray"/>
          <w:u w:val="thick"/>
        </w:rPr>
        <w:t>肉身，“倒空”了神性，取了人性</w:t>
      </w:r>
      <w:r>
        <w:rPr>
          <w:rFonts w:ascii="Times New Roman" w:hAnsi="Times New Roman" w:hint="eastAsia"/>
          <w:sz w:val="22"/>
          <w:szCs w:val="22"/>
        </w:rPr>
        <w:t>，這使耶穌似乎少了某些神性。這段經文沒有指明基督倒空了某些神性，任何人都不可加入這觀念。</w:t>
      </w:r>
      <w:r>
        <w:rPr>
          <w:rFonts w:ascii="Times New Roman" w:hAnsi="Times New Roman" w:hint="eastAsia"/>
          <w:b/>
          <w:bCs/>
          <w:sz w:val="22"/>
          <w:szCs w:val="22"/>
          <w:u w:val="single"/>
        </w:rPr>
        <w:t>反而應該引用西</w:t>
      </w:r>
      <w:r>
        <w:rPr>
          <w:rFonts w:ascii="Times New Roman" w:hAnsi="Times New Roman"/>
          <w:b/>
          <w:bCs/>
          <w:sz w:val="22"/>
          <w:szCs w:val="22"/>
          <w:u w:val="single"/>
        </w:rPr>
        <w:t>2:9</w:t>
      </w:r>
      <w:r>
        <w:rPr>
          <w:rFonts w:ascii="Times New Roman" w:hAnsi="Times New Roman" w:hint="eastAsia"/>
          <w:b/>
          <w:bCs/>
          <w:sz w:val="22"/>
          <w:szCs w:val="22"/>
          <w:u w:val="single"/>
        </w:rPr>
        <w:t>指明神所有的豐盛都在耶穌裡</w:t>
      </w:r>
      <w:r>
        <w:rPr>
          <w:rFonts w:ascii="Times New Roman" w:hAnsi="Times New Roman" w:hint="eastAsia"/>
          <w:b/>
          <w:bCs/>
          <w:sz w:val="22"/>
          <w:szCs w:val="22"/>
          <w:u w:val="thick"/>
        </w:rPr>
        <w:t>了</w:t>
      </w:r>
      <w:r>
        <w:rPr>
          <w:rFonts w:ascii="Times New Roman" w:hAnsi="Times New Roman" w:hint="eastAsia"/>
          <w:sz w:val="22"/>
          <w:szCs w:val="22"/>
        </w:rPr>
        <w:t>。</w:t>
      </w:r>
      <w:r>
        <w:rPr>
          <w:rFonts w:ascii="Times New Roman" w:hAnsi="Times New Roman"/>
          <w:sz w:val="22"/>
          <w:szCs w:val="22"/>
        </w:rPr>
        <w:t xml:space="preserve">  </w:t>
      </w:r>
    </w:p>
    <w:p w14:paraId="61B07DB0" w14:textId="77777777" w:rsidR="0047156F" w:rsidRDefault="0047156F">
      <w:pPr>
        <w:widowControl/>
        <w:spacing w:line="240" w:lineRule="atLeast"/>
        <w:jc w:val="both"/>
        <w:rPr>
          <w:rFonts w:ascii="Times New Roman" w:hAnsi="Times New Roman"/>
          <w:sz w:val="22"/>
          <w:szCs w:val="22"/>
        </w:rPr>
      </w:pPr>
    </w:p>
    <w:p w14:paraId="4AD2A879" w14:textId="77777777" w:rsidR="0047156F" w:rsidRDefault="00000000">
      <w:pPr>
        <w:spacing w:line="240" w:lineRule="atLeast"/>
        <w:ind w:leftChars="-180" w:left="-432" w:firstLine="1080"/>
        <w:jc w:val="both"/>
        <w:rPr>
          <w:rFonts w:ascii="Times New Roman" w:hAnsi="Times New Roman"/>
          <w:b/>
          <w:bCs/>
          <w:sz w:val="22"/>
          <w:szCs w:val="22"/>
          <w:highlight w:val="cyan"/>
          <w:u w:val="thick"/>
          <w:lang w:eastAsia="zh-TW"/>
        </w:rPr>
      </w:pPr>
      <w:r>
        <w:rPr>
          <w:rFonts w:ascii="Times New Roman" w:hAnsi="Times New Roman" w:hint="eastAsia"/>
          <w:sz w:val="22"/>
          <w:szCs w:val="22"/>
          <w:lang w:eastAsia="zh-TW"/>
        </w:rPr>
        <w:t>(fish:</w:t>
      </w:r>
      <w:r>
        <w:rPr>
          <w:rFonts w:ascii="Times New Roman" w:hAnsi="Times New Roman"/>
          <w:sz w:val="22"/>
          <w:szCs w:val="22"/>
          <w:lang w:eastAsia="zh-TW"/>
        </w:rPr>
        <w:t xml:space="preserve"> </w:t>
      </w:r>
      <w:r>
        <w:rPr>
          <w:rFonts w:ascii="Times New Roman" w:hAnsi="Times New Roman" w:hint="eastAsia"/>
          <w:sz w:val="22"/>
          <w:szCs w:val="22"/>
        </w:rPr>
        <w:t>腓</w:t>
      </w:r>
      <w:r>
        <w:rPr>
          <w:rFonts w:ascii="Times New Roman" w:hAnsi="Times New Roman"/>
          <w:sz w:val="22"/>
          <w:szCs w:val="22"/>
        </w:rPr>
        <w:t>2:7</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應該</w:t>
      </w:r>
      <w:r>
        <w:rPr>
          <w:rFonts w:ascii="Times New Roman" w:hAnsi="Times New Roman" w:hint="eastAsia"/>
          <w:sz w:val="22"/>
          <w:szCs w:val="22"/>
        </w:rPr>
        <w:t>解釋為是基督道成肉身，</w:t>
      </w:r>
      <w:r>
        <w:rPr>
          <w:rFonts w:ascii="Times New Roman" w:hAnsi="Times New Roman" w:hint="eastAsia"/>
          <w:b/>
          <w:bCs/>
          <w:sz w:val="22"/>
          <w:szCs w:val="22"/>
          <w:highlight w:val="cyan"/>
          <w:u w:val="thick"/>
          <w:lang w:eastAsia="zh-TW"/>
        </w:rPr>
        <w:t>虛己指的是暫時</w:t>
      </w:r>
      <w:r>
        <w:rPr>
          <w:rFonts w:ascii="Times New Roman" w:hAnsi="Times New Roman" w:hint="eastAsia"/>
          <w:b/>
          <w:bCs/>
          <w:sz w:val="22"/>
          <w:szCs w:val="22"/>
          <w:highlight w:val="cyan"/>
          <w:u w:val="thick"/>
        </w:rPr>
        <w:t>“倒空”</w:t>
      </w:r>
      <w:r>
        <w:rPr>
          <w:rFonts w:ascii="Times New Roman" w:hAnsi="Times New Roman" w:hint="eastAsia"/>
          <w:sz w:val="22"/>
          <w:szCs w:val="22"/>
        </w:rPr>
        <w:t>了</w:t>
      </w:r>
      <w:r>
        <w:rPr>
          <w:rFonts w:ascii="Times New Roman" w:hAnsi="Times New Roman" w:hint="eastAsia"/>
          <w:b/>
          <w:bCs/>
          <w:sz w:val="22"/>
          <w:szCs w:val="22"/>
          <w:highlight w:val="cyan"/>
          <w:u w:val="thick"/>
        </w:rPr>
        <w:t>神性</w:t>
      </w:r>
      <w:r>
        <w:rPr>
          <w:rFonts w:ascii="Times New Roman" w:hAnsi="Times New Roman" w:hint="eastAsia"/>
          <w:b/>
          <w:bCs/>
          <w:sz w:val="22"/>
          <w:szCs w:val="22"/>
          <w:highlight w:val="cyan"/>
          <w:u w:val="thick"/>
          <w:lang w:eastAsia="zh-TW"/>
        </w:rPr>
        <w:t>裡的不可賦</w:t>
      </w:r>
    </w:p>
    <w:p w14:paraId="0E95F424" w14:textId="77777777" w:rsidR="0047156F" w:rsidRDefault="00000000">
      <w:pPr>
        <w:spacing w:line="240" w:lineRule="atLeast"/>
        <w:ind w:leftChars="-180" w:left="-432" w:firstLine="1080"/>
        <w:jc w:val="both"/>
        <w:rPr>
          <w:rFonts w:ascii="Times New Roman" w:hAnsi="Times New Roman"/>
          <w:sz w:val="22"/>
          <w:szCs w:val="22"/>
          <w:lang w:eastAsia="zh-TW"/>
        </w:rPr>
      </w:pPr>
      <w:r>
        <w:rPr>
          <w:rFonts w:ascii="Times New Roman" w:hAnsi="Times New Roman" w:hint="eastAsia"/>
          <w:b/>
          <w:bCs/>
          <w:sz w:val="22"/>
          <w:szCs w:val="22"/>
          <w:highlight w:val="cyan"/>
          <w:u w:val="thick"/>
          <w:lang w:eastAsia="zh-TW"/>
        </w:rPr>
        <w:t>予人的神的屬性</w:t>
      </w:r>
      <w:r>
        <w:rPr>
          <w:rFonts w:ascii="Times New Roman" w:hAnsi="Times New Roman" w:hint="eastAsia"/>
          <w:sz w:val="22"/>
          <w:szCs w:val="22"/>
        </w:rPr>
        <w:t>，取了</w:t>
      </w:r>
      <w:r>
        <w:rPr>
          <w:rFonts w:ascii="Times New Roman" w:hAnsi="Times New Roman" w:hint="eastAsia"/>
          <w:b/>
          <w:bCs/>
          <w:sz w:val="22"/>
          <w:szCs w:val="22"/>
          <w:highlight w:val="cyan"/>
          <w:u w:val="single"/>
          <w:lang w:eastAsia="zh-TW"/>
        </w:rPr>
        <w:t>完全的</w:t>
      </w:r>
      <w:r>
        <w:rPr>
          <w:rFonts w:ascii="Times New Roman" w:hAnsi="Times New Roman" w:hint="eastAsia"/>
          <w:b/>
          <w:bCs/>
          <w:sz w:val="22"/>
          <w:szCs w:val="22"/>
          <w:highlight w:val="cyan"/>
          <w:u w:val="single"/>
        </w:rPr>
        <w:t>人性</w:t>
      </w:r>
      <w:r>
        <w:rPr>
          <w:rFonts w:ascii="Times New Roman" w:hAnsi="Times New Roman" w:hint="eastAsia"/>
          <w:b/>
          <w:bCs/>
          <w:sz w:val="22"/>
          <w:szCs w:val="22"/>
          <w:highlight w:val="cyan"/>
          <w:u w:val="single"/>
          <w:lang w:eastAsia="zh-TW"/>
        </w:rPr>
        <w:t xml:space="preserve"> (</w:t>
      </w:r>
      <w:r>
        <w:rPr>
          <w:rFonts w:ascii="Times New Roman" w:hAnsi="Times New Roman" w:hint="eastAsia"/>
          <w:b/>
          <w:bCs/>
          <w:sz w:val="22"/>
          <w:szCs w:val="22"/>
          <w:highlight w:val="cyan"/>
          <w:u w:val="single"/>
          <w:lang w:eastAsia="zh-TW"/>
        </w:rPr>
        <w:t>人的人性本身就沒有不可賦予的神的屬性</w:t>
      </w:r>
      <w:r>
        <w:rPr>
          <w:rFonts w:ascii="Times New Roman" w:hAnsi="Times New Roman" w:hint="eastAsia"/>
          <w:b/>
          <w:bCs/>
          <w:sz w:val="22"/>
          <w:szCs w:val="22"/>
          <w:highlight w:val="cyan"/>
          <w:u w:val="single"/>
          <w:lang w:eastAsia="zh-TW"/>
        </w:rPr>
        <w:t>)</w:t>
      </w:r>
      <w:r>
        <w:rPr>
          <w:rFonts w:ascii="Times New Roman" w:hAnsi="Times New Roman" w:hint="eastAsia"/>
          <w:sz w:val="22"/>
          <w:szCs w:val="22"/>
        </w:rPr>
        <w:t>。</w:t>
      </w:r>
      <w:r>
        <w:rPr>
          <w:rFonts w:ascii="Times New Roman" w:hAnsi="Times New Roman" w:hint="eastAsia"/>
          <w:sz w:val="22"/>
          <w:szCs w:val="22"/>
          <w:lang w:eastAsia="zh-TW"/>
        </w:rPr>
        <w:t>這裡的暫時</w:t>
      </w:r>
    </w:p>
    <w:p w14:paraId="29C3B5D0" w14:textId="77777777" w:rsidR="0047156F" w:rsidRDefault="00000000">
      <w:pPr>
        <w:spacing w:line="240" w:lineRule="atLeast"/>
        <w:ind w:leftChars="-180" w:left="-432" w:firstLine="1080"/>
        <w:jc w:val="both"/>
        <w:rPr>
          <w:rFonts w:ascii="Times New Roman" w:hAnsi="Times New Roman"/>
          <w:sz w:val="22"/>
          <w:szCs w:val="22"/>
          <w:lang w:eastAsia="zh-TW"/>
        </w:rPr>
      </w:pPr>
      <w:r>
        <w:rPr>
          <w:rFonts w:ascii="Times New Roman" w:hAnsi="Times New Roman" w:hint="eastAsia"/>
          <w:sz w:val="22"/>
          <w:szCs w:val="22"/>
          <w:lang w:eastAsia="zh-TW"/>
        </w:rPr>
        <w:t>的論點是出自希伯來書</w:t>
      </w:r>
      <w:r>
        <w:rPr>
          <w:rFonts w:ascii="Times New Roman" w:hAnsi="Times New Roman" w:hint="eastAsia"/>
          <w:sz w:val="22"/>
          <w:szCs w:val="22"/>
          <w:lang w:eastAsia="zh-TW"/>
        </w:rPr>
        <w:t xml:space="preserve"> 2:7</w:t>
      </w:r>
      <w:r>
        <w:rPr>
          <w:rFonts w:ascii="Times New Roman" w:hAnsi="Times New Roman" w:hint="eastAsia"/>
          <w:sz w:val="22"/>
          <w:szCs w:val="22"/>
        </w:rPr>
        <w:t>。</w:t>
      </w:r>
      <w:r>
        <w:rPr>
          <w:rFonts w:ascii="Times New Roman" w:hAnsi="Times New Roman"/>
          <w:sz w:val="22"/>
          <w:szCs w:val="22"/>
          <w:lang w:eastAsia="zh-TW"/>
        </w:rPr>
        <w:t>“</w:t>
      </w:r>
      <w:r>
        <w:rPr>
          <w:rFonts w:ascii="Times New Roman" w:hAnsi="Times New Roman" w:hint="eastAsia"/>
          <w:sz w:val="22"/>
          <w:szCs w:val="22"/>
          <w:lang w:eastAsia="zh-TW"/>
        </w:rPr>
        <w:t>倒空</w:t>
      </w:r>
      <w:r>
        <w:rPr>
          <w:rFonts w:ascii="Times New Roman" w:hAnsi="Times New Roman"/>
          <w:sz w:val="22"/>
          <w:szCs w:val="22"/>
          <w:lang w:eastAsia="zh-TW"/>
        </w:rPr>
        <w:t>”</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指的是</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基督順服父神的旨意</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被父神降世在人間時</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甘</w:t>
      </w:r>
    </w:p>
    <w:p w14:paraId="5422B0E5" w14:textId="77777777" w:rsidR="0047156F" w:rsidRDefault="00000000">
      <w:pPr>
        <w:spacing w:line="240" w:lineRule="atLeast"/>
        <w:ind w:leftChars="-180" w:left="-432" w:firstLine="1080"/>
        <w:jc w:val="both"/>
        <w:rPr>
          <w:rFonts w:ascii="Times New Roman" w:hAnsi="Times New Roman"/>
          <w:sz w:val="22"/>
          <w:szCs w:val="22"/>
          <w:lang w:eastAsia="zh-TW"/>
        </w:rPr>
      </w:pPr>
      <w:r>
        <w:rPr>
          <w:rFonts w:ascii="Times New Roman" w:hAnsi="Times New Roman" w:hint="eastAsia"/>
          <w:sz w:val="22"/>
          <w:szCs w:val="22"/>
          <w:lang w:eastAsia="zh-TW"/>
        </w:rPr>
        <w:t>願捨下</w:t>
      </w:r>
      <w:r>
        <w:rPr>
          <w:rFonts w:ascii="Times New Roman" w:hAnsi="Times New Roman" w:hint="eastAsia"/>
          <w:b/>
          <w:bCs/>
          <w:sz w:val="22"/>
          <w:szCs w:val="22"/>
          <w:highlight w:val="cyan"/>
          <w:u w:val="thick"/>
        </w:rPr>
        <w:t>神性</w:t>
      </w:r>
      <w:r>
        <w:rPr>
          <w:rFonts w:ascii="Times New Roman" w:hAnsi="Times New Roman" w:hint="eastAsia"/>
          <w:b/>
          <w:bCs/>
          <w:sz w:val="22"/>
          <w:szCs w:val="22"/>
          <w:highlight w:val="cyan"/>
          <w:u w:val="thick"/>
          <w:lang w:eastAsia="zh-TW"/>
        </w:rPr>
        <w:t>裡的不可賦予人的神的屬性</w:t>
      </w:r>
      <w:r>
        <w:rPr>
          <w:rFonts w:ascii="Times New Roman" w:hAnsi="Times New Roman" w:hint="eastAsia"/>
          <w:sz w:val="22"/>
          <w:szCs w:val="22"/>
        </w:rPr>
        <w:t>。</w:t>
      </w:r>
      <w:r>
        <w:rPr>
          <w:rFonts w:ascii="Times New Roman" w:hAnsi="Times New Roman" w:hint="eastAsia"/>
          <w:sz w:val="22"/>
          <w:szCs w:val="22"/>
          <w:lang w:eastAsia="zh-TW"/>
        </w:rPr>
        <w:t>這部分的屬性</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基督在世為人的時候</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是主動選擇凍</w:t>
      </w:r>
    </w:p>
    <w:p w14:paraId="51E93435" w14:textId="77777777" w:rsidR="0047156F" w:rsidRDefault="00000000">
      <w:pPr>
        <w:spacing w:line="240" w:lineRule="atLeast"/>
        <w:ind w:leftChars="-180" w:left="-432" w:firstLine="1080"/>
        <w:jc w:val="both"/>
        <w:rPr>
          <w:rFonts w:ascii="Times New Roman" w:hAnsi="Times New Roman"/>
          <w:sz w:val="22"/>
          <w:szCs w:val="22"/>
        </w:rPr>
      </w:pPr>
      <w:r>
        <w:rPr>
          <w:rFonts w:ascii="Times New Roman" w:hAnsi="Times New Roman" w:hint="eastAsia"/>
          <w:sz w:val="22"/>
          <w:szCs w:val="22"/>
          <w:lang w:eastAsia="zh-TW"/>
        </w:rPr>
        <w:t>結不顯的狀態</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而非除去的狀態</w:t>
      </w:r>
      <w:r>
        <w:rPr>
          <w:rFonts w:ascii="Times New Roman" w:hAnsi="Times New Roman" w:hint="eastAsia"/>
          <w:sz w:val="22"/>
          <w:szCs w:val="22"/>
        </w:rPr>
        <w:t>。</w:t>
      </w:r>
      <w:r>
        <w:rPr>
          <w:rFonts w:ascii="Times New Roman" w:hAnsi="Times New Roman" w:hint="eastAsia"/>
          <w:sz w:val="22"/>
          <w:szCs w:val="22"/>
          <w:lang w:eastAsia="zh-TW"/>
        </w:rPr>
        <w:t>約</w:t>
      </w:r>
      <w:r>
        <w:rPr>
          <w:rFonts w:ascii="Times New Roman" w:hAnsi="Times New Roman" w:hint="eastAsia"/>
          <w:sz w:val="22"/>
          <w:szCs w:val="22"/>
          <w:lang w:eastAsia="zh-TW"/>
        </w:rPr>
        <w:t xml:space="preserve"> 3:13</w:t>
      </w:r>
      <w:r>
        <w:rPr>
          <w:rFonts w:ascii="Times New Roman" w:hAnsi="Times New Roman" w:hint="eastAsia"/>
          <w:sz w:val="22"/>
          <w:szCs w:val="22"/>
        </w:rPr>
        <w:t>。</w:t>
      </w:r>
    </w:p>
    <w:p w14:paraId="7A84A81F" w14:textId="77777777" w:rsidR="0047156F" w:rsidRDefault="00000000">
      <w:pPr>
        <w:spacing w:line="240" w:lineRule="atLeast"/>
        <w:ind w:leftChars="-180" w:left="-432" w:firstLine="1080"/>
        <w:jc w:val="both"/>
        <w:rPr>
          <w:rFonts w:ascii="Times New Roman" w:hAnsi="Times New Roman"/>
          <w:sz w:val="22"/>
          <w:szCs w:val="22"/>
          <w:lang w:eastAsia="zh-TW"/>
        </w:rPr>
      </w:pPr>
      <w:r>
        <w:rPr>
          <w:rFonts w:ascii="Times New Roman" w:hAnsi="Times New Roman" w:hint="eastAsia"/>
          <w:sz w:val="22"/>
          <w:szCs w:val="22"/>
          <w:lang w:eastAsia="zh-TW"/>
        </w:rPr>
        <w:t>在主耶穌復活時</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又重新為父神所恢復</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太</w:t>
      </w:r>
      <w:r>
        <w:rPr>
          <w:rFonts w:ascii="Times New Roman" w:hAnsi="Times New Roman" w:hint="eastAsia"/>
          <w:sz w:val="22"/>
          <w:szCs w:val="22"/>
          <w:lang w:eastAsia="zh-TW"/>
        </w:rPr>
        <w:t xml:space="preserve"> 28:18 </w:t>
      </w:r>
      <w:r>
        <w:rPr>
          <w:rFonts w:ascii="Times New Roman" w:hAnsi="Times New Roman" w:hint="eastAsia"/>
          <w:sz w:val="22"/>
          <w:szCs w:val="22"/>
        </w:rPr>
        <w:t>。</w:t>
      </w:r>
      <w:r>
        <w:rPr>
          <w:rFonts w:ascii="Times New Roman" w:hAnsi="Times New Roman" w:hint="eastAsia"/>
          <w:sz w:val="22"/>
          <w:szCs w:val="22"/>
          <w:lang w:eastAsia="zh-TW"/>
        </w:rPr>
        <w:t>關於哥羅西書</w:t>
      </w:r>
      <w:r>
        <w:rPr>
          <w:rFonts w:ascii="Times New Roman" w:hAnsi="Times New Roman" w:hint="eastAsia"/>
          <w:sz w:val="22"/>
          <w:szCs w:val="22"/>
          <w:lang w:eastAsia="zh-TW"/>
        </w:rPr>
        <w:t xml:space="preserve"> 2:9 </w:t>
      </w:r>
      <w:r>
        <w:rPr>
          <w:rFonts w:ascii="Times New Roman" w:hAnsi="Times New Roman" w:hint="eastAsia"/>
          <w:sz w:val="22"/>
          <w:szCs w:val="22"/>
          <w:lang w:eastAsia="zh-TW"/>
        </w:rPr>
        <w:t>的部分</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應該更細緻</w:t>
      </w:r>
    </w:p>
    <w:p w14:paraId="4E32A96B" w14:textId="77777777" w:rsidR="0047156F" w:rsidRDefault="00000000">
      <w:pPr>
        <w:spacing w:line="240" w:lineRule="atLeast"/>
        <w:ind w:leftChars="-180" w:left="-432" w:firstLine="1080"/>
        <w:jc w:val="both"/>
        <w:rPr>
          <w:rFonts w:ascii="Times New Roman" w:hAnsi="Times New Roman"/>
          <w:b/>
          <w:bCs/>
          <w:sz w:val="22"/>
          <w:szCs w:val="22"/>
          <w:u w:val="thick"/>
        </w:rPr>
      </w:pPr>
      <w:r>
        <w:rPr>
          <w:rFonts w:ascii="Times New Roman" w:hAnsi="Times New Roman" w:hint="eastAsia"/>
          <w:sz w:val="22"/>
          <w:szCs w:val="22"/>
          <w:lang w:eastAsia="zh-TW"/>
        </w:rPr>
        <w:t>的解讀</w:t>
      </w:r>
      <w:r>
        <w:rPr>
          <w:rFonts w:ascii="Times New Roman" w:hAnsi="Times New Roman" w:hint="eastAsia"/>
          <w:sz w:val="22"/>
          <w:szCs w:val="22"/>
          <w:lang w:eastAsia="zh-TW"/>
        </w:rPr>
        <w:t xml:space="preserve">, </w:t>
      </w:r>
      <w:r>
        <w:rPr>
          <w:rFonts w:ascii="Times New Roman" w:hAnsi="Times New Roman" w:hint="eastAsia"/>
          <w:b/>
          <w:bCs/>
          <w:sz w:val="22"/>
          <w:szCs w:val="22"/>
          <w:highlight w:val="cyan"/>
          <w:u w:val="single"/>
          <w:lang w:eastAsia="zh-TW"/>
        </w:rPr>
        <w:t>基督的位份</w:t>
      </w:r>
      <w:r>
        <w:rPr>
          <w:rFonts w:ascii="Times New Roman" w:hAnsi="Times New Roman" w:hint="eastAsia"/>
          <w:b/>
          <w:bCs/>
          <w:sz w:val="22"/>
          <w:szCs w:val="22"/>
          <w:highlight w:val="cyan"/>
          <w:u w:val="single"/>
          <w:lang w:eastAsia="zh-TW"/>
        </w:rPr>
        <w:t xml:space="preserve">, </w:t>
      </w:r>
      <w:r>
        <w:rPr>
          <w:rFonts w:ascii="Times New Roman" w:hAnsi="Times New Roman" w:hint="eastAsia"/>
          <w:b/>
          <w:bCs/>
          <w:sz w:val="22"/>
          <w:szCs w:val="22"/>
          <w:highlight w:val="cyan"/>
          <w:u w:val="single"/>
          <w:lang w:eastAsia="zh-TW"/>
        </w:rPr>
        <w:t>是在創世以前</w:t>
      </w:r>
      <w:r>
        <w:rPr>
          <w:rFonts w:ascii="Times New Roman" w:hAnsi="Times New Roman" w:hint="eastAsia"/>
          <w:b/>
          <w:bCs/>
          <w:sz w:val="22"/>
          <w:szCs w:val="22"/>
          <w:highlight w:val="cyan"/>
          <w:u w:val="single"/>
          <w:lang w:eastAsia="zh-TW"/>
        </w:rPr>
        <w:t xml:space="preserve">, </w:t>
      </w:r>
      <w:r>
        <w:rPr>
          <w:rFonts w:ascii="Times New Roman" w:hAnsi="Times New Roman" w:hint="eastAsia"/>
          <w:b/>
          <w:bCs/>
          <w:sz w:val="22"/>
          <w:szCs w:val="22"/>
          <w:highlight w:val="cyan"/>
          <w:u w:val="single"/>
          <w:lang w:eastAsia="zh-TW"/>
        </w:rPr>
        <w:t>就存在的</w:t>
      </w:r>
      <w:r>
        <w:rPr>
          <w:rFonts w:ascii="Times New Roman" w:hAnsi="Times New Roman" w:hint="eastAsia"/>
          <w:b/>
          <w:bCs/>
          <w:sz w:val="22"/>
          <w:szCs w:val="22"/>
          <w:highlight w:val="cyan"/>
          <w:u w:val="single"/>
          <w:lang w:eastAsia="zh-TW"/>
        </w:rPr>
        <w:t xml:space="preserve">, </w:t>
      </w:r>
      <w:r>
        <w:rPr>
          <w:rFonts w:ascii="Times New Roman" w:hAnsi="Times New Roman" w:hint="eastAsia"/>
          <w:b/>
          <w:bCs/>
          <w:sz w:val="22"/>
          <w:szCs w:val="22"/>
          <w:highlight w:val="cyan"/>
          <w:u w:val="single"/>
          <w:lang w:eastAsia="zh-TW"/>
        </w:rPr>
        <w:t>是神的第二位格被委派的職份</w:t>
      </w:r>
      <w:r>
        <w:rPr>
          <w:rFonts w:ascii="Times New Roman" w:hAnsi="Times New Roman" w:hint="eastAsia"/>
          <w:sz w:val="22"/>
          <w:szCs w:val="22"/>
        </w:rPr>
        <w:t>。</w:t>
      </w:r>
      <w:r>
        <w:rPr>
          <w:rFonts w:ascii="Times New Roman" w:hAnsi="Times New Roman" w:hint="eastAsia"/>
          <w:sz w:val="22"/>
          <w:szCs w:val="22"/>
          <w:lang w:eastAsia="zh-TW"/>
        </w:rPr>
        <w:t>所以當然</w:t>
      </w:r>
      <w:r>
        <w:rPr>
          <w:rFonts w:ascii="Times New Roman" w:hAnsi="Times New Roman" w:hint="eastAsia"/>
          <w:b/>
          <w:bCs/>
          <w:sz w:val="22"/>
          <w:szCs w:val="22"/>
          <w:u w:val="thick"/>
        </w:rPr>
        <w:t>神</w:t>
      </w:r>
    </w:p>
    <w:p w14:paraId="089A46F7" w14:textId="77777777" w:rsidR="0047156F" w:rsidRDefault="00000000">
      <w:pPr>
        <w:spacing w:line="240" w:lineRule="atLeast"/>
        <w:ind w:leftChars="-180" w:left="-432" w:firstLine="1080"/>
        <w:jc w:val="both"/>
        <w:rPr>
          <w:rFonts w:ascii="Times New Roman" w:hAnsi="Times New Roman"/>
          <w:sz w:val="22"/>
          <w:szCs w:val="22"/>
          <w:lang w:eastAsia="zh-TW"/>
        </w:rPr>
      </w:pPr>
      <w:r>
        <w:rPr>
          <w:rFonts w:ascii="Times New Roman" w:hAnsi="Times New Roman" w:hint="eastAsia"/>
          <w:b/>
          <w:bCs/>
          <w:sz w:val="22"/>
          <w:szCs w:val="22"/>
          <w:u w:val="thick"/>
        </w:rPr>
        <w:t>所有的豐盛都在</w:t>
      </w:r>
      <w:r>
        <w:rPr>
          <w:rFonts w:ascii="Times New Roman" w:hAnsi="Times New Roman" w:hint="eastAsia"/>
          <w:b/>
          <w:bCs/>
          <w:sz w:val="22"/>
          <w:szCs w:val="22"/>
          <w:u w:val="thick"/>
          <w:lang w:eastAsia="zh-TW"/>
        </w:rPr>
        <w:t>基督</w:t>
      </w:r>
      <w:r>
        <w:rPr>
          <w:rFonts w:ascii="Times New Roman" w:hAnsi="Times New Roman" w:hint="eastAsia"/>
          <w:b/>
          <w:bCs/>
          <w:sz w:val="22"/>
          <w:szCs w:val="22"/>
          <w:u w:val="thick"/>
        </w:rPr>
        <w:t>裡</w:t>
      </w:r>
      <w:r>
        <w:rPr>
          <w:rFonts w:ascii="Times New Roman" w:hAnsi="Times New Roman" w:hint="eastAsia"/>
          <w:sz w:val="22"/>
          <w:szCs w:val="22"/>
        </w:rPr>
        <w:t>。</w:t>
      </w:r>
      <w:r>
        <w:rPr>
          <w:rFonts w:ascii="Times New Roman" w:hAnsi="Times New Roman" w:hint="eastAsia"/>
          <w:b/>
          <w:bCs/>
          <w:sz w:val="22"/>
          <w:szCs w:val="22"/>
          <w:u w:val="single"/>
          <w:lang w:eastAsia="zh-TW"/>
        </w:rPr>
        <w:t>請留意經文是用基督</w:t>
      </w:r>
      <w:r>
        <w:rPr>
          <w:rFonts w:ascii="Times New Roman" w:hAnsi="Times New Roman" w:hint="eastAsia"/>
          <w:b/>
          <w:bCs/>
          <w:sz w:val="22"/>
          <w:szCs w:val="22"/>
          <w:u w:val="single"/>
          <w:lang w:eastAsia="zh-TW"/>
        </w:rPr>
        <w:t xml:space="preserve">, </w:t>
      </w:r>
      <w:r>
        <w:rPr>
          <w:rFonts w:ascii="Times New Roman" w:hAnsi="Times New Roman" w:hint="eastAsia"/>
          <w:b/>
          <w:bCs/>
          <w:sz w:val="22"/>
          <w:szCs w:val="22"/>
          <w:u w:val="single"/>
          <w:lang w:eastAsia="zh-TW"/>
        </w:rPr>
        <w:t>而非耶穌</w:t>
      </w:r>
      <w:r>
        <w:rPr>
          <w:rFonts w:ascii="Times New Roman" w:hAnsi="Times New Roman" w:hint="eastAsia"/>
          <w:b/>
          <w:bCs/>
          <w:sz w:val="22"/>
          <w:szCs w:val="22"/>
          <w:u w:val="single"/>
          <w:lang w:eastAsia="zh-TW"/>
        </w:rPr>
        <w:t xml:space="preserve">, </w:t>
      </w:r>
      <w:r>
        <w:rPr>
          <w:rFonts w:ascii="Times New Roman" w:hAnsi="Times New Roman" w:hint="eastAsia"/>
          <w:b/>
          <w:bCs/>
          <w:sz w:val="22"/>
          <w:szCs w:val="22"/>
          <w:u w:val="single"/>
          <w:lang w:eastAsia="zh-TW"/>
        </w:rPr>
        <w:t>人的名字</w:t>
      </w:r>
      <w:r>
        <w:rPr>
          <w:rFonts w:ascii="Times New Roman" w:hAnsi="Times New Roman" w:hint="eastAsia"/>
          <w:b/>
          <w:bCs/>
          <w:sz w:val="22"/>
          <w:szCs w:val="22"/>
          <w:u w:val="single"/>
          <w:lang w:eastAsia="zh-TW"/>
        </w:rPr>
        <w:t xml:space="preserve">, </w:t>
      </w:r>
      <w:r>
        <w:rPr>
          <w:rFonts w:ascii="Times New Roman" w:hAnsi="Times New Roman" w:hint="eastAsia"/>
          <w:b/>
          <w:bCs/>
          <w:sz w:val="22"/>
          <w:szCs w:val="22"/>
          <w:u w:val="single"/>
          <w:lang w:eastAsia="zh-TW"/>
        </w:rPr>
        <w:t>降世後才開始使用的</w:t>
      </w:r>
      <w:r>
        <w:rPr>
          <w:rFonts w:ascii="Times New Roman" w:hAnsi="Times New Roman" w:hint="eastAsia"/>
          <w:sz w:val="22"/>
          <w:szCs w:val="22"/>
        </w:rPr>
        <w:t>。</w:t>
      </w:r>
      <w:r>
        <w:rPr>
          <w:rFonts w:ascii="Times New Roman" w:hAnsi="Times New Roman" w:hint="eastAsia"/>
          <w:sz w:val="22"/>
          <w:szCs w:val="22"/>
          <w:lang w:eastAsia="zh-TW"/>
        </w:rPr>
        <w:t>)</w:t>
      </w:r>
    </w:p>
    <w:p w14:paraId="21A12416" w14:textId="77777777" w:rsidR="0047156F" w:rsidRDefault="0047156F">
      <w:pPr>
        <w:widowControl/>
        <w:spacing w:line="240" w:lineRule="atLeast"/>
        <w:jc w:val="both"/>
        <w:rPr>
          <w:rFonts w:ascii="Times New Roman" w:hAnsi="Times New Roman"/>
          <w:sz w:val="22"/>
          <w:szCs w:val="22"/>
        </w:rPr>
      </w:pPr>
    </w:p>
    <w:p w14:paraId="3DF215DE" w14:textId="77777777" w:rsidR="0047156F" w:rsidRDefault="00000000">
      <w:pPr>
        <w:widowControl/>
        <w:spacing w:line="240" w:lineRule="atLeast"/>
        <w:ind w:leftChars="332" w:left="797"/>
        <w:jc w:val="both"/>
        <w:rPr>
          <w:sz w:val="22"/>
          <w:szCs w:val="22"/>
        </w:rPr>
      </w:pPr>
      <w:r>
        <w:rPr>
          <w:b/>
          <w:color w:val="8D7221"/>
          <w:sz w:val="22"/>
          <w:szCs w:val="22"/>
        </w:rPr>
        <w:t>Heb 2:7</w:t>
      </w:r>
      <w:r>
        <w:rPr>
          <w:sz w:val="22"/>
          <w:szCs w:val="22"/>
        </w:rPr>
        <w:t>  你叫他比天使微小一點（或作：你叫他</w:t>
      </w:r>
      <w:r>
        <w:rPr>
          <w:b/>
          <w:bCs/>
          <w:sz w:val="22"/>
          <w:szCs w:val="22"/>
          <w:u w:val="thick"/>
        </w:rPr>
        <w:t>暫時</w:t>
      </w:r>
      <w:r>
        <w:rPr>
          <w:sz w:val="22"/>
          <w:szCs w:val="22"/>
        </w:rPr>
        <w:t>比天使小），賜他榮耀尊貴為冠冕，並將你手所造的都派他管理， </w:t>
      </w:r>
    </w:p>
    <w:p w14:paraId="0B3DB021" w14:textId="77777777" w:rsidR="0047156F" w:rsidRDefault="00000000">
      <w:pPr>
        <w:widowControl/>
        <w:spacing w:line="240" w:lineRule="atLeast"/>
        <w:ind w:leftChars="332" w:left="797"/>
        <w:jc w:val="both"/>
        <w:rPr>
          <w:sz w:val="22"/>
          <w:szCs w:val="22"/>
        </w:rPr>
      </w:pPr>
      <w:r>
        <w:rPr>
          <w:color w:val="218282"/>
          <w:sz w:val="22"/>
          <w:szCs w:val="22"/>
        </w:rPr>
        <w:t>Joh 3:13</w:t>
      </w:r>
      <w:r>
        <w:rPr>
          <w:sz w:val="22"/>
          <w:szCs w:val="22"/>
        </w:rPr>
        <w:t>  除了</w:t>
      </w:r>
      <w:r>
        <w:rPr>
          <w:b/>
          <w:bCs/>
          <w:sz w:val="22"/>
          <w:szCs w:val="22"/>
          <w:u w:val="thick"/>
        </w:rPr>
        <w:t>從天降下、仍舊在天的人子</w:t>
      </w:r>
      <w:r>
        <w:rPr>
          <w:sz w:val="22"/>
          <w:szCs w:val="22"/>
        </w:rPr>
        <w:t>，沒有人升過天。</w:t>
      </w:r>
    </w:p>
    <w:p w14:paraId="589AAA98" w14:textId="77777777" w:rsidR="0047156F" w:rsidRDefault="00000000">
      <w:pPr>
        <w:widowControl/>
        <w:spacing w:line="240" w:lineRule="atLeast"/>
        <w:ind w:leftChars="332" w:left="797"/>
        <w:jc w:val="both"/>
        <w:rPr>
          <w:sz w:val="22"/>
          <w:szCs w:val="22"/>
        </w:rPr>
      </w:pPr>
      <w:r>
        <w:rPr>
          <w:color w:val="218282"/>
          <w:sz w:val="22"/>
          <w:szCs w:val="22"/>
        </w:rPr>
        <w:t>Mat 28:18</w:t>
      </w:r>
      <w:r>
        <w:rPr>
          <w:sz w:val="22"/>
          <w:szCs w:val="22"/>
        </w:rPr>
        <w:t>  耶穌進前來，對他們說：「</w:t>
      </w:r>
      <w:r>
        <w:rPr>
          <w:b/>
          <w:bCs/>
          <w:sz w:val="22"/>
          <w:szCs w:val="22"/>
          <w:u w:val="thick"/>
        </w:rPr>
        <w:t>天上地下所有的權柄</w:t>
      </w:r>
      <w:r>
        <w:rPr>
          <w:sz w:val="22"/>
          <w:szCs w:val="22"/>
        </w:rPr>
        <w:t>都賜給我了。 </w:t>
      </w:r>
    </w:p>
    <w:p w14:paraId="408F636F" w14:textId="77777777" w:rsidR="0047156F" w:rsidRDefault="00000000">
      <w:pPr>
        <w:pStyle w:val="BODY"/>
        <w:widowControl w:val="0"/>
        <w:spacing w:before="100" w:after="100"/>
        <w:ind w:leftChars="333" w:left="799"/>
        <w:rPr>
          <w:sz w:val="22"/>
          <w:szCs w:val="22"/>
          <w:lang w:eastAsia="zh-TW"/>
        </w:rPr>
      </w:pPr>
      <w:r>
        <w:rPr>
          <w:color w:val="218282"/>
          <w:sz w:val="22"/>
          <w:szCs w:val="22"/>
          <w:lang w:eastAsia="zh-TW"/>
        </w:rPr>
        <w:t>Col 2:9</w:t>
      </w:r>
      <w:r>
        <w:rPr>
          <w:sz w:val="22"/>
          <w:szCs w:val="22"/>
          <w:lang w:eastAsia="zh-TW"/>
        </w:rPr>
        <w:t xml:space="preserve">  </w:t>
      </w:r>
      <w:r>
        <w:rPr>
          <w:sz w:val="22"/>
          <w:szCs w:val="22"/>
          <w:lang w:eastAsia="zh-TW"/>
        </w:rPr>
        <w:t>因為</w:t>
      </w:r>
      <w:r>
        <w:rPr>
          <w:b/>
          <w:bCs/>
          <w:sz w:val="22"/>
          <w:szCs w:val="22"/>
          <w:u w:val="thick"/>
          <w:lang w:eastAsia="zh-TW"/>
        </w:rPr>
        <w:t>神本性一切的豐盛</w:t>
      </w:r>
      <w:r>
        <w:rPr>
          <w:sz w:val="22"/>
          <w:szCs w:val="22"/>
          <w:lang w:eastAsia="zh-TW"/>
        </w:rPr>
        <w:t>都有形有體的居住在基督裡面，</w:t>
      </w:r>
      <w:r>
        <w:rPr>
          <w:sz w:val="22"/>
          <w:szCs w:val="22"/>
          <w:lang w:eastAsia="zh-TW"/>
        </w:rPr>
        <w:t> </w:t>
      </w:r>
      <w:r>
        <w:rPr>
          <w:color w:val="218282"/>
          <w:sz w:val="22"/>
          <w:szCs w:val="22"/>
          <w:lang w:eastAsia="zh-TW"/>
        </w:rPr>
        <w:t>Col 2:10</w:t>
      </w:r>
      <w:r>
        <w:rPr>
          <w:sz w:val="22"/>
          <w:szCs w:val="22"/>
          <w:lang w:eastAsia="zh-TW"/>
        </w:rPr>
        <w:t xml:space="preserve">  </w:t>
      </w:r>
      <w:r>
        <w:rPr>
          <w:sz w:val="22"/>
          <w:szCs w:val="22"/>
          <w:lang w:eastAsia="zh-TW"/>
        </w:rPr>
        <w:t>你們在他裡面也得了豐盛。他是各樣執政掌權者的元首。</w:t>
      </w:r>
    </w:p>
    <w:p w14:paraId="48AE6738" w14:textId="77777777" w:rsidR="00576F31" w:rsidRDefault="00576F31">
      <w:pPr>
        <w:pStyle w:val="BODY"/>
        <w:widowControl w:val="0"/>
        <w:spacing w:before="100" w:after="100"/>
        <w:ind w:leftChars="333" w:left="799"/>
        <w:rPr>
          <w:sz w:val="22"/>
          <w:szCs w:val="22"/>
          <w:lang w:eastAsia="zh-TW"/>
        </w:rPr>
      </w:pPr>
    </w:p>
    <w:p w14:paraId="4688CFC5" w14:textId="7953E711" w:rsidR="00576F31" w:rsidRDefault="00576F31" w:rsidP="00576F31">
      <w:pPr>
        <w:pStyle w:val="BODY"/>
        <w:ind w:leftChars="333" w:left="799"/>
        <w:rPr>
          <w:sz w:val="22"/>
          <w:szCs w:val="22"/>
          <w:lang w:eastAsia="zh-TW"/>
        </w:rPr>
      </w:pPr>
      <w:r w:rsidRPr="00576F31">
        <w:rPr>
          <w:sz w:val="22"/>
          <w:szCs w:val="22"/>
          <w:lang w:val="x-none" w:eastAsia="zh-TW"/>
        </w:rPr>
        <w:t xml:space="preserve">Php 2:6  </w:t>
      </w:r>
      <w:r w:rsidRPr="00576F31">
        <w:rPr>
          <w:rFonts w:hint="eastAsia"/>
          <w:sz w:val="22"/>
          <w:szCs w:val="22"/>
          <w:lang w:val="x-none" w:eastAsia="zh-TW"/>
        </w:rPr>
        <w:t>他本有神的形像，不以自己與神同等為強奪的；</w:t>
      </w:r>
      <w:r w:rsidRPr="00576F31">
        <w:rPr>
          <w:sz w:val="22"/>
          <w:szCs w:val="22"/>
          <w:lang w:val="x-none" w:eastAsia="zh-TW"/>
        </w:rPr>
        <w:t xml:space="preserve"> Php 2:7  </w:t>
      </w:r>
      <w:r w:rsidRPr="00576F31">
        <w:rPr>
          <w:rFonts w:hint="eastAsia"/>
          <w:sz w:val="22"/>
          <w:szCs w:val="22"/>
          <w:lang w:val="x-none" w:eastAsia="zh-TW"/>
        </w:rPr>
        <w:t>反倒虛己，取了奴僕的形像，成為人的樣式；</w:t>
      </w:r>
      <w:r w:rsidRPr="00576F31">
        <w:rPr>
          <w:sz w:val="22"/>
          <w:szCs w:val="22"/>
          <w:lang w:val="x-none" w:eastAsia="zh-TW"/>
        </w:rPr>
        <w:t xml:space="preserve"> Php 2:8  </w:t>
      </w:r>
      <w:r w:rsidRPr="00576F31">
        <w:rPr>
          <w:rFonts w:hint="eastAsia"/>
          <w:sz w:val="22"/>
          <w:szCs w:val="22"/>
          <w:lang w:val="x-none" w:eastAsia="zh-TW"/>
        </w:rPr>
        <w:t>既有人的樣子，就自己卑微，存心順服，以至於死，且死在十字架上。</w:t>
      </w:r>
      <w:r w:rsidRPr="00576F31">
        <w:rPr>
          <w:sz w:val="22"/>
          <w:szCs w:val="22"/>
          <w:lang w:val="x-none" w:eastAsia="zh-TW"/>
        </w:rPr>
        <w:t> </w:t>
      </w:r>
    </w:p>
    <w:p w14:paraId="57E66779" w14:textId="77777777" w:rsidR="0047156F" w:rsidRDefault="0047156F">
      <w:pPr>
        <w:widowControl/>
        <w:spacing w:line="240" w:lineRule="atLeast"/>
        <w:jc w:val="both"/>
        <w:rPr>
          <w:sz w:val="22"/>
          <w:szCs w:val="22"/>
        </w:rPr>
      </w:pPr>
    </w:p>
    <w:p w14:paraId="3D1C781B" w14:textId="77777777" w:rsidR="0047156F" w:rsidRDefault="00000000">
      <w:pPr>
        <w:widowControl/>
        <w:numPr>
          <w:ilvl w:val="0"/>
          <w:numId w:val="24"/>
        </w:numPr>
        <w:spacing w:line="240" w:lineRule="atLeast"/>
        <w:ind w:left="454" w:hanging="454"/>
        <w:jc w:val="both"/>
        <w:rPr>
          <w:rFonts w:ascii="Times New Roman" w:hAnsi="Times New Roman"/>
          <w:sz w:val="22"/>
          <w:szCs w:val="22"/>
          <w:lang w:eastAsia="zh-TW"/>
        </w:rPr>
      </w:pPr>
      <w:r>
        <w:rPr>
          <w:rFonts w:ascii="Times New Roman" w:hAnsi="Times New Roman" w:hint="eastAsia"/>
          <w:b/>
          <w:bCs/>
          <w:sz w:val="22"/>
          <w:szCs w:val="22"/>
          <w:u w:val="thick"/>
        </w:rPr>
        <w:t>兩性聯合並不是說有時耶穌以人性行事，有時以神性行事，反而要說耶穌是以神－人這兩性一起行事</w:t>
      </w:r>
      <w:r>
        <w:rPr>
          <w:rFonts w:ascii="Times New Roman" w:hAnsi="Times New Roman" w:hint="eastAsia"/>
          <w:b/>
          <w:bCs/>
          <w:sz w:val="22"/>
          <w:szCs w:val="22"/>
        </w:rPr>
        <w:t>。</w:t>
      </w:r>
      <w:r>
        <w:rPr>
          <w:rFonts w:ascii="Times New Roman" w:hAnsi="Times New Roman" w:hint="eastAsia"/>
          <w:b/>
          <w:bCs/>
          <w:sz w:val="22"/>
          <w:szCs w:val="22"/>
          <w:lang w:eastAsia="zh-TW"/>
        </w:rPr>
        <w:t xml:space="preserve">    </w:t>
      </w:r>
      <w:r>
        <w:rPr>
          <w:rFonts w:ascii="Times New Roman" w:hAnsi="Times New Roman" w:hint="eastAsia"/>
          <w:sz w:val="22"/>
          <w:szCs w:val="22"/>
          <w:lang w:eastAsia="zh-TW"/>
        </w:rPr>
        <w:t>(fish:</w:t>
      </w:r>
      <w:r>
        <w:rPr>
          <w:rFonts w:ascii="Times New Roman" w:hAnsi="Times New Roman"/>
          <w:sz w:val="22"/>
          <w:szCs w:val="22"/>
          <w:lang w:eastAsia="zh-TW"/>
        </w:rPr>
        <w:t xml:space="preserve"> </w:t>
      </w:r>
      <w:r>
        <w:rPr>
          <w:rFonts w:ascii="Times New Roman" w:hAnsi="Times New Roman" w:hint="eastAsia"/>
          <w:sz w:val="22"/>
          <w:szCs w:val="22"/>
          <w:highlight w:val="cyan"/>
          <w:lang w:eastAsia="zh-TW"/>
        </w:rPr>
        <w:t>這邊缺少了考慮聖靈與基督同工服事的角度</w:t>
      </w:r>
      <w:r>
        <w:rPr>
          <w:rFonts w:ascii="Times New Roman" w:hAnsi="Times New Roman" w:hint="eastAsia"/>
          <w:sz w:val="22"/>
          <w:szCs w:val="22"/>
          <w:highlight w:val="cyan"/>
          <w:lang w:eastAsia="zh-TW"/>
        </w:rPr>
        <w:t xml:space="preserve">! </w:t>
      </w:r>
      <w:r>
        <w:rPr>
          <w:rFonts w:ascii="Times New Roman" w:hAnsi="Times New Roman" w:hint="eastAsia"/>
          <w:sz w:val="22"/>
          <w:szCs w:val="22"/>
          <w:highlight w:val="cyan"/>
          <w:lang w:eastAsia="zh-TW"/>
        </w:rPr>
        <w:t>若主耶穌的服事包括了神性的超能力</w:t>
      </w:r>
      <w:r>
        <w:rPr>
          <w:rFonts w:ascii="Times New Roman" w:hAnsi="Times New Roman" w:hint="eastAsia"/>
          <w:sz w:val="22"/>
          <w:szCs w:val="22"/>
          <w:highlight w:val="cyan"/>
          <w:lang w:eastAsia="zh-TW"/>
        </w:rPr>
        <w:t xml:space="preserve">, </w:t>
      </w:r>
      <w:r>
        <w:rPr>
          <w:rFonts w:ascii="Times New Roman" w:hAnsi="Times New Roman" w:hint="eastAsia"/>
          <w:sz w:val="22"/>
          <w:szCs w:val="22"/>
          <w:highlight w:val="cyan"/>
          <w:lang w:eastAsia="zh-TW"/>
        </w:rPr>
        <w:t>而不是強調聖靈同工</w:t>
      </w:r>
      <w:r>
        <w:rPr>
          <w:rFonts w:ascii="Times New Roman" w:hAnsi="Times New Roman" w:hint="eastAsia"/>
          <w:sz w:val="22"/>
          <w:szCs w:val="22"/>
          <w:highlight w:val="cyan"/>
          <w:lang w:eastAsia="zh-TW"/>
        </w:rPr>
        <w:t xml:space="preserve">, </w:t>
      </w:r>
      <w:r>
        <w:rPr>
          <w:rFonts w:ascii="Times New Roman" w:hAnsi="Times New Roman" w:hint="eastAsia"/>
          <w:sz w:val="22"/>
          <w:szCs w:val="22"/>
          <w:highlight w:val="cyan"/>
          <w:lang w:eastAsia="zh-TW"/>
        </w:rPr>
        <w:t>那麼主耶穌要門徒學祂</w:t>
      </w:r>
      <w:r>
        <w:rPr>
          <w:rFonts w:ascii="Times New Roman" w:hAnsi="Times New Roman" w:hint="eastAsia"/>
          <w:sz w:val="22"/>
          <w:szCs w:val="22"/>
          <w:highlight w:val="cyan"/>
          <w:lang w:eastAsia="zh-TW"/>
        </w:rPr>
        <w:t xml:space="preserve">, </w:t>
      </w:r>
      <w:r>
        <w:rPr>
          <w:rFonts w:ascii="Times New Roman" w:hAnsi="Times New Roman" w:hint="eastAsia"/>
          <w:sz w:val="22"/>
          <w:szCs w:val="22"/>
          <w:highlight w:val="cyan"/>
          <w:lang w:eastAsia="zh-TW"/>
        </w:rPr>
        <w:t>門徒就無從學起</w:t>
      </w:r>
      <w:r>
        <w:rPr>
          <w:rFonts w:ascii="Times New Roman" w:hAnsi="Times New Roman" w:hint="eastAsia"/>
          <w:sz w:val="22"/>
          <w:szCs w:val="22"/>
          <w:lang w:eastAsia="zh-TW"/>
        </w:rPr>
        <w:t>.)</w:t>
      </w:r>
    </w:p>
    <w:p w14:paraId="083873E9" w14:textId="77777777" w:rsidR="0047156F" w:rsidRDefault="0047156F">
      <w:pPr>
        <w:widowControl/>
        <w:spacing w:line="240" w:lineRule="atLeast"/>
        <w:jc w:val="both"/>
        <w:rPr>
          <w:rFonts w:ascii="Times New Roman" w:hAnsi="Times New Roman"/>
          <w:sz w:val="22"/>
          <w:szCs w:val="22"/>
          <w:lang w:eastAsia="zh-TW"/>
        </w:rPr>
      </w:pPr>
    </w:p>
    <w:p w14:paraId="78C36BC9" w14:textId="77777777" w:rsidR="0047156F" w:rsidRDefault="00000000">
      <w:pPr>
        <w:widowControl/>
        <w:numPr>
          <w:ilvl w:val="0"/>
          <w:numId w:val="24"/>
        </w:numPr>
        <w:spacing w:line="240" w:lineRule="atLeast"/>
        <w:ind w:left="454" w:hanging="454"/>
        <w:jc w:val="both"/>
        <w:rPr>
          <w:rFonts w:ascii="Times New Roman" w:hAnsi="Times New Roman"/>
          <w:sz w:val="22"/>
          <w:szCs w:val="22"/>
          <w:lang w:eastAsia="zh-TW"/>
        </w:rPr>
      </w:pPr>
      <w:r>
        <w:rPr>
          <w:rFonts w:ascii="Times New Roman" w:hAnsi="Times New Roman" w:hint="eastAsia"/>
          <w:b/>
          <w:bCs/>
          <w:sz w:val="22"/>
          <w:szCs w:val="22"/>
          <w:u w:val="thick"/>
        </w:rPr>
        <w:t>神－人兩性並不像一般人那樣想是不可以成立的，反而是可成立的事情，就在耶穌基督身上實現了</w:t>
      </w:r>
      <w:r>
        <w:rPr>
          <w:rFonts w:ascii="Times New Roman" w:hAnsi="Times New Roman" w:hint="eastAsia"/>
          <w:b/>
          <w:bCs/>
          <w:sz w:val="22"/>
          <w:szCs w:val="22"/>
        </w:rPr>
        <w:t>。</w:t>
      </w:r>
      <w:r>
        <w:rPr>
          <w:rFonts w:ascii="Times New Roman" w:hAnsi="Times New Roman" w:hint="eastAsia"/>
          <w:sz w:val="22"/>
          <w:szCs w:val="22"/>
        </w:rPr>
        <w:t>這裡所指的人性並不是帶有罪性人類的人性，而是說那無原罪的人性與神性聯合起來一起行事。</w:t>
      </w:r>
      <w:r>
        <w:rPr>
          <w:rFonts w:ascii="Times New Roman" w:hAnsi="Times New Roman" w:hint="eastAsia"/>
          <w:sz w:val="22"/>
          <w:szCs w:val="22"/>
          <w:lang w:eastAsia="zh-TW"/>
        </w:rPr>
        <w:t xml:space="preserve">  (fish:</w:t>
      </w:r>
      <w:r>
        <w:rPr>
          <w:rFonts w:ascii="Times New Roman" w:hAnsi="Times New Roman"/>
          <w:sz w:val="22"/>
          <w:szCs w:val="22"/>
          <w:lang w:eastAsia="zh-TW"/>
        </w:rPr>
        <w:t xml:space="preserve"> </w:t>
      </w:r>
      <w:r>
        <w:rPr>
          <w:rFonts w:ascii="Times New Roman" w:hAnsi="Times New Roman" w:hint="eastAsia"/>
          <w:sz w:val="22"/>
          <w:szCs w:val="22"/>
          <w:highlight w:val="cyan"/>
          <w:lang w:eastAsia="zh-TW"/>
        </w:rPr>
        <w:t>也只有主耶穌實現了</w:t>
      </w:r>
      <w:r>
        <w:rPr>
          <w:rFonts w:ascii="Times New Roman" w:hAnsi="Times New Roman" w:hint="eastAsia"/>
          <w:sz w:val="22"/>
          <w:szCs w:val="22"/>
          <w:highlight w:val="cyan"/>
          <w:lang w:eastAsia="zh-TW"/>
        </w:rPr>
        <w:t xml:space="preserve">, </w:t>
      </w:r>
      <w:r>
        <w:rPr>
          <w:rFonts w:ascii="Times New Roman" w:hAnsi="Times New Roman" w:hint="eastAsia"/>
          <w:sz w:val="22"/>
          <w:szCs w:val="22"/>
          <w:highlight w:val="cyan"/>
          <w:lang w:eastAsia="zh-TW"/>
        </w:rPr>
        <w:t>應該沒有其他人可能實現了</w:t>
      </w:r>
      <w:r>
        <w:rPr>
          <w:rFonts w:ascii="Times New Roman" w:hAnsi="Times New Roman" w:hint="eastAsia"/>
          <w:sz w:val="22"/>
          <w:szCs w:val="22"/>
          <w:highlight w:val="cyan"/>
        </w:rPr>
        <w:t>。</w:t>
      </w:r>
      <w:r>
        <w:rPr>
          <w:rFonts w:ascii="Times New Roman" w:hAnsi="Times New Roman" w:hint="eastAsia"/>
          <w:sz w:val="22"/>
          <w:szCs w:val="22"/>
          <w:highlight w:val="cyan"/>
          <w:lang w:eastAsia="zh-TW"/>
        </w:rPr>
        <w:t>其實</w:t>
      </w:r>
      <w:r>
        <w:rPr>
          <w:rFonts w:ascii="Times New Roman" w:hAnsi="Times New Roman" w:hint="eastAsia"/>
          <w:sz w:val="22"/>
          <w:szCs w:val="22"/>
          <w:highlight w:val="cyan"/>
          <w:lang w:eastAsia="zh-TW"/>
        </w:rPr>
        <w:t xml:space="preserve">, </w:t>
      </w:r>
      <w:r>
        <w:rPr>
          <w:rFonts w:ascii="Times New Roman" w:hAnsi="Times New Roman" w:hint="eastAsia"/>
          <w:sz w:val="22"/>
          <w:szCs w:val="22"/>
          <w:highlight w:val="cyan"/>
          <w:lang w:eastAsia="zh-TW"/>
        </w:rPr>
        <w:t>應該要強調的</w:t>
      </w:r>
      <w:r>
        <w:rPr>
          <w:rFonts w:ascii="Times New Roman" w:hAnsi="Times New Roman" w:hint="eastAsia"/>
          <w:sz w:val="22"/>
          <w:szCs w:val="22"/>
          <w:highlight w:val="cyan"/>
          <w:lang w:eastAsia="zh-TW"/>
        </w:rPr>
        <w:t xml:space="preserve">, </w:t>
      </w:r>
      <w:r>
        <w:rPr>
          <w:rFonts w:ascii="Times New Roman" w:hAnsi="Times New Roman" w:hint="eastAsia"/>
          <w:sz w:val="22"/>
          <w:szCs w:val="22"/>
          <w:highlight w:val="cyan"/>
          <w:lang w:eastAsia="zh-TW"/>
        </w:rPr>
        <w:t>是聖靈的內住</w:t>
      </w:r>
      <w:r>
        <w:rPr>
          <w:rFonts w:ascii="Times New Roman" w:hAnsi="Times New Roman" w:hint="eastAsia"/>
          <w:sz w:val="22"/>
          <w:szCs w:val="22"/>
          <w:highlight w:val="cyan"/>
          <w:lang w:eastAsia="zh-TW"/>
        </w:rPr>
        <w:t xml:space="preserve">, </w:t>
      </w:r>
      <w:r>
        <w:rPr>
          <w:rFonts w:ascii="Times New Roman" w:hAnsi="Times New Roman" w:hint="eastAsia"/>
          <w:sz w:val="22"/>
          <w:szCs w:val="22"/>
          <w:highlight w:val="cyan"/>
          <w:lang w:eastAsia="zh-TW"/>
        </w:rPr>
        <w:t>與操練聖靈充滿</w:t>
      </w:r>
      <w:r>
        <w:rPr>
          <w:rFonts w:ascii="Times New Roman" w:hAnsi="Times New Roman" w:hint="eastAsia"/>
          <w:sz w:val="22"/>
          <w:szCs w:val="22"/>
          <w:highlight w:val="cyan"/>
        </w:rPr>
        <w:t>。</w:t>
      </w:r>
      <w:r>
        <w:rPr>
          <w:rFonts w:ascii="Times New Roman" w:hAnsi="Times New Roman" w:hint="eastAsia"/>
          <w:sz w:val="22"/>
          <w:szCs w:val="22"/>
          <w:highlight w:val="cyan"/>
          <w:lang w:eastAsia="zh-TW"/>
        </w:rPr>
        <w:t>而非在此強調神人二性可以成立於基督徒生命中</w:t>
      </w:r>
      <w:r>
        <w:rPr>
          <w:rFonts w:ascii="Times New Roman" w:hAnsi="Times New Roman" w:hint="eastAsia"/>
          <w:sz w:val="22"/>
          <w:szCs w:val="22"/>
          <w:highlight w:val="cyan"/>
          <w:lang w:eastAsia="zh-TW"/>
        </w:rPr>
        <w:t>)</w:t>
      </w:r>
    </w:p>
    <w:p w14:paraId="7C0AFC6C" w14:textId="77777777" w:rsidR="0047156F" w:rsidRDefault="0047156F">
      <w:pPr>
        <w:widowControl/>
        <w:spacing w:line="240" w:lineRule="atLeast"/>
        <w:jc w:val="both"/>
        <w:rPr>
          <w:rFonts w:ascii="Times New Roman" w:hAnsi="Times New Roman"/>
          <w:sz w:val="22"/>
          <w:szCs w:val="22"/>
          <w:lang w:eastAsia="zh-TW"/>
        </w:rPr>
      </w:pPr>
    </w:p>
    <w:p w14:paraId="4C82A58F" w14:textId="77777777" w:rsidR="0047156F" w:rsidRDefault="00000000">
      <w:pPr>
        <w:widowControl/>
        <w:numPr>
          <w:ilvl w:val="0"/>
          <w:numId w:val="24"/>
        </w:numPr>
        <w:spacing w:line="240" w:lineRule="atLeast"/>
        <w:ind w:left="454" w:hanging="454"/>
        <w:jc w:val="both"/>
        <w:rPr>
          <w:rFonts w:ascii="Times New Roman" w:hAnsi="Times New Roman"/>
          <w:sz w:val="22"/>
          <w:szCs w:val="22"/>
        </w:rPr>
      </w:pPr>
      <w:r>
        <w:rPr>
          <w:rFonts w:ascii="Times New Roman" w:hAnsi="Times New Roman" w:hint="eastAsia"/>
          <w:b/>
          <w:bCs/>
          <w:sz w:val="22"/>
          <w:szCs w:val="22"/>
          <w:u w:val="thick"/>
        </w:rPr>
        <w:t>道成肉身必須是從天上下來，並不可以從地上而來</w:t>
      </w:r>
      <w:r>
        <w:rPr>
          <w:rFonts w:ascii="Times New Roman" w:hAnsi="Times New Roman" w:hint="eastAsia"/>
          <w:b/>
          <w:bCs/>
          <w:sz w:val="22"/>
          <w:szCs w:val="22"/>
        </w:rPr>
        <w:t>。</w:t>
      </w:r>
      <w:r>
        <w:rPr>
          <w:rFonts w:ascii="Times New Roman" w:hAnsi="Times New Roman" w:hint="eastAsia"/>
          <w:sz w:val="22"/>
          <w:szCs w:val="22"/>
        </w:rPr>
        <w:t>人也不可以按地上的知識或是人的邏輯來明白它的意義。必須按聖經去了解這神的啟示。</w:t>
      </w:r>
    </w:p>
    <w:p w14:paraId="4B162F32" w14:textId="77777777" w:rsidR="0047156F" w:rsidRDefault="0047156F">
      <w:pPr>
        <w:widowControl/>
        <w:spacing w:line="240" w:lineRule="atLeast"/>
        <w:jc w:val="both"/>
        <w:rPr>
          <w:rFonts w:ascii="Times New Roman" w:hAnsi="Times New Roman"/>
          <w:sz w:val="22"/>
          <w:szCs w:val="22"/>
        </w:rPr>
      </w:pPr>
    </w:p>
    <w:p w14:paraId="2D1D7F9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w:t>
      </w:r>
    </w:p>
    <w:p w14:paraId="5FB5537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註三：</w:t>
      </w:r>
      <w:r>
        <w:rPr>
          <w:rFonts w:ascii="Times New Roman" w:hAnsi="Times New Roman"/>
          <w:sz w:val="22"/>
          <w:szCs w:val="22"/>
        </w:rPr>
        <w:t>M. J. Erickson</w:t>
      </w:r>
      <w:r>
        <w:rPr>
          <w:rFonts w:ascii="Times New Roman" w:hAnsi="Times New Roman"/>
          <w:sz w:val="22"/>
          <w:szCs w:val="22"/>
        </w:rPr>
        <w:t>，</w:t>
      </w:r>
      <w:r>
        <w:rPr>
          <w:rFonts w:ascii="Times New Roman" w:hAnsi="Times New Roman"/>
          <w:i/>
          <w:iCs/>
          <w:sz w:val="22"/>
          <w:szCs w:val="22"/>
        </w:rPr>
        <w:t xml:space="preserve">Christian Theology </w:t>
      </w:r>
      <w:r>
        <w:rPr>
          <w:rFonts w:ascii="Times New Roman" w:hAnsi="Times New Roman"/>
          <w:sz w:val="22"/>
          <w:szCs w:val="22"/>
        </w:rPr>
        <w:t>(Grand Rapids: Baker</w:t>
      </w:r>
      <w:r>
        <w:rPr>
          <w:rFonts w:ascii="Times New Roman" w:hAnsi="Times New Roman"/>
          <w:sz w:val="22"/>
          <w:szCs w:val="22"/>
        </w:rPr>
        <w:t>，</w:t>
      </w:r>
      <w:r>
        <w:rPr>
          <w:rFonts w:ascii="Times New Roman" w:hAnsi="Times New Roman"/>
          <w:sz w:val="22"/>
          <w:szCs w:val="22"/>
        </w:rPr>
        <w:t>1983)</w:t>
      </w:r>
      <w:r>
        <w:rPr>
          <w:rFonts w:ascii="Times New Roman" w:hAnsi="Times New Roman"/>
          <w:sz w:val="22"/>
          <w:szCs w:val="22"/>
        </w:rPr>
        <w:t>，</w:t>
      </w:r>
      <w:r>
        <w:rPr>
          <w:rFonts w:ascii="Times New Roman" w:hAnsi="Times New Roman" w:hint="eastAsia"/>
          <w:sz w:val="22"/>
          <w:szCs w:val="22"/>
        </w:rPr>
        <w:t xml:space="preserve">p. </w:t>
      </w:r>
      <w:r>
        <w:rPr>
          <w:rFonts w:ascii="Times New Roman" w:hAnsi="Times New Roman"/>
          <w:sz w:val="22"/>
          <w:szCs w:val="22"/>
        </w:rPr>
        <w:t>733</w:t>
      </w:r>
      <w:r>
        <w:rPr>
          <w:rFonts w:ascii="Times New Roman" w:hAnsi="Times New Roman" w:hint="eastAsia"/>
          <w:sz w:val="22"/>
          <w:szCs w:val="22"/>
        </w:rPr>
        <w:t>.</w:t>
      </w:r>
    </w:p>
    <w:p w14:paraId="4A500D97" w14:textId="77777777" w:rsidR="0047156F" w:rsidRDefault="0047156F">
      <w:pPr>
        <w:widowControl/>
        <w:spacing w:line="240" w:lineRule="atLeast"/>
        <w:jc w:val="both"/>
        <w:rPr>
          <w:rFonts w:ascii="Times New Roman" w:hAnsi="Times New Roman"/>
          <w:sz w:val="22"/>
          <w:szCs w:val="22"/>
        </w:rPr>
      </w:pPr>
    </w:p>
    <w:p w14:paraId="7C264261" w14:textId="77777777" w:rsidR="0047156F" w:rsidRDefault="0047156F">
      <w:pPr>
        <w:widowControl/>
        <w:spacing w:line="240" w:lineRule="atLeast"/>
        <w:jc w:val="both"/>
        <w:rPr>
          <w:rFonts w:ascii="Times New Roman" w:hAnsi="Times New Roman"/>
          <w:sz w:val="22"/>
          <w:szCs w:val="22"/>
        </w:rPr>
      </w:pPr>
    </w:p>
    <w:p w14:paraId="62CD6BFC" w14:textId="77777777" w:rsidR="0047156F" w:rsidRDefault="0047156F">
      <w:pPr>
        <w:widowControl/>
        <w:spacing w:line="240" w:lineRule="atLeast"/>
        <w:jc w:val="both"/>
        <w:rPr>
          <w:rFonts w:ascii="Times New Roman" w:hAnsi="Times New Roman"/>
          <w:sz w:val="22"/>
          <w:szCs w:val="22"/>
        </w:rPr>
      </w:pPr>
    </w:p>
    <w:p w14:paraId="7DB4A059" w14:textId="77777777" w:rsidR="0047156F" w:rsidRDefault="0047156F">
      <w:pPr>
        <w:widowControl/>
        <w:spacing w:line="240" w:lineRule="atLeast"/>
        <w:jc w:val="both"/>
        <w:rPr>
          <w:rFonts w:ascii="Times New Roman" w:hAnsi="Times New Roman"/>
          <w:sz w:val="22"/>
          <w:szCs w:val="22"/>
        </w:rPr>
      </w:pPr>
    </w:p>
    <w:p w14:paraId="15787590"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基督論</w:t>
      </w:r>
    </w:p>
    <w:p w14:paraId="4942D94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基督論的方法論：歷史、聖經、基督</w:t>
      </w:r>
    </w:p>
    <w:p w14:paraId="2496229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當代基督論課題</w:t>
      </w:r>
    </w:p>
    <w:p w14:paraId="2EBA556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基督的神性：聖經的証據</w:t>
      </w:r>
    </w:p>
    <w:p w14:paraId="3D6BE42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歷代教會對基督神性的爭辯</w:t>
      </w:r>
    </w:p>
    <w:p w14:paraId="6F1C96C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基督神性的適切性</w:t>
      </w:r>
      <w:r>
        <w:rPr>
          <w:rFonts w:ascii="Times New Roman" w:hAnsi="Times New Roman"/>
          <w:sz w:val="22"/>
          <w:szCs w:val="22"/>
        </w:rPr>
        <w:t xml:space="preserve">                </w:t>
      </w:r>
    </w:p>
    <w:p w14:paraId="36D1AF6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基督的人性：聖經的証據</w:t>
      </w:r>
    </w:p>
    <w:p w14:paraId="2543E61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歷代教會對耶穌人性的爭辯</w:t>
      </w:r>
    </w:p>
    <w:p w14:paraId="38DF56C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耶穌的無罪性</w:t>
      </w:r>
    </w:p>
    <w:p w14:paraId="6B11CAC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基督人性的適切性</w:t>
      </w:r>
    </w:p>
    <w:p w14:paraId="249CA84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基督的兩性</w:t>
      </w:r>
    </w:p>
    <w:p w14:paraId="28F18FC7"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highlight w:val="lightGray"/>
        </w:rPr>
        <w:t>童貞女所生的基督</w:t>
      </w:r>
    </w:p>
    <w:p w14:paraId="56259E28" w14:textId="77777777" w:rsidR="0047156F" w:rsidRDefault="0047156F">
      <w:pPr>
        <w:widowControl/>
        <w:spacing w:line="240" w:lineRule="atLeast"/>
        <w:jc w:val="both"/>
        <w:rPr>
          <w:rFonts w:ascii="Times New Roman" w:hAnsi="Times New Roman"/>
          <w:sz w:val="22"/>
          <w:szCs w:val="22"/>
        </w:rPr>
      </w:pPr>
    </w:p>
    <w:p w14:paraId="7C314EB4"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童女生子</w:t>
      </w:r>
      <w:r>
        <w:rPr>
          <w:rFonts w:ascii="Times New Roman" w:hAnsi="Times New Roman"/>
          <w:sz w:val="22"/>
          <w:szCs w:val="22"/>
        </w:rPr>
        <w:t>(Virgin birth)</w:t>
      </w:r>
    </w:p>
    <w:p w14:paraId="0AA537F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西方的基要派教會</w:t>
      </w:r>
      <w:r>
        <w:rPr>
          <w:rFonts w:ascii="Times New Roman" w:hAnsi="Times New Roman"/>
          <w:sz w:val="22"/>
          <w:szCs w:val="22"/>
        </w:rPr>
        <w:t>(fundamentalists)</w:t>
      </w:r>
      <w:r>
        <w:rPr>
          <w:rFonts w:ascii="Times New Roman" w:hAnsi="Times New Roman" w:hint="eastAsia"/>
          <w:sz w:val="22"/>
          <w:szCs w:val="22"/>
        </w:rPr>
        <w:t>及新派教會</w:t>
      </w:r>
      <w:r>
        <w:rPr>
          <w:rFonts w:ascii="Times New Roman" w:hAnsi="Times New Roman"/>
          <w:sz w:val="22"/>
          <w:szCs w:val="22"/>
        </w:rPr>
        <w:t>(modernists)</w:t>
      </w:r>
      <w:r>
        <w:rPr>
          <w:rFonts w:ascii="Times New Roman" w:hAnsi="Times New Roman" w:hint="eastAsia"/>
          <w:sz w:val="22"/>
          <w:szCs w:val="22"/>
        </w:rPr>
        <w:t>曾經在過去幾十年為童女生子的教義引起極大的神學爭論。</w:t>
      </w:r>
      <w:r>
        <w:rPr>
          <w:rFonts w:ascii="Times New Roman" w:hAnsi="Times New Roman" w:hint="eastAsia"/>
          <w:b/>
          <w:bCs/>
          <w:sz w:val="22"/>
          <w:szCs w:val="22"/>
          <w:u w:val="thick"/>
        </w:rPr>
        <w:t>基要派堅持童女生子是一個必須有的信仰，新派認為是不一定要堅持的神學觀念，或另有不同的解釋，認為是新約在文字上的一種表達法</w:t>
      </w:r>
      <w:r>
        <w:rPr>
          <w:rFonts w:ascii="Times New Roman" w:hAnsi="Times New Roman" w:hint="eastAsia"/>
          <w:sz w:val="22"/>
          <w:szCs w:val="22"/>
        </w:rPr>
        <w:t>，</w:t>
      </w:r>
      <w:r>
        <w:rPr>
          <w:rFonts w:ascii="Times New Roman" w:hAnsi="Times New Roman" w:hint="eastAsia"/>
          <w:b/>
          <w:bCs/>
          <w:sz w:val="22"/>
          <w:szCs w:val="22"/>
          <w:highlight w:val="cyan"/>
          <w:u w:val="thick"/>
        </w:rPr>
        <w:t>事實並不是如此</w:t>
      </w:r>
      <w:r>
        <w:rPr>
          <w:rFonts w:ascii="Times New Roman" w:hAnsi="Times New Roman" w:hint="eastAsia"/>
          <w:sz w:val="22"/>
          <w:szCs w:val="22"/>
        </w:rPr>
        <w:t>。基要派教會堅持童女生子是正統教會的信仰，也以此觀念來証明一個人是否接受其他的神蹟。</w:t>
      </w:r>
    </w:p>
    <w:p w14:paraId="7F61D4A0" w14:textId="77777777" w:rsidR="0047156F" w:rsidRDefault="0047156F">
      <w:pPr>
        <w:widowControl/>
        <w:spacing w:line="240" w:lineRule="atLeast"/>
        <w:jc w:val="both"/>
        <w:rPr>
          <w:rFonts w:ascii="Times New Roman" w:hAnsi="Times New Roman"/>
          <w:sz w:val="22"/>
          <w:szCs w:val="22"/>
        </w:rPr>
      </w:pPr>
    </w:p>
    <w:p w14:paraId="6726F7A8"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聖經的証據</w:t>
      </w:r>
    </w:p>
    <w:p w14:paraId="5CF7D9D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新約聖經只有兩處直接紀錄童女生子的事實，太</w:t>
      </w:r>
      <w:r>
        <w:rPr>
          <w:rFonts w:ascii="Times New Roman" w:hAnsi="Times New Roman"/>
          <w:sz w:val="22"/>
          <w:szCs w:val="22"/>
        </w:rPr>
        <w:t>1:18-25</w:t>
      </w:r>
      <w:r>
        <w:rPr>
          <w:rFonts w:ascii="Times New Roman" w:hAnsi="Times New Roman" w:hint="eastAsia"/>
          <w:sz w:val="22"/>
          <w:szCs w:val="22"/>
        </w:rPr>
        <w:t>，路</w:t>
      </w:r>
      <w:r>
        <w:rPr>
          <w:rFonts w:ascii="Times New Roman" w:hAnsi="Times New Roman"/>
          <w:sz w:val="22"/>
          <w:szCs w:val="22"/>
        </w:rPr>
        <w:t>1:26-38</w:t>
      </w:r>
      <w:r>
        <w:rPr>
          <w:rFonts w:ascii="Times New Roman" w:hAnsi="Times New Roman" w:hint="eastAsia"/>
          <w:sz w:val="22"/>
          <w:szCs w:val="22"/>
        </w:rPr>
        <w:t>。舊約曾預言這件事</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7:14)</w:t>
      </w:r>
      <w:r>
        <w:rPr>
          <w:rFonts w:ascii="Times New Roman" w:hAnsi="Times New Roman" w:hint="eastAsia"/>
          <w:sz w:val="22"/>
          <w:szCs w:val="22"/>
        </w:rPr>
        <w:t>。詳細查看這兩處經文，發現它們是與整個耶穌誕生的記錄連在一起出現，文字也是通順的，可見並不是刻意加上去的，是作者清楚這件事情的發生並這樣記錄。聖經學者相信這記錄一早就出</w:t>
      </w:r>
      <w:r>
        <w:rPr>
          <w:rFonts w:ascii="Times New Roman" w:hAnsi="Times New Roman" w:hint="eastAsia"/>
          <w:sz w:val="22"/>
          <w:szCs w:val="22"/>
        </w:rPr>
        <w:lastRenderedPageBreak/>
        <w:t>現在教會中，也相信是從耶穌或是他的家人</w:t>
      </w:r>
      <w:r>
        <w:rPr>
          <w:rFonts w:ascii="Times New Roman" w:hAnsi="Times New Roman"/>
          <w:sz w:val="22"/>
          <w:szCs w:val="22"/>
        </w:rPr>
        <w:t>(</w:t>
      </w:r>
      <w:r>
        <w:rPr>
          <w:rFonts w:ascii="Times New Roman" w:hAnsi="Times New Roman" w:hint="eastAsia"/>
          <w:sz w:val="22"/>
          <w:szCs w:val="22"/>
        </w:rPr>
        <w:t>馬利亞及約瑟</w:t>
      </w:r>
      <w:r>
        <w:rPr>
          <w:rFonts w:ascii="Times New Roman" w:hAnsi="Times New Roman"/>
          <w:sz w:val="22"/>
          <w:szCs w:val="22"/>
        </w:rPr>
        <w:t>)</w:t>
      </w:r>
      <w:r>
        <w:rPr>
          <w:rFonts w:ascii="Times New Roman" w:hAnsi="Times New Roman" w:hint="eastAsia"/>
          <w:sz w:val="22"/>
          <w:szCs w:val="22"/>
        </w:rPr>
        <w:t>中証實出來。耶穌也在自己的家鄉也直接的被同鄉認出來他是馬利亞及木匠約瑟的兒子，也有許多弟弟妹妹</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6:2-4)</w:t>
      </w:r>
      <w:r>
        <w:rPr>
          <w:rFonts w:ascii="Times New Roman" w:hAnsi="Times New Roman" w:hint="eastAsia"/>
          <w:sz w:val="22"/>
          <w:szCs w:val="22"/>
        </w:rPr>
        <w:t>。愛力生詳細分析這方面的爭論以後，結論說：「至少我們可以肯定的是，聖經的証據指明耶穌是由馬利亞所生，並且約瑟並不是他肉身的父親。」</w:t>
      </w:r>
      <w:r>
        <w:rPr>
          <w:rFonts w:ascii="Times New Roman" w:hAnsi="Times New Roman"/>
          <w:sz w:val="22"/>
          <w:szCs w:val="22"/>
        </w:rPr>
        <w:t>(</w:t>
      </w:r>
      <w:r>
        <w:rPr>
          <w:rFonts w:ascii="Times New Roman" w:hAnsi="Times New Roman" w:hint="eastAsia"/>
          <w:sz w:val="22"/>
          <w:szCs w:val="22"/>
        </w:rPr>
        <w:t>註四</w:t>
      </w:r>
      <w:r>
        <w:rPr>
          <w:rFonts w:ascii="Times New Roman" w:hAnsi="Times New Roman"/>
          <w:sz w:val="22"/>
          <w:szCs w:val="22"/>
        </w:rPr>
        <w:t>)</w:t>
      </w:r>
    </w:p>
    <w:p w14:paraId="2B6D304D" w14:textId="77777777" w:rsidR="0047156F" w:rsidRDefault="0047156F">
      <w:pPr>
        <w:widowControl/>
        <w:spacing w:line="240" w:lineRule="atLeast"/>
        <w:jc w:val="both"/>
        <w:rPr>
          <w:rFonts w:ascii="Times New Roman" w:hAnsi="Times New Roman"/>
          <w:sz w:val="22"/>
          <w:szCs w:val="22"/>
        </w:rPr>
      </w:pPr>
    </w:p>
    <w:p w14:paraId="16E2C4FB"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初期教會的意見</w:t>
      </w:r>
    </w:p>
    <w:p w14:paraId="14AB7DD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早在</w:t>
      </w:r>
      <w:r>
        <w:rPr>
          <w:rFonts w:ascii="Times New Roman" w:hAnsi="Times New Roman" w:hint="eastAsia"/>
          <w:b/>
          <w:bCs/>
          <w:sz w:val="22"/>
          <w:szCs w:val="22"/>
          <w:u w:val="thick"/>
        </w:rPr>
        <w:t>使徒信經中就記錄了耶穌是「為馬利亞所生」的認信</w:t>
      </w:r>
      <w:r>
        <w:rPr>
          <w:rFonts w:ascii="Times New Roman" w:hAnsi="Times New Roman" w:hint="eastAsia"/>
          <w:sz w:val="22"/>
          <w:szCs w:val="22"/>
        </w:rPr>
        <w:t>，是當時眾教會所公認的信條。第二世紀的羅馬教會，教父特土良</w:t>
      </w:r>
      <w:r>
        <w:rPr>
          <w:rFonts w:ascii="Times New Roman" w:hAnsi="Times New Roman"/>
          <w:sz w:val="22"/>
          <w:szCs w:val="22"/>
        </w:rPr>
        <w:t>(Tertullian)</w:t>
      </w:r>
      <w:r>
        <w:rPr>
          <w:rFonts w:ascii="Times New Roman" w:hAnsi="Times New Roman" w:hint="eastAsia"/>
          <w:sz w:val="22"/>
          <w:szCs w:val="22"/>
        </w:rPr>
        <w:t>及愛任紐</w:t>
      </w:r>
      <w:r>
        <w:rPr>
          <w:rFonts w:ascii="Times New Roman" w:hAnsi="Times New Roman"/>
          <w:sz w:val="22"/>
          <w:szCs w:val="22"/>
        </w:rPr>
        <w:t>(Irenaeus)</w:t>
      </w:r>
      <w:r>
        <w:rPr>
          <w:rFonts w:ascii="Times New Roman" w:hAnsi="Times New Roman" w:hint="eastAsia"/>
          <w:sz w:val="22"/>
          <w:szCs w:val="22"/>
        </w:rPr>
        <w:t>也記錄童女生子的教義。</w:t>
      </w:r>
    </w:p>
    <w:p w14:paraId="120784D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第二世紀初</w:t>
      </w:r>
      <w:r>
        <w:rPr>
          <w:rFonts w:ascii="Times New Roman" w:hAnsi="Times New Roman" w:hint="eastAsia"/>
          <w:b/>
          <w:bCs/>
          <w:sz w:val="22"/>
          <w:szCs w:val="22"/>
          <w:u w:val="single"/>
        </w:rPr>
        <w:t>安提阿教會的會督，伊格拿丟</w:t>
      </w:r>
      <w:r>
        <w:rPr>
          <w:rFonts w:ascii="Times New Roman" w:hAnsi="Times New Roman"/>
          <w:b/>
          <w:bCs/>
          <w:sz w:val="22"/>
          <w:szCs w:val="22"/>
          <w:u w:val="single"/>
        </w:rPr>
        <w:t>(Ignatius)</w:t>
      </w:r>
      <w:r>
        <w:rPr>
          <w:rFonts w:ascii="Times New Roman" w:hAnsi="Times New Roman" w:hint="eastAsia"/>
          <w:b/>
          <w:bCs/>
          <w:sz w:val="22"/>
          <w:szCs w:val="22"/>
          <w:u w:val="single"/>
        </w:rPr>
        <w:t>，寫書辯駁幻影派思想時，就曾列出童女生</w:t>
      </w:r>
      <w:r>
        <w:rPr>
          <w:rFonts w:ascii="Times New Roman" w:hAnsi="Times New Roman" w:hint="eastAsia"/>
          <w:b/>
          <w:bCs/>
          <w:sz w:val="22"/>
          <w:szCs w:val="22"/>
          <w:u w:val="thick"/>
        </w:rPr>
        <w:t>子就是一個事實的論証</w:t>
      </w:r>
      <w:r>
        <w:rPr>
          <w:rFonts w:ascii="Times New Roman" w:hAnsi="Times New Roman" w:hint="eastAsia"/>
          <w:sz w:val="22"/>
          <w:szCs w:val="22"/>
        </w:rPr>
        <w:t>。當然，他提童女生子的論証應該早在他之前已經是在教會中肯定了的教義。顯然初期教會對童女生子的教導並沒有反對的聲音。</w:t>
      </w:r>
    </w:p>
    <w:p w14:paraId="457FD684" w14:textId="77777777" w:rsidR="0047156F" w:rsidRDefault="0047156F">
      <w:pPr>
        <w:widowControl/>
        <w:spacing w:line="240" w:lineRule="atLeast"/>
        <w:jc w:val="both"/>
        <w:rPr>
          <w:rFonts w:ascii="Times New Roman" w:hAnsi="Times New Roman"/>
          <w:sz w:val="22"/>
          <w:szCs w:val="22"/>
        </w:rPr>
      </w:pPr>
    </w:p>
    <w:p w14:paraId="54555873"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反對的聲音</w:t>
      </w:r>
    </w:p>
    <w:p w14:paraId="692F0D17" w14:textId="77777777" w:rsidR="0047156F" w:rsidRDefault="00000000">
      <w:pPr>
        <w:widowControl/>
        <w:numPr>
          <w:ilvl w:val="0"/>
          <w:numId w:val="25"/>
        </w:numPr>
        <w:tabs>
          <w:tab w:val="left" w:pos="480"/>
        </w:tabs>
        <w:spacing w:line="240" w:lineRule="atLeast"/>
        <w:ind w:left="480" w:hanging="480"/>
        <w:jc w:val="both"/>
        <w:rPr>
          <w:rFonts w:ascii="Times New Roman" w:hAnsi="Times New Roman"/>
          <w:sz w:val="22"/>
          <w:szCs w:val="22"/>
        </w:rPr>
      </w:pPr>
      <w:r>
        <w:rPr>
          <w:rFonts w:ascii="Times New Roman" w:hAnsi="Times New Roman" w:hint="eastAsia"/>
          <w:sz w:val="22"/>
          <w:szCs w:val="22"/>
        </w:rPr>
        <w:t>一些學者提出說，童女生子在其他新約記錄中沒有出現，可能說明某些地區的教會不認為有這樣的教義，例如，馬可，約翰及保羅資料中沒有記錄童女生子的事。正統教會反對說，沒有記錄是因為當時教會已完全接納這樣的事，反而不必特別聲明，並且</w:t>
      </w:r>
      <w:r>
        <w:rPr>
          <w:rFonts w:ascii="Times New Roman" w:hAnsi="Times New Roman" w:hint="eastAsia"/>
          <w:b/>
          <w:bCs/>
          <w:sz w:val="22"/>
          <w:szCs w:val="22"/>
          <w:u w:val="thick"/>
        </w:rPr>
        <w:t>馬可，約翰及保羅雖然沒有明顯的提出童女生子的事，但是他們皆接受耶穌的神性及道成肉身的事實</w:t>
      </w:r>
      <w:r>
        <w:rPr>
          <w:rFonts w:ascii="Times New Roman" w:hAnsi="Times New Roman" w:hint="eastAsia"/>
          <w:sz w:val="22"/>
          <w:szCs w:val="22"/>
        </w:rPr>
        <w:t>。</w:t>
      </w:r>
    </w:p>
    <w:p w14:paraId="4D1618FA"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sz w:val="22"/>
          <w:szCs w:val="22"/>
        </w:rPr>
        <w:t>提出說如果耶穌是因為聖靈懷孕而生，那他的人性又是否是真的人性。</w:t>
      </w:r>
      <w:r>
        <w:rPr>
          <w:rFonts w:ascii="Times New Roman" w:hAnsi="Times New Roman" w:hint="eastAsia"/>
          <w:b/>
          <w:bCs/>
          <w:sz w:val="22"/>
          <w:szCs w:val="22"/>
          <w:u w:val="single"/>
        </w:rPr>
        <w:t>正統教會回答，現在人類的人性才不是真正的人性</w:t>
      </w:r>
      <w:r>
        <w:rPr>
          <w:rFonts w:ascii="Times New Roman" w:hAnsi="Times New Roman"/>
          <w:b/>
          <w:bCs/>
          <w:sz w:val="22"/>
          <w:szCs w:val="22"/>
          <w:u w:val="single"/>
        </w:rPr>
        <w:t>(</w:t>
      </w:r>
      <w:r>
        <w:rPr>
          <w:rFonts w:ascii="Times New Roman" w:hAnsi="Times New Roman" w:hint="eastAsia"/>
          <w:b/>
          <w:bCs/>
          <w:sz w:val="22"/>
          <w:szCs w:val="22"/>
          <w:u w:val="single"/>
        </w:rPr>
        <w:t>已經因罪導致墮落敗壞的人性</w:t>
      </w:r>
      <w:r>
        <w:rPr>
          <w:rFonts w:ascii="Times New Roman" w:hAnsi="Times New Roman"/>
          <w:b/>
          <w:bCs/>
          <w:sz w:val="22"/>
          <w:szCs w:val="22"/>
          <w:u w:val="single"/>
        </w:rPr>
        <w:t>)</w:t>
      </w:r>
      <w:r>
        <w:rPr>
          <w:rFonts w:ascii="Times New Roman" w:hAnsi="Times New Roman" w:hint="eastAsia"/>
          <w:sz w:val="22"/>
          <w:szCs w:val="22"/>
        </w:rPr>
        <w:t>，</w:t>
      </w:r>
      <w:r>
        <w:rPr>
          <w:rFonts w:ascii="Times New Roman" w:hAnsi="Times New Roman" w:hint="eastAsia"/>
          <w:b/>
          <w:bCs/>
          <w:sz w:val="22"/>
          <w:szCs w:val="22"/>
          <w:u w:val="thick"/>
        </w:rPr>
        <w:t>耶穌的人性才是真正的人性</w:t>
      </w:r>
      <w:r>
        <w:rPr>
          <w:rFonts w:ascii="Times New Roman" w:hAnsi="Times New Roman"/>
          <w:sz w:val="22"/>
          <w:szCs w:val="22"/>
        </w:rPr>
        <w:t>(</w:t>
      </w:r>
      <w:r>
        <w:rPr>
          <w:rFonts w:ascii="Times New Roman" w:hAnsi="Times New Roman" w:hint="eastAsia"/>
          <w:sz w:val="22"/>
          <w:szCs w:val="22"/>
        </w:rPr>
        <w:t>見前文的討論</w:t>
      </w:r>
      <w:r>
        <w:rPr>
          <w:rFonts w:ascii="Times New Roman" w:hAnsi="Times New Roman"/>
          <w:sz w:val="22"/>
          <w:szCs w:val="22"/>
        </w:rPr>
        <w:t>)</w:t>
      </w:r>
      <w:r>
        <w:rPr>
          <w:rFonts w:ascii="Times New Roman" w:hAnsi="Times New Roman" w:hint="eastAsia"/>
          <w:sz w:val="22"/>
          <w:szCs w:val="22"/>
        </w:rPr>
        <w:t>，另外，亞當及夏娃起初的人性也不是由任何人生出來，但是他們未墮落前的人性卻是真的人性。</w:t>
      </w:r>
    </w:p>
    <w:p w14:paraId="63C8FEB1"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sz w:val="22"/>
          <w:szCs w:val="22"/>
        </w:rPr>
        <w:t>反對者認為神藉童女生子是抄自其他宗教的神話。</w:t>
      </w:r>
      <w:r>
        <w:rPr>
          <w:rFonts w:ascii="Times New Roman" w:hAnsi="Times New Roman" w:hint="eastAsia"/>
          <w:b/>
          <w:bCs/>
          <w:sz w:val="22"/>
          <w:szCs w:val="22"/>
          <w:u w:val="thick"/>
        </w:rPr>
        <w:t>正統教會認為其他宗教的神藉童女生子並不能與聖經的相比</w:t>
      </w:r>
      <w:r>
        <w:rPr>
          <w:rFonts w:ascii="Times New Roman" w:hAnsi="Times New Roman" w:hint="eastAsia"/>
          <w:sz w:val="22"/>
          <w:szCs w:val="22"/>
        </w:rPr>
        <w:t>。希臘的記錄明顯是神話，也有其神話的特徵，例如宙斯神</w:t>
      </w:r>
      <w:r>
        <w:rPr>
          <w:rFonts w:ascii="Times New Roman" w:hAnsi="Times New Roman"/>
          <w:sz w:val="22"/>
          <w:szCs w:val="22"/>
        </w:rPr>
        <w:t>(Zeus)</w:t>
      </w:r>
      <w:r>
        <w:rPr>
          <w:rFonts w:ascii="Times New Roman" w:hAnsi="Times New Roman" w:hint="eastAsia"/>
          <w:sz w:val="22"/>
          <w:szCs w:val="22"/>
        </w:rPr>
        <w:t>生了亞歷山大王，亞波羅神</w:t>
      </w:r>
      <w:r>
        <w:rPr>
          <w:rFonts w:ascii="Times New Roman" w:hAnsi="Times New Roman"/>
          <w:sz w:val="22"/>
          <w:szCs w:val="22"/>
        </w:rPr>
        <w:t>(Apollo)</w:t>
      </w:r>
      <w:r>
        <w:rPr>
          <w:rFonts w:ascii="Times New Roman" w:hAnsi="Times New Roman" w:hint="eastAsia"/>
          <w:sz w:val="22"/>
          <w:szCs w:val="22"/>
        </w:rPr>
        <w:t>與人間女子交配生了畢達格拉斯，柏拉圖，奧古斯丁，這些明顯是一些神話。聖經所啟示的是獨特的，神話都</w:t>
      </w:r>
      <w:r>
        <w:rPr>
          <w:rFonts w:ascii="Times New Roman" w:hAnsi="Times New Roman" w:hint="eastAsia"/>
          <w:sz w:val="22"/>
          <w:szCs w:val="22"/>
          <w:lang w:eastAsia="zh-TW"/>
        </w:rPr>
        <w:t>連</w:t>
      </w:r>
      <w:r>
        <w:rPr>
          <w:rFonts w:ascii="Times New Roman" w:hAnsi="Times New Roman" w:hint="eastAsia"/>
          <w:sz w:val="22"/>
          <w:szCs w:val="22"/>
        </w:rPr>
        <w:t>比</w:t>
      </w:r>
      <w:r>
        <w:rPr>
          <w:rFonts w:ascii="Times New Roman" w:hAnsi="Times New Roman" w:hint="eastAsia"/>
          <w:sz w:val="22"/>
          <w:szCs w:val="22"/>
          <w:lang w:eastAsia="zh-TW"/>
        </w:rPr>
        <w:t>都比</w:t>
      </w:r>
      <w:r>
        <w:rPr>
          <w:rFonts w:ascii="Times New Roman" w:hAnsi="Times New Roman" w:hint="eastAsia"/>
          <w:sz w:val="22"/>
          <w:szCs w:val="22"/>
        </w:rPr>
        <w:t>不上。</w:t>
      </w:r>
    </w:p>
    <w:p w14:paraId="30DFBE45"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sz w:val="22"/>
          <w:szCs w:val="22"/>
        </w:rPr>
        <w:t>四</w:t>
      </w:r>
      <w:r>
        <w:rPr>
          <w:rFonts w:ascii="Times New Roman" w:hAnsi="Times New Roman"/>
          <w:sz w:val="22"/>
          <w:szCs w:val="22"/>
        </w:rPr>
        <w:t xml:space="preserve">. </w:t>
      </w:r>
      <w:r>
        <w:rPr>
          <w:rFonts w:ascii="Times New Roman" w:hAnsi="Times New Roman" w:hint="eastAsia"/>
          <w:sz w:val="22"/>
          <w:szCs w:val="22"/>
        </w:rPr>
        <w:t>有反對的神學家說童女生子不能與基督的先存性</w:t>
      </w:r>
      <w:r>
        <w:rPr>
          <w:rFonts w:ascii="Times New Roman" w:hAnsi="Times New Roman"/>
          <w:sz w:val="22"/>
          <w:szCs w:val="22"/>
        </w:rPr>
        <w:t>(preexistence)</w:t>
      </w:r>
      <w:r>
        <w:rPr>
          <w:rFonts w:ascii="Times New Roman" w:hAnsi="Times New Roman" w:hint="eastAsia"/>
          <w:sz w:val="22"/>
          <w:szCs w:val="22"/>
        </w:rPr>
        <w:t>相容</w:t>
      </w:r>
      <w:r>
        <w:rPr>
          <w:rFonts w:ascii="Times New Roman" w:hAnsi="Times New Roman"/>
          <w:sz w:val="22"/>
          <w:szCs w:val="22"/>
        </w:rPr>
        <w:t>(</w:t>
      </w:r>
      <w:r>
        <w:rPr>
          <w:rFonts w:ascii="Times New Roman" w:hAnsi="Times New Roman" w:hint="eastAsia"/>
          <w:sz w:val="22"/>
          <w:szCs w:val="22"/>
        </w:rPr>
        <w:t>註五</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正統教會反而認為這樣的事正好說明耶穌完全的神性及完全的人性</w:t>
      </w:r>
      <w:r>
        <w:rPr>
          <w:rFonts w:ascii="Times New Roman" w:hAnsi="Times New Roman" w:hint="eastAsia"/>
          <w:sz w:val="22"/>
          <w:szCs w:val="22"/>
        </w:rPr>
        <w:t>。</w:t>
      </w:r>
    </w:p>
    <w:p w14:paraId="12931B1C" w14:textId="77777777" w:rsidR="0047156F" w:rsidRDefault="0047156F">
      <w:pPr>
        <w:widowControl/>
        <w:spacing w:line="240" w:lineRule="atLeast"/>
        <w:ind w:left="454" w:hanging="454"/>
        <w:jc w:val="both"/>
        <w:rPr>
          <w:rFonts w:ascii="Times New Roman" w:hAnsi="Times New Roman"/>
          <w:sz w:val="22"/>
          <w:szCs w:val="22"/>
        </w:rPr>
      </w:pPr>
    </w:p>
    <w:p w14:paraId="3083C3EF"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sz w:val="22"/>
          <w:szCs w:val="22"/>
        </w:rPr>
        <w:t>童女生子的神學意義</w:t>
      </w:r>
    </w:p>
    <w:p w14:paraId="4A007B98"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童女生子是証明耶穌神性及人性最好的方法</w:t>
      </w:r>
      <w:r>
        <w:rPr>
          <w:rFonts w:ascii="Times New Roman" w:hAnsi="Times New Roman" w:hint="eastAsia"/>
          <w:b/>
          <w:bCs/>
          <w:sz w:val="22"/>
          <w:szCs w:val="22"/>
        </w:rPr>
        <w:t>。</w:t>
      </w:r>
      <w:r>
        <w:rPr>
          <w:rFonts w:ascii="Times New Roman" w:hAnsi="Times New Roman" w:hint="eastAsia"/>
          <w:sz w:val="22"/>
          <w:szCs w:val="22"/>
        </w:rPr>
        <w:t>聖靈藉著童女懷孕足以証明耶穌的神性，而且童女馬利亞生子足以証明耶穌的人性。</w:t>
      </w:r>
    </w:p>
    <w:p w14:paraId="0F9252E9"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童女生子是証明耶穌無罪或是無原罪的唯一及最好証據</w:t>
      </w:r>
      <w:r>
        <w:rPr>
          <w:rFonts w:ascii="Times New Roman" w:hAnsi="Times New Roman" w:hint="eastAsia"/>
          <w:b/>
          <w:bCs/>
          <w:sz w:val="22"/>
          <w:szCs w:val="22"/>
        </w:rPr>
        <w:t>。</w:t>
      </w:r>
      <w:r>
        <w:rPr>
          <w:rFonts w:ascii="Times New Roman" w:hAnsi="Times New Roman" w:hint="eastAsia"/>
          <w:sz w:val="22"/>
          <w:szCs w:val="22"/>
        </w:rPr>
        <w:t>放棄童女生子或是減弱童女生子的意義必然會毀掉了耶穌無罪的証明。</w:t>
      </w:r>
    </w:p>
    <w:p w14:paraId="7B835C34"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童女生子說明我們的得救是特別的，是超越的，是神蹟的</w:t>
      </w:r>
      <w:r>
        <w:rPr>
          <w:rFonts w:ascii="Times New Roman" w:hAnsi="Times New Roman" w:hint="eastAsia"/>
          <w:b/>
          <w:bCs/>
          <w:sz w:val="22"/>
          <w:szCs w:val="22"/>
        </w:rPr>
        <w:t>。</w:t>
      </w:r>
      <w:r>
        <w:rPr>
          <w:rFonts w:ascii="Times New Roman" w:hAnsi="Times New Roman" w:hint="eastAsia"/>
          <w:sz w:val="22"/>
          <w:szCs w:val="22"/>
        </w:rPr>
        <w:t>也藉著這樣的生出來，讓我們認識到基督徒的重生將是如可形成的，基督徒的重生是聖靈的重生</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3:5-6)</w:t>
      </w:r>
      <w:r>
        <w:rPr>
          <w:rFonts w:ascii="Times New Roman" w:hAnsi="Times New Roman" w:hint="eastAsia"/>
          <w:sz w:val="22"/>
          <w:szCs w:val="22"/>
        </w:rPr>
        <w:t>，基督徒的新生命也不是藉者血，藉著人的肉，或是人的意旨，仍是出於神</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1:13)</w:t>
      </w:r>
      <w:r>
        <w:rPr>
          <w:rFonts w:ascii="Times New Roman" w:hAnsi="Times New Roman" w:hint="eastAsia"/>
          <w:sz w:val="22"/>
          <w:szCs w:val="22"/>
        </w:rPr>
        <w:t>。</w:t>
      </w:r>
    </w:p>
    <w:p w14:paraId="7975337E"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四</w:t>
      </w:r>
      <w:r>
        <w:rPr>
          <w:rFonts w:ascii="Times New Roman" w:hAnsi="Times New Roman"/>
          <w:b/>
          <w:bCs/>
          <w:sz w:val="22"/>
          <w:szCs w:val="22"/>
        </w:rPr>
        <w:t xml:space="preserve">. </w:t>
      </w:r>
      <w:r>
        <w:rPr>
          <w:rFonts w:ascii="Times New Roman" w:hAnsi="Times New Roman" w:hint="eastAsia"/>
          <w:b/>
          <w:bCs/>
          <w:sz w:val="22"/>
          <w:szCs w:val="22"/>
          <w:u w:val="thick"/>
        </w:rPr>
        <w:t>童女生子也指明神的救恩是神的恩典</w:t>
      </w:r>
      <w:r>
        <w:rPr>
          <w:rFonts w:ascii="Times New Roman" w:hAnsi="Times New Roman" w:hint="eastAsia"/>
          <w:b/>
          <w:bCs/>
          <w:sz w:val="22"/>
          <w:szCs w:val="22"/>
        </w:rPr>
        <w:t>。</w:t>
      </w:r>
      <w:r>
        <w:rPr>
          <w:rFonts w:ascii="Times New Roman" w:hAnsi="Times New Roman" w:hint="eastAsia"/>
          <w:sz w:val="22"/>
          <w:szCs w:val="22"/>
        </w:rPr>
        <w:t>馬利亞沒有任何條件足夠使神藉著她來懷孕，乃是神的恩典。</w:t>
      </w:r>
    </w:p>
    <w:p w14:paraId="20456BAD"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五</w:t>
      </w:r>
      <w:r>
        <w:rPr>
          <w:rFonts w:ascii="Times New Roman" w:hAnsi="Times New Roman"/>
          <w:b/>
          <w:bCs/>
          <w:sz w:val="22"/>
          <w:szCs w:val="22"/>
        </w:rPr>
        <w:t xml:space="preserve">. </w:t>
      </w:r>
      <w:r>
        <w:rPr>
          <w:rFonts w:ascii="Times New Roman" w:hAnsi="Times New Roman" w:hint="eastAsia"/>
          <w:b/>
          <w:bCs/>
          <w:sz w:val="22"/>
          <w:szCs w:val="22"/>
          <w:u w:val="thick"/>
        </w:rPr>
        <w:t>童女生子也說明耶穌的獨特之處，沒有任何一位宗教的創始人，或是任何形式的生物可以與耶穌的出生相比</w:t>
      </w:r>
      <w:r>
        <w:rPr>
          <w:rFonts w:ascii="Times New Roman" w:hAnsi="Times New Roman" w:hint="eastAsia"/>
          <w:b/>
          <w:bCs/>
          <w:sz w:val="22"/>
          <w:szCs w:val="22"/>
        </w:rPr>
        <w:t>。</w:t>
      </w:r>
      <w:r>
        <w:rPr>
          <w:rFonts w:ascii="Times New Roman" w:hAnsi="Times New Roman" w:hint="eastAsia"/>
          <w:sz w:val="22"/>
          <w:szCs w:val="22"/>
        </w:rPr>
        <w:t>基督教的獨特之處也可從童女生子這上獨特之處反映出來。</w:t>
      </w:r>
    </w:p>
    <w:p w14:paraId="22408BEA" w14:textId="77777777" w:rsidR="0047156F" w:rsidRDefault="00000000">
      <w:pPr>
        <w:widowControl/>
        <w:spacing w:line="240" w:lineRule="atLeast"/>
        <w:ind w:left="454" w:hanging="454"/>
        <w:jc w:val="both"/>
        <w:rPr>
          <w:rFonts w:ascii="Times New Roman" w:hAnsi="Times New Roman"/>
          <w:b/>
          <w:bCs/>
          <w:sz w:val="22"/>
          <w:szCs w:val="22"/>
        </w:rPr>
      </w:pPr>
      <w:r>
        <w:rPr>
          <w:rFonts w:ascii="Times New Roman" w:hAnsi="Times New Roman" w:hint="eastAsia"/>
          <w:b/>
          <w:bCs/>
          <w:sz w:val="22"/>
          <w:szCs w:val="22"/>
        </w:rPr>
        <w:t>六</w:t>
      </w:r>
      <w:r>
        <w:rPr>
          <w:rFonts w:ascii="Times New Roman" w:hAnsi="Times New Roman"/>
          <w:b/>
          <w:bCs/>
          <w:sz w:val="22"/>
          <w:szCs w:val="22"/>
        </w:rPr>
        <w:t xml:space="preserve">. </w:t>
      </w:r>
      <w:r>
        <w:rPr>
          <w:rFonts w:ascii="Times New Roman" w:hAnsi="Times New Roman" w:hint="eastAsia"/>
          <w:b/>
          <w:bCs/>
          <w:sz w:val="22"/>
          <w:szCs w:val="22"/>
          <w:u w:val="thick"/>
        </w:rPr>
        <w:t>童女生子說明神的能力，他行了神蹟，使人信服</w:t>
      </w:r>
      <w:r>
        <w:rPr>
          <w:rFonts w:ascii="Times New Roman" w:hAnsi="Times New Roman" w:hint="eastAsia"/>
          <w:b/>
          <w:bCs/>
          <w:sz w:val="22"/>
          <w:szCs w:val="22"/>
        </w:rPr>
        <w:t>。</w:t>
      </w:r>
    </w:p>
    <w:p w14:paraId="21444F1A" w14:textId="77777777" w:rsidR="0047156F" w:rsidRDefault="0047156F">
      <w:pPr>
        <w:widowControl/>
        <w:spacing w:line="240" w:lineRule="atLeast"/>
        <w:jc w:val="both"/>
        <w:rPr>
          <w:rFonts w:ascii="Times New Roman" w:hAnsi="Times New Roman"/>
          <w:sz w:val="22"/>
          <w:szCs w:val="22"/>
        </w:rPr>
      </w:pPr>
    </w:p>
    <w:p w14:paraId="549B49AC" w14:textId="77777777" w:rsidR="0047156F" w:rsidRDefault="0047156F">
      <w:pPr>
        <w:widowControl/>
        <w:spacing w:line="240" w:lineRule="atLeast"/>
        <w:jc w:val="both"/>
        <w:rPr>
          <w:rFonts w:ascii="Times New Roman" w:hAnsi="Times New Roman"/>
          <w:sz w:val="22"/>
          <w:szCs w:val="22"/>
        </w:rPr>
      </w:pPr>
    </w:p>
    <w:p w14:paraId="64663249"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w:t>
      </w:r>
    </w:p>
    <w:p w14:paraId="3FA3FC73"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註四：</w:t>
      </w:r>
      <w:r>
        <w:rPr>
          <w:rFonts w:ascii="Times New Roman" w:hAnsi="Times New Roman"/>
          <w:sz w:val="22"/>
          <w:szCs w:val="22"/>
        </w:rPr>
        <w:t>M. J. Erickson</w:t>
      </w:r>
      <w:r>
        <w:rPr>
          <w:rFonts w:ascii="Times New Roman" w:hAnsi="Times New Roman"/>
          <w:sz w:val="22"/>
          <w:szCs w:val="22"/>
        </w:rPr>
        <w:t>，</w:t>
      </w:r>
      <w:r>
        <w:rPr>
          <w:rFonts w:ascii="Times New Roman" w:hAnsi="Times New Roman" w:hint="eastAsia"/>
          <w:sz w:val="22"/>
          <w:szCs w:val="22"/>
        </w:rPr>
        <w:t>同書</w:t>
      </w:r>
      <w:r>
        <w:rPr>
          <w:rFonts w:ascii="Times New Roman" w:hAnsi="Times New Roman"/>
          <w:sz w:val="22"/>
          <w:szCs w:val="22"/>
        </w:rPr>
        <w:t>，</w:t>
      </w:r>
      <w:r>
        <w:rPr>
          <w:rFonts w:ascii="Times New Roman" w:hAnsi="Times New Roman" w:hint="eastAsia"/>
          <w:sz w:val="22"/>
          <w:szCs w:val="22"/>
        </w:rPr>
        <w:t>頁</w:t>
      </w:r>
      <w:r>
        <w:rPr>
          <w:rFonts w:ascii="Times New Roman" w:hAnsi="Times New Roman"/>
          <w:sz w:val="22"/>
          <w:szCs w:val="22"/>
        </w:rPr>
        <w:t>747</w:t>
      </w:r>
      <w:r>
        <w:rPr>
          <w:rFonts w:ascii="Times New Roman" w:hAnsi="Times New Roman" w:hint="eastAsia"/>
          <w:sz w:val="22"/>
          <w:szCs w:val="22"/>
        </w:rPr>
        <w:t>。</w:t>
      </w:r>
    </w:p>
    <w:p w14:paraId="1118B121"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rPr>
        <w:t>註五：</w:t>
      </w:r>
      <w:r>
        <w:rPr>
          <w:rFonts w:ascii="Times New Roman" w:hAnsi="Times New Roman"/>
          <w:sz w:val="22"/>
          <w:szCs w:val="22"/>
        </w:rPr>
        <w:t>W. Pannenberg</w:t>
      </w:r>
      <w:r>
        <w:rPr>
          <w:rFonts w:ascii="Times New Roman" w:hAnsi="Times New Roman"/>
          <w:sz w:val="22"/>
          <w:szCs w:val="22"/>
        </w:rPr>
        <w:t>，</w:t>
      </w:r>
      <w:r>
        <w:rPr>
          <w:rFonts w:ascii="Times New Roman" w:hAnsi="Times New Roman"/>
          <w:i/>
          <w:iCs/>
          <w:sz w:val="22"/>
          <w:szCs w:val="22"/>
        </w:rPr>
        <w:t xml:space="preserve">Jesus - God and Man </w:t>
      </w:r>
      <w:r>
        <w:rPr>
          <w:rFonts w:ascii="Times New Roman" w:hAnsi="Times New Roman"/>
          <w:sz w:val="22"/>
          <w:szCs w:val="22"/>
        </w:rPr>
        <w:t>(Philadelphia: Westminster</w:t>
      </w:r>
      <w:r>
        <w:rPr>
          <w:rFonts w:ascii="Times New Roman" w:hAnsi="Times New Roman"/>
          <w:sz w:val="22"/>
          <w:szCs w:val="22"/>
        </w:rPr>
        <w:t>，</w:t>
      </w:r>
      <w:r>
        <w:rPr>
          <w:rFonts w:ascii="Times New Roman" w:hAnsi="Times New Roman"/>
          <w:sz w:val="22"/>
          <w:szCs w:val="22"/>
        </w:rPr>
        <w:t>1968)</w:t>
      </w:r>
      <w:r>
        <w:rPr>
          <w:rFonts w:ascii="Times New Roman" w:hAnsi="Times New Roman"/>
          <w:sz w:val="22"/>
          <w:szCs w:val="22"/>
        </w:rPr>
        <w:t>，</w:t>
      </w:r>
      <w:r>
        <w:rPr>
          <w:rFonts w:ascii="Times New Roman" w:hAnsi="Times New Roman" w:hint="eastAsia"/>
          <w:sz w:val="22"/>
          <w:szCs w:val="22"/>
        </w:rPr>
        <w:t>頁</w:t>
      </w:r>
      <w:r>
        <w:rPr>
          <w:rFonts w:ascii="Times New Roman" w:hAnsi="Times New Roman"/>
          <w:sz w:val="22"/>
          <w:szCs w:val="22"/>
        </w:rPr>
        <w:t>143</w:t>
      </w:r>
      <w:r>
        <w:rPr>
          <w:rFonts w:ascii="Times New Roman" w:hAnsi="Times New Roman" w:hint="eastAsia"/>
          <w:sz w:val="22"/>
          <w:szCs w:val="22"/>
        </w:rPr>
        <w:t>。</w:t>
      </w:r>
    </w:p>
    <w:p w14:paraId="7B50014C" w14:textId="77777777" w:rsidR="0047156F" w:rsidRDefault="0047156F">
      <w:pPr>
        <w:widowControl/>
        <w:spacing w:line="240" w:lineRule="atLeast"/>
        <w:jc w:val="both"/>
        <w:rPr>
          <w:rFonts w:ascii="Times New Roman" w:hAnsi="Times New Roman"/>
          <w:b/>
          <w:sz w:val="22"/>
          <w:szCs w:val="22"/>
        </w:rPr>
      </w:pPr>
    </w:p>
    <w:p w14:paraId="474EB74C" w14:textId="77777777" w:rsidR="0047156F" w:rsidRDefault="0047156F">
      <w:pPr>
        <w:widowControl/>
        <w:spacing w:line="240" w:lineRule="atLeast"/>
        <w:jc w:val="both"/>
        <w:rPr>
          <w:rFonts w:ascii="Times New Roman" w:hAnsi="Times New Roman"/>
          <w:b/>
          <w:sz w:val="22"/>
          <w:szCs w:val="22"/>
        </w:rPr>
      </w:pPr>
    </w:p>
    <w:p w14:paraId="31DAADA9"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b/>
          <w:sz w:val="22"/>
          <w:szCs w:val="22"/>
        </w:rPr>
        <w:br w:type="page"/>
      </w:r>
      <w:r>
        <w:rPr>
          <w:rFonts w:ascii="Times New Roman" w:hAnsi="Times New Roman" w:hint="eastAsia"/>
          <w:b/>
          <w:sz w:val="22"/>
          <w:szCs w:val="22"/>
        </w:rPr>
        <w:lastRenderedPageBreak/>
        <w:t>救</w:t>
      </w:r>
      <w:r>
        <w:rPr>
          <w:rFonts w:ascii="Times New Roman" w:hAnsi="Times New Roman"/>
          <w:b/>
          <w:sz w:val="22"/>
          <w:szCs w:val="22"/>
        </w:rPr>
        <w:t xml:space="preserve"> </w:t>
      </w:r>
      <w:r>
        <w:rPr>
          <w:rFonts w:ascii="Times New Roman" w:hAnsi="Times New Roman" w:hint="eastAsia"/>
          <w:b/>
          <w:sz w:val="22"/>
          <w:szCs w:val="22"/>
        </w:rPr>
        <w:t>贖</w:t>
      </w:r>
      <w:r>
        <w:rPr>
          <w:rFonts w:ascii="Times New Roman" w:hAnsi="Times New Roman"/>
          <w:b/>
          <w:sz w:val="22"/>
          <w:szCs w:val="22"/>
        </w:rPr>
        <w:t xml:space="preserve"> </w:t>
      </w:r>
      <w:r>
        <w:rPr>
          <w:rFonts w:ascii="Times New Roman" w:hAnsi="Times New Roman" w:hint="eastAsia"/>
          <w:b/>
          <w:sz w:val="22"/>
          <w:szCs w:val="22"/>
        </w:rPr>
        <w:t>論</w:t>
      </w:r>
    </w:p>
    <w:p w14:paraId="2D44F813" w14:textId="77777777" w:rsidR="0047156F" w:rsidRDefault="00000000">
      <w:pPr>
        <w:widowControl/>
        <w:spacing w:line="240" w:lineRule="atLeast"/>
        <w:ind w:firstLine="1555"/>
        <w:jc w:val="both"/>
        <w:rPr>
          <w:rFonts w:ascii="Times New Roman" w:hAnsi="Times New Roman"/>
          <w:sz w:val="22"/>
          <w:szCs w:val="22"/>
          <w:highlight w:val="lightGray"/>
        </w:rPr>
      </w:pPr>
      <w:r>
        <w:rPr>
          <w:rFonts w:ascii="Times New Roman" w:hAnsi="Times New Roman" w:hint="eastAsia"/>
          <w:sz w:val="22"/>
          <w:szCs w:val="22"/>
          <w:highlight w:val="lightGray"/>
        </w:rPr>
        <w:t>基督的工作</w:t>
      </w:r>
    </w:p>
    <w:p w14:paraId="49EDB5E9"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基督的工作次序</w:t>
      </w:r>
    </w:p>
    <w:p w14:paraId="3F6890A6"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新約的救贖觀</w:t>
      </w:r>
    </w:p>
    <w:p w14:paraId="29820473"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歷代救贖論課題</w:t>
      </w:r>
    </w:p>
    <w:p w14:paraId="7BF188F0"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當代救贖論理論</w:t>
      </w:r>
    </w:p>
    <w:p w14:paraId="7C1F653B"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基督救贖的範圍</w:t>
      </w:r>
    </w:p>
    <w:p w14:paraId="5B7B86FC"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預定與得救</w:t>
      </w:r>
    </w:p>
    <w:p w14:paraId="2CF669CF"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得救的過程：主觀和客觀層面</w:t>
      </w:r>
    </w:p>
    <w:p w14:paraId="0445F222"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得救的範圍</w:t>
      </w:r>
    </w:p>
    <w:p w14:paraId="0A66C438"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得救的途徑：成聖和新生命</w:t>
      </w:r>
    </w:p>
    <w:p w14:paraId="23823EDC"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神的保守</w:t>
      </w:r>
    </w:p>
    <w:p w14:paraId="56B23F55" w14:textId="77777777" w:rsidR="0047156F" w:rsidRDefault="0047156F">
      <w:pPr>
        <w:widowControl/>
        <w:spacing w:line="240" w:lineRule="atLeast"/>
        <w:jc w:val="both"/>
        <w:rPr>
          <w:rFonts w:ascii="Times New Roman" w:hAnsi="Times New Roman"/>
          <w:b/>
          <w:sz w:val="22"/>
          <w:szCs w:val="22"/>
        </w:rPr>
      </w:pPr>
    </w:p>
    <w:p w14:paraId="0F348FAD" w14:textId="77777777" w:rsidR="0047156F" w:rsidRDefault="0047156F">
      <w:pPr>
        <w:widowControl/>
        <w:spacing w:line="240" w:lineRule="atLeast"/>
        <w:jc w:val="both"/>
        <w:rPr>
          <w:rFonts w:ascii="Times New Roman" w:hAnsi="Times New Roman"/>
          <w:b/>
          <w:sz w:val="22"/>
          <w:szCs w:val="22"/>
        </w:rPr>
      </w:pPr>
    </w:p>
    <w:p w14:paraId="6E78939F"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救贖論</w:t>
      </w:r>
      <w:r>
        <w:rPr>
          <w:rFonts w:ascii="Times New Roman" w:hAnsi="Times New Roman"/>
          <w:sz w:val="22"/>
          <w:szCs w:val="22"/>
        </w:rPr>
        <w:t>(Soteriology)</w:t>
      </w:r>
    </w:p>
    <w:p w14:paraId="22C4284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在我們還沒有討論救贖論之前，先看看</w:t>
      </w:r>
      <w:r>
        <w:rPr>
          <w:rFonts w:ascii="Times New Roman" w:hAnsi="Times New Roman" w:hint="eastAsia"/>
          <w:b/>
          <w:bCs/>
          <w:sz w:val="22"/>
          <w:szCs w:val="22"/>
          <w:u w:val="thick"/>
        </w:rPr>
        <w:t>基督曾經做過些什麼工作</w:t>
      </w:r>
      <w:r>
        <w:rPr>
          <w:rFonts w:ascii="Times New Roman" w:hAnsi="Times New Roman" w:hint="eastAsia"/>
          <w:sz w:val="22"/>
          <w:szCs w:val="22"/>
        </w:rPr>
        <w:t>。</w:t>
      </w:r>
    </w:p>
    <w:p w14:paraId="5A4B27C1" w14:textId="77777777" w:rsidR="0047156F" w:rsidRDefault="0047156F">
      <w:pPr>
        <w:widowControl/>
        <w:spacing w:line="240" w:lineRule="atLeast"/>
        <w:jc w:val="both"/>
        <w:rPr>
          <w:rFonts w:ascii="Times New Roman" w:hAnsi="Times New Roman"/>
          <w:sz w:val="22"/>
          <w:szCs w:val="22"/>
          <w:lang w:eastAsia="zh-TW"/>
        </w:rPr>
      </w:pPr>
    </w:p>
    <w:p w14:paraId="1040F4C7"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基督的工作</w:t>
      </w:r>
      <w:r>
        <w:rPr>
          <w:rFonts w:ascii="Times New Roman" w:hAnsi="Times New Roman"/>
          <w:sz w:val="22"/>
          <w:szCs w:val="22"/>
        </w:rPr>
        <w:t>(The Work of Christ)</w:t>
      </w:r>
    </w:p>
    <w:p w14:paraId="26FB2BB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必須先肯定基督的職事</w:t>
      </w:r>
      <w:r>
        <w:rPr>
          <w:rFonts w:ascii="Times New Roman" w:hAnsi="Times New Roman"/>
          <w:sz w:val="22"/>
          <w:szCs w:val="22"/>
        </w:rPr>
        <w:t>/</w:t>
      </w:r>
      <w:r>
        <w:rPr>
          <w:rFonts w:ascii="Times New Roman" w:hAnsi="Times New Roman" w:hint="eastAsia"/>
          <w:sz w:val="22"/>
          <w:szCs w:val="22"/>
        </w:rPr>
        <w:t>工作</w:t>
      </w:r>
      <w:r>
        <w:rPr>
          <w:rFonts w:ascii="Times New Roman" w:hAnsi="Times New Roman"/>
          <w:sz w:val="22"/>
          <w:szCs w:val="22"/>
        </w:rPr>
        <w:t>(office)</w:t>
      </w:r>
      <w:r>
        <w:rPr>
          <w:rFonts w:ascii="Times New Roman" w:hAnsi="Times New Roman" w:hint="eastAsia"/>
          <w:sz w:val="22"/>
          <w:szCs w:val="22"/>
        </w:rPr>
        <w:t>到底有那些？一般神學家皆從三個角度去認識基督的工作：</w:t>
      </w:r>
    </w:p>
    <w:p w14:paraId="0CC8F8E1" w14:textId="77777777" w:rsidR="0047156F" w:rsidRDefault="0047156F">
      <w:pPr>
        <w:widowControl/>
        <w:spacing w:line="240" w:lineRule="atLeast"/>
        <w:jc w:val="both"/>
        <w:rPr>
          <w:rFonts w:ascii="Times New Roman" w:hAnsi="Times New Roman"/>
          <w:sz w:val="22"/>
          <w:szCs w:val="22"/>
        </w:rPr>
      </w:pPr>
    </w:p>
    <w:p w14:paraId="15008AB6"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u w:val="thick"/>
        </w:rPr>
        <w:t>先知</w:t>
      </w:r>
      <w:r>
        <w:rPr>
          <w:rFonts w:ascii="Times New Roman" w:hAnsi="Times New Roman" w:hint="eastAsia"/>
          <w:b/>
          <w:sz w:val="22"/>
          <w:szCs w:val="22"/>
        </w:rPr>
        <w:t>的職事</w:t>
      </w:r>
      <w:r>
        <w:rPr>
          <w:rFonts w:ascii="Times New Roman" w:hAnsi="Times New Roman"/>
          <w:b/>
          <w:sz w:val="22"/>
          <w:szCs w:val="22"/>
        </w:rPr>
        <w:t>(The Prophetic Office)</w:t>
      </w:r>
    </w:p>
    <w:p w14:paraId="50D619B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耶穌一早就對其先知身份及職事有認識</w:t>
      </w:r>
      <w:r>
        <w:rPr>
          <w:rFonts w:ascii="Times New Roman" w:hAnsi="Times New Roman" w:hint="eastAsia"/>
          <w:sz w:val="22"/>
          <w:szCs w:val="22"/>
        </w:rPr>
        <w:t>，在自己家鄉拿散勒時就說出大凡先知在自己的家鄉不會被尊敬</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13:57)</w:t>
      </w:r>
      <w:r>
        <w:rPr>
          <w:rFonts w:ascii="Times New Roman" w:hAnsi="Times New Roman" w:hint="eastAsia"/>
          <w:sz w:val="22"/>
          <w:szCs w:val="22"/>
        </w:rPr>
        <w:t>。當耶穌進入耶路撒冷時，眾人皆歡呼說他是加利利的拿撒勒人，先知耶穌</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21:11)</w:t>
      </w:r>
      <w:r>
        <w:rPr>
          <w:rFonts w:ascii="Times New Roman" w:hAnsi="Times New Roman" w:hint="eastAsia"/>
          <w:sz w:val="22"/>
          <w:szCs w:val="22"/>
        </w:rPr>
        <w:t>。法利賽人不敢公開的捉拿耶穌是因為眾人把他當著是先知</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21:46)</w:t>
      </w:r>
      <w:r>
        <w:rPr>
          <w:rFonts w:ascii="Times New Roman" w:hAnsi="Times New Roman" w:hint="eastAsia"/>
          <w:sz w:val="22"/>
          <w:szCs w:val="22"/>
        </w:rPr>
        <w:t>。兩位走在以馬忤斯路上的人也說明耶穌是一位大有能力的先知</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24:19)</w:t>
      </w:r>
      <w:r>
        <w:rPr>
          <w:rFonts w:ascii="Times New Roman" w:hAnsi="Times New Roman" w:hint="eastAsia"/>
          <w:sz w:val="22"/>
          <w:szCs w:val="22"/>
        </w:rPr>
        <w:t>。在彼得的講道中，特別向眾人印証說，神在申</w:t>
      </w:r>
      <w:r>
        <w:rPr>
          <w:rFonts w:ascii="Times New Roman" w:hAnsi="Times New Roman"/>
          <w:sz w:val="22"/>
          <w:szCs w:val="22"/>
        </w:rPr>
        <w:t>18:15</w:t>
      </w:r>
      <w:r>
        <w:rPr>
          <w:rFonts w:ascii="Times New Roman" w:hAnsi="Times New Roman" w:hint="eastAsia"/>
          <w:sz w:val="22"/>
          <w:szCs w:val="22"/>
        </w:rPr>
        <w:t>所預言的「那先知」就是那復活的基督</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3:22)</w:t>
      </w:r>
      <w:r>
        <w:rPr>
          <w:rFonts w:ascii="Times New Roman" w:hAnsi="Times New Roman" w:hint="eastAsia"/>
          <w:sz w:val="22"/>
          <w:szCs w:val="22"/>
        </w:rPr>
        <w:t>。</w:t>
      </w:r>
    </w:p>
    <w:p w14:paraId="40A58B2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這先知的職事特別與基督的啟示有關。</w:t>
      </w:r>
      <w:r>
        <w:rPr>
          <w:rFonts w:ascii="Times New Roman" w:hAnsi="Times New Roman" w:hint="eastAsia"/>
          <w:b/>
          <w:bCs/>
          <w:sz w:val="22"/>
          <w:szCs w:val="22"/>
          <w:u w:val="thick"/>
        </w:rPr>
        <w:t>耶穌特別聲明說，沒有人看見過神除了那在天父懷裡的兒子</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8:58)</w:t>
      </w:r>
      <w:r>
        <w:rPr>
          <w:rFonts w:ascii="Times New Roman" w:hAnsi="Times New Roman" w:hint="eastAsia"/>
          <w:sz w:val="22"/>
          <w:szCs w:val="22"/>
        </w:rPr>
        <w:t>。這樣的啟示是超越的，也是特別的。</w:t>
      </w:r>
    </w:p>
    <w:p w14:paraId="29D717F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希伯來書的作者說明耶穌基督是神最高的啟示，勝過舊約先知的啟示</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1:1-3)</w:t>
      </w:r>
      <w:r>
        <w:rPr>
          <w:rFonts w:ascii="Times New Roman" w:hAnsi="Times New Roman" w:hint="eastAsia"/>
          <w:sz w:val="22"/>
          <w:szCs w:val="22"/>
        </w:rPr>
        <w:t>，勝過天使</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1:4)</w:t>
      </w:r>
      <w:r>
        <w:rPr>
          <w:rFonts w:ascii="Times New Roman" w:hAnsi="Times New Roman" w:hint="eastAsia"/>
          <w:sz w:val="22"/>
          <w:szCs w:val="22"/>
        </w:rPr>
        <w:t>，勝過摩西</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3:3-6)</w:t>
      </w:r>
      <w:r>
        <w:rPr>
          <w:rFonts w:ascii="Times New Roman" w:hAnsi="Times New Roman" w:hint="eastAsia"/>
          <w:sz w:val="22"/>
          <w:szCs w:val="22"/>
        </w:rPr>
        <w:t>。</w:t>
      </w:r>
    </w:p>
    <w:p w14:paraId="3BBEB08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雖然耶穌已經升天，但是他差派聖靈來繼續他的啟示工作，聖靈教導人明白耶穌的話語</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14:26)</w:t>
      </w:r>
      <w:r>
        <w:rPr>
          <w:rFonts w:ascii="Times New Roman" w:hAnsi="Times New Roman" w:hint="eastAsia"/>
          <w:sz w:val="22"/>
          <w:szCs w:val="22"/>
        </w:rPr>
        <w:t>，聖靈教導人明白真理</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16:13)</w:t>
      </w:r>
      <w:r>
        <w:rPr>
          <w:rFonts w:ascii="Times New Roman" w:hAnsi="Times New Roman" w:hint="eastAsia"/>
          <w:sz w:val="22"/>
          <w:szCs w:val="22"/>
        </w:rPr>
        <w:t>。</w:t>
      </w:r>
    </w:p>
    <w:p w14:paraId="1D85F59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耶穌最後的啟示是未來的，當他回來時，那時人們將清楚及直接的看見基督</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13:12)</w:t>
      </w:r>
      <w:r>
        <w:rPr>
          <w:rFonts w:ascii="Times New Roman" w:hAnsi="Times New Roman" w:hint="eastAsia"/>
          <w:sz w:val="22"/>
          <w:szCs w:val="22"/>
        </w:rPr>
        <w:t>。當他顯現時，我們將直接的看見他</w:t>
      </w:r>
      <w:r>
        <w:rPr>
          <w:rFonts w:ascii="Times New Roman" w:hAnsi="Times New Roman"/>
          <w:sz w:val="22"/>
          <w:szCs w:val="22"/>
        </w:rPr>
        <w:t>(</w:t>
      </w:r>
      <w:r>
        <w:rPr>
          <w:rFonts w:ascii="Times New Roman" w:hAnsi="Times New Roman" w:hint="eastAsia"/>
          <w:sz w:val="22"/>
          <w:szCs w:val="22"/>
        </w:rPr>
        <w:t>約一</w:t>
      </w:r>
      <w:r>
        <w:rPr>
          <w:rFonts w:ascii="Times New Roman" w:hAnsi="Times New Roman"/>
          <w:sz w:val="22"/>
          <w:szCs w:val="22"/>
        </w:rPr>
        <w:t>3:2)</w:t>
      </w:r>
      <w:r>
        <w:rPr>
          <w:rFonts w:ascii="Times New Roman" w:hAnsi="Times New Roman" w:hint="eastAsia"/>
          <w:sz w:val="22"/>
          <w:szCs w:val="22"/>
        </w:rPr>
        <w:t>。</w:t>
      </w:r>
    </w:p>
    <w:p w14:paraId="372A9810" w14:textId="77777777" w:rsidR="0047156F" w:rsidRDefault="0047156F">
      <w:pPr>
        <w:widowControl/>
        <w:spacing w:line="240" w:lineRule="atLeast"/>
        <w:jc w:val="both"/>
        <w:rPr>
          <w:rFonts w:ascii="Times New Roman" w:hAnsi="Times New Roman"/>
          <w:sz w:val="22"/>
          <w:szCs w:val="22"/>
        </w:rPr>
      </w:pPr>
    </w:p>
    <w:p w14:paraId="7818763A"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u w:val="thick"/>
        </w:rPr>
        <w:t>君王</w:t>
      </w:r>
      <w:r>
        <w:rPr>
          <w:rFonts w:ascii="Times New Roman" w:hAnsi="Times New Roman" w:hint="eastAsia"/>
          <w:b/>
          <w:sz w:val="22"/>
          <w:szCs w:val="22"/>
        </w:rPr>
        <w:t>的職事</w:t>
      </w:r>
      <w:r>
        <w:rPr>
          <w:rFonts w:ascii="Times New Roman" w:hAnsi="Times New Roman"/>
          <w:b/>
          <w:sz w:val="22"/>
          <w:szCs w:val="22"/>
        </w:rPr>
        <w:t>(The Kingship Office)</w:t>
      </w:r>
    </w:p>
    <w:p w14:paraId="5D7C75CC"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新約時常講述神的國度，而基督卻是這新國度的君王</w:t>
      </w:r>
      <w:r>
        <w:rPr>
          <w:rFonts w:ascii="Times New Roman" w:hAnsi="Times New Roman" w:hint="eastAsia"/>
          <w:sz w:val="22"/>
          <w:szCs w:val="22"/>
        </w:rPr>
        <w:t>。我們必須一起的去看君王和國度的講述。以賽亞先知預言</w:t>
      </w:r>
      <w:r>
        <w:rPr>
          <w:rFonts w:ascii="Times New Roman" w:hAnsi="Times New Roman" w:hint="eastAsia"/>
          <w:b/>
          <w:bCs/>
          <w:sz w:val="22"/>
          <w:szCs w:val="22"/>
          <w:u w:val="thick"/>
        </w:rPr>
        <w:t>將有一君王會坐在大衛的寶座上</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9:7)</w:t>
      </w:r>
      <w:r>
        <w:rPr>
          <w:rFonts w:ascii="Times New Roman" w:hAnsi="Times New Roman" w:hint="eastAsia"/>
          <w:sz w:val="22"/>
          <w:szCs w:val="22"/>
        </w:rPr>
        <w:t>。希伯來書的作者引用詩</w:t>
      </w:r>
      <w:r>
        <w:rPr>
          <w:rFonts w:ascii="Times New Roman" w:hAnsi="Times New Roman"/>
          <w:sz w:val="22"/>
          <w:szCs w:val="22"/>
        </w:rPr>
        <w:t>45:6-7</w:t>
      </w:r>
      <w:r>
        <w:rPr>
          <w:rFonts w:ascii="Times New Roman" w:hAnsi="Times New Roman" w:hint="eastAsia"/>
          <w:sz w:val="22"/>
          <w:szCs w:val="22"/>
        </w:rPr>
        <w:t>描述</w:t>
      </w:r>
      <w:r>
        <w:rPr>
          <w:rFonts w:ascii="Times New Roman" w:hAnsi="Times New Roman" w:hint="eastAsia"/>
          <w:b/>
          <w:bCs/>
          <w:sz w:val="22"/>
          <w:szCs w:val="22"/>
          <w:u w:val="thick"/>
        </w:rPr>
        <w:t>耶穌是那永永遠遠的君王</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1:8)</w:t>
      </w:r>
      <w:r>
        <w:rPr>
          <w:rFonts w:ascii="Times New Roman" w:hAnsi="Times New Roman" w:hint="eastAsia"/>
          <w:sz w:val="22"/>
          <w:szCs w:val="22"/>
        </w:rPr>
        <w:t>。耶穌本身說明在那新的國度裡</w:t>
      </w:r>
      <w:r>
        <w:rPr>
          <w:rFonts w:ascii="Times New Roman" w:hAnsi="Times New Roman" w:hint="eastAsia"/>
          <w:b/>
          <w:bCs/>
          <w:sz w:val="22"/>
          <w:szCs w:val="22"/>
          <w:u w:val="thick"/>
        </w:rPr>
        <w:t>人子將坐在榮耀的寶座上</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19:28)</w:t>
      </w:r>
      <w:r>
        <w:rPr>
          <w:rFonts w:ascii="Times New Roman" w:hAnsi="Times New Roman" w:hint="eastAsia"/>
          <w:sz w:val="22"/>
          <w:szCs w:val="22"/>
        </w:rPr>
        <w:t>，他也說</w:t>
      </w:r>
      <w:r>
        <w:rPr>
          <w:rFonts w:ascii="Times New Roman" w:hAnsi="Times New Roman" w:hint="eastAsia"/>
          <w:b/>
          <w:bCs/>
          <w:sz w:val="22"/>
          <w:szCs w:val="22"/>
          <w:u w:val="thick"/>
        </w:rPr>
        <w:t>天國是屬於他的</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13:41)</w:t>
      </w:r>
      <w:r>
        <w:rPr>
          <w:rFonts w:ascii="Times New Roman" w:hAnsi="Times New Roman" w:hint="eastAsia"/>
          <w:sz w:val="22"/>
          <w:szCs w:val="22"/>
        </w:rPr>
        <w:t>。</w:t>
      </w:r>
    </w:p>
    <w:p w14:paraId="0ABFEE2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耶穌也從不同的角度去表達這神的國度。耶穌作為這國度的君王是不受地上疆界所限制，是一個動</w:t>
      </w:r>
      <w:r>
        <w:rPr>
          <w:rFonts w:ascii="Times New Roman" w:hAnsi="Times New Roman" w:hint="eastAsia"/>
          <w:sz w:val="22"/>
          <w:szCs w:val="22"/>
          <w:lang w:eastAsia="zh-TW"/>
        </w:rPr>
        <w:t>態</w:t>
      </w:r>
      <w:r>
        <w:rPr>
          <w:rFonts w:ascii="Times New Roman" w:hAnsi="Times New Roman" w:hint="eastAsia"/>
          <w:sz w:val="22"/>
          <w:szCs w:val="22"/>
        </w:rPr>
        <w:t>的</w:t>
      </w:r>
      <w:r>
        <w:rPr>
          <w:rFonts w:ascii="Times New Roman" w:hAnsi="Times New Roman"/>
          <w:sz w:val="22"/>
          <w:szCs w:val="22"/>
        </w:rPr>
        <w:t xml:space="preserve"> (Dynamic)</w:t>
      </w:r>
      <w:r>
        <w:rPr>
          <w:rFonts w:ascii="Times New Roman" w:hAnsi="Times New Roman" w:hint="eastAsia"/>
          <w:sz w:val="22"/>
          <w:szCs w:val="22"/>
        </w:rPr>
        <w:t>，這可從主禱文中「神的旨意行在地上</w:t>
      </w:r>
      <w:r>
        <w:rPr>
          <w:rFonts w:ascii="Times New Roman" w:hAnsi="Times New Roman"/>
          <w:sz w:val="22"/>
          <w:szCs w:val="22"/>
        </w:rPr>
        <w:t xml:space="preserve">... </w:t>
      </w:r>
      <w:r>
        <w:rPr>
          <w:rFonts w:ascii="Times New Roman" w:hAnsi="Times New Roman" w:hint="eastAsia"/>
          <w:sz w:val="22"/>
          <w:szCs w:val="22"/>
        </w:rPr>
        <w:t>國降臨」反映出來。</w:t>
      </w:r>
    </w:p>
    <w:p w14:paraId="001FF5E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學者對耶穌何時是君王有不同的表達，認為可以是現在，未來，奧秘，屬靈的。</w:t>
      </w:r>
    </w:p>
    <w:p w14:paraId="65289CEA"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sz w:val="22"/>
          <w:szCs w:val="22"/>
        </w:rPr>
        <w:t xml:space="preserve">1.  </w:t>
      </w:r>
      <w:r>
        <w:rPr>
          <w:rFonts w:ascii="Times New Roman" w:hAnsi="Times New Roman" w:hint="eastAsia"/>
          <w:b/>
          <w:bCs/>
          <w:sz w:val="22"/>
          <w:szCs w:val="22"/>
          <w:u w:val="thick"/>
        </w:rPr>
        <w:t>已實現的／現在的國度</w:t>
      </w:r>
      <w:r>
        <w:rPr>
          <w:rFonts w:ascii="Times New Roman" w:hAnsi="Times New Roman" w:hint="eastAsia"/>
          <w:sz w:val="22"/>
          <w:szCs w:val="22"/>
        </w:rPr>
        <w:t>：耶穌來宣告神的國，也說神的國「近了」</w:t>
      </w:r>
      <w:r>
        <w:rPr>
          <w:rFonts w:ascii="Times New Roman" w:hAnsi="Times New Roman"/>
          <w:sz w:val="22"/>
          <w:szCs w:val="22"/>
        </w:rPr>
        <w:t>(</w:t>
      </w:r>
      <w:r>
        <w:rPr>
          <w:rFonts w:ascii="Times New Roman" w:hAnsi="Times New Roman" w:hint="eastAsia"/>
          <w:sz w:val="22"/>
          <w:szCs w:val="22"/>
        </w:rPr>
        <w:t>近了的原文含意是指祂是帶來神國的人，神的國也在他裡面，他已在他們中間</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1:14)</w:t>
      </w:r>
      <w:r>
        <w:rPr>
          <w:rFonts w:ascii="Times New Roman" w:hAnsi="Times New Roman" w:hint="eastAsia"/>
          <w:sz w:val="22"/>
          <w:szCs w:val="22"/>
        </w:rPr>
        <w:t>。神的國已在他們中間</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17:20-21)</w:t>
      </w:r>
      <w:r>
        <w:rPr>
          <w:rFonts w:ascii="Times New Roman" w:hAnsi="Times New Roman" w:hint="eastAsia"/>
          <w:sz w:val="22"/>
          <w:szCs w:val="22"/>
        </w:rPr>
        <w:t>「我</w:t>
      </w:r>
      <w:r>
        <w:rPr>
          <w:rFonts w:ascii="Times New Roman" w:hAnsi="Times New Roman"/>
          <w:sz w:val="22"/>
          <w:szCs w:val="22"/>
        </w:rPr>
        <w:t xml:space="preserve">... </w:t>
      </w:r>
      <w:r>
        <w:rPr>
          <w:rFonts w:ascii="Times New Roman" w:hAnsi="Times New Roman" w:hint="eastAsia"/>
          <w:sz w:val="22"/>
          <w:szCs w:val="22"/>
        </w:rPr>
        <w:t>就是神的國臨到你們了」</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12:28;</w:t>
      </w:r>
      <w:r>
        <w:rPr>
          <w:rFonts w:ascii="Times New Roman" w:hAnsi="Times New Roman" w:hint="eastAsia"/>
          <w:sz w:val="22"/>
          <w:szCs w:val="22"/>
        </w:rPr>
        <w:t>路</w:t>
      </w:r>
      <w:r>
        <w:rPr>
          <w:rFonts w:ascii="Times New Roman" w:hAnsi="Times New Roman"/>
          <w:sz w:val="22"/>
          <w:szCs w:val="22"/>
        </w:rPr>
        <w:t>11:20)</w:t>
      </w:r>
      <w:r>
        <w:rPr>
          <w:rFonts w:ascii="Times New Roman" w:hAnsi="Times New Roman" w:hint="eastAsia"/>
          <w:sz w:val="22"/>
          <w:szCs w:val="22"/>
        </w:rPr>
        <w:t>。只要人「求他的國</w:t>
      </w:r>
      <w:r>
        <w:rPr>
          <w:rFonts w:ascii="Times New Roman" w:hAnsi="Times New Roman"/>
          <w:sz w:val="22"/>
          <w:szCs w:val="22"/>
        </w:rPr>
        <w:t>...</w:t>
      </w:r>
      <w:r>
        <w:rPr>
          <w:rFonts w:ascii="Times New Roman" w:hAnsi="Times New Roman" w:hint="eastAsia"/>
          <w:sz w:val="22"/>
          <w:szCs w:val="22"/>
        </w:rPr>
        <w:t>因為你們的父樂意把國賜給你們」（路</w:t>
      </w:r>
      <w:r>
        <w:rPr>
          <w:rFonts w:ascii="Times New Roman" w:hAnsi="Times New Roman"/>
          <w:sz w:val="22"/>
          <w:szCs w:val="22"/>
        </w:rPr>
        <w:t>12:31-32</w:t>
      </w:r>
      <w:r>
        <w:rPr>
          <w:rFonts w:ascii="Times New Roman" w:hAnsi="Times New Roman" w:hint="eastAsia"/>
          <w:sz w:val="22"/>
          <w:szCs w:val="22"/>
        </w:rPr>
        <w:t>）。</w:t>
      </w:r>
    </w:p>
    <w:p w14:paraId="6218B797"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sz w:val="22"/>
          <w:szCs w:val="22"/>
        </w:rPr>
        <w:t xml:space="preserve">2.  </w:t>
      </w:r>
      <w:r>
        <w:rPr>
          <w:rFonts w:ascii="Times New Roman" w:hAnsi="Times New Roman" w:hint="eastAsia"/>
          <w:b/>
          <w:bCs/>
          <w:sz w:val="22"/>
          <w:szCs w:val="22"/>
          <w:u w:val="thick"/>
        </w:rPr>
        <w:t>將來臨的國度</w:t>
      </w:r>
      <w:r>
        <w:rPr>
          <w:rFonts w:ascii="Times New Roman" w:hAnsi="Times New Roman" w:hint="eastAsia"/>
          <w:sz w:val="22"/>
          <w:szCs w:val="22"/>
        </w:rPr>
        <w:t>：耶穌談論一個</w:t>
      </w:r>
      <w:r>
        <w:rPr>
          <w:rFonts w:ascii="Times New Roman" w:hAnsi="Times New Roman" w:hint="eastAsia"/>
          <w:b/>
          <w:bCs/>
          <w:sz w:val="22"/>
          <w:szCs w:val="22"/>
          <w:u w:val="thick"/>
        </w:rPr>
        <w:t>將來的天國</w:t>
      </w:r>
      <w:r>
        <w:rPr>
          <w:rFonts w:ascii="Times New Roman" w:hAnsi="Times New Roman" w:hint="eastAsia"/>
          <w:sz w:val="22"/>
          <w:szCs w:val="22"/>
        </w:rPr>
        <w:t>：「不能都進天國</w:t>
      </w:r>
      <w:r>
        <w:rPr>
          <w:rFonts w:ascii="Times New Roman" w:hAnsi="Times New Roman"/>
          <w:sz w:val="22"/>
          <w:szCs w:val="22"/>
        </w:rPr>
        <w:t>...</w:t>
      </w:r>
      <w:r>
        <w:rPr>
          <w:rFonts w:ascii="Times New Roman" w:hAnsi="Times New Roman" w:hint="eastAsia"/>
          <w:sz w:val="22"/>
          <w:szCs w:val="22"/>
        </w:rPr>
        <w:t>當那日」</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7:21-22)</w:t>
      </w:r>
      <w:r>
        <w:rPr>
          <w:rFonts w:ascii="Times New Roman" w:hAnsi="Times New Roman" w:hint="eastAsia"/>
          <w:sz w:val="22"/>
          <w:szCs w:val="22"/>
        </w:rPr>
        <w:t>。「將有許多人在天國裡」</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8:11;</w:t>
      </w:r>
      <w:r>
        <w:rPr>
          <w:rFonts w:ascii="Times New Roman" w:hAnsi="Times New Roman" w:hint="eastAsia"/>
          <w:sz w:val="22"/>
          <w:szCs w:val="22"/>
        </w:rPr>
        <w:t>路</w:t>
      </w:r>
      <w:r>
        <w:rPr>
          <w:rFonts w:ascii="Times New Roman" w:hAnsi="Times New Roman"/>
          <w:sz w:val="22"/>
          <w:szCs w:val="22"/>
        </w:rPr>
        <w:t>13:28,29)</w:t>
      </w:r>
      <w:r>
        <w:rPr>
          <w:rFonts w:ascii="Times New Roman" w:hAnsi="Times New Roman" w:hint="eastAsia"/>
          <w:sz w:val="22"/>
          <w:szCs w:val="22"/>
        </w:rPr>
        <w:t>，「直到我在我父的國裹，同你們喝</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sz w:val="22"/>
          <w:szCs w:val="22"/>
        </w:rPr>
        <w:t>太</w:t>
      </w:r>
      <w:r>
        <w:rPr>
          <w:rFonts w:ascii="Times New Roman" w:hAnsi="Times New Roman"/>
          <w:sz w:val="22"/>
          <w:szCs w:val="22"/>
        </w:rPr>
        <w:t>26:29;</w:t>
      </w:r>
      <w:r>
        <w:rPr>
          <w:rFonts w:ascii="Times New Roman" w:hAnsi="Times New Roman" w:hint="eastAsia"/>
          <w:sz w:val="22"/>
          <w:szCs w:val="22"/>
        </w:rPr>
        <w:t>可</w:t>
      </w:r>
      <w:r>
        <w:rPr>
          <w:rFonts w:ascii="Times New Roman" w:hAnsi="Times New Roman"/>
          <w:sz w:val="22"/>
          <w:szCs w:val="22"/>
        </w:rPr>
        <w:t>14:25;</w:t>
      </w:r>
      <w:r>
        <w:rPr>
          <w:rFonts w:ascii="Times New Roman" w:hAnsi="Times New Roman" w:hint="eastAsia"/>
          <w:sz w:val="22"/>
          <w:szCs w:val="22"/>
        </w:rPr>
        <w:t>路</w:t>
      </w:r>
      <w:r>
        <w:rPr>
          <w:rFonts w:ascii="Times New Roman" w:hAnsi="Times New Roman"/>
          <w:sz w:val="22"/>
          <w:szCs w:val="22"/>
        </w:rPr>
        <w:t>22:18)</w:t>
      </w:r>
      <w:r>
        <w:rPr>
          <w:rFonts w:ascii="Times New Roman" w:hAnsi="Times New Roman" w:hint="eastAsia"/>
          <w:sz w:val="22"/>
          <w:szCs w:val="22"/>
        </w:rPr>
        <w:t>。同時他教導門徒禱告說：「願你的國降臨」（太</w:t>
      </w:r>
      <w:r>
        <w:rPr>
          <w:rFonts w:ascii="Times New Roman" w:hAnsi="Times New Roman"/>
          <w:sz w:val="22"/>
          <w:szCs w:val="22"/>
        </w:rPr>
        <w:t>6:10;</w:t>
      </w:r>
      <w:r>
        <w:rPr>
          <w:rFonts w:ascii="Times New Roman" w:hAnsi="Times New Roman" w:hint="eastAsia"/>
          <w:sz w:val="22"/>
          <w:szCs w:val="22"/>
        </w:rPr>
        <w:t>路</w:t>
      </w:r>
      <w:r>
        <w:rPr>
          <w:rFonts w:ascii="Times New Roman" w:hAnsi="Times New Roman"/>
          <w:sz w:val="22"/>
          <w:szCs w:val="22"/>
        </w:rPr>
        <w:t>11:12</w:t>
      </w:r>
      <w:r>
        <w:rPr>
          <w:rFonts w:ascii="Times New Roman" w:hAnsi="Times New Roman" w:hint="eastAsia"/>
          <w:sz w:val="22"/>
          <w:szCs w:val="22"/>
        </w:rPr>
        <w:t>）。</w:t>
      </w:r>
    </w:p>
    <w:p w14:paraId="69480A5F"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sz w:val="22"/>
          <w:szCs w:val="22"/>
        </w:rPr>
        <w:t xml:space="preserve">3.  </w:t>
      </w:r>
      <w:r>
        <w:rPr>
          <w:rFonts w:ascii="Times New Roman" w:hAnsi="Times New Roman" w:hint="eastAsia"/>
          <w:b/>
          <w:bCs/>
          <w:sz w:val="22"/>
          <w:szCs w:val="22"/>
          <w:u w:val="thick"/>
        </w:rPr>
        <w:t>奧秘的天國</w:t>
      </w:r>
      <w:r>
        <w:rPr>
          <w:rFonts w:ascii="Times New Roman" w:hAnsi="Times New Roman" w:hint="eastAsia"/>
          <w:b/>
          <w:bCs/>
          <w:sz w:val="22"/>
          <w:szCs w:val="22"/>
        </w:rPr>
        <w:t>：</w:t>
      </w:r>
      <w:r>
        <w:rPr>
          <w:rFonts w:ascii="Times New Roman" w:hAnsi="Times New Roman" w:hint="eastAsia"/>
          <w:sz w:val="22"/>
          <w:szCs w:val="22"/>
        </w:rPr>
        <w:t>在比喻中這觀念最明顯</w:t>
      </w:r>
      <w:r>
        <w:rPr>
          <w:rFonts w:ascii="Times New Roman" w:hAnsi="Times New Roman"/>
          <w:sz w:val="22"/>
          <w:szCs w:val="22"/>
        </w:rPr>
        <w:t xml:space="preserve"> (</w:t>
      </w:r>
      <w:r>
        <w:rPr>
          <w:rFonts w:ascii="Times New Roman" w:hAnsi="Times New Roman" w:hint="eastAsia"/>
          <w:sz w:val="22"/>
          <w:szCs w:val="22"/>
        </w:rPr>
        <w:t>太</w:t>
      </w:r>
      <w:r>
        <w:rPr>
          <w:rFonts w:ascii="Times New Roman" w:hAnsi="Times New Roman"/>
          <w:sz w:val="22"/>
          <w:szCs w:val="22"/>
        </w:rPr>
        <w:t>13;</w:t>
      </w:r>
      <w:r>
        <w:rPr>
          <w:rFonts w:ascii="Times New Roman" w:hAnsi="Times New Roman" w:hint="eastAsia"/>
          <w:sz w:val="22"/>
          <w:szCs w:val="22"/>
        </w:rPr>
        <w:t>可</w:t>
      </w:r>
      <w:r>
        <w:rPr>
          <w:rFonts w:ascii="Times New Roman" w:hAnsi="Times New Roman"/>
          <w:sz w:val="22"/>
          <w:szCs w:val="22"/>
        </w:rPr>
        <w:t>4;</w:t>
      </w:r>
      <w:r>
        <w:rPr>
          <w:rFonts w:ascii="Times New Roman" w:hAnsi="Times New Roman" w:hint="eastAsia"/>
          <w:sz w:val="22"/>
          <w:szCs w:val="22"/>
        </w:rPr>
        <w:t>路</w:t>
      </w:r>
      <w:r>
        <w:rPr>
          <w:rFonts w:ascii="Times New Roman" w:hAnsi="Times New Roman"/>
          <w:sz w:val="22"/>
          <w:szCs w:val="22"/>
        </w:rPr>
        <w:t>8)</w:t>
      </w:r>
      <w:r>
        <w:rPr>
          <w:rFonts w:ascii="Times New Roman" w:hAnsi="Times New Roman" w:hint="eastAsia"/>
          <w:sz w:val="22"/>
          <w:szCs w:val="22"/>
        </w:rPr>
        <w:t>。</w:t>
      </w:r>
      <w:r>
        <w:rPr>
          <w:rFonts w:ascii="Times New Roman" w:hAnsi="Times New Roman" w:hint="eastAsia"/>
          <w:b/>
          <w:bCs/>
          <w:sz w:val="22"/>
          <w:szCs w:val="22"/>
          <w:u w:val="thick"/>
        </w:rPr>
        <w:t>奧秘的神國令一般人難以了解</w:t>
      </w:r>
      <w:r>
        <w:rPr>
          <w:rFonts w:ascii="Times New Roman" w:hAnsi="Times New Roman" w:hint="eastAsia"/>
          <w:sz w:val="22"/>
          <w:szCs w:val="22"/>
        </w:rPr>
        <w:t>（可</w:t>
      </w:r>
      <w:r>
        <w:rPr>
          <w:rFonts w:ascii="Times New Roman" w:hAnsi="Times New Roman"/>
          <w:sz w:val="22"/>
          <w:szCs w:val="22"/>
        </w:rPr>
        <w:t>4:11-12</w:t>
      </w:r>
      <w:r>
        <w:rPr>
          <w:rFonts w:ascii="Times New Roman" w:hAnsi="Times New Roman" w:hint="eastAsia"/>
          <w:sz w:val="22"/>
          <w:szCs w:val="22"/>
        </w:rPr>
        <w:t>），甚至不能看見（約</w:t>
      </w:r>
      <w:r>
        <w:rPr>
          <w:rFonts w:ascii="Times New Roman" w:hAnsi="Times New Roman"/>
          <w:sz w:val="22"/>
          <w:szCs w:val="22"/>
        </w:rPr>
        <w:t>3:3</w:t>
      </w:r>
      <w:r>
        <w:rPr>
          <w:rFonts w:ascii="Times New Roman" w:hAnsi="Times New Roman" w:hint="eastAsia"/>
          <w:sz w:val="22"/>
          <w:szCs w:val="22"/>
        </w:rPr>
        <w:t>）。天國的增長出乎人意料之外</w:t>
      </w:r>
      <w:r>
        <w:rPr>
          <w:rFonts w:ascii="Times New Roman" w:hAnsi="Times New Roman"/>
          <w:sz w:val="22"/>
          <w:szCs w:val="22"/>
        </w:rPr>
        <w:t xml:space="preserve"> (</w:t>
      </w:r>
      <w:r>
        <w:rPr>
          <w:rFonts w:ascii="Times New Roman" w:hAnsi="Times New Roman" w:hint="eastAsia"/>
          <w:sz w:val="22"/>
          <w:szCs w:val="22"/>
        </w:rPr>
        <w:t>芥菜種和麵酵的比喻</w:t>
      </w:r>
      <w:r>
        <w:rPr>
          <w:rFonts w:ascii="Times New Roman" w:hAnsi="Times New Roman"/>
          <w:sz w:val="22"/>
          <w:szCs w:val="22"/>
        </w:rPr>
        <w:t>)</w:t>
      </w:r>
      <w:r>
        <w:rPr>
          <w:rFonts w:ascii="Times New Roman" w:hAnsi="Times New Roman" w:hint="eastAsia"/>
          <w:sz w:val="22"/>
          <w:szCs w:val="22"/>
        </w:rPr>
        <w:t>。天國的價</w:t>
      </w:r>
      <w:r>
        <w:rPr>
          <w:rFonts w:ascii="Times New Roman" w:hAnsi="Times New Roman" w:hint="eastAsia"/>
          <w:sz w:val="22"/>
          <w:szCs w:val="22"/>
        </w:rPr>
        <w:lastRenderedPageBreak/>
        <w:t>值無從估計</w:t>
      </w:r>
      <w:r>
        <w:rPr>
          <w:rFonts w:ascii="Times New Roman" w:hAnsi="Times New Roman"/>
          <w:sz w:val="22"/>
          <w:szCs w:val="22"/>
        </w:rPr>
        <w:t xml:space="preserve"> (</w:t>
      </w:r>
      <w:r>
        <w:rPr>
          <w:rFonts w:ascii="Times New Roman" w:hAnsi="Times New Roman" w:hint="eastAsia"/>
          <w:sz w:val="22"/>
          <w:szCs w:val="22"/>
        </w:rPr>
        <w:t>藏綱的比喻</w:t>
      </w:r>
      <w:r>
        <w:rPr>
          <w:rFonts w:ascii="Times New Roman" w:hAnsi="Times New Roman"/>
          <w:sz w:val="22"/>
          <w:szCs w:val="22"/>
        </w:rPr>
        <w:t>)</w:t>
      </w:r>
      <w:r>
        <w:rPr>
          <w:rFonts w:ascii="Times New Roman" w:hAnsi="Times New Roman" w:hint="eastAsia"/>
          <w:sz w:val="22"/>
          <w:szCs w:val="22"/>
        </w:rPr>
        <w:t>。隨時儆醒不知幾時到來的</w:t>
      </w:r>
      <w:r>
        <w:rPr>
          <w:rFonts w:ascii="Times New Roman" w:hAnsi="Times New Roman"/>
          <w:sz w:val="22"/>
          <w:szCs w:val="22"/>
        </w:rPr>
        <w:t xml:space="preserve"> (</w:t>
      </w:r>
      <w:r>
        <w:rPr>
          <w:rFonts w:ascii="Times New Roman" w:hAnsi="Times New Roman" w:hint="eastAsia"/>
          <w:sz w:val="22"/>
          <w:szCs w:val="22"/>
        </w:rPr>
        <w:t>十童女的比喻</w:t>
      </w:r>
      <w:r>
        <w:rPr>
          <w:rFonts w:ascii="Times New Roman" w:hAnsi="Times New Roman"/>
          <w:sz w:val="22"/>
          <w:szCs w:val="22"/>
        </w:rPr>
        <w:t>)</w:t>
      </w:r>
      <w:r>
        <w:rPr>
          <w:rFonts w:ascii="Times New Roman" w:hAnsi="Times New Roman" w:hint="eastAsia"/>
          <w:sz w:val="22"/>
          <w:szCs w:val="22"/>
        </w:rPr>
        <w:t>。不能意測領受者</w:t>
      </w:r>
      <w:r>
        <w:rPr>
          <w:rFonts w:ascii="Times New Roman" w:hAnsi="Times New Roman"/>
          <w:sz w:val="22"/>
          <w:szCs w:val="22"/>
        </w:rPr>
        <w:t xml:space="preserve"> (</w:t>
      </w:r>
      <w:r>
        <w:rPr>
          <w:rFonts w:ascii="Times New Roman" w:hAnsi="Times New Roman" w:hint="eastAsia"/>
          <w:sz w:val="22"/>
          <w:szCs w:val="22"/>
        </w:rPr>
        <w:t>撒種的比喻</w:t>
      </w:r>
      <w:r>
        <w:rPr>
          <w:rFonts w:ascii="Times New Roman" w:hAnsi="Times New Roman"/>
          <w:sz w:val="22"/>
          <w:szCs w:val="22"/>
        </w:rPr>
        <w:t>)</w:t>
      </w:r>
      <w:r>
        <w:rPr>
          <w:rFonts w:ascii="Times New Roman" w:hAnsi="Times New Roman" w:hint="eastAsia"/>
          <w:sz w:val="22"/>
          <w:szCs w:val="22"/>
        </w:rPr>
        <w:t>。</w:t>
      </w:r>
    </w:p>
    <w:p w14:paraId="0BC2DBA5"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這奧秘的神國是由父賜給耶穌，而耶穌卻賜給那些他認為是值得與他共享其樂的人（路</w:t>
      </w:r>
      <w:r>
        <w:rPr>
          <w:rFonts w:ascii="Times New Roman" w:hAnsi="Times New Roman"/>
          <w:sz w:val="22"/>
          <w:szCs w:val="22"/>
        </w:rPr>
        <w:t>22:29-30</w:t>
      </w:r>
      <w:r>
        <w:rPr>
          <w:rFonts w:ascii="Times New Roman" w:hAnsi="Times New Roman" w:hint="eastAsia"/>
          <w:sz w:val="22"/>
          <w:szCs w:val="22"/>
        </w:rPr>
        <w:t>）。</w:t>
      </w:r>
    </w:p>
    <w:p w14:paraId="4D710974"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sz w:val="22"/>
          <w:szCs w:val="22"/>
        </w:rPr>
        <w:t xml:space="preserve">4.  </w:t>
      </w:r>
      <w:r>
        <w:rPr>
          <w:rFonts w:ascii="Times New Roman" w:hAnsi="Times New Roman" w:hint="eastAsia"/>
          <w:b/>
          <w:bCs/>
          <w:sz w:val="22"/>
          <w:szCs w:val="22"/>
          <w:u w:val="thick"/>
        </w:rPr>
        <w:t>屬靈的國度</w:t>
      </w:r>
      <w:r>
        <w:rPr>
          <w:rFonts w:ascii="Times New Roman" w:hAnsi="Times New Roman" w:hint="eastAsia"/>
          <w:sz w:val="22"/>
          <w:szCs w:val="22"/>
        </w:rPr>
        <w:t>：雖然神國是含有“王治”或“王權”的意義，卻沒有“領土”或“領域”的意思。耶穌說，「</w:t>
      </w:r>
      <w:r>
        <w:rPr>
          <w:rFonts w:ascii="Times New Roman" w:hAnsi="Times New Roman" w:hint="eastAsia"/>
          <w:b/>
          <w:bCs/>
          <w:sz w:val="22"/>
          <w:szCs w:val="22"/>
          <w:u w:val="thick"/>
        </w:rPr>
        <w:t>我的國不屬這世界。我的國若屬這世界，我的臣僕必要爭戰，使我不至被交給猶太人。只是我的國不屬這世界</w:t>
      </w:r>
      <w:r>
        <w:rPr>
          <w:rFonts w:ascii="Times New Roman" w:hAnsi="Times New Roman" w:hint="eastAsia"/>
          <w:sz w:val="22"/>
          <w:szCs w:val="22"/>
        </w:rPr>
        <w:t>。」（約</w:t>
      </w:r>
      <w:r>
        <w:rPr>
          <w:rFonts w:ascii="Times New Roman" w:hAnsi="Times New Roman"/>
          <w:sz w:val="22"/>
          <w:szCs w:val="22"/>
        </w:rPr>
        <w:t>18:36</w:t>
      </w:r>
      <w:r>
        <w:rPr>
          <w:rFonts w:ascii="Times New Roman" w:hAnsi="Times New Roman" w:hint="eastAsia"/>
          <w:sz w:val="22"/>
          <w:szCs w:val="22"/>
        </w:rPr>
        <w:t>）。</w:t>
      </w:r>
    </w:p>
    <w:p w14:paraId="0484900B" w14:textId="77777777" w:rsidR="0047156F" w:rsidRDefault="0047156F">
      <w:pPr>
        <w:widowControl/>
        <w:spacing w:line="240" w:lineRule="atLeast"/>
        <w:ind w:left="397" w:hanging="397"/>
        <w:jc w:val="both"/>
        <w:rPr>
          <w:rFonts w:ascii="Times New Roman" w:hAnsi="Times New Roman"/>
          <w:sz w:val="22"/>
          <w:szCs w:val="22"/>
        </w:rPr>
      </w:pPr>
    </w:p>
    <w:p w14:paraId="6C96B4DC" w14:textId="77777777" w:rsidR="0047156F" w:rsidRDefault="00000000">
      <w:pPr>
        <w:widowControl/>
        <w:spacing w:line="240" w:lineRule="atLeast"/>
        <w:ind w:left="397" w:hanging="397"/>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u w:val="thick"/>
        </w:rPr>
        <w:t>祭司</w:t>
      </w:r>
      <w:r>
        <w:rPr>
          <w:rFonts w:ascii="Times New Roman" w:hAnsi="Times New Roman" w:hint="eastAsia"/>
          <w:b/>
          <w:sz w:val="22"/>
          <w:szCs w:val="22"/>
        </w:rPr>
        <w:t>的職事</w:t>
      </w:r>
      <w:r>
        <w:rPr>
          <w:rFonts w:ascii="Times New Roman" w:hAnsi="Times New Roman"/>
          <w:b/>
          <w:sz w:val="22"/>
          <w:szCs w:val="22"/>
        </w:rPr>
        <w:t>(The Priestly Office)</w:t>
      </w:r>
    </w:p>
    <w:p w14:paraId="6CA544F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耶穌</w:t>
      </w:r>
      <w:r>
        <w:rPr>
          <w:rFonts w:ascii="Times New Roman" w:hAnsi="Times New Roman" w:hint="eastAsia"/>
          <w:b/>
          <w:bCs/>
          <w:sz w:val="22"/>
          <w:szCs w:val="22"/>
          <w:u w:val="thick"/>
        </w:rPr>
        <w:t>不只是一位祭司時常為人代求</w:t>
      </w:r>
      <w:r>
        <w:rPr>
          <w:rFonts w:ascii="Times New Roman" w:hAnsi="Times New Roman"/>
          <w:sz w:val="22"/>
          <w:szCs w:val="22"/>
        </w:rPr>
        <w:t>(intercession)</w:t>
      </w:r>
      <w:r>
        <w:rPr>
          <w:rFonts w:ascii="Times New Roman" w:hAnsi="Times New Roman" w:hint="eastAsia"/>
          <w:sz w:val="22"/>
          <w:szCs w:val="22"/>
        </w:rPr>
        <w:t>，</w:t>
      </w:r>
      <w:r>
        <w:rPr>
          <w:rFonts w:ascii="Times New Roman" w:hAnsi="Times New Roman" w:hint="eastAsia"/>
          <w:b/>
          <w:bCs/>
          <w:sz w:val="22"/>
          <w:szCs w:val="22"/>
          <w:u w:val="thick"/>
        </w:rPr>
        <w:t>也是一位真正的中保</w:t>
      </w:r>
      <w:r>
        <w:rPr>
          <w:rFonts w:ascii="Times New Roman" w:hAnsi="Times New Roman" w:hint="eastAsia"/>
          <w:sz w:val="22"/>
          <w:szCs w:val="22"/>
        </w:rPr>
        <w:t>。約翰福音</w:t>
      </w:r>
      <w:r>
        <w:rPr>
          <w:rFonts w:ascii="Times New Roman" w:hAnsi="Times New Roman"/>
          <w:sz w:val="22"/>
          <w:szCs w:val="22"/>
        </w:rPr>
        <w:t>17</w:t>
      </w:r>
      <w:r>
        <w:rPr>
          <w:rFonts w:ascii="Times New Roman" w:hAnsi="Times New Roman" w:hint="eastAsia"/>
          <w:sz w:val="22"/>
          <w:szCs w:val="22"/>
        </w:rPr>
        <w:t>章特別記述</w:t>
      </w:r>
      <w:r>
        <w:rPr>
          <w:rFonts w:ascii="Times New Roman" w:hAnsi="Times New Roman" w:hint="eastAsia"/>
          <w:b/>
          <w:bCs/>
          <w:sz w:val="22"/>
          <w:szCs w:val="22"/>
          <w:u w:val="thick"/>
        </w:rPr>
        <w:t>耶穌離去前為他的門徒代求，這祈求完全是大祭司式的祈求</w:t>
      </w:r>
      <w:r>
        <w:rPr>
          <w:rFonts w:ascii="Times New Roman" w:hAnsi="Times New Roman" w:hint="eastAsia"/>
          <w:sz w:val="22"/>
          <w:szCs w:val="22"/>
        </w:rPr>
        <w:t>。在最後的晚餐時，耶穌預言撒旦必會試探彼得</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22:31)</w:t>
      </w:r>
      <w:r>
        <w:rPr>
          <w:rFonts w:ascii="Times New Roman" w:hAnsi="Times New Roman" w:hint="eastAsia"/>
          <w:sz w:val="22"/>
          <w:szCs w:val="22"/>
        </w:rPr>
        <w:t>，但是也為彼得祈求使他不至跌倒</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22:32)</w:t>
      </w:r>
      <w:r>
        <w:rPr>
          <w:rFonts w:ascii="Times New Roman" w:hAnsi="Times New Roman" w:hint="eastAsia"/>
          <w:sz w:val="22"/>
          <w:szCs w:val="22"/>
        </w:rPr>
        <w:t>。</w:t>
      </w:r>
    </w:p>
    <w:p w14:paraId="1B53D169"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sz w:val="22"/>
          <w:szCs w:val="22"/>
        </w:rPr>
        <w:t>在</w:t>
      </w:r>
      <w:r>
        <w:rPr>
          <w:rFonts w:ascii="Times New Roman" w:hAnsi="Times New Roman" w:hint="eastAsia"/>
          <w:b/>
          <w:bCs/>
          <w:sz w:val="22"/>
          <w:szCs w:val="22"/>
          <w:u w:val="single"/>
        </w:rPr>
        <w:t>羅馬書</w:t>
      </w:r>
      <w:r>
        <w:rPr>
          <w:rFonts w:ascii="Times New Roman" w:hAnsi="Times New Roman"/>
          <w:b/>
          <w:bCs/>
          <w:sz w:val="22"/>
          <w:szCs w:val="22"/>
          <w:u w:val="single"/>
        </w:rPr>
        <w:t>8:33-34</w:t>
      </w:r>
      <w:r>
        <w:rPr>
          <w:rFonts w:ascii="Times New Roman" w:hAnsi="Times New Roman" w:hint="eastAsia"/>
          <w:b/>
          <w:bCs/>
          <w:sz w:val="22"/>
          <w:szCs w:val="22"/>
          <w:u w:val="single"/>
        </w:rPr>
        <w:t>保羅指出耶穌在天上繼續為我們祈求</w:t>
      </w:r>
      <w:r>
        <w:rPr>
          <w:rFonts w:ascii="Times New Roman" w:hAnsi="Times New Roman" w:hint="eastAsia"/>
          <w:sz w:val="22"/>
          <w:szCs w:val="22"/>
        </w:rPr>
        <w:t>。</w:t>
      </w:r>
    </w:p>
    <w:p w14:paraId="79957199" w14:textId="77777777" w:rsidR="0047156F" w:rsidRDefault="00000000">
      <w:pPr>
        <w:widowControl/>
        <w:spacing w:line="240" w:lineRule="atLeast"/>
        <w:ind w:firstLine="480"/>
        <w:jc w:val="both"/>
        <w:rPr>
          <w:rFonts w:ascii="Times New Roman" w:hAnsi="Times New Roman"/>
          <w:sz w:val="22"/>
          <w:szCs w:val="22"/>
        </w:rPr>
      </w:pPr>
      <w:r>
        <w:rPr>
          <w:rFonts w:ascii="Times New Roman" w:hAnsi="Times New Roman" w:hint="eastAsia"/>
          <w:b/>
          <w:bCs/>
          <w:sz w:val="22"/>
          <w:szCs w:val="22"/>
        </w:rPr>
        <w:t>希伯來書</w:t>
      </w:r>
      <w:r>
        <w:rPr>
          <w:rFonts w:ascii="Times New Roman" w:hAnsi="Times New Roman" w:hint="eastAsia"/>
          <w:sz w:val="22"/>
          <w:szCs w:val="22"/>
        </w:rPr>
        <w:t>可以算是新約裡發展彌賽亞大祭司最豐富的書卷。</w:t>
      </w:r>
      <w:r>
        <w:rPr>
          <w:rFonts w:ascii="Times New Roman" w:hAnsi="Times New Roman" w:hint="eastAsia"/>
          <w:b/>
          <w:bCs/>
          <w:sz w:val="22"/>
          <w:szCs w:val="22"/>
          <w:u w:val="thick"/>
        </w:rPr>
        <w:t>希伯來書作者先是辯証基督大祭司</w:t>
      </w:r>
      <w:r>
        <w:rPr>
          <w:rFonts w:ascii="Times New Roman" w:hAnsi="Times New Roman" w:hint="eastAsia"/>
          <w:b/>
          <w:bCs/>
          <w:sz w:val="22"/>
          <w:szCs w:val="22"/>
          <w:u w:val="single"/>
        </w:rPr>
        <w:t>的身份</w:t>
      </w:r>
      <w:r>
        <w:rPr>
          <w:rFonts w:ascii="Times New Roman" w:hAnsi="Times New Roman"/>
          <w:b/>
          <w:bCs/>
          <w:sz w:val="22"/>
          <w:szCs w:val="22"/>
          <w:u w:val="single"/>
        </w:rPr>
        <w:t>(</w:t>
      </w:r>
      <w:r>
        <w:rPr>
          <w:rFonts w:ascii="Times New Roman" w:hAnsi="Times New Roman" w:hint="eastAsia"/>
          <w:b/>
          <w:bCs/>
          <w:sz w:val="22"/>
          <w:szCs w:val="22"/>
          <w:u w:val="single"/>
        </w:rPr>
        <w:t>五至七章</w:t>
      </w:r>
      <w:r>
        <w:rPr>
          <w:rFonts w:ascii="Times New Roman" w:hAnsi="Times New Roman"/>
          <w:b/>
          <w:bCs/>
          <w:sz w:val="22"/>
          <w:szCs w:val="22"/>
          <w:u w:val="single"/>
        </w:rPr>
        <w:t>)</w:t>
      </w:r>
      <w:r>
        <w:rPr>
          <w:rFonts w:ascii="Times New Roman" w:hAnsi="Times New Roman" w:hint="eastAsia"/>
          <w:sz w:val="22"/>
          <w:szCs w:val="22"/>
        </w:rPr>
        <w:t>，然後才來辯証基督所作的獻祭如何超越舊約大祭司所作的獻祭。他按以下的步驟去証明</w:t>
      </w:r>
      <w:r>
        <w:rPr>
          <w:rFonts w:ascii="Times New Roman" w:hAnsi="Times New Roman" w:hint="eastAsia"/>
          <w:b/>
          <w:bCs/>
          <w:sz w:val="22"/>
          <w:szCs w:val="22"/>
          <w:u w:val="single"/>
        </w:rPr>
        <w:t>耶穌是那永遠的大祭司</w:t>
      </w:r>
      <w:r>
        <w:rPr>
          <w:rFonts w:ascii="Times New Roman" w:hAnsi="Times New Roman" w:hint="eastAsia"/>
          <w:sz w:val="22"/>
          <w:szCs w:val="22"/>
        </w:rPr>
        <w:t>：</w:t>
      </w:r>
    </w:p>
    <w:p w14:paraId="7533ED38"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b/>
          <w:bCs/>
          <w:sz w:val="22"/>
          <w:szCs w:val="22"/>
        </w:rPr>
        <w:t>1</w:t>
      </w:r>
      <w:r>
        <w:rPr>
          <w:rFonts w:ascii="Times New Roman" w:hAnsi="Times New Roman" w:hint="eastAsia"/>
          <w:b/>
          <w:bCs/>
          <w:sz w:val="22"/>
          <w:szCs w:val="22"/>
        </w:rPr>
        <w:t>．基</w:t>
      </w:r>
      <w:r>
        <w:rPr>
          <w:rFonts w:ascii="Times New Roman" w:hAnsi="Times New Roman" w:hint="eastAsia"/>
          <w:b/>
          <w:bCs/>
          <w:sz w:val="22"/>
          <w:szCs w:val="22"/>
          <w:u w:val="thick"/>
        </w:rPr>
        <w:t>督的祭司身份</w:t>
      </w:r>
      <w:r>
        <w:rPr>
          <w:rFonts w:ascii="Times New Roman" w:hAnsi="Times New Roman"/>
          <w:b/>
          <w:bCs/>
          <w:sz w:val="22"/>
          <w:szCs w:val="22"/>
        </w:rPr>
        <w:t>(5:1-4)</w:t>
      </w:r>
      <w:r>
        <w:rPr>
          <w:rFonts w:ascii="Times New Roman" w:hAnsi="Times New Roman" w:hint="eastAsia"/>
          <w:sz w:val="22"/>
          <w:szCs w:val="22"/>
        </w:rPr>
        <w:t>：他不只擁有舊約祭司的條件；就是為人獻上祭物、體諒人的軟弱、被神呼召</w:t>
      </w:r>
      <w:r>
        <w:rPr>
          <w:rFonts w:ascii="Times New Roman" w:hAnsi="Times New Roman"/>
          <w:sz w:val="22"/>
          <w:szCs w:val="22"/>
        </w:rPr>
        <w:t>(</w:t>
      </w:r>
      <w:r>
        <w:rPr>
          <w:rFonts w:ascii="Times New Roman" w:hAnsi="Times New Roman" w:hint="eastAsia"/>
          <w:sz w:val="22"/>
          <w:szCs w:val="22"/>
        </w:rPr>
        <w:t>設立</w:t>
      </w:r>
      <w:r>
        <w:rPr>
          <w:rFonts w:ascii="Times New Roman" w:hAnsi="Times New Roman"/>
          <w:sz w:val="22"/>
          <w:szCs w:val="22"/>
        </w:rPr>
        <w:t>)</w:t>
      </w:r>
      <w:r>
        <w:rPr>
          <w:rFonts w:ascii="Times New Roman" w:hAnsi="Times New Roman" w:hint="eastAsia"/>
          <w:sz w:val="22"/>
          <w:szCs w:val="22"/>
        </w:rPr>
        <w:t>。並且</w:t>
      </w:r>
      <w:r>
        <w:rPr>
          <w:rFonts w:ascii="Times New Roman" w:hAnsi="Times New Roman" w:hint="eastAsia"/>
          <w:b/>
          <w:bCs/>
          <w:sz w:val="22"/>
          <w:szCs w:val="22"/>
          <w:u w:val="thick"/>
        </w:rPr>
        <w:t>衪的呼召比舊約大祭司的更超越，他的呼召是神兒子的呼召，加上麥基洗德式永遠大祭司的呼召</w:t>
      </w:r>
      <w:r>
        <w:rPr>
          <w:rFonts w:ascii="Times New Roman" w:hAnsi="Times New Roman" w:hint="eastAsia"/>
          <w:sz w:val="22"/>
          <w:szCs w:val="22"/>
        </w:rPr>
        <w:t>。相比之下，舊約的大祭司只有祭司的呼召並沒有作為神兒子的呼召。</w:t>
      </w:r>
    </w:p>
    <w:p w14:paraId="64207A3F"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b/>
          <w:bCs/>
          <w:sz w:val="22"/>
          <w:szCs w:val="22"/>
        </w:rPr>
        <w:t>2</w:t>
      </w:r>
      <w:r>
        <w:rPr>
          <w:rFonts w:ascii="Times New Roman" w:hAnsi="Times New Roman" w:hint="eastAsia"/>
          <w:b/>
          <w:bCs/>
          <w:sz w:val="22"/>
          <w:szCs w:val="22"/>
        </w:rPr>
        <w:t>．</w:t>
      </w:r>
      <w:r>
        <w:rPr>
          <w:rFonts w:ascii="Times New Roman" w:hAnsi="Times New Roman" w:hint="eastAsia"/>
          <w:b/>
          <w:bCs/>
          <w:sz w:val="22"/>
          <w:szCs w:val="22"/>
          <w:u w:val="thick"/>
        </w:rPr>
        <w:t>麥基洗德式的大祭司身份大過亞倫式大祭司的身份</w:t>
      </w:r>
      <w:r>
        <w:rPr>
          <w:rFonts w:ascii="Times New Roman" w:hAnsi="Times New Roman"/>
          <w:sz w:val="22"/>
          <w:szCs w:val="22"/>
        </w:rPr>
        <w:t>(</w:t>
      </w:r>
      <w:r>
        <w:rPr>
          <w:rFonts w:ascii="Times New Roman" w:hAnsi="Times New Roman" w:hint="eastAsia"/>
          <w:sz w:val="22"/>
          <w:szCs w:val="22"/>
        </w:rPr>
        <w:t>第七章</w:t>
      </w:r>
      <w:r>
        <w:rPr>
          <w:rFonts w:ascii="Times New Roman" w:hAnsi="Times New Roman"/>
          <w:sz w:val="22"/>
          <w:szCs w:val="22"/>
        </w:rPr>
        <w:t>)</w:t>
      </w:r>
      <w:r>
        <w:rPr>
          <w:rFonts w:ascii="Times New Roman" w:hAnsi="Times New Roman" w:hint="eastAsia"/>
          <w:sz w:val="22"/>
          <w:szCs w:val="22"/>
        </w:rPr>
        <w:t>：希伯來書作者先提麥基洗德的特性：ａ．</w:t>
      </w:r>
      <w:r>
        <w:rPr>
          <w:rFonts w:ascii="Times New Roman" w:hAnsi="Times New Roman" w:hint="eastAsia"/>
          <w:b/>
          <w:bCs/>
          <w:sz w:val="22"/>
          <w:szCs w:val="22"/>
          <w:u w:val="single"/>
        </w:rPr>
        <w:t>和平王，仁義王，永久</w:t>
      </w:r>
      <w:r>
        <w:rPr>
          <w:rFonts w:ascii="Times New Roman" w:hAnsi="Times New Roman"/>
          <w:b/>
          <w:bCs/>
          <w:sz w:val="22"/>
          <w:szCs w:val="22"/>
          <w:u w:val="single"/>
        </w:rPr>
        <w:t>(</w:t>
      </w:r>
      <w:r>
        <w:rPr>
          <w:rFonts w:ascii="Times New Roman" w:hAnsi="Times New Roman" w:hint="eastAsia"/>
          <w:b/>
          <w:bCs/>
          <w:sz w:val="22"/>
          <w:szCs w:val="22"/>
          <w:u w:val="single"/>
        </w:rPr>
        <w:t>無父無母，無始無終</w:t>
      </w:r>
      <w:r>
        <w:rPr>
          <w:rFonts w:ascii="Times New Roman" w:hAnsi="Times New Roman"/>
          <w:b/>
          <w:bCs/>
          <w:sz w:val="22"/>
          <w:szCs w:val="22"/>
          <w:u w:val="single"/>
        </w:rPr>
        <w:t>)</w:t>
      </w:r>
      <w:r>
        <w:rPr>
          <w:rFonts w:ascii="Times New Roman" w:hAnsi="Times New Roman"/>
          <w:sz w:val="22"/>
          <w:szCs w:val="22"/>
        </w:rPr>
        <w:t>(7:1-3)</w:t>
      </w:r>
      <w:r>
        <w:rPr>
          <w:rFonts w:ascii="Times New Roman" w:hAnsi="Times New Roman" w:hint="eastAsia"/>
          <w:sz w:val="22"/>
          <w:szCs w:val="22"/>
        </w:rPr>
        <w:t>；</w:t>
      </w:r>
      <w:r>
        <w:rPr>
          <w:rFonts w:ascii="Times New Roman" w:hAnsi="Times New Roman"/>
          <w:sz w:val="22"/>
          <w:szCs w:val="22"/>
        </w:rPr>
        <w:t>b</w:t>
      </w:r>
      <w:r>
        <w:rPr>
          <w:rFonts w:ascii="Times New Roman" w:hAnsi="Times New Roman" w:hint="eastAsia"/>
          <w:sz w:val="22"/>
          <w:szCs w:val="22"/>
        </w:rPr>
        <w:t>．</w:t>
      </w:r>
      <w:r>
        <w:rPr>
          <w:rFonts w:ascii="Times New Roman" w:hAnsi="Times New Roman" w:hint="eastAsia"/>
          <w:b/>
          <w:bCs/>
          <w:sz w:val="22"/>
          <w:szCs w:val="22"/>
          <w:u w:val="thick"/>
        </w:rPr>
        <w:t>大過亞伯拉罕</w:t>
      </w:r>
      <w:r>
        <w:rPr>
          <w:rFonts w:ascii="Times New Roman" w:hAnsi="Times New Roman"/>
          <w:sz w:val="22"/>
          <w:szCs w:val="22"/>
        </w:rPr>
        <w:t xml:space="preserve">(= </w:t>
      </w:r>
      <w:r>
        <w:rPr>
          <w:rFonts w:ascii="Times New Roman" w:hAnsi="Times New Roman" w:hint="eastAsia"/>
          <w:sz w:val="22"/>
          <w:szCs w:val="22"/>
        </w:rPr>
        <w:t>大過亞倫</w:t>
      </w:r>
      <w:r>
        <w:rPr>
          <w:rFonts w:ascii="Times New Roman" w:hAnsi="Times New Roman"/>
          <w:sz w:val="22"/>
          <w:szCs w:val="22"/>
        </w:rPr>
        <w:t>)</w:t>
      </w:r>
      <w:r>
        <w:rPr>
          <w:rFonts w:ascii="Times New Roman" w:hAnsi="Times New Roman" w:hint="eastAsia"/>
          <w:sz w:val="22"/>
          <w:szCs w:val="22"/>
        </w:rPr>
        <w:t>。然後再把麥基洗德與亞倫的大祭司身份作比較：</w:t>
      </w:r>
    </w:p>
    <w:p w14:paraId="4CFEBB4C"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ａ．</w:t>
      </w:r>
      <w:r>
        <w:rPr>
          <w:rFonts w:ascii="Times New Roman" w:hAnsi="Times New Roman" w:hint="eastAsia"/>
          <w:b/>
          <w:bCs/>
          <w:sz w:val="22"/>
          <w:szCs w:val="22"/>
          <w:u w:val="thick"/>
        </w:rPr>
        <w:t>亞倫祭司的不完全，因為不能洗淨人的良心，所以要不停的獻祭</w:t>
      </w:r>
      <w:r>
        <w:rPr>
          <w:rFonts w:ascii="Times New Roman" w:hAnsi="Times New Roman"/>
          <w:sz w:val="22"/>
          <w:szCs w:val="22"/>
        </w:rPr>
        <w:t>(7:11-14)</w:t>
      </w:r>
      <w:r>
        <w:rPr>
          <w:rFonts w:ascii="Times New Roman" w:hAnsi="Times New Roman" w:hint="eastAsia"/>
          <w:sz w:val="22"/>
          <w:szCs w:val="22"/>
        </w:rPr>
        <w:t>。</w:t>
      </w:r>
    </w:p>
    <w:p w14:paraId="6364287A"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hint="eastAsia"/>
          <w:sz w:val="22"/>
          <w:szCs w:val="22"/>
        </w:rPr>
        <w:t xml:space="preserve">　　ｂ．</w:t>
      </w:r>
      <w:r>
        <w:rPr>
          <w:rFonts w:ascii="Times New Roman" w:hAnsi="Times New Roman" w:hint="eastAsia"/>
          <w:b/>
          <w:bCs/>
          <w:sz w:val="22"/>
          <w:szCs w:val="22"/>
          <w:u w:val="single"/>
        </w:rPr>
        <w:t>麥氏等次的超越是因為「按大能」，「起誓」</w:t>
      </w:r>
      <w:r>
        <w:rPr>
          <w:rFonts w:ascii="Times New Roman" w:hAnsi="Times New Roman"/>
          <w:b/>
          <w:bCs/>
          <w:sz w:val="22"/>
          <w:szCs w:val="22"/>
          <w:u w:val="single"/>
        </w:rPr>
        <w:t xml:space="preserve"> </w:t>
      </w:r>
      <w:r>
        <w:rPr>
          <w:rFonts w:ascii="Times New Roman" w:hAnsi="Times New Roman" w:hint="eastAsia"/>
          <w:b/>
          <w:bCs/>
          <w:sz w:val="22"/>
          <w:szCs w:val="22"/>
          <w:u w:val="single"/>
        </w:rPr>
        <w:t>，「長久」</w:t>
      </w:r>
      <w:r>
        <w:rPr>
          <w:rFonts w:ascii="Times New Roman" w:hAnsi="Times New Roman"/>
          <w:sz w:val="22"/>
          <w:szCs w:val="22"/>
        </w:rPr>
        <w:t>(7:15-25)</w:t>
      </w:r>
      <w:r>
        <w:rPr>
          <w:rFonts w:ascii="Times New Roman" w:hAnsi="Times New Roman" w:hint="eastAsia"/>
          <w:sz w:val="22"/>
          <w:szCs w:val="22"/>
        </w:rPr>
        <w:t>。</w:t>
      </w:r>
    </w:p>
    <w:p w14:paraId="1471B04E" w14:textId="77777777" w:rsidR="0047156F" w:rsidRDefault="00000000">
      <w:pPr>
        <w:spacing w:line="240" w:lineRule="atLeast"/>
        <w:ind w:left="360" w:hanging="360"/>
        <w:jc w:val="both"/>
        <w:rPr>
          <w:rFonts w:ascii="Times New Roman" w:hAnsi="Times New Roman"/>
          <w:sz w:val="22"/>
          <w:szCs w:val="22"/>
        </w:rPr>
      </w:pPr>
      <w:r>
        <w:rPr>
          <w:rFonts w:ascii="Times New Roman" w:hAnsi="Times New Roman"/>
          <w:b/>
          <w:bCs/>
          <w:sz w:val="22"/>
          <w:szCs w:val="22"/>
        </w:rPr>
        <w:t>3</w:t>
      </w:r>
      <w:r>
        <w:rPr>
          <w:rFonts w:ascii="Times New Roman" w:hAnsi="Times New Roman" w:hint="eastAsia"/>
          <w:b/>
          <w:bCs/>
          <w:sz w:val="22"/>
          <w:szCs w:val="22"/>
        </w:rPr>
        <w:t>．</w:t>
      </w:r>
      <w:r>
        <w:rPr>
          <w:rFonts w:ascii="Times New Roman" w:hAnsi="Times New Roman" w:hint="eastAsia"/>
          <w:b/>
          <w:bCs/>
          <w:sz w:val="22"/>
          <w:szCs w:val="22"/>
          <w:u w:val="thick"/>
        </w:rPr>
        <w:t>獻祭的比較</w:t>
      </w:r>
      <w:r>
        <w:rPr>
          <w:rFonts w:ascii="Times New Roman" w:hAnsi="Times New Roman"/>
          <w:b/>
          <w:bCs/>
          <w:sz w:val="22"/>
          <w:szCs w:val="22"/>
        </w:rPr>
        <w:t>(</w:t>
      </w:r>
      <w:r>
        <w:rPr>
          <w:rFonts w:ascii="Times New Roman" w:hAnsi="Times New Roman" w:hint="eastAsia"/>
          <w:b/>
          <w:bCs/>
          <w:sz w:val="22"/>
          <w:szCs w:val="22"/>
        </w:rPr>
        <w:t>第八至第十章</w:t>
      </w:r>
      <w:r>
        <w:rPr>
          <w:rFonts w:ascii="Times New Roman" w:hAnsi="Times New Roman"/>
          <w:b/>
          <w:bCs/>
          <w:sz w:val="22"/>
          <w:szCs w:val="22"/>
        </w:rPr>
        <w:t>)</w:t>
      </w:r>
      <w:r>
        <w:rPr>
          <w:rFonts w:ascii="Times New Roman" w:hAnsi="Times New Roman" w:hint="eastAsia"/>
          <w:sz w:val="22"/>
          <w:szCs w:val="22"/>
        </w:rPr>
        <w:t>：</w:t>
      </w:r>
    </w:p>
    <w:p w14:paraId="68856DF6"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ａ．</w:t>
      </w:r>
      <w:r>
        <w:rPr>
          <w:rFonts w:ascii="Times New Roman" w:hAnsi="Times New Roman" w:hint="eastAsia"/>
          <w:b/>
          <w:bCs/>
          <w:sz w:val="22"/>
          <w:szCs w:val="22"/>
          <w:u w:val="thick"/>
        </w:rPr>
        <w:t>基督是新約的大祭司</w:t>
      </w:r>
      <w:r>
        <w:rPr>
          <w:rFonts w:ascii="Times New Roman" w:hAnsi="Times New Roman"/>
          <w:sz w:val="22"/>
          <w:szCs w:val="22"/>
        </w:rPr>
        <w:t>(8:1-13)</w:t>
      </w:r>
      <w:r>
        <w:rPr>
          <w:rFonts w:ascii="Times New Roman" w:hAnsi="Times New Roman" w:hint="eastAsia"/>
          <w:sz w:val="22"/>
          <w:szCs w:val="22"/>
        </w:rPr>
        <w:t>。</w:t>
      </w:r>
    </w:p>
    <w:p w14:paraId="61D85719"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ｂ．</w:t>
      </w:r>
      <w:r>
        <w:rPr>
          <w:rFonts w:ascii="Times New Roman" w:hAnsi="Times New Roman" w:hint="eastAsia"/>
          <w:b/>
          <w:bCs/>
          <w:sz w:val="22"/>
          <w:szCs w:val="22"/>
          <w:u w:val="single"/>
        </w:rPr>
        <w:t>舊約的祭壇是人手所造，基督的祭壇是在天上</w:t>
      </w:r>
      <w:r>
        <w:rPr>
          <w:rFonts w:ascii="Times New Roman" w:hAnsi="Times New Roman"/>
          <w:b/>
          <w:bCs/>
          <w:sz w:val="22"/>
          <w:szCs w:val="22"/>
          <w:u w:val="single"/>
        </w:rPr>
        <w:t>(</w:t>
      </w:r>
      <w:r>
        <w:rPr>
          <w:rFonts w:ascii="Times New Roman" w:hAnsi="Times New Roman" w:hint="eastAsia"/>
          <w:b/>
          <w:bCs/>
          <w:sz w:val="22"/>
          <w:szCs w:val="22"/>
          <w:u w:val="single"/>
        </w:rPr>
        <w:t>不是人手所造</w:t>
      </w:r>
      <w:r>
        <w:rPr>
          <w:rFonts w:ascii="Times New Roman" w:hAnsi="Times New Roman"/>
          <w:b/>
          <w:bCs/>
          <w:sz w:val="22"/>
          <w:szCs w:val="22"/>
          <w:u w:val="single"/>
        </w:rPr>
        <w:t>)</w:t>
      </w:r>
      <w:r>
        <w:rPr>
          <w:rFonts w:ascii="Times New Roman" w:hAnsi="Times New Roman" w:hint="eastAsia"/>
          <w:sz w:val="22"/>
          <w:szCs w:val="22"/>
        </w:rPr>
        <w:t>。而地上</w:t>
      </w:r>
    </w:p>
    <w:p w14:paraId="4392470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的祭壇是根據天上的而造成</w:t>
      </w:r>
      <w:r>
        <w:rPr>
          <w:rFonts w:ascii="Times New Roman" w:hAnsi="Times New Roman"/>
          <w:sz w:val="22"/>
          <w:szCs w:val="22"/>
        </w:rPr>
        <w:t>(9:1-10)</w:t>
      </w:r>
      <w:r>
        <w:rPr>
          <w:rFonts w:ascii="Times New Roman" w:hAnsi="Times New Roman" w:hint="eastAsia"/>
          <w:sz w:val="22"/>
          <w:szCs w:val="22"/>
        </w:rPr>
        <w:t>。</w:t>
      </w:r>
    </w:p>
    <w:p w14:paraId="5DBBB56D"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 xml:space="preserve">　　ｃ．</w:t>
      </w:r>
      <w:r>
        <w:rPr>
          <w:rFonts w:ascii="Times New Roman" w:hAnsi="Times New Roman" w:hint="eastAsia"/>
          <w:b/>
          <w:bCs/>
          <w:sz w:val="22"/>
          <w:szCs w:val="22"/>
          <w:u w:val="thick"/>
        </w:rPr>
        <w:t>地上的祭壇是要「常進去」，而基督在天上的祭壇是「一次永遠」完成</w:t>
      </w:r>
    </w:p>
    <w:p w14:paraId="052C074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了獻祭</w:t>
      </w:r>
      <w:r>
        <w:rPr>
          <w:rFonts w:ascii="Times New Roman" w:hAnsi="Times New Roman"/>
          <w:sz w:val="22"/>
          <w:szCs w:val="22"/>
        </w:rPr>
        <w:t>(9:11-10:18)</w:t>
      </w:r>
      <w:r>
        <w:rPr>
          <w:rFonts w:ascii="Times New Roman" w:hAnsi="Times New Roman" w:hint="eastAsia"/>
          <w:sz w:val="22"/>
          <w:szCs w:val="22"/>
        </w:rPr>
        <w:t>。</w:t>
      </w:r>
    </w:p>
    <w:p w14:paraId="052082E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希伯來書的作者對基督是大祭司的理解有其獨特的一面。今日學者仍然猜不透希伯來書作者如何獲得到這樣的看見？無論如何，今天我們只有根據他所作的解經程序方可辯証出一個基督大祭司式的職份。藉著這樣的解釋，許多基督論的觀念相繼出現：耶穌的升天被解為是進入天上至聖所去獻祭，耶穌是新約</w:t>
      </w:r>
      <w:r>
        <w:rPr>
          <w:rFonts w:ascii="Times New Roman" w:hAnsi="Times New Roman"/>
          <w:sz w:val="22"/>
          <w:szCs w:val="22"/>
        </w:rPr>
        <w:t>(</w:t>
      </w:r>
      <w:r>
        <w:rPr>
          <w:rFonts w:ascii="Times New Roman" w:hAnsi="Times New Roman" w:hint="eastAsia"/>
          <w:sz w:val="22"/>
          <w:szCs w:val="22"/>
        </w:rPr>
        <w:t>更美之約</w:t>
      </w:r>
      <w:r>
        <w:rPr>
          <w:rFonts w:ascii="Times New Roman" w:hAnsi="Times New Roman"/>
          <w:sz w:val="22"/>
          <w:szCs w:val="22"/>
        </w:rPr>
        <w:t>)</w:t>
      </w:r>
      <w:r>
        <w:rPr>
          <w:rFonts w:ascii="Times New Roman" w:hAnsi="Times New Roman" w:hint="eastAsia"/>
          <w:sz w:val="22"/>
          <w:szCs w:val="22"/>
        </w:rPr>
        <w:t>的中保，耶穌的獻祭是為潔淨人的罪等等。希伯來書</w:t>
      </w:r>
      <w:r>
        <w:rPr>
          <w:rFonts w:ascii="Times New Roman" w:hAnsi="Times New Roman"/>
          <w:sz w:val="22"/>
          <w:szCs w:val="22"/>
        </w:rPr>
        <w:t>7:25</w:t>
      </w:r>
      <w:r>
        <w:rPr>
          <w:rFonts w:ascii="Times New Roman" w:hAnsi="Times New Roman" w:hint="eastAsia"/>
          <w:sz w:val="22"/>
          <w:szCs w:val="22"/>
        </w:rPr>
        <w:t>指出那些藉耶穌來到天父面前的人耶穌都會為他祈求。來</w:t>
      </w:r>
      <w:r>
        <w:rPr>
          <w:rFonts w:ascii="Times New Roman" w:hAnsi="Times New Roman"/>
          <w:sz w:val="22"/>
          <w:szCs w:val="22"/>
        </w:rPr>
        <w:t>9:24</w:t>
      </w:r>
      <w:r>
        <w:rPr>
          <w:rFonts w:ascii="Times New Roman" w:hAnsi="Times New Roman" w:hint="eastAsia"/>
          <w:sz w:val="22"/>
          <w:szCs w:val="22"/>
        </w:rPr>
        <w:t>更加說明耶穌為我們到神面前祈求。</w:t>
      </w:r>
    </w:p>
    <w:p w14:paraId="4B4B2D77" w14:textId="77777777" w:rsidR="0047156F" w:rsidRDefault="0047156F">
      <w:pPr>
        <w:widowControl/>
        <w:spacing w:line="240" w:lineRule="atLeast"/>
        <w:ind w:left="397" w:hanging="397"/>
        <w:jc w:val="both"/>
        <w:rPr>
          <w:rFonts w:ascii="Times New Roman" w:hAnsi="Times New Roman"/>
          <w:sz w:val="22"/>
          <w:szCs w:val="22"/>
        </w:rPr>
      </w:pPr>
    </w:p>
    <w:p w14:paraId="1E1BFBA2" w14:textId="77777777" w:rsidR="0047156F" w:rsidRDefault="0047156F">
      <w:pPr>
        <w:widowControl/>
        <w:spacing w:line="240" w:lineRule="atLeast"/>
        <w:ind w:left="397" w:hanging="397"/>
        <w:jc w:val="both"/>
        <w:rPr>
          <w:rFonts w:ascii="Times New Roman" w:hAnsi="Times New Roman"/>
          <w:sz w:val="22"/>
          <w:szCs w:val="22"/>
        </w:rPr>
      </w:pPr>
    </w:p>
    <w:p w14:paraId="329141AE"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救</w:t>
      </w:r>
      <w:r>
        <w:rPr>
          <w:rFonts w:ascii="Times New Roman" w:hAnsi="Times New Roman"/>
          <w:b/>
          <w:sz w:val="22"/>
          <w:szCs w:val="22"/>
        </w:rPr>
        <w:t xml:space="preserve"> </w:t>
      </w:r>
      <w:r>
        <w:rPr>
          <w:rFonts w:ascii="Times New Roman" w:hAnsi="Times New Roman" w:hint="eastAsia"/>
          <w:b/>
          <w:sz w:val="22"/>
          <w:szCs w:val="22"/>
        </w:rPr>
        <w:t>贖</w:t>
      </w:r>
      <w:r>
        <w:rPr>
          <w:rFonts w:ascii="Times New Roman" w:hAnsi="Times New Roman"/>
          <w:b/>
          <w:sz w:val="22"/>
          <w:szCs w:val="22"/>
        </w:rPr>
        <w:t xml:space="preserve"> </w:t>
      </w:r>
      <w:r>
        <w:rPr>
          <w:rFonts w:ascii="Times New Roman" w:hAnsi="Times New Roman" w:hint="eastAsia"/>
          <w:b/>
          <w:sz w:val="22"/>
          <w:szCs w:val="22"/>
        </w:rPr>
        <w:t>論</w:t>
      </w:r>
    </w:p>
    <w:p w14:paraId="09918329"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w:t>
      </w:r>
    </w:p>
    <w:p w14:paraId="2E61724B"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highlight w:val="lightGray"/>
        </w:rPr>
        <w:t>基督的工作次序</w:t>
      </w:r>
    </w:p>
    <w:p w14:paraId="6B6A7C23"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新約的救贖觀</w:t>
      </w:r>
    </w:p>
    <w:p w14:paraId="6F294332"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歷代救贖論課題</w:t>
      </w:r>
    </w:p>
    <w:p w14:paraId="1D03D85E"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當代救贖論理論</w:t>
      </w:r>
    </w:p>
    <w:p w14:paraId="379043B9"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基督救贖的範圍</w:t>
      </w:r>
    </w:p>
    <w:p w14:paraId="3482E52D"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預定與得救</w:t>
      </w:r>
    </w:p>
    <w:p w14:paraId="1C9EC871"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得救的過程：主觀和客觀層面</w:t>
      </w:r>
    </w:p>
    <w:p w14:paraId="127C4968"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得救的範圍</w:t>
      </w:r>
    </w:p>
    <w:p w14:paraId="4518D0A8"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得救的途徑：成聖和新生命</w:t>
      </w:r>
    </w:p>
    <w:p w14:paraId="64098782"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神的保守</w:t>
      </w:r>
    </w:p>
    <w:p w14:paraId="5CA07532" w14:textId="77777777" w:rsidR="0047156F" w:rsidRDefault="0047156F">
      <w:pPr>
        <w:widowControl/>
        <w:spacing w:line="240" w:lineRule="atLeast"/>
        <w:ind w:left="397" w:hanging="397"/>
        <w:jc w:val="both"/>
        <w:rPr>
          <w:rFonts w:ascii="Times New Roman" w:hAnsi="Times New Roman"/>
          <w:sz w:val="22"/>
          <w:szCs w:val="22"/>
        </w:rPr>
      </w:pPr>
    </w:p>
    <w:p w14:paraId="12BCD961" w14:textId="77777777" w:rsidR="0047156F" w:rsidRDefault="00000000">
      <w:pPr>
        <w:widowControl/>
        <w:spacing w:line="240" w:lineRule="atLeast"/>
        <w:ind w:left="397" w:hanging="397"/>
        <w:jc w:val="both"/>
        <w:rPr>
          <w:rFonts w:ascii="Times New Roman" w:hAnsi="Times New Roman"/>
          <w:sz w:val="22"/>
          <w:szCs w:val="22"/>
        </w:rPr>
      </w:pPr>
      <w:r>
        <w:rPr>
          <w:rFonts w:ascii="Times New Roman" w:hAnsi="Times New Roman" w:hint="eastAsia"/>
          <w:b/>
          <w:sz w:val="22"/>
          <w:szCs w:val="22"/>
        </w:rPr>
        <w:t>基督的工作次序</w:t>
      </w:r>
      <w:r>
        <w:rPr>
          <w:rFonts w:ascii="Times New Roman" w:hAnsi="Times New Roman"/>
          <w:sz w:val="22"/>
          <w:szCs w:val="22"/>
        </w:rPr>
        <w:t>(The Stages of Christ's Work)</w:t>
      </w:r>
    </w:p>
    <w:p w14:paraId="71EC2C6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按照以下的圖表，基督的工作可分為兩個明顯的階段：下降</w:t>
      </w:r>
      <w:r>
        <w:rPr>
          <w:rFonts w:ascii="Times New Roman" w:hAnsi="Times New Roman"/>
          <w:sz w:val="22"/>
          <w:szCs w:val="22"/>
        </w:rPr>
        <w:t>(humiliation)</w:t>
      </w:r>
      <w:r>
        <w:rPr>
          <w:rFonts w:ascii="Times New Roman" w:hAnsi="Times New Roman" w:hint="eastAsia"/>
          <w:sz w:val="22"/>
          <w:szCs w:val="22"/>
        </w:rPr>
        <w:t>及升高</w:t>
      </w:r>
      <w:r>
        <w:rPr>
          <w:rFonts w:ascii="Times New Roman" w:hAnsi="Times New Roman"/>
          <w:sz w:val="22"/>
          <w:szCs w:val="22"/>
        </w:rPr>
        <w:t>(Exaltation)</w:t>
      </w:r>
      <w:r>
        <w:rPr>
          <w:rFonts w:ascii="Times New Roman" w:hAnsi="Times New Roman" w:hint="eastAsia"/>
          <w:sz w:val="22"/>
          <w:szCs w:val="22"/>
        </w:rPr>
        <w:t>。</w:t>
      </w:r>
    </w:p>
    <w:p w14:paraId="0C6FBD1E" w14:textId="77777777" w:rsidR="0047156F" w:rsidRDefault="0047156F">
      <w:pPr>
        <w:widowControl/>
        <w:spacing w:line="240" w:lineRule="atLeast"/>
        <w:jc w:val="both"/>
        <w:rPr>
          <w:rFonts w:ascii="Times New Roman" w:hAnsi="Times New Roman"/>
          <w:sz w:val="22"/>
          <w:szCs w:val="22"/>
        </w:rPr>
      </w:pPr>
    </w:p>
    <w:p w14:paraId="35B6D1C9" w14:textId="77777777" w:rsidR="0047156F" w:rsidRDefault="00000000">
      <w:pPr>
        <w:widowControl/>
        <w:spacing w:line="240" w:lineRule="atLeast"/>
        <w:ind w:left="397" w:hanging="397"/>
        <w:jc w:val="both"/>
        <w:rPr>
          <w:rFonts w:ascii="Times New Roman" w:hAnsi="Times New Roman"/>
          <w:sz w:val="22"/>
          <w:szCs w:val="22"/>
        </w:rPr>
      </w:pPr>
      <w:r>
        <w:rPr>
          <w:noProof/>
          <w:sz w:val="22"/>
          <w:szCs w:val="22"/>
        </w:rPr>
        <w:lastRenderedPageBreak/>
        <mc:AlternateContent>
          <mc:Choice Requires="wps">
            <w:drawing>
              <wp:anchor distT="0" distB="0" distL="114300" distR="114300" simplePos="0" relativeHeight="251662336" behindDoc="0" locked="0" layoutInCell="1" allowOverlap="1" wp14:anchorId="10CB266A" wp14:editId="5C8D7810">
                <wp:simplePos x="0" y="0"/>
                <wp:positionH relativeFrom="column">
                  <wp:posOffset>1676400</wp:posOffset>
                </wp:positionH>
                <wp:positionV relativeFrom="paragraph">
                  <wp:posOffset>6350</wp:posOffset>
                </wp:positionV>
                <wp:extent cx="304800" cy="1449070"/>
                <wp:effectExtent l="5715" t="5715" r="9525" b="8255"/>
                <wp:wrapNone/>
                <wp:docPr id="4" name="Lines 1029"/>
                <wp:cNvGraphicFramePr/>
                <a:graphic xmlns:a="http://schemas.openxmlformats.org/drawingml/2006/main">
                  <a:graphicData uri="http://schemas.microsoft.com/office/word/2010/wordprocessingShape">
                    <wps:wsp>
                      <wps:cNvCnPr/>
                      <wps:spPr>
                        <a:xfrm>
                          <a:off x="0" y="0"/>
                          <a:ext cx="304800" cy="1449070"/>
                        </a:xfrm>
                        <a:prstGeom prst="line">
                          <a:avLst/>
                        </a:prstGeom>
                        <a:ln w="9360" cap="sq" cmpd="sng">
                          <a:solidFill>
                            <a:srgbClr val="000000"/>
                          </a:solidFill>
                          <a:prstDash val="solid"/>
                          <a:miter/>
                          <a:headEnd type="none" w="med" len="med"/>
                          <a:tailEnd type="none" w="med" len="med"/>
                        </a:ln>
                      </wps:spPr>
                      <wps:bodyPr/>
                    </wps:wsp>
                  </a:graphicData>
                </a:graphic>
              </wp:anchor>
            </w:drawing>
          </mc:Choice>
          <mc:Fallback>
            <w:pict>
              <v:line w14:anchorId="416EC9DE" id="Lines 1029"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32pt,.5pt" to="156pt,1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" strokeweight=".26mm">
                <v:stroke joinstyle="miter" endcap="square"/>
              </v:line>
            </w:pict>
          </mc:Fallback>
        </mc:AlternateContent>
      </w:r>
      <w:r>
        <w:rPr>
          <w:noProof/>
          <w:sz w:val="22"/>
          <w:szCs w:val="22"/>
        </w:rPr>
        <mc:AlternateContent>
          <mc:Choice Requires="wps">
            <w:drawing>
              <wp:anchor distT="0" distB="0" distL="114300" distR="114300" simplePos="0" relativeHeight="251665408" behindDoc="0" locked="0" layoutInCell="1" allowOverlap="1" wp14:anchorId="3A43E98F" wp14:editId="5A63F46E">
                <wp:simplePos x="0" y="0"/>
                <wp:positionH relativeFrom="column">
                  <wp:posOffset>3124200</wp:posOffset>
                </wp:positionH>
                <wp:positionV relativeFrom="paragraph">
                  <wp:posOffset>6350</wp:posOffset>
                </wp:positionV>
                <wp:extent cx="457200" cy="1449070"/>
                <wp:effectExtent l="5715" t="5715" r="9525" b="8255"/>
                <wp:wrapNone/>
                <wp:docPr id="7" name="Lines 1032"/>
                <wp:cNvGraphicFramePr/>
                <a:graphic xmlns:a="http://schemas.openxmlformats.org/drawingml/2006/main">
                  <a:graphicData uri="http://schemas.microsoft.com/office/word/2010/wordprocessingShape">
                    <wps:wsp>
                      <wps:cNvCnPr/>
                      <wps:spPr>
                        <a:xfrm flipH="1">
                          <a:off x="0" y="0"/>
                          <a:ext cx="457200" cy="1449070"/>
                        </a:xfrm>
                        <a:prstGeom prst="line">
                          <a:avLst/>
                        </a:prstGeom>
                        <a:ln w="9360" cap="sq" cmpd="sng">
                          <a:solidFill>
                            <a:srgbClr val="000000"/>
                          </a:solidFill>
                          <a:prstDash val="solid"/>
                          <a:miter/>
                          <a:headEnd type="none" w="med" len="med"/>
                          <a:tailEnd type="none" w="med" len="med"/>
                        </a:ln>
                      </wps:spPr>
                      <wps:bodyPr/>
                    </wps:wsp>
                  </a:graphicData>
                </a:graphic>
              </wp:anchor>
            </w:drawing>
          </mc:Choice>
          <mc:Fallback>
            <w:pict>
              <v:line w14:anchorId="01D1FAA8" id="Lines 1032" o:spid="_x0000_s1026" style="position:absolute;flip:x;z-index:251665408;visibility:visible;mso-wrap-style:square;mso-wrap-distance-left:9pt;mso-wrap-distance-top:0;mso-wrap-distance-right:9pt;mso-wrap-distance-bottom:0;mso-position-horizontal:absolute;mso-position-horizontal-relative:text;mso-position-vertical:absolute;mso-position-vertical-relative:text" from="246pt,.5pt" to="282pt,1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" strokeweight=".26mm">
                <v:stroke joinstyle="miter" endcap="square"/>
              </v:line>
            </w:pict>
          </mc:Fallback>
        </mc:AlternateContent>
      </w:r>
      <w:r>
        <w:rPr>
          <w:rFonts w:ascii="Times New Roman" w:hAnsi="Times New Roman"/>
          <w:sz w:val="22"/>
          <w:szCs w:val="22"/>
        </w:rPr>
        <w:t xml:space="preserve">                </w:t>
      </w:r>
    </w:p>
    <w:p w14:paraId="419AD41A" w14:textId="77777777" w:rsidR="0047156F" w:rsidRDefault="0047156F">
      <w:pPr>
        <w:widowControl/>
        <w:spacing w:line="240" w:lineRule="atLeast"/>
        <w:ind w:left="397" w:hanging="397"/>
        <w:jc w:val="both"/>
        <w:rPr>
          <w:rFonts w:ascii="Times New Roman" w:hAnsi="Times New Roman"/>
          <w:sz w:val="22"/>
          <w:szCs w:val="22"/>
        </w:rPr>
      </w:pPr>
    </w:p>
    <w:p w14:paraId="6BC7B93E" w14:textId="77777777" w:rsidR="0047156F" w:rsidRDefault="0047156F">
      <w:pPr>
        <w:widowControl/>
        <w:spacing w:line="240" w:lineRule="atLeast"/>
        <w:ind w:left="397" w:hanging="397"/>
        <w:jc w:val="both"/>
        <w:rPr>
          <w:rFonts w:ascii="Times New Roman" w:hAnsi="Times New Roman"/>
          <w:sz w:val="22"/>
          <w:szCs w:val="22"/>
        </w:rPr>
      </w:pPr>
    </w:p>
    <w:p w14:paraId="681A6A85" w14:textId="77777777" w:rsidR="0047156F" w:rsidRDefault="00000000">
      <w:pPr>
        <w:widowControl/>
        <w:spacing w:line="240" w:lineRule="atLeast"/>
        <w:ind w:left="397" w:hanging="397"/>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下降</w:t>
      </w:r>
      <w:r>
        <w:rPr>
          <w:rFonts w:ascii="Times New Roman" w:hAnsi="Times New Roman"/>
          <w:sz w:val="22"/>
          <w:szCs w:val="22"/>
        </w:rPr>
        <w:t xml:space="preserve">                              </w:t>
      </w:r>
      <w:r>
        <w:rPr>
          <w:rFonts w:ascii="Times New Roman" w:hAnsi="Times New Roman" w:hint="eastAsia"/>
          <w:sz w:val="22"/>
          <w:szCs w:val="22"/>
        </w:rPr>
        <w:t>升高</w:t>
      </w:r>
    </w:p>
    <w:p w14:paraId="587558D7" w14:textId="77777777" w:rsidR="0047156F" w:rsidRDefault="0047156F">
      <w:pPr>
        <w:widowControl/>
        <w:spacing w:line="240" w:lineRule="atLeast"/>
        <w:ind w:left="397" w:hanging="397"/>
        <w:jc w:val="both"/>
        <w:rPr>
          <w:rFonts w:ascii="Times New Roman" w:hAnsi="Times New Roman"/>
          <w:sz w:val="22"/>
          <w:szCs w:val="22"/>
        </w:rPr>
      </w:pPr>
    </w:p>
    <w:p w14:paraId="28DE18DB" w14:textId="77777777" w:rsidR="0047156F" w:rsidRDefault="0047156F">
      <w:pPr>
        <w:widowControl/>
        <w:spacing w:line="240" w:lineRule="atLeast"/>
        <w:ind w:left="397" w:hanging="397"/>
        <w:jc w:val="both"/>
        <w:rPr>
          <w:rFonts w:ascii="Times New Roman" w:hAnsi="Times New Roman"/>
          <w:sz w:val="22"/>
          <w:szCs w:val="22"/>
        </w:rPr>
      </w:pPr>
    </w:p>
    <w:p w14:paraId="6B6C60D9" w14:textId="77777777" w:rsidR="0047156F" w:rsidRDefault="0047156F">
      <w:pPr>
        <w:widowControl/>
        <w:spacing w:line="240" w:lineRule="atLeast"/>
        <w:ind w:left="397" w:hanging="397"/>
        <w:jc w:val="both"/>
        <w:rPr>
          <w:rFonts w:ascii="Times New Roman" w:hAnsi="Times New Roman"/>
          <w:sz w:val="22"/>
          <w:szCs w:val="22"/>
        </w:rPr>
      </w:pPr>
    </w:p>
    <w:p w14:paraId="37CC5620" w14:textId="77777777" w:rsidR="0047156F" w:rsidRDefault="0047156F">
      <w:pPr>
        <w:widowControl/>
        <w:spacing w:line="240" w:lineRule="atLeast"/>
        <w:ind w:left="397" w:hanging="397"/>
        <w:jc w:val="both"/>
        <w:rPr>
          <w:rFonts w:ascii="Times New Roman" w:hAnsi="Times New Roman"/>
          <w:sz w:val="22"/>
          <w:szCs w:val="22"/>
        </w:rPr>
      </w:pPr>
    </w:p>
    <w:p w14:paraId="3510D5AE" w14:textId="77777777" w:rsidR="0047156F" w:rsidRDefault="0047156F">
      <w:pPr>
        <w:widowControl/>
        <w:spacing w:line="240" w:lineRule="atLeast"/>
        <w:ind w:left="397" w:hanging="397"/>
        <w:jc w:val="both"/>
        <w:rPr>
          <w:rFonts w:ascii="Times New Roman" w:hAnsi="Times New Roman"/>
          <w:sz w:val="22"/>
          <w:szCs w:val="22"/>
        </w:rPr>
      </w:pPr>
    </w:p>
    <w:p w14:paraId="61E235B2" w14:textId="77777777" w:rsidR="0047156F" w:rsidRDefault="00000000">
      <w:pPr>
        <w:widowControl/>
        <w:spacing w:line="240" w:lineRule="atLeast"/>
        <w:ind w:left="397" w:hanging="397"/>
        <w:jc w:val="both"/>
        <w:rPr>
          <w:rFonts w:ascii="Times New Roman" w:hAnsi="Times New Roman"/>
          <w:sz w:val="22"/>
          <w:szCs w:val="22"/>
        </w:rPr>
      </w:pPr>
      <w:r>
        <w:rPr>
          <w:noProof/>
          <w:sz w:val="22"/>
          <w:szCs w:val="22"/>
        </w:rPr>
        <mc:AlternateContent>
          <mc:Choice Requires="wps">
            <w:drawing>
              <wp:anchor distT="0" distB="0" distL="114300" distR="114300" simplePos="0" relativeHeight="251663360" behindDoc="0" locked="0" layoutInCell="1" allowOverlap="1" wp14:anchorId="47A505DD" wp14:editId="20DECA53">
                <wp:simplePos x="0" y="0"/>
                <wp:positionH relativeFrom="column">
                  <wp:posOffset>1981200</wp:posOffset>
                </wp:positionH>
                <wp:positionV relativeFrom="paragraph">
                  <wp:posOffset>2540</wp:posOffset>
                </wp:positionV>
                <wp:extent cx="609600" cy="310515"/>
                <wp:effectExtent l="6350" t="6350" r="8890" b="18415"/>
                <wp:wrapNone/>
                <wp:docPr id="5" name="Lines 1030"/>
                <wp:cNvGraphicFramePr/>
                <a:graphic xmlns:a="http://schemas.openxmlformats.org/drawingml/2006/main">
                  <a:graphicData uri="http://schemas.microsoft.com/office/word/2010/wordprocessingShape">
                    <wps:wsp>
                      <wps:cNvCnPr/>
                      <wps:spPr>
                        <a:xfrm>
                          <a:off x="0" y="0"/>
                          <a:ext cx="609600" cy="310515"/>
                        </a:xfrm>
                        <a:prstGeom prst="line">
                          <a:avLst/>
                        </a:prstGeom>
                        <a:ln w="9360" cap="sq" cmpd="sng">
                          <a:solidFill>
                            <a:srgbClr val="000000"/>
                          </a:solidFill>
                          <a:prstDash val="solid"/>
                          <a:miter/>
                          <a:headEnd type="none" w="med" len="med"/>
                          <a:tailEnd type="none" w="med" len="med"/>
                        </a:ln>
                      </wps:spPr>
                      <wps:bodyPr/>
                    </wps:wsp>
                  </a:graphicData>
                </a:graphic>
              </wp:anchor>
            </w:drawing>
          </mc:Choice>
          <mc:Fallback>
            <w:pict>
              <v:line w14:anchorId="6BA44634" id="Lines 1030"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6pt,.2pt" to="204pt,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" strokeweight=".26mm">
                <v:stroke joinstyle="miter" endcap="square"/>
              </v:line>
            </w:pict>
          </mc:Fallback>
        </mc:AlternateContent>
      </w:r>
      <w:r>
        <w:rPr>
          <w:noProof/>
          <w:sz w:val="22"/>
          <w:szCs w:val="22"/>
        </w:rPr>
        <mc:AlternateContent>
          <mc:Choice Requires="wps">
            <w:drawing>
              <wp:anchor distT="0" distB="0" distL="114300" distR="114300" simplePos="0" relativeHeight="251664384" behindDoc="0" locked="0" layoutInCell="1" allowOverlap="1" wp14:anchorId="1E04A03B" wp14:editId="3283B540">
                <wp:simplePos x="0" y="0"/>
                <wp:positionH relativeFrom="column">
                  <wp:posOffset>2590800</wp:posOffset>
                </wp:positionH>
                <wp:positionV relativeFrom="paragraph">
                  <wp:posOffset>2540</wp:posOffset>
                </wp:positionV>
                <wp:extent cx="533400" cy="310515"/>
                <wp:effectExtent l="6350" t="6350" r="8890" b="18415"/>
                <wp:wrapNone/>
                <wp:docPr id="6" name="Lines 1031"/>
                <wp:cNvGraphicFramePr/>
                <a:graphic xmlns:a="http://schemas.openxmlformats.org/drawingml/2006/main">
                  <a:graphicData uri="http://schemas.microsoft.com/office/word/2010/wordprocessingShape">
                    <wps:wsp>
                      <wps:cNvCnPr/>
                      <wps:spPr>
                        <a:xfrm flipH="1">
                          <a:off x="0" y="0"/>
                          <a:ext cx="533400" cy="310515"/>
                        </a:xfrm>
                        <a:prstGeom prst="line">
                          <a:avLst/>
                        </a:prstGeom>
                        <a:ln w="9360" cap="sq" cmpd="sng">
                          <a:solidFill>
                            <a:srgbClr val="000000"/>
                          </a:solidFill>
                          <a:prstDash val="solid"/>
                          <a:miter/>
                          <a:headEnd type="none" w="med" len="med"/>
                          <a:tailEnd type="none" w="med" len="med"/>
                        </a:ln>
                      </wps:spPr>
                      <wps:bodyPr/>
                    </wps:wsp>
                  </a:graphicData>
                </a:graphic>
              </wp:anchor>
            </w:drawing>
          </mc:Choice>
          <mc:Fallback>
            <w:pict>
              <v:line w14:anchorId="77B181E9" id="Lines 1031" o:spid="_x0000_s1026" style="position:absolute;flip:x;z-index:251664384;visibility:visible;mso-wrap-style:square;mso-wrap-distance-left:9pt;mso-wrap-distance-top:0;mso-wrap-distance-right:9pt;mso-wrap-distance-bottom:0;mso-position-horizontal:absolute;mso-position-horizontal-relative:text;mso-position-vertical:absolute;mso-position-vertical-relative:text" from="204pt,.2pt" to="246pt,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" strokeweight=".26mm">
                <v:stroke joinstyle="miter" endcap="square"/>
              </v:line>
            </w:pict>
          </mc:Fallback>
        </mc:AlternateContent>
      </w:r>
    </w:p>
    <w:p w14:paraId="3E32E46D" w14:textId="77777777" w:rsidR="0047156F" w:rsidRDefault="00000000">
      <w:pPr>
        <w:widowControl/>
        <w:spacing w:line="240" w:lineRule="atLeast"/>
        <w:ind w:left="397" w:hanging="397"/>
        <w:jc w:val="both"/>
        <w:rPr>
          <w:rFonts w:ascii="Times New Roman" w:hAnsi="Times New Roman"/>
          <w:sz w:val="22"/>
          <w:szCs w:val="22"/>
        </w:rPr>
      </w:pPr>
      <w:r>
        <w:rPr>
          <w:rFonts w:ascii="Times New Roman" w:hAnsi="Times New Roman" w:hint="eastAsia"/>
          <w:b/>
          <w:i/>
          <w:sz w:val="22"/>
          <w:szCs w:val="22"/>
        </w:rPr>
        <w:t>下降的動作有：</w:t>
      </w:r>
    </w:p>
    <w:p w14:paraId="4171FF9E"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道成肉身</w:t>
      </w:r>
      <w:r>
        <w:rPr>
          <w:rFonts w:ascii="Times New Roman" w:hAnsi="Times New Roman"/>
          <w:b/>
          <w:bCs/>
          <w:sz w:val="22"/>
          <w:szCs w:val="22"/>
        </w:rPr>
        <w:t>(incarnation)</w:t>
      </w:r>
      <w:r>
        <w:rPr>
          <w:rFonts w:ascii="Times New Roman" w:hAnsi="Times New Roman" w:hint="eastAsia"/>
          <w:b/>
          <w:bCs/>
          <w:sz w:val="22"/>
          <w:szCs w:val="22"/>
        </w:rPr>
        <w:t>：</w:t>
      </w:r>
      <w:r>
        <w:rPr>
          <w:rFonts w:ascii="Times New Roman" w:hAnsi="Times New Roman" w:hint="eastAsia"/>
          <w:sz w:val="22"/>
          <w:szCs w:val="22"/>
        </w:rPr>
        <w:t>聖經從多個方面去表達這動作；</w:t>
      </w:r>
      <w:r>
        <w:rPr>
          <w:rFonts w:ascii="Times New Roman" w:hAnsi="Times New Roman" w:hint="eastAsia"/>
          <w:sz w:val="22"/>
          <w:szCs w:val="22"/>
          <w:u w:val="thick"/>
        </w:rPr>
        <w:t>約</w:t>
      </w:r>
      <w:r>
        <w:rPr>
          <w:rFonts w:ascii="Times New Roman" w:hAnsi="Times New Roman"/>
          <w:sz w:val="22"/>
          <w:szCs w:val="22"/>
          <w:u w:val="thick"/>
        </w:rPr>
        <w:t>1:14</w:t>
      </w:r>
      <w:r>
        <w:rPr>
          <w:rFonts w:ascii="Times New Roman" w:hAnsi="Times New Roman" w:hint="eastAsia"/>
          <w:sz w:val="22"/>
          <w:szCs w:val="22"/>
          <w:u w:val="thick"/>
        </w:rPr>
        <w:t>道成為了肉身</w:t>
      </w:r>
      <w:r>
        <w:rPr>
          <w:rFonts w:ascii="Times New Roman" w:hAnsi="Times New Roman" w:hint="eastAsia"/>
          <w:sz w:val="22"/>
          <w:szCs w:val="22"/>
        </w:rPr>
        <w:t>，</w:t>
      </w:r>
      <w:r>
        <w:rPr>
          <w:rFonts w:ascii="Times New Roman" w:hAnsi="Times New Roman" w:hint="eastAsia"/>
          <w:sz w:val="22"/>
          <w:szCs w:val="22"/>
          <w:u w:val="thick"/>
        </w:rPr>
        <w:t>腓</w:t>
      </w:r>
      <w:r>
        <w:rPr>
          <w:rFonts w:ascii="Times New Roman" w:hAnsi="Times New Roman"/>
          <w:sz w:val="22"/>
          <w:szCs w:val="22"/>
          <w:u w:val="thick"/>
        </w:rPr>
        <w:t>2:6-7</w:t>
      </w:r>
      <w:r>
        <w:rPr>
          <w:rFonts w:ascii="Times New Roman" w:hAnsi="Times New Roman" w:hint="eastAsia"/>
          <w:sz w:val="22"/>
          <w:szCs w:val="22"/>
          <w:u w:val="thick"/>
        </w:rPr>
        <w:t>取了僕人的形像</w:t>
      </w:r>
      <w:r>
        <w:rPr>
          <w:rFonts w:ascii="Times New Roman" w:hAnsi="Times New Roman" w:hint="eastAsia"/>
          <w:sz w:val="22"/>
          <w:szCs w:val="22"/>
        </w:rPr>
        <w:t>，誕生成為人的形像，</w:t>
      </w:r>
      <w:r>
        <w:rPr>
          <w:rFonts w:ascii="Times New Roman" w:hAnsi="Times New Roman" w:hint="eastAsia"/>
          <w:sz w:val="22"/>
          <w:szCs w:val="22"/>
          <w:u w:val="thick"/>
        </w:rPr>
        <w:t>加</w:t>
      </w:r>
      <w:r>
        <w:rPr>
          <w:rFonts w:ascii="Times New Roman" w:hAnsi="Times New Roman"/>
          <w:sz w:val="22"/>
          <w:szCs w:val="22"/>
          <w:u w:val="thick"/>
        </w:rPr>
        <w:t>4:5</w:t>
      </w:r>
      <w:r>
        <w:rPr>
          <w:rFonts w:ascii="Times New Roman" w:hAnsi="Times New Roman" w:hint="eastAsia"/>
          <w:sz w:val="22"/>
          <w:szCs w:val="22"/>
          <w:u w:val="thick"/>
        </w:rPr>
        <w:t>且生在律法之下</w:t>
      </w:r>
      <w:r>
        <w:rPr>
          <w:rFonts w:ascii="Times New Roman" w:hAnsi="Times New Roman" w:hint="eastAsia"/>
          <w:sz w:val="22"/>
          <w:szCs w:val="22"/>
        </w:rPr>
        <w:t>。</w:t>
      </w:r>
    </w:p>
    <w:p w14:paraId="4D6817F4"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死亡</w:t>
      </w:r>
      <w:r>
        <w:rPr>
          <w:rFonts w:ascii="Times New Roman" w:hAnsi="Times New Roman"/>
          <w:b/>
          <w:bCs/>
          <w:sz w:val="22"/>
          <w:szCs w:val="22"/>
        </w:rPr>
        <w:t>(death)</w:t>
      </w:r>
      <w:r>
        <w:rPr>
          <w:rFonts w:ascii="Times New Roman" w:hAnsi="Times New Roman" w:hint="eastAsia"/>
          <w:b/>
          <w:bCs/>
          <w:sz w:val="22"/>
          <w:szCs w:val="22"/>
        </w:rPr>
        <w:t>：</w:t>
      </w:r>
      <w:r>
        <w:rPr>
          <w:rFonts w:ascii="Times New Roman" w:hAnsi="Times New Roman" w:hint="eastAsia"/>
          <w:sz w:val="22"/>
          <w:szCs w:val="22"/>
        </w:rPr>
        <w:t>為了人的罪債，耶穌選擇死亡來救贖罪人。這死亡不只是一般的死亡，衪選擇當時最極刑的死亡法。</w:t>
      </w:r>
    </w:p>
    <w:p w14:paraId="2D6BD764" w14:textId="77777777" w:rsidR="0047156F" w:rsidRDefault="00000000">
      <w:pPr>
        <w:widowControl/>
        <w:spacing w:line="240" w:lineRule="atLeast"/>
        <w:ind w:left="600" w:hanging="600"/>
        <w:jc w:val="both"/>
        <w:rPr>
          <w:rFonts w:ascii="Times New Roman" w:hAnsi="Times New Roman"/>
          <w:b/>
          <w:i/>
          <w:sz w:val="22"/>
          <w:szCs w:val="22"/>
        </w:rPr>
      </w:pPr>
      <w:r>
        <w:rPr>
          <w:rFonts w:ascii="Times New Roman" w:hAnsi="Times New Roman"/>
          <w:sz w:val="22"/>
          <w:szCs w:val="22"/>
        </w:rPr>
        <w:t xml:space="preserve">  </w:t>
      </w: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下到陰間</w:t>
      </w:r>
      <w:r>
        <w:rPr>
          <w:rFonts w:ascii="Times New Roman" w:hAnsi="Times New Roman"/>
          <w:b/>
          <w:bCs/>
          <w:sz w:val="22"/>
          <w:szCs w:val="22"/>
        </w:rPr>
        <w:t>(descent into hell)</w:t>
      </w:r>
      <w:r>
        <w:rPr>
          <w:rFonts w:ascii="Times New Roman" w:hAnsi="Times New Roman" w:hint="eastAsia"/>
          <w:b/>
          <w:bCs/>
          <w:sz w:val="22"/>
          <w:szCs w:val="22"/>
        </w:rPr>
        <w:t>：</w:t>
      </w:r>
      <w:r>
        <w:rPr>
          <w:rFonts w:ascii="Times New Roman" w:hAnsi="Times New Roman" w:hint="eastAsia"/>
          <w:sz w:val="22"/>
          <w:szCs w:val="22"/>
        </w:rPr>
        <w:t>不只是在使徒信經我們認識到這一點，一些經文也提出這一點</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16:10;</w:t>
      </w:r>
      <w:r>
        <w:rPr>
          <w:rFonts w:ascii="Times New Roman" w:hAnsi="Times New Roman" w:hint="eastAsia"/>
          <w:sz w:val="22"/>
          <w:szCs w:val="22"/>
        </w:rPr>
        <w:t>弗</w:t>
      </w:r>
      <w:r>
        <w:rPr>
          <w:rFonts w:ascii="Times New Roman" w:hAnsi="Times New Roman"/>
          <w:sz w:val="22"/>
          <w:szCs w:val="22"/>
        </w:rPr>
        <w:t>4:8-10;</w:t>
      </w:r>
      <w:r>
        <w:rPr>
          <w:rFonts w:ascii="Times New Roman" w:hAnsi="Times New Roman" w:hint="eastAsia"/>
          <w:sz w:val="22"/>
          <w:szCs w:val="22"/>
        </w:rPr>
        <w:t>提前</w:t>
      </w:r>
      <w:r>
        <w:rPr>
          <w:rFonts w:ascii="Times New Roman" w:hAnsi="Times New Roman"/>
          <w:sz w:val="22"/>
          <w:szCs w:val="22"/>
        </w:rPr>
        <w:t>3:16;</w:t>
      </w:r>
      <w:r>
        <w:rPr>
          <w:rFonts w:ascii="Times New Roman" w:hAnsi="Times New Roman" w:hint="eastAsia"/>
          <w:sz w:val="22"/>
          <w:szCs w:val="22"/>
        </w:rPr>
        <w:t>彼前</w:t>
      </w:r>
      <w:r>
        <w:rPr>
          <w:rFonts w:ascii="Times New Roman" w:hAnsi="Times New Roman"/>
          <w:sz w:val="22"/>
          <w:szCs w:val="22"/>
        </w:rPr>
        <w:t>3:18-19;4:4-6)</w:t>
      </w:r>
      <w:r>
        <w:rPr>
          <w:rFonts w:ascii="Times New Roman" w:hAnsi="Times New Roman" w:hint="eastAsia"/>
          <w:sz w:val="22"/>
          <w:szCs w:val="22"/>
        </w:rPr>
        <w:t>。在被釘死的那個時刻至復活的時刻，我們相信耶穌是真正的下到陰間去。天主教認為耶穌是下到“煉獄”</w:t>
      </w:r>
      <w:r>
        <w:rPr>
          <w:rFonts w:ascii="Times New Roman" w:hAnsi="Times New Roman"/>
          <w:sz w:val="22"/>
          <w:szCs w:val="22"/>
        </w:rPr>
        <w:t>(limbus payrum)</w:t>
      </w:r>
      <w:r>
        <w:rPr>
          <w:rFonts w:ascii="Times New Roman" w:hAnsi="Times New Roman" w:hint="eastAsia"/>
          <w:sz w:val="22"/>
          <w:szCs w:val="22"/>
        </w:rPr>
        <w:t>向一些死了，但又不必立刻受審判的人傳福音，這是第二次的機會。</w:t>
      </w:r>
      <w:r>
        <w:rPr>
          <w:rFonts w:ascii="Times New Roman" w:hAnsi="Times New Roman" w:hint="eastAsia"/>
          <w:sz w:val="22"/>
          <w:szCs w:val="22"/>
          <w:u w:val="thick"/>
        </w:rPr>
        <w:t>信義宗認為是耶穌向那裡的靈魂及撒旦宣告得勝及審判的消息</w:t>
      </w:r>
      <w:r>
        <w:rPr>
          <w:rFonts w:ascii="Times New Roman" w:hAnsi="Times New Roman" w:hint="eastAsia"/>
          <w:sz w:val="22"/>
          <w:szCs w:val="22"/>
        </w:rPr>
        <w:t>。聖公會認為耶穌是到陰間，這陰間也是樂園</w:t>
      </w:r>
      <w:r>
        <w:rPr>
          <w:rFonts w:ascii="Times New Roman" w:hAnsi="Times New Roman"/>
          <w:sz w:val="22"/>
          <w:szCs w:val="22"/>
        </w:rPr>
        <w:t>(paradise)</w:t>
      </w:r>
      <w:r>
        <w:rPr>
          <w:rFonts w:ascii="Times New Roman" w:hAnsi="Times New Roman" w:hint="eastAsia"/>
          <w:sz w:val="22"/>
          <w:szCs w:val="22"/>
        </w:rPr>
        <w:t>，向那裡的人解釋真理。</w:t>
      </w:r>
      <w:r>
        <w:rPr>
          <w:rFonts w:ascii="Times New Roman" w:hAnsi="Times New Roman" w:hint="eastAsia"/>
          <w:sz w:val="22"/>
          <w:szCs w:val="22"/>
          <w:u w:val="thick"/>
        </w:rPr>
        <w:t>一般的解釋認為這次耶穌是到陰間去宣告他在十字架上所完成的工作。向挪亞時代的人只是一個象徵性的名詞，指那些在世上不願意接受耶穌及福音的人</w:t>
      </w:r>
      <w:r>
        <w:rPr>
          <w:rFonts w:ascii="Times New Roman" w:hAnsi="Times New Roman" w:hint="eastAsia"/>
          <w:sz w:val="22"/>
          <w:szCs w:val="22"/>
        </w:rPr>
        <w:t>。</w:t>
      </w:r>
    </w:p>
    <w:p w14:paraId="1D32D273" w14:textId="77777777" w:rsidR="0047156F" w:rsidRDefault="0047156F">
      <w:pPr>
        <w:widowControl/>
        <w:spacing w:line="240" w:lineRule="atLeast"/>
        <w:ind w:left="737" w:hanging="737"/>
        <w:jc w:val="both"/>
        <w:rPr>
          <w:rFonts w:ascii="Times New Roman" w:hAnsi="Times New Roman"/>
          <w:b/>
          <w:i/>
          <w:sz w:val="22"/>
          <w:szCs w:val="22"/>
        </w:rPr>
      </w:pPr>
    </w:p>
    <w:p w14:paraId="41C04551" w14:textId="77777777" w:rsidR="0047156F" w:rsidRDefault="00000000">
      <w:pPr>
        <w:widowControl/>
        <w:spacing w:line="240" w:lineRule="atLeast"/>
        <w:ind w:left="737" w:hanging="737"/>
        <w:jc w:val="both"/>
        <w:rPr>
          <w:rFonts w:ascii="Times New Roman" w:hAnsi="Times New Roman"/>
          <w:sz w:val="22"/>
          <w:szCs w:val="22"/>
        </w:rPr>
      </w:pPr>
      <w:r>
        <w:rPr>
          <w:rFonts w:ascii="Times New Roman" w:hAnsi="Times New Roman" w:hint="eastAsia"/>
          <w:b/>
          <w:i/>
          <w:sz w:val="22"/>
          <w:szCs w:val="22"/>
        </w:rPr>
        <w:t>升高的動作有：</w:t>
      </w:r>
    </w:p>
    <w:p w14:paraId="08300F78"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復活</w:t>
      </w:r>
      <w:r>
        <w:rPr>
          <w:rFonts w:ascii="Times New Roman" w:hAnsi="Times New Roman"/>
          <w:b/>
          <w:bCs/>
          <w:sz w:val="22"/>
          <w:szCs w:val="22"/>
        </w:rPr>
        <w:t>(resurrection)</w:t>
      </w:r>
      <w:r>
        <w:rPr>
          <w:rFonts w:ascii="Times New Roman" w:hAnsi="Times New Roman" w:hint="eastAsia"/>
          <w:sz w:val="22"/>
          <w:szCs w:val="22"/>
        </w:rPr>
        <w:t>：耶穌的復活是基督教最重要的教導，基督教的信仰也必須建立這這一點上。耶穌的復活是獨特的，沒有任何宗教可以比擬。這課題曾經引起許多神學爭論。初早期教會是按兩點去說明耶穌是復活了：空的墳墓及後來使徒的見証。</w:t>
      </w:r>
    </w:p>
    <w:p w14:paraId="36CE164E"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升天並坐在神的右邊</w:t>
      </w:r>
      <w:r>
        <w:rPr>
          <w:rFonts w:ascii="Times New Roman" w:hAnsi="Times New Roman"/>
          <w:sz w:val="22"/>
          <w:szCs w:val="22"/>
        </w:rPr>
        <w:t>(ascension and seated at the Father's right hand)</w:t>
      </w:r>
      <w:r>
        <w:rPr>
          <w:rFonts w:ascii="Times New Roman" w:hAnsi="Times New Roman" w:hint="eastAsia"/>
          <w:sz w:val="22"/>
          <w:szCs w:val="22"/>
        </w:rPr>
        <w:t>：耶穌親自預言這升天</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6:62;14:2,12;16:5,10,28;20:17)</w:t>
      </w:r>
      <w:r>
        <w:rPr>
          <w:rFonts w:ascii="Times New Roman" w:hAnsi="Times New Roman" w:hint="eastAsia"/>
          <w:sz w:val="22"/>
          <w:szCs w:val="22"/>
        </w:rPr>
        <w:t>。路加清楚的描述</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24:50-51;</w:t>
      </w:r>
      <w:r>
        <w:rPr>
          <w:rFonts w:ascii="Times New Roman" w:hAnsi="Times New Roman" w:hint="eastAsia"/>
          <w:sz w:val="22"/>
          <w:szCs w:val="22"/>
        </w:rPr>
        <w:t>徒</w:t>
      </w:r>
      <w:r>
        <w:rPr>
          <w:rFonts w:ascii="Times New Roman" w:hAnsi="Times New Roman"/>
          <w:sz w:val="22"/>
          <w:szCs w:val="22"/>
        </w:rPr>
        <w:t>1:6-11)</w:t>
      </w:r>
      <w:r>
        <w:rPr>
          <w:rFonts w:ascii="Times New Roman" w:hAnsi="Times New Roman" w:hint="eastAsia"/>
          <w:sz w:val="22"/>
          <w:szCs w:val="22"/>
        </w:rPr>
        <w:t>。保羅也提起耶穌的升天</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1:20;4:8-10;</w:t>
      </w:r>
      <w:r>
        <w:rPr>
          <w:rFonts w:ascii="Times New Roman" w:hAnsi="Times New Roman" w:hint="eastAsia"/>
          <w:sz w:val="22"/>
          <w:szCs w:val="22"/>
        </w:rPr>
        <w:t>提前</w:t>
      </w:r>
      <w:r>
        <w:rPr>
          <w:rFonts w:ascii="Times New Roman" w:hAnsi="Times New Roman"/>
          <w:sz w:val="22"/>
          <w:szCs w:val="22"/>
        </w:rPr>
        <w:t>3:16)</w:t>
      </w:r>
      <w:r>
        <w:rPr>
          <w:rFonts w:ascii="Times New Roman" w:hAnsi="Times New Roman" w:hint="eastAsia"/>
          <w:sz w:val="22"/>
          <w:szCs w:val="22"/>
        </w:rPr>
        <w:t>。</w:t>
      </w:r>
    </w:p>
    <w:p w14:paraId="1B3A9285"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第二次再來</w:t>
      </w:r>
      <w:r>
        <w:rPr>
          <w:rFonts w:ascii="Times New Roman" w:hAnsi="Times New Roman"/>
          <w:b/>
          <w:bCs/>
          <w:sz w:val="22"/>
          <w:szCs w:val="22"/>
        </w:rPr>
        <w:t>(second coming)</w:t>
      </w:r>
      <w:r>
        <w:rPr>
          <w:rFonts w:ascii="Times New Roman" w:hAnsi="Times New Roman" w:hint="eastAsia"/>
          <w:b/>
          <w:bCs/>
          <w:sz w:val="22"/>
          <w:szCs w:val="22"/>
        </w:rPr>
        <w:t>：</w:t>
      </w:r>
      <w:r>
        <w:rPr>
          <w:rFonts w:ascii="Times New Roman" w:hAnsi="Times New Roman" w:hint="eastAsia"/>
          <w:sz w:val="22"/>
          <w:szCs w:val="22"/>
        </w:rPr>
        <w:t>新約清楚指明基督必會再來，確實的時間沒有人知道。到那時，基督才是真正的作王，完成一切的救贖計劃。這次的來臨是榮耀的</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25:31)</w:t>
      </w:r>
      <w:r>
        <w:rPr>
          <w:rFonts w:ascii="Times New Roman" w:hAnsi="Times New Roman" w:hint="eastAsia"/>
          <w:sz w:val="22"/>
          <w:szCs w:val="22"/>
        </w:rPr>
        <w:t>，所有的人都要屈膝口稱耶穌是主</w:t>
      </w:r>
      <w:r>
        <w:rPr>
          <w:rFonts w:ascii="Times New Roman" w:hAnsi="Times New Roman"/>
          <w:sz w:val="22"/>
          <w:szCs w:val="22"/>
        </w:rPr>
        <w:t>(2:10-11)</w:t>
      </w:r>
      <w:r>
        <w:rPr>
          <w:rFonts w:ascii="Times New Roman" w:hAnsi="Times New Roman" w:hint="eastAsia"/>
          <w:sz w:val="22"/>
          <w:szCs w:val="22"/>
        </w:rPr>
        <w:t>。</w:t>
      </w:r>
    </w:p>
    <w:p w14:paraId="3113A62C" w14:textId="77777777" w:rsidR="0047156F" w:rsidRDefault="0047156F">
      <w:pPr>
        <w:widowControl/>
        <w:spacing w:line="240" w:lineRule="atLeast"/>
        <w:ind w:left="737" w:hanging="737"/>
        <w:jc w:val="both"/>
        <w:rPr>
          <w:rFonts w:ascii="Times New Roman" w:hAnsi="Times New Roman"/>
          <w:sz w:val="22"/>
          <w:szCs w:val="22"/>
        </w:rPr>
      </w:pPr>
    </w:p>
    <w:p w14:paraId="59DAC61E" w14:textId="77777777" w:rsidR="0047156F" w:rsidRDefault="0047156F">
      <w:pPr>
        <w:widowControl/>
        <w:spacing w:line="240" w:lineRule="atLeast"/>
        <w:ind w:left="737" w:hanging="737"/>
        <w:jc w:val="both"/>
        <w:rPr>
          <w:rFonts w:ascii="Times New Roman" w:hAnsi="Times New Roman"/>
          <w:sz w:val="22"/>
          <w:szCs w:val="22"/>
        </w:rPr>
      </w:pPr>
    </w:p>
    <w:p w14:paraId="38EF4876" w14:textId="77777777" w:rsidR="0047156F" w:rsidRDefault="0047156F">
      <w:pPr>
        <w:widowControl/>
        <w:spacing w:line="240" w:lineRule="atLeast"/>
        <w:ind w:left="737" w:hanging="737"/>
        <w:jc w:val="both"/>
        <w:rPr>
          <w:rFonts w:ascii="Times New Roman" w:hAnsi="Times New Roman"/>
          <w:sz w:val="22"/>
          <w:szCs w:val="22"/>
        </w:rPr>
      </w:pPr>
    </w:p>
    <w:p w14:paraId="4EBBAF5B"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救</w:t>
      </w:r>
      <w:r>
        <w:rPr>
          <w:rFonts w:ascii="Times New Roman" w:hAnsi="Times New Roman"/>
          <w:b/>
          <w:sz w:val="22"/>
          <w:szCs w:val="22"/>
        </w:rPr>
        <w:t xml:space="preserve"> </w:t>
      </w:r>
      <w:r>
        <w:rPr>
          <w:rFonts w:ascii="Times New Roman" w:hAnsi="Times New Roman" w:hint="eastAsia"/>
          <w:b/>
          <w:sz w:val="22"/>
          <w:szCs w:val="22"/>
        </w:rPr>
        <w:t>贖</w:t>
      </w:r>
      <w:r>
        <w:rPr>
          <w:rFonts w:ascii="Times New Roman" w:hAnsi="Times New Roman"/>
          <w:b/>
          <w:sz w:val="22"/>
          <w:szCs w:val="22"/>
        </w:rPr>
        <w:t xml:space="preserve"> </w:t>
      </w:r>
      <w:r>
        <w:rPr>
          <w:rFonts w:ascii="Times New Roman" w:hAnsi="Times New Roman" w:hint="eastAsia"/>
          <w:b/>
          <w:sz w:val="22"/>
          <w:szCs w:val="22"/>
        </w:rPr>
        <w:t>論</w:t>
      </w:r>
    </w:p>
    <w:p w14:paraId="114323C2"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w:t>
      </w:r>
    </w:p>
    <w:p w14:paraId="57BF79F4"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基督的工作次序</w:t>
      </w:r>
    </w:p>
    <w:p w14:paraId="67B6737C" w14:textId="77777777" w:rsidR="0047156F" w:rsidRDefault="00000000">
      <w:pPr>
        <w:widowControl/>
        <w:spacing w:line="240" w:lineRule="atLeast"/>
        <w:ind w:firstLine="1555"/>
        <w:jc w:val="both"/>
        <w:rPr>
          <w:rFonts w:ascii="Times New Roman" w:hAnsi="Times New Roman"/>
          <w:sz w:val="22"/>
          <w:szCs w:val="22"/>
          <w:highlight w:val="lightGray"/>
        </w:rPr>
      </w:pPr>
      <w:r>
        <w:rPr>
          <w:rFonts w:ascii="Times New Roman" w:hAnsi="Times New Roman" w:hint="eastAsia"/>
          <w:sz w:val="22"/>
          <w:szCs w:val="22"/>
          <w:highlight w:val="lightGray"/>
        </w:rPr>
        <w:t>新約的救贖觀</w:t>
      </w:r>
    </w:p>
    <w:p w14:paraId="5D7940D3"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歷代救贖論課題</w:t>
      </w:r>
    </w:p>
    <w:p w14:paraId="0FB8C442"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當代救贖論理論</w:t>
      </w:r>
    </w:p>
    <w:p w14:paraId="3E4DD724"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基督救贖的範圍</w:t>
      </w:r>
    </w:p>
    <w:p w14:paraId="4B435EA3"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預定與得救</w:t>
      </w:r>
    </w:p>
    <w:p w14:paraId="729275E5"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得救的過程：主觀和客觀層面</w:t>
      </w:r>
    </w:p>
    <w:p w14:paraId="77C1B47F"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得救的範圍</w:t>
      </w:r>
    </w:p>
    <w:p w14:paraId="5D3651F6"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得救的途徑：成聖和新生命</w:t>
      </w:r>
    </w:p>
    <w:p w14:paraId="07F344E1"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神的保守</w:t>
      </w:r>
    </w:p>
    <w:p w14:paraId="1AA61E8B" w14:textId="77777777" w:rsidR="0047156F" w:rsidRDefault="0047156F">
      <w:pPr>
        <w:widowControl/>
        <w:spacing w:line="240" w:lineRule="atLeast"/>
        <w:ind w:left="737" w:hanging="737"/>
        <w:jc w:val="both"/>
        <w:rPr>
          <w:rFonts w:ascii="Times New Roman" w:hAnsi="Times New Roman"/>
          <w:sz w:val="22"/>
          <w:szCs w:val="22"/>
        </w:rPr>
      </w:pPr>
    </w:p>
    <w:p w14:paraId="71EE73D0"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新約的救贖觀</w:t>
      </w:r>
    </w:p>
    <w:p w14:paraId="63DDF10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新約作者使用許多不同的字眼來表達救贖論</w:t>
      </w:r>
      <w:r>
        <w:rPr>
          <w:rFonts w:ascii="Times New Roman" w:hAnsi="Times New Roman"/>
          <w:sz w:val="22"/>
          <w:szCs w:val="22"/>
        </w:rPr>
        <w:t>(salvation)</w:t>
      </w:r>
      <w:r>
        <w:rPr>
          <w:rFonts w:ascii="Times New Roman" w:hAnsi="Times New Roman" w:hint="eastAsia"/>
          <w:sz w:val="22"/>
          <w:szCs w:val="22"/>
        </w:rPr>
        <w:t>，我們必須先透過這些不同的名詞來認識新約的救贖論。</w:t>
      </w:r>
    </w:p>
    <w:p w14:paraId="5474FDD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新約對救贖有清楚的表達和說明：</w:t>
      </w:r>
    </w:p>
    <w:p w14:paraId="273B5948"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b/>
          <w:bCs/>
          <w:sz w:val="22"/>
          <w:szCs w:val="22"/>
        </w:rPr>
        <w:lastRenderedPageBreak/>
        <w:t xml:space="preserve">1.  </w:t>
      </w:r>
      <w:r>
        <w:rPr>
          <w:rFonts w:ascii="Times New Roman" w:hAnsi="Times New Roman" w:hint="eastAsia"/>
          <w:b/>
          <w:bCs/>
          <w:sz w:val="22"/>
          <w:szCs w:val="22"/>
          <w:u w:val="thick"/>
        </w:rPr>
        <w:t>拯救是神的主要目的</w:t>
      </w:r>
      <w:r>
        <w:rPr>
          <w:rFonts w:ascii="Times New Roman" w:hAnsi="Times New Roman" w:hint="eastAsia"/>
          <w:b/>
          <w:bCs/>
          <w:sz w:val="22"/>
          <w:szCs w:val="22"/>
        </w:rPr>
        <w:t>。「</w:t>
      </w:r>
      <w:r>
        <w:rPr>
          <w:rFonts w:ascii="Times New Roman" w:hAnsi="Times New Roman" w:hint="eastAsia"/>
          <w:sz w:val="22"/>
          <w:szCs w:val="22"/>
          <w:u w:val="thick"/>
        </w:rPr>
        <w:t>人子來，為要尋找拯救失喪的人</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19:10)</w:t>
      </w:r>
      <w:r>
        <w:rPr>
          <w:rFonts w:ascii="Times New Roman" w:hAnsi="Times New Roman" w:hint="eastAsia"/>
          <w:sz w:val="22"/>
          <w:szCs w:val="22"/>
        </w:rPr>
        <w:t>「因為神差他的兒子降世，不是要定世人的罪，仍是要叫世人因他得救」</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3:17)</w:t>
      </w:r>
      <w:r>
        <w:rPr>
          <w:rFonts w:ascii="Times New Roman" w:hAnsi="Times New Roman" w:hint="eastAsia"/>
          <w:sz w:val="22"/>
          <w:szCs w:val="22"/>
        </w:rPr>
        <w:t>。「基督耶穌降世，為要拯救世人」</w:t>
      </w:r>
      <w:r>
        <w:rPr>
          <w:rFonts w:ascii="Times New Roman" w:hAnsi="Times New Roman"/>
          <w:sz w:val="22"/>
          <w:szCs w:val="22"/>
        </w:rPr>
        <w:t>(</w:t>
      </w:r>
      <w:r>
        <w:rPr>
          <w:rFonts w:ascii="Times New Roman" w:hAnsi="Times New Roman" w:hint="eastAsia"/>
          <w:sz w:val="22"/>
          <w:szCs w:val="22"/>
        </w:rPr>
        <w:t>提前</w:t>
      </w:r>
      <w:r>
        <w:rPr>
          <w:rFonts w:ascii="Times New Roman" w:hAnsi="Times New Roman"/>
          <w:sz w:val="22"/>
          <w:szCs w:val="22"/>
        </w:rPr>
        <w:t>1:15)</w:t>
      </w:r>
      <w:r>
        <w:rPr>
          <w:rFonts w:ascii="Times New Roman" w:hAnsi="Times New Roman" w:hint="eastAsia"/>
          <w:sz w:val="22"/>
          <w:szCs w:val="22"/>
        </w:rPr>
        <w:t>。</w:t>
      </w:r>
    </w:p>
    <w:p w14:paraId="2ADCE4C4"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b/>
          <w:bCs/>
          <w:sz w:val="22"/>
          <w:szCs w:val="22"/>
        </w:rPr>
        <w:t xml:space="preserve">2.  </w:t>
      </w:r>
      <w:r>
        <w:rPr>
          <w:rFonts w:ascii="Times New Roman" w:hAnsi="Times New Roman" w:hint="eastAsia"/>
          <w:b/>
          <w:bCs/>
          <w:sz w:val="22"/>
          <w:szCs w:val="22"/>
          <w:u w:val="thick"/>
        </w:rPr>
        <w:t>耶穌是拯救的途徑</w:t>
      </w:r>
      <w:r>
        <w:rPr>
          <w:rFonts w:ascii="Times New Roman" w:hAnsi="Times New Roman" w:hint="eastAsia"/>
          <w:b/>
          <w:bCs/>
          <w:sz w:val="22"/>
          <w:szCs w:val="22"/>
        </w:rPr>
        <w:t>。</w:t>
      </w:r>
      <w:r>
        <w:rPr>
          <w:rFonts w:ascii="Times New Roman" w:hAnsi="Times New Roman" w:hint="eastAsia"/>
          <w:sz w:val="22"/>
          <w:szCs w:val="22"/>
        </w:rPr>
        <w:t>只有經過衪，罪人才可以得救。「</w:t>
      </w:r>
      <w:r>
        <w:rPr>
          <w:rFonts w:ascii="Times New Roman" w:hAnsi="Times New Roman" w:hint="eastAsia"/>
          <w:sz w:val="22"/>
          <w:szCs w:val="22"/>
          <w:u w:val="thick"/>
        </w:rPr>
        <w:t>除他以外，別無拯救</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4:12)</w:t>
      </w:r>
      <w:r>
        <w:rPr>
          <w:rFonts w:ascii="Times New Roman" w:hAnsi="Times New Roman" w:hint="eastAsia"/>
          <w:sz w:val="22"/>
          <w:szCs w:val="22"/>
        </w:rPr>
        <w:t>。耶穌說「我就是道路、真理、生命；若不藉著我，沒有人能到父那裡去」</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14:6)</w:t>
      </w:r>
      <w:r>
        <w:rPr>
          <w:rFonts w:ascii="Times New Roman" w:hAnsi="Times New Roman" w:hint="eastAsia"/>
          <w:sz w:val="22"/>
          <w:szCs w:val="22"/>
        </w:rPr>
        <w:t>。</w:t>
      </w:r>
    </w:p>
    <w:p w14:paraId="77410339"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b/>
          <w:bCs/>
          <w:sz w:val="22"/>
          <w:szCs w:val="22"/>
        </w:rPr>
        <w:t xml:space="preserve">3.  </w:t>
      </w:r>
      <w:r>
        <w:rPr>
          <w:rFonts w:ascii="Times New Roman" w:hAnsi="Times New Roman" w:hint="eastAsia"/>
          <w:b/>
          <w:bCs/>
          <w:sz w:val="22"/>
          <w:szCs w:val="22"/>
          <w:u w:val="thick"/>
        </w:rPr>
        <w:t>得救是藉著神的恩加上人的信心而得拯救</w:t>
      </w:r>
      <w:r>
        <w:rPr>
          <w:rFonts w:ascii="Times New Roman" w:hAnsi="Times New Roman" w:hint="eastAsia"/>
          <w:b/>
          <w:bCs/>
          <w:sz w:val="22"/>
          <w:szCs w:val="22"/>
        </w:rPr>
        <w:t>。</w:t>
      </w:r>
      <w:r>
        <w:rPr>
          <w:rFonts w:ascii="Times New Roman" w:hAnsi="Times New Roman" w:hint="eastAsia"/>
          <w:sz w:val="22"/>
          <w:szCs w:val="22"/>
        </w:rPr>
        <w:t>「我們既因信稱義</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5:1)</w:t>
      </w:r>
      <w:r>
        <w:rPr>
          <w:rFonts w:ascii="Times New Roman" w:hAnsi="Times New Roman" w:hint="eastAsia"/>
          <w:sz w:val="22"/>
          <w:szCs w:val="22"/>
        </w:rPr>
        <w:t>。「你們得救是本乎恩，也因著信</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2:8)</w:t>
      </w:r>
      <w:r>
        <w:rPr>
          <w:rFonts w:ascii="Times New Roman" w:hAnsi="Times New Roman" w:hint="eastAsia"/>
          <w:sz w:val="22"/>
          <w:szCs w:val="22"/>
        </w:rPr>
        <w:t>。</w:t>
      </w:r>
    </w:p>
    <w:p w14:paraId="1425A19D"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b/>
          <w:bCs/>
          <w:sz w:val="22"/>
          <w:szCs w:val="22"/>
        </w:rPr>
        <w:t xml:space="preserve">4.  </w:t>
      </w:r>
      <w:r>
        <w:rPr>
          <w:rFonts w:ascii="Times New Roman" w:hAnsi="Times New Roman" w:hint="eastAsia"/>
          <w:b/>
          <w:bCs/>
          <w:sz w:val="22"/>
          <w:szCs w:val="22"/>
          <w:u w:val="thick"/>
        </w:rPr>
        <w:t>堅持到底的才得救</w:t>
      </w:r>
      <w:r>
        <w:rPr>
          <w:rFonts w:ascii="Times New Roman" w:hAnsi="Times New Roman" w:hint="eastAsia"/>
          <w:b/>
          <w:bCs/>
          <w:sz w:val="22"/>
          <w:szCs w:val="22"/>
        </w:rPr>
        <w:t>。「</w:t>
      </w:r>
      <w:r>
        <w:rPr>
          <w:rFonts w:ascii="Times New Roman" w:hAnsi="Times New Roman" w:hint="eastAsia"/>
          <w:sz w:val="22"/>
          <w:szCs w:val="22"/>
        </w:rPr>
        <w:t>惟有忍耐到底的，必然得救」</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10:22;24:13)</w:t>
      </w:r>
      <w:r>
        <w:rPr>
          <w:rFonts w:ascii="Times New Roman" w:hAnsi="Times New Roman" w:hint="eastAsia"/>
          <w:sz w:val="22"/>
          <w:szCs w:val="22"/>
        </w:rPr>
        <w:t>。「你們必須忍耐，使你們行完了神的旨意，就可以得作所應許的」</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10:36;3:6)</w:t>
      </w:r>
      <w:r>
        <w:rPr>
          <w:rFonts w:ascii="Times New Roman" w:hAnsi="Times New Roman" w:hint="eastAsia"/>
          <w:sz w:val="22"/>
          <w:szCs w:val="22"/>
        </w:rPr>
        <w:t>。</w:t>
      </w:r>
    </w:p>
    <w:p w14:paraId="02B5B9EA"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b/>
          <w:bCs/>
          <w:sz w:val="22"/>
          <w:szCs w:val="22"/>
        </w:rPr>
        <w:t xml:space="preserve">5.  </w:t>
      </w:r>
      <w:r>
        <w:rPr>
          <w:rFonts w:ascii="Times New Roman" w:hAnsi="Times New Roman" w:hint="eastAsia"/>
          <w:b/>
          <w:bCs/>
          <w:sz w:val="22"/>
          <w:szCs w:val="22"/>
          <w:u w:val="thick"/>
        </w:rPr>
        <w:t>完全的拯救是在將來</w:t>
      </w:r>
      <w:r>
        <w:rPr>
          <w:rFonts w:ascii="Times New Roman" w:hAnsi="Times New Roman" w:hint="eastAsia"/>
          <w:b/>
          <w:bCs/>
          <w:sz w:val="22"/>
          <w:szCs w:val="22"/>
        </w:rPr>
        <w:t>。「</w:t>
      </w:r>
      <w:r>
        <w:rPr>
          <w:rFonts w:ascii="Times New Roman" w:hAnsi="Times New Roman" w:hint="eastAsia"/>
          <w:sz w:val="22"/>
          <w:szCs w:val="22"/>
        </w:rPr>
        <w:t>我們知道一切受造之物</w:t>
      </w:r>
      <w:r>
        <w:rPr>
          <w:rFonts w:ascii="Times New Roman" w:hAnsi="Times New Roman"/>
          <w:sz w:val="22"/>
          <w:szCs w:val="22"/>
        </w:rPr>
        <w:t>...</w:t>
      </w:r>
      <w:r>
        <w:rPr>
          <w:rFonts w:ascii="Times New Roman" w:hAnsi="Times New Roman" w:hint="eastAsia"/>
          <w:sz w:val="22"/>
          <w:szCs w:val="22"/>
        </w:rPr>
        <w:t>心裡歎息</w:t>
      </w:r>
      <w:r>
        <w:rPr>
          <w:rFonts w:ascii="Times New Roman" w:hAnsi="Times New Roman"/>
          <w:sz w:val="22"/>
          <w:szCs w:val="22"/>
        </w:rPr>
        <w:t>...</w:t>
      </w:r>
      <w:r>
        <w:rPr>
          <w:rFonts w:ascii="Times New Roman" w:hAnsi="Times New Roman" w:hint="eastAsia"/>
          <w:sz w:val="22"/>
          <w:szCs w:val="22"/>
        </w:rPr>
        <w:t>等候得贖」</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8:22-23)</w:t>
      </w:r>
      <w:r>
        <w:rPr>
          <w:rFonts w:ascii="Times New Roman" w:hAnsi="Times New Roman" w:hint="eastAsia"/>
          <w:sz w:val="22"/>
          <w:szCs w:val="22"/>
        </w:rPr>
        <w:t>。「只是如今我們還不見萬物都服他」</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2:8;11:39)</w:t>
      </w:r>
      <w:r>
        <w:rPr>
          <w:rFonts w:ascii="Times New Roman" w:hAnsi="Times New Roman" w:hint="eastAsia"/>
          <w:sz w:val="22"/>
          <w:szCs w:val="22"/>
        </w:rPr>
        <w:t>。</w:t>
      </w:r>
    </w:p>
    <w:p w14:paraId="10A9EA20" w14:textId="77777777" w:rsidR="0047156F" w:rsidRDefault="0047156F">
      <w:pPr>
        <w:widowControl/>
        <w:spacing w:line="240" w:lineRule="atLeast"/>
        <w:jc w:val="both"/>
        <w:rPr>
          <w:rFonts w:ascii="Times New Roman" w:hAnsi="Times New Roman"/>
          <w:sz w:val="22"/>
          <w:szCs w:val="22"/>
        </w:rPr>
      </w:pPr>
    </w:p>
    <w:p w14:paraId="6187963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一般上，聖經學者承認新約裡並沒有一個系統性的救贖論，不過新約資料卻從多個觀念來表達這十字架的救恩。</w:t>
      </w:r>
    </w:p>
    <w:p w14:paraId="299B46A7"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p>
    <w:p w14:paraId="44F239C0"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復</w:t>
      </w:r>
      <w:r>
        <w:rPr>
          <w:rFonts w:ascii="Times New Roman" w:hAnsi="Times New Roman" w:hint="eastAsia"/>
          <w:b/>
          <w:bCs/>
          <w:sz w:val="22"/>
          <w:szCs w:val="22"/>
        </w:rPr>
        <w:t>興</w:t>
      </w:r>
      <w:r>
        <w:rPr>
          <w:rFonts w:ascii="Times New Roman" w:hAnsi="Times New Roman"/>
          <w:sz w:val="22"/>
          <w:szCs w:val="22"/>
        </w:rPr>
        <w:t>(Restoration</w:t>
      </w:r>
      <w:r>
        <w:rPr>
          <w:rFonts w:ascii="Times New Roman" w:hAnsi="Times New Roman" w:hint="eastAsia"/>
          <w:sz w:val="22"/>
          <w:szCs w:val="22"/>
        </w:rPr>
        <w:t>，</w:t>
      </w:r>
      <w:r>
        <w:rPr>
          <w:rFonts w:ascii="Times New Roman" w:hAnsi="Times New Roman"/>
          <w:sz w:val="22"/>
          <w:szCs w:val="22"/>
        </w:rPr>
        <w:t>apokathisteni)</w:t>
      </w:r>
    </w:p>
    <w:p w14:paraId="1B9E66B9"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1.  </w:t>
      </w:r>
      <w:r>
        <w:rPr>
          <w:rFonts w:ascii="Times New Roman" w:hAnsi="Times New Roman" w:hint="eastAsia"/>
          <w:b/>
          <w:bCs/>
          <w:sz w:val="22"/>
          <w:szCs w:val="22"/>
          <w:u w:val="single"/>
        </w:rPr>
        <w:t>彌賽亞來將會復興</w:t>
      </w:r>
      <w:r>
        <w:rPr>
          <w:rFonts w:ascii="Times New Roman" w:hAnsi="Times New Roman"/>
          <w:b/>
          <w:bCs/>
          <w:sz w:val="22"/>
          <w:szCs w:val="22"/>
          <w:u w:val="single"/>
        </w:rPr>
        <w:t>(</w:t>
      </w:r>
      <w:r>
        <w:rPr>
          <w:rFonts w:ascii="Times New Roman" w:hAnsi="Times New Roman" w:hint="eastAsia"/>
          <w:b/>
          <w:bCs/>
          <w:sz w:val="22"/>
          <w:szCs w:val="22"/>
          <w:u w:val="single"/>
        </w:rPr>
        <w:t>復和</w:t>
      </w:r>
      <w:r>
        <w:rPr>
          <w:rFonts w:ascii="Times New Roman" w:hAnsi="Times New Roman"/>
          <w:b/>
          <w:bCs/>
          <w:sz w:val="22"/>
          <w:szCs w:val="22"/>
          <w:u w:val="single"/>
        </w:rPr>
        <w:t>)</w:t>
      </w:r>
      <w:r>
        <w:rPr>
          <w:rFonts w:ascii="Times New Roman" w:hAnsi="Times New Roman" w:hint="eastAsia"/>
          <w:b/>
          <w:bCs/>
          <w:sz w:val="22"/>
          <w:szCs w:val="22"/>
          <w:u w:val="single"/>
        </w:rPr>
        <w:t>以色列</w:t>
      </w:r>
      <w:r>
        <w:rPr>
          <w:rFonts w:ascii="Times New Roman" w:hAnsi="Times New Roman"/>
          <w:b/>
          <w:bCs/>
          <w:sz w:val="22"/>
          <w:szCs w:val="22"/>
          <w:u w:val="single"/>
        </w:rPr>
        <w:t>/</w:t>
      </w:r>
      <w:r>
        <w:rPr>
          <w:rFonts w:ascii="Times New Roman" w:hAnsi="Times New Roman" w:hint="eastAsia"/>
          <w:b/>
          <w:bCs/>
          <w:sz w:val="22"/>
          <w:szCs w:val="22"/>
          <w:u w:val="single"/>
        </w:rPr>
        <w:t>萬物</w:t>
      </w:r>
      <w:r>
        <w:rPr>
          <w:rFonts w:ascii="Times New Roman" w:hAnsi="Times New Roman"/>
          <w:b/>
          <w:bCs/>
          <w:sz w:val="22"/>
          <w:szCs w:val="22"/>
        </w:rPr>
        <w:t>(</w:t>
      </w:r>
      <w:r>
        <w:rPr>
          <w:rFonts w:ascii="Times New Roman" w:hAnsi="Times New Roman" w:hint="eastAsia"/>
          <w:b/>
          <w:bCs/>
          <w:sz w:val="22"/>
          <w:szCs w:val="22"/>
        </w:rPr>
        <w:t>徒</w:t>
      </w:r>
      <w:r>
        <w:rPr>
          <w:rFonts w:ascii="Times New Roman" w:hAnsi="Times New Roman"/>
          <w:b/>
          <w:bCs/>
          <w:sz w:val="22"/>
          <w:szCs w:val="22"/>
        </w:rPr>
        <w:t>1:6;</w:t>
      </w:r>
      <w:r>
        <w:rPr>
          <w:rFonts w:ascii="Times New Roman" w:hAnsi="Times New Roman" w:hint="eastAsia"/>
          <w:b/>
          <w:bCs/>
          <w:sz w:val="22"/>
          <w:szCs w:val="22"/>
        </w:rPr>
        <w:t>可</w:t>
      </w:r>
      <w:r>
        <w:rPr>
          <w:rFonts w:ascii="Times New Roman" w:hAnsi="Times New Roman"/>
          <w:b/>
          <w:bCs/>
          <w:sz w:val="22"/>
          <w:szCs w:val="22"/>
        </w:rPr>
        <w:t xml:space="preserve"> 9:12)</w:t>
      </w:r>
      <w:r>
        <w:rPr>
          <w:rFonts w:ascii="Times New Roman" w:hAnsi="Times New Roman" w:hint="eastAsia"/>
          <w:b/>
          <w:bCs/>
          <w:sz w:val="22"/>
          <w:szCs w:val="22"/>
        </w:rPr>
        <w:t>。</w:t>
      </w:r>
    </w:p>
    <w:p w14:paraId="26D7973B"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u w:val="thick"/>
        </w:rPr>
        <w:t>耶穌基督來復興了萬物</w:t>
      </w:r>
      <w:r>
        <w:rPr>
          <w:rFonts w:ascii="Times New Roman" w:hAnsi="Times New Roman"/>
          <w:b/>
          <w:bCs/>
          <w:sz w:val="22"/>
          <w:szCs w:val="22"/>
        </w:rPr>
        <w:t>(</w:t>
      </w:r>
      <w:r>
        <w:rPr>
          <w:rFonts w:ascii="Times New Roman" w:hAnsi="Times New Roman" w:hint="eastAsia"/>
          <w:b/>
          <w:bCs/>
          <w:sz w:val="22"/>
          <w:szCs w:val="22"/>
        </w:rPr>
        <w:t>徒</w:t>
      </w:r>
      <w:r>
        <w:rPr>
          <w:rFonts w:ascii="Times New Roman" w:hAnsi="Times New Roman"/>
          <w:b/>
          <w:bCs/>
          <w:sz w:val="22"/>
          <w:szCs w:val="22"/>
        </w:rPr>
        <w:t>3:20-21)</w:t>
      </w:r>
      <w:r>
        <w:rPr>
          <w:rFonts w:ascii="Times New Roman" w:hAnsi="Times New Roman" w:hint="eastAsia"/>
          <w:b/>
          <w:bCs/>
          <w:sz w:val="22"/>
          <w:szCs w:val="22"/>
        </w:rPr>
        <w:t>。</w:t>
      </w:r>
    </w:p>
    <w:p w14:paraId="37D18BF9" w14:textId="77777777" w:rsidR="0047156F" w:rsidRDefault="0047156F">
      <w:pPr>
        <w:widowControl/>
        <w:spacing w:line="240" w:lineRule="atLeast"/>
        <w:jc w:val="both"/>
        <w:rPr>
          <w:rFonts w:ascii="Times New Roman" w:hAnsi="Times New Roman"/>
          <w:sz w:val="22"/>
          <w:szCs w:val="22"/>
        </w:rPr>
      </w:pPr>
    </w:p>
    <w:p w14:paraId="7CF3AB9E"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贖罪</w:t>
      </w:r>
      <w:r>
        <w:rPr>
          <w:rFonts w:ascii="Times New Roman" w:hAnsi="Times New Roman"/>
          <w:sz w:val="22"/>
          <w:szCs w:val="22"/>
        </w:rPr>
        <w:t>(Propitiation / Expiation</w:t>
      </w:r>
      <w:r>
        <w:rPr>
          <w:rFonts w:ascii="Times New Roman" w:hAnsi="Times New Roman" w:hint="eastAsia"/>
          <w:sz w:val="22"/>
          <w:szCs w:val="22"/>
        </w:rPr>
        <w:t>，</w:t>
      </w:r>
      <w:r>
        <w:rPr>
          <w:rFonts w:ascii="Times New Roman" w:hAnsi="Times New Roman"/>
          <w:sz w:val="22"/>
          <w:szCs w:val="22"/>
        </w:rPr>
        <w:t>hailasmos)</w:t>
      </w:r>
    </w:p>
    <w:p w14:paraId="2B0BB64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原文的背景意義是以一個途徑</w:t>
      </w:r>
      <w:r>
        <w:rPr>
          <w:rFonts w:ascii="Times New Roman" w:hAnsi="Times New Roman"/>
          <w:sz w:val="22"/>
          <w:szCs w:val="22"/>
        </w:rPr>
        <w:t>(</w:t>
      </w:r>
      <w:r>
        <w:rPr>
          <w:rFonts w:ascii="Times New Roman" w:hAnsi="Times New Roman" w:hint="eastAsia"/>
          <w:sz w:val="22"/>
          <w:szCs w:val="22"/>
        </w:rPr>
        <w:t>通常是獻祭</w:t>
      </w:r>
      <w:r>
        <w:rPr>
          <w:rFonts w:ascii="Times New Roman" w:hAnsi="Times New Roman"/>
          <w:sz w:val="22"/>
          <w:szCs w:val="22"/>
        </w:rPr>
        <w:t>)</w:t>
      </w:r>
      <w:r>
        <w:rPr>
          <w:rFonts w:ascii="Times New Roman" w:hAnsi="Times New Roman" w:hint="eastAsia"/>
          <w:sz w:val="22"/>
          <w:szCs w:val="22"/>
        </w:rPr>
        <w:t>來討好對方。在</w:t>
      </w:r>
      <w:r>
        <w:rPr>
          <w:rFonts w:ascii="Times New Roman" w:hAnsi="Times New Roman"/>
          <w:sz w:val="22"/>
          <w:szCs w:val="22"/>
        </w:rPr>
        <w:t>LXX</w:t>
      </w:r>
      <w:r>
        <w:rPr>
          <w:rFonts w:ascii="Times New Roman" w:hAnsi="Times New Roman" w:hint="eastAsia"/>
          <w:sz w:val="22"/>
          <w:szCs w:val="22"/>
        </w:rPr>
        <w:t>中譯為</w:t>
      </w:r>
      <w:r>
        <w:rPr>
          <w:rFonts w:ascii="Times New Roman" w:hAnsi="Times New Roman"/>
          <w:sz w:val="22"/>
          <w:szCs w:val="22"/>
        </w:rPr>
        <w:t>expiation</w:t>
      </w:r>
      <w:r>
        <w:rPr>
          <w:rFonts w:ascii="Times New Roman" w:hAnsi="Times New Roman" w:hint="eastAsia"/>
          <w:sz w:val="22"/>
          <w:szCs w:val="22"/>
        </w:rPr>
        <w:t>，指以一個刑罰來解除過犯。</w:t>
      </w:r>
    </w:p>
    <w:p w14:paraId="7B5C683A"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1.  </w:t>
      </w:r>
      <w:r>
        <w:rPr>
          <w:rFonts w:ascii="Times New Roman" w:hAnsi="Times New Roman" w:hint="eastAsia"/>
          <w:b/>
          <w:bCs/>
          <w:sz w:val="22"/>
          <w:szCs w:val="22"/>
          <w:u w:val="thick"/>
        </w:rPr>
        <w:t>耶穌為百姓的罪獻上挽回祭</w:t>
      </w:r>
      <w:r>
        <w:rPr>
          <w:rFonts w:ascii="Times New Roman" w:hAnsi="Times New Roman"/>
          <w:b/>
          <w:bCs/>
          <w:sz w:val="22"/>
          <w:szCs w:val="22"/>
        </w:rPr>
        <w:t>(</w:t>
      </w:r>
      <w:r>
        <w:rPr>
          <w:rFonts w:ascii="Times New Roman" w:hAnsi="Times New Roman" w:hint="eastAsia"/>
          <w:b/>
          <w:bCs/>
          <w:sz w:val="22"/>
          <w:szCs w:val="22"/>
        </w:rPr>
        <w:t>來</w:t>
      </w:r>
      <w:r>
        <w:rPr>
          <w:rFonts w:ascii="Times New Roman" w:hAnsi="Times New Roman"/>
          <w:b/>
          <w:bCs/>
          <w:sz w:val="22"/>
          <w:szCs w:val="22"/>
        </w:rPr>
        <w:t>2:17;</w:t>
      </w:r>
      <w:r>
        <w:rPr>
          <w:rFonts w:ascii="Times New Roman" w:hAnsi="Times New Roman" w:hint="eastAsia"/>
          <w:b/>
          <w:bCs/>
          <w:sz w:val="22"/>
          <w:szCs w:val="22"/>
        </w:rPr>
        <w:t>約一</w:t>
      </w:r>
      <w:r>
        <w:rPr>
          <w:rFonts w:ascii="Times New Roman" w:hAnsi="Times New Roman"/>
          <w:b/>
          <w:bCs/>
          <w:sz w:val="22"/>
          <w:szCs w:val="22"/>
        </w:rPr>
        <w:t>2:2;4:10)</w:t>
      </w:r>
      <w:r>
        <w:rPr>
          <w:rFonts w:ascii="Times New Roman" w:hAnsi="Times New Roman" w:hint="eastAsia"/>
          <w:b/>
          <w:bCs/>
          <w:sz w:val="22"/>
          <w:szCs w:val="22"/>
        </w:rPr>
        <w:t>。</w:t>
      </w:r>
    </w:p>
    <w:p w14:paraId="2317803E"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u w:val="thick"/>
        </w:rPr>
        <w:t>神設立耶穌作挽回祭</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3:25)</w:t>
      </w:r>
      <w:r>
        <w:rPr>
          <w:rFonts w:ascii="Times New Roman" w:hAnsi="Times New Roman" w:hint="eastAsia"/>
          <w:b/>
          <w:bCs/>
          <w:sz w:val="22"/>
          <w:szCs w:val="22"/>
        </w:rPr>
        <w:t>。</w:t>
      </w:r>
    </w:p>
    <w:p w14:paraId="579F9813"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3.  </w:t>
      </w:r>
      <w:r>
        <w:rPr>
          <w:rFonts w:ascii="Times New Roman" w:hAnsi="Times New Roman" w:hint="eastAsia"/>
          <w:b/>
          <w:bCs/>
          <w:sz w:val="22"/>
          <w:szCs w:val="22"/>
          <w:u w:val="thick"/>
        </w:rPr>
        <w:t>指遮蓋罪的意思</w:t>
      </w:r>
      <w:r>
        <w:rPr>
          <w:rFonts w:ascii="Times New Roman" w:hAnsi="Times New Roman"/>
          <w:b/>
          <w:bCs/>
          <w:sz w:val="22"/>
          <w:szCs w:val="22"/>
        </w:rPr>
        <w:t>(</w:t>
      </w:r>
      <w:r>
        <w:rPr>
          <w:rFonts w:ascii="Times New Roman" w:hAnsi="Times New Roman" w:hint="eastAsia"/>
          <w:b/>
          <w:bCs/>
          <w:sz w:val="22"/>
          <w:szCs w:val="22"/>
        </w:rPr>
        <w:t>來</w:t>
      </w:r>
      <w:r>
        <w:rPr>
          <w:rFonts w:ascii="Times New Roman" w:hAnsi="Times New Roman"/>
          <w:b/>
          <w:bCs/>
          <w:sz w:val="22"/>
          <w:szCs w:val="22"/>
        </w:rPr>
        <w:t>9:5</w:t>
      </w:r>
      <w:r>
        <w:rPr>
          <w:rFonts w:ascii="Times New Roman" w:hAnsi="Times New Roman" w:hint="eastAsia"/>
          <w:b/>
          <w:bCs/>
          <w:sz w:val="22"/>
          <w:szCs w:val="22"/>
        </w:rPr>
        <w:t>原意指</w:t>
      </w:r>
      <w:r>
        <w:rPr>
          <w:rFonts w:ascii="Times New Roman" w:hAnsi="Times New Roman"/>
          <w:b/>
          <w:bCs/>
          <w:sz w:val="22"/>
          <w:szCs w:val="22"/>
        </w:rPr>
        <w:t xml:space="preserve"> </w:t>
      </w:r>
      <w:r>
        <w:rPr>
          <w:rFonts w:ascii="Times New Roman" w:hAnsi="Times New Roman" w:hint="eastAsia"/>
          <w:b/>
          <w:bCs/>
          <w:sz w:val="22"/>
          <w:szCs w:val="22"/>
        </w:rPr>
        <w:t>約櫃上的施恩座</w:t>
      </w:r>
      <w:r>
        <w:rPr>
          <w:rFonts w:ascii="Times New Roman" w:hAnsi="Times New Roman"/>
          <w:b/>
          <w:bCs/>
          <w:sz w:val="22"/>
          <w:szCs w:val="22"/>
        </w:rPr>
        <w:t>)</w:t>
      </w:r>
      <w:r>
        <w:rPr>
          <w:rFonts w:ascii="Times New Roman" w:hAnsi="Times New Roman" w:hint="eastAsia"/>
          <w:b/>
          <w:bCs/>
          <w:sz w:val="22"/>
          <w:szCs w:val="22"/>
        </w:rPr>
        <w:t>。</w:t>
      </w:r>
    </w:p>
    <w:p w14:paraId="2099EAAB" w14:textId="77777777" w:rsidR="0047156F" w:rsidRDefault="0047156F">
      <w:pPr>
        <w:widowControl/>
        <w:spacing w:line="240" w:lineRule="atLeast"/>
        <w:jc w:val="both"/>
        <w:rPr>
          <w:rFonts w:ascii="Times New Roman" w:hAnsi="Times New Roman"/>
          <w:sz w:val="22"/>
          <w:szCs w:val="22"/>
        </w:rPr>
      </w:pPr>
    </w:p>
    <w:p w14:paraId="4BCC6CD3"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和好</w:t>
      </w:r>
      <w:r>
        <w:rPr>
          <w:rFonts w:ascii="Times New Roman" w:hAnsi="Times New Roman"/>
          <w:sz w:val="22"/>
          <w:szCs w:val="22"/>
        </w:rPr>
        <w:t>(Reconciliation/atonement</w:t>
      </w:r>
      <w:r>
        <w:rPr>
          <w:rFonts w:ascii="Times New Roman" w:hAnsi="Times New Roman" w:hint="eastAsia"/>
          <w:sz w:val="22"/>
          <w:szCs w:val="22"/>
        </w:rPr>
        <w:t>，</w:t>
      </w:r>
      <w:r>
        <w:rPr>
          <w:rFonts w:ascii="Times New Roman" w:hAnsi="Times New Roman"/>
          <w:sz w:val="22"/>
          <w:szCs w:val="22"/>
        </w:rPr>
        <w:t>katallasso)</w:t>
      </w:r>
    </w:p>
    <w:p w14:paraId="7C77B82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原文的意思是</w:t>
      </w:r>
      <w:r>
        <w:rPr>
          <w:rFonts w:ascii="Times New Roman" w:hAnsi="Times New Roman" w:hint="eastAsia"/>
          <w:sz w:val="22"/>
          <w:szCs w:val="22"/>
          <w:u w:val="thick"/>
        </w:rPr>
        <w:t>使兩個已隔絕</w:t>
      </w:r>
      <w:r>
        <w:rPr>
          <w:rFonts w:ascii="Times New Roman" w:hAnsi="Times New Roman"/>
          <w:sz w:val="22"/>
          <w:szCs w:val="22"/>
          <w:u w:val="thick"/>
        </w:rPr>
        <w:t>(</w:t>
      </w:r>
      <w:r>
        <w:rPr>
          <w:rFonts w:ascii="Times New Roman" w:hAnsi="Times New Roman" w:hint="eastAsia"/>
          <w:sz w:val="22"/>
          <w:szCs w:val="22"/>
          <w:u w:val="thick"/>
        </w:rPr>
        <w:t>在關係上</w:t>
      </w:r>
      <w:r>
        <w:rPr>
          <w:rFonts w:ascii="Times New Roman" w:hAnsi="Times New Roman"/>
          <w:sz w:val="22"/>
          <w:szCs w:val="22"/>
          <w:u w:val="thick"/>
        </w:rPr>
        <w:t>)</w:t>
      </w:r>
      <w:r>
        <w:rPr>
          <w:rFonts w:ascii="Times New Roman" w:hAnsi="Times New Roman" w:hint="eastAsia"/>
          <w:sz w:val="22"/>
          <w:szCs w:val="22"/>
          <w:u w:val="thick"/>
        </w:rPr>
        <w:t>的雙方和好</w:t>
      </w:r>
      <w:r>
        <w:rPr>
          <w:rFonts w:ascii="Times New Roman" w:hAnsi="Times New Roman" w:hint="eastAsia"/>
          <w:sz w:val="22"/>
          <w:szCs w:val="22"/>
        </w:rPr>
        <w:t>。舊約背景特別指利未記的贖罪日</w:t>
      </w:r>
      <w:r>
        <w:rPr>
          <w:rFonts w:ascii="Times New Roman" w:hAnsi="Times New Roman"/>
          <w:sz w:val="22"/>
          <w:szCs w:val="22"/>
        </w:rPr>
        <w:t>(</w:t>
      </w:r>
      <w:r>
        <w:rPr>
          <w:rFonts w:ascii="Times New Roman" w:hAnsi="Times New Roman" w:hint="eastAsia"/>
          <w:sz w:val="22"/>
          <w:szCs w:val="22"/>
        </w:rPr>
        <w:t>利</w:t>
      </w:r>
      <w:r>
        <w:rPr>
          <w:rFonts w:ascii="Times New Roman" w:hAnsi="Times New Roman"/>
          <w:sz w:val="22"/>
          <w:szCs w:val="22"/>
        </w:rPr>
        <w:t>16)</w:t>
      </w:r>
      <w:r>
        <w:rPr>
          <w:rFonts w:ascii="Times New Roman" w:hAnsi="Times New Roman" w:hint="eastAsia"/>
          <w:sz w:val="22"/>
          <w:szCs w:val="22"/>
        </w:rPr>
        <w:t>，在這裡指因為罪的緣故，人要與神和好。</w:t>
      </w:r>
    </w:p>
    <w:p w14:paraId="17E0F11C"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b/>
          <w:bCs/>
          <w:sz w:val="22"/>
          <w:szCs w:val="22"/>
        </w:rPr>
        <w:t xml:space="preserve">1.  </w:t>
      </w:r>
      <w:r>
        <w:rPr>
          <w:rFonts w:ascii="Times New Roman" w:hAnsi="Times New Roman" w:hint="eastAsia"/>
          <w:b/>
          <w:bCs/>
          <w:sz w:val="22"/>
          <w:szCs w:val="22"/>
          <w:u w:val="thick"/>
        </w:rPr>
        <w:t>藉著神的兒子的死，得與神和好</w:t>
      </w:r>
      <w:r>
        <w:rPr>
          <w:rFonts w:ascii="Times New Roman" w:hAnsi="Times New Roman" w:hint="eastAsia"/>
          <w:b/>
          <w:bCs/>
          <w:sz w:val="22"/>
          <w:szCs w:val="22"/>
        </w:rPr>
        <w:t>。</w:t>
      </w:r>
      <w:r>
        <w:rPr>
          <w:rFonts w:ascii="Times New Roman" w:hAnsi="Times New Roman" w:hint="eastAsia"/>
          <w:sz w:val="22"/>
          <w:szCs w:val="22"/>
        </w:rPr>
        <w:t>既已和好，就更要因他的生得救了</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 xml:space="preserve"> 5:10-11;11:15;</w:t>
      </w:r>
      <w:r>
        <w:rPr>
          <w:rFonts w:ascii="Times New Roman" w:hAnsi="Times New Roman" w:hint="eastAsia"/>
          <w:sz w:val="22"/>
          <w:szCs w:val="22"/>
        </w:rPr>
        <w:t>西</w:t>
      </w:r>
      <w:r>
        <w:rPr>
          <w:rFonts w:ascii="Times New Roman" w:hAnsi="Times New Roman"/>
          <w:sz w:val="22"/>
          <w:szCs w:val="22"/>
        </w:rPr>
        <w:t>1:20)</w:t>
      </w:r>
      <w:r>
        <w:rPr>
          <w:rFonts w:ascii="Times New Roman" w:hAnsi="Times New Roman" w:hint="eastAsia"/>
          <w:sz w:val="22"/>
          <w:szCs w:val="22"/>
        </w:rPr>
        <w:t>，也因此將和好的職份交給你們</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5:18-21)</w:t>
      </w:r>
      <w:r>
        <w:rPr>
          <w:rFonts w:ascii="Times New Roman" w:hAnsi="Times New Roman" w:hint="eastAsia"/>
          <w:sz w:val="22"/>
          <w:szCs w:val="22"/>
        </w:rPr>
        <w:t>。</w:t>
      </w:r>
    </w:p>
    <w:p w14:paraId="2B8E8E86" w14:textId="77777777" w:rsidR="0047156F" w:rsidRDefault="00000000">
      <w:pPr>
        <w:widowControl/>
        <w:spacing w:line="240" w:lineRule="atLeast"/>
        <w:ind w:left="510" w:hanging="510"/>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u w:val="thick"/>
        </w:rPr>
        <w:t>使到猶太人與外邦人和好</w:t>
      </w:r>
      <w:r>
        <w:rPr>
          <w:rFonts w:ascii="Times New Roman" w:hAnsi="Times New Roman"/>
          <w:b/>
          <w:bCs/>
          <w:sz w:val="22"/>
          <w:szCs w:val="22"/>
        </w:rPr>
        <w:t>(</w:t>
      </w:r>
      <w:r>
        <w:rPr>
          <w:rFonts w:ascii="Times New Roman" w:hAnsi="Times New Roman" w:hint="eastAsia"/>
          <w:b/>
          <w:bCs/>
          <w:sz w:val="22"/>
          <w:szCs w:val="22"/>
        </w:rPr>
        <w:t>弗</w:t>
      </w:r>
      <w:r>
        <w:rPr>
          <w:rFonts w:ascii="Times New Roman" w:hAnsi="Times New Roman"/>
          <w:b/>
          <w:bCs/>
          <w:sz w:val="22"/>
          <w:szCs w:val="22"/>
        </w:rPr>
        <w:t>2:6)</w:t>
      </w:r>
      <w:r>
        <w:rPr>
          <w:rFonts w:ascii="Times New Roman" w:hAnsi="Times New Roman" w:hint="eastAsia"/>
          <w:b/>
          <w:bCs/>
          <w:sz w:val="22"/>
          <w:szCs w:val="22"/>
        </w:rPr>
        <w:t>。</w:t>
      </w:r>
    </w:p>
    <w:p w14:paraId="16FE6BDF" w14:textId="77777777" w:rsidR="0047156F" w:rsidRDefault="00000000">
      <w:pPr>
        <w:widowControl/>
        <w:spacing w:line="240" w:lineRule="atLeast"/>
        <w:ind w:left="57"/>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這和好觀念後來在神學上造就新字“</w:t>
      </w:r>
      <w:r>
        <w:rPr>
          <w:rFonts w:ascii="Times New Roman" w:hAnsi="Times New Roman"/>
          <w:sz w:val="22"/>
          <w:szCs w:val="22"/>
        </w:rPr>
        <w:t>at-one-ment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把兩方敵人相好在一起</w:t>
      </w:r>
      <w:r>
        <w:rPr>
          <w:rFonts w:ascii="Times New Roman" w:hAnsi="Times New Roman"/>
          <w:sz w:val="22"/>
          <w:szCs w:val="22"/>
        </w:rPr>
        <w:t>)</w:t>
      </w:r>
      <w:r>
        <w:rPr>
          <w:rFonts w:ascii="Times New Roman" w:hAnsi="Times New Roman" w:hint="eastAsia"/>
          <w:sz w:val="22"/>
          <w:szCs w:val="22"/>
        </w:rPr>
        <w:t>的救贖觀。</w:t>
      </w:r>
    </w:p>
    <w:p w14:paraId="397CFE8A" w14:textId="77777777" w:rsidR="0047156F" w:rsidRDefault="0047156F">
      <w:pPr>
        <w:widowControl/>
        <w:spacing w:line="240" w:lineRule="atLeast"/>
        <w:jc w:val="both"/>
        <w:rPr>
          <w:rFonts w:ascii="Times New Roman" w:hAnsi="Times New Roman"/>
          <w:sz w:val="22"/>
          <w:szCs w:val="22"/>
        </w:rPr>
      </w:pPr>
    </w:p>
    <w:p w14:paraId="0B3DB446"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釋放</w:t>
      </w:r>
      <w:r>
        <w:rPr>
          <w:rFonts w:ascii="Times New Roman" w:hAnsi="Times New Roman"/>
          <w:sz w:val="22"/>
          <w:szCs w:val="22"/>
        </w:rPr>
        <w:t>(Set Free</w:t>
      </w:r>
      <w:r>
        <w:rPr>
          <w:rFonts w:ascii="Times New Roman" w:hAnsi="Times New Roman" w:hint="eastAsia"/>
          <w:sz w:val="22"/>
          <w:szCs w:val="22"/>
        </w:rPr>
        <w:t>，</w:t>
      </w:r>
      <w:r>
        <w:rPr>
          <w:rFonts w:ascii="Times New Roman" w:hAnsi="Times New Roman"/>
          <w:sz w:val="22"/>
          <w:szCs w:val="22"/>
        </w:rPr>
        <w:t>apoluo)</w:t>
      </w:r>
    </w:p>
    <w:p w14:paraId="5939A77D"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1.  </w:t>
      </w:r>
      <w:r>
        <w:rPr>
          <w:rFonts w:ascii="Times New Roman" w:hAnsi="Times New Roman" w:hint="eastAsia"/>
          <w:b/>
          <w:bCs/>
          <w:sz w:val="22"/>
          <w:szCs w:val="22"/>
          <w:u w:val="thick"/>
        </w:rPr>
        <w:t>神郤將死的痛苦解釋了</w:t>
      </w:r>
      <w:r>
        <w:rPr>
          <w:rFonts w:ascii="Times New Roman" w:hAnsi="Times New Roman"/>
          <w:b/>
          <w:bCs/>
          <w:sz w:val="22"/>
          <w:szCs w:val="22"/>
        </w:rPr>
        <w:t>(</w:t>
      </w:r>
      <w:r>
        <w:rPr>
          <w:rFonts w:ascii="Times New Roman" w:hAnsi="Times New Roman" w:hint="eastAsia"/>
          <w:b/>
          <w:bCs/>
          <w:sz w:val="22"/>
          <w:szCs w:val="22"/>
        </w:rPr>
        <w:t>徒</w:t>
      </w:r>
      <w:r>
        <w:rPr>
          <w:rFonts w:ascii="Times New Roman" w:hAnsi="Times New Roman"/>
          <w:b/>
          <w:bCs/>
          <w:sz w:val="22"/>
          <w:szCs w:val="22"/>
        </w:rPr>
        <w:t>2:24)</w:t>
      </w:r>
      <w:r>
        <w:rPr>
          <w:rFonts w:ascii="Times New Roman" w:hAnsi="Times New Roman" w:hint="eastAsia"/>
          <w:b/>
          <w:bCs/>
          <w:sz w:val="22"/>
          <w:szCs w:val="22"/>
        </w:rPr>
        <w:t>。</w:t>
      </w:r>
    </w:p>
    <w:p w14:paraId="13DB39E2"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u w:val="thick"/>
        </w:rPr>
        <w:t>耶穌基督藉著血使我們脫離罪惡</w:t>
      </w:r>
      <w:r>
        <w:rPr>
          <w:rFonts w:ascii="Times New Roman" w:hAnsi="Times New Roman"/>
          <w:b/>
          <w:bCs/>
          <w:sz w:val="22"/>
          <w:szCs w:val="22"/>
        </w:rPr>
        <w:t>(</w:t>
      </w:r>
      <w:r>
        <w:rPr>
          <w:rFonts w:ascii="Times New Roman" w:hAnsi="Times New Roman" w:hint="eastAsia"/>
          <w:b/>
          <w:bCs/>
          <w:sz w:val="22"/>
          <w:szCs w:val="22"/>
        </w:rPr>
        <w:t>啟</w:t>
      </w:r>
      <w:r>
        <w:rPr>
          <w:rFonts w:ascii="Times New Roman" w:hAnsi="Times New Roman"/>
          <w:b/>
          <w:bCs/>
          <w:sz w:val="22"/>
          <w:szCs w:val="22"/>
        </w:rPr>
        <w:t>1:5)</w:t>
      </w:r>
      <w:r>
        <w:rPr>
          <w:rFonts w:ascii="Times New Roman" w:hAnsi="Times New Roman" w:hint="eastAsia"/>
          <w:b/>
          <w:bCs/>
          <w:sz w:val="22"/>
          <w:szCs w:val="22"/>
        </w:rPr>
        <w:t>。</w:t>
      </w:r>
    </w:p>
    <w:p w14:paraId="5C4853EA" w14:textId="77777777" w:rsidR="0047156F" w:rsidRDefault="0047156F">
      <w:pPr>
        <w:widowControl/>
        <w:spacing w:line="240" w:lineRule="atLeast"/>
        <w:jc w:val="both"/>
        <w:rPr>
          <w:rFonts w:ascii="Times New Roman" w:hAnsi="Times New Roman"/>
          <w:sz w:val="22"/>
          <w:szCs w:val="22"/>
        </w:rPr>
      </w:pPr>
    </w:p>
    <w:p w14:paraId="5DC8166A"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贖價</w:t>
      </w:r>
      <w:r>
        <w:rPr>
          <w:rFonts w:ascii="Times New Roman" w:hAnsi="Times New Roman"/>
          <w:sz w:val="22"/>
          <w:szCs w:val="22"/>
        </w:rPr>
        <w:t>(Ransom</w:t>
      </w:r>
      <w:r>
        <w:rPr>
          <w:rFonts w:ascii="Times New Roman" w:hAnsi="Times New Roman" w:hint="eastAsia"/>
          <w:sz w:val="22"/>
          <w:szCs w:val="22"/>
        </w:rPr>
        <w:t>，</w:t>
      </w:r>
      <w:r>
        <w:rPr>
          <w:rFonts w:ascii="Times New Roman" w:hAnsi="Times New Roman"/>
          <w:sz w:val="22"/>
          <w:szCs w:val="22"/>
        </w:rPr>
        <w:t>lutpon)</w:t>
      </w:r>
    </w:p>
    <w:p w14:paraId="6010DB9D"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single"/>
        </w:rPr>
        <w:t>人子捨命作多人</w:t>
      </w:r>
      <w:r>
        <w:rPr>
          <w:rFonts w:ascii="Times New Roman" w:hAnsi="Times New Roman"/>
          <w:b/>
          <w:bCs/>
          <w:sz w:val="22"/>
          <w:szCs w:val="22"/>
          <w:u w:val="single"/>
        </w:rPr>
        <w:t>/</w:t>
      </w:r>
      <w:r>
        <w:rPr>
          <w:rFonts w:ascii="Times New Roman" w:hAnsi="Times New Roman" w:hint="eastAsia"/>
          <w:b/>
          <w:bCs/>
          <w:sz w:val="22"/>
          <w:szCs w:val="22"/>
          <w:u w:val="single"/>
        </w:rPr>
        <w:t>萬人的贖價</w:t>
      </w:r>
      <w:r>
        <w:rPr>
          <w:rFonts w:ascii="Times New Roman" w:hAnsi="Times New Roman"/>
          <w:b/>
          <w:bCs/>
          <w:sz w:val="22"/>
          <w:szCs w:val="22"/>
        </w:rPr>
        <w:t>(</w:t>
      </w:r>
      <w:r>
        <w:rPr>
          <w:rFonts w:ascii="Times New Roman" w:hAnsi="Times New Roman" w:hint="eastAsia"/>
          <w:b/>
          <w:bCs/>
          <w:sz w:val="22"/>
          <w:szCs w:val="22"/>
        </w:rPr>
        <w:t>可</w:t>
      </w:r>
      <w:r>
        <w:rPr>
          <w:rFonts w:ascii="Times New Roman" w:hAnsi="Times New Roman"/>
          <w:b/>
          <w:bCs/>
          <w:sz w:val="22"/>
          <w:szCs w:val="22"/>
        </w:rPr>
        <w:t>10:45;</w:t>
      </w:r>
      <w:r>
        <w:rPr>
          <w:rFonts w:ascii="Times New Roman" w:hAnsi="Times New Roman" w:hint="eastAsia"/>
          <w:b/>
          <w:bCs/>
          <w:sz w:val="22"/>
          <w:szCs w:val="22"/>
        </w:rPr>
        <w:t>太</w:t>
      </w:r>
      <w:r>
        <w:rPr>
          <w:rFonts w:ascii="Times New Roman" w:hAnsi="Times New Roman"/>
          <w:b/>
          <w:bCs/>
          <w:sz w:val="22"/>
          <w:szCs w:val="22"/>
        </w:rPr>
        <w:t>20:28;</w:t>
      </w:r>
      <w:r>
        <w:rPr>
          <w:rFonts w:ascii="Times New Roman" w:hAnsi="Times New Roman" w:hint="eastAsia"/>
          <w:b/>
          <w:bCs/>
          <w:sz w:val="22"/>
          <w:szCs w:val="22"/>
        </w:rPr>
        <w:t>提前</w:t>
      </w:r>
      <w:r>
        <w:rPr>
          <w:rFonts w:ascii="Times New Roman" w:hAnsi="Times New Roman"/>
          <w:b/>
          <w:bCs/>
          <w:sz w:val="22"/>
          <w:szCs w:val="22"/>
        </w:rPr>
        <w:t>2:6)</w:t>
      </w:r>
      <w:r>
        <w:rPr>
          <w:rFonts w:ascii="Times New Roman" w:hAnsi="Times New Roman" w:hint="eastAsia"/>
          <w:b/>
          <w:bCs/>
          <w:sz w:val="22"/>
          <w:szCs w:val="22"/>
        </w:rPr>
        <w:t>。</w:t>
      </w:r>
    </w:p>
    <w:p w14:paraId="01C60096" w14:textId="77777777" w:rsidR="0047156F" w:rsidRDefault="00000000">
      <w:pPr>
        <w:widowControl/>
        <w:spacing w:line="240" w:lineRule="atLeast"/>
        <w:ind w:leftChars="165" w:left="396"/>
        <w:jc w:val="both"/>
        <w:rPr>
          <w:rFonts w:ascii="Times New Roman" w:hAnsi="Times New Roman"/>
          <w:b/>
          <w:bCs/>
          <w:sz w:val="22"/>
          <w:szCs w:val="22"/>
        </w:rPr>
      </w:pPr>
      <w:r>
        <w:rPr>
          <w:rFonts w:ascii="Times New Roman" w:hAnsi="Times New Roman" w:hint="eastAsia"/>
          <w:b/>
          <w:bCs/>
          <w:sz w:val="22"/>
          <w:szCs w:val="22"/>
          <w:u w:val="single"/>
        </w:rPr>
        <w:t>這贖價的觀念後來在神學中發展出一個“換取”</w:t>
      </w:r>
      <w:r>
        <w:rPr>
          <w:rFonts w:ascii="Times New Roman" w:hAnsi="Times New Roman"/>
          <w:b/>
          <w:bCs/>
          <w:sz w:val="22"/>
          <w:szCs w:val="22"/>
        </w:rPr>
        <w:t>(exchanged)</w:t>
      </w:r>
      <w:r>
        <w:rPr>
          <w:rFonts w:ascii="Times New Roman" w:hAnsi="Times New Roman" w:hint="eastAsia"/>
          <w:b/>
          <w:bCs/>
          <w:sz w:val="22"/>
          <w:szCs w:val="22"/>
        </w:rPr>
        <w:t>或是“</w:t>
      </w:r>
      <w:r>
        <w:rPr>
          <w:rFonts w:ascii="Times New Roman" w:hAnsi="Times New Roman" w:hint="eastAsia"/>
          <w:b/>
          <w:bCs/>
          <w:sz w:val="22"/>
          <w:szCs w:val="22"/>
          <w:u w:val="single"/>
        </w:rPr>
        <w:t>取代</w:t>
      </w:r>
      <w:r>
        <w:rPr>
          <w:rFonts w:ascii="Times New Roman" w:hAnsi="Times New Roman" w:hint="eastAsia"/>
          <w:b/>
          <w:bCs/>
          <w:sz w:val="22"/>
          <w:szCs w:val="22"/>
        </w:rPr>
        <w:t>”</w:t>
      </w:r>
      <w:r>
        <w:rPr>
          <w:rFonts w:ascii="Times New Roman" w:hAnsi="Times New Roman"/>
          <w:b/>
          <w:bCs/>
          <w:sz w:val="22"/>
          <w:szCs w:val="22"/>
        </w:rPr>
        <w:t>(substitution)</w:t>
      </w:r>
      <w:r>
        <w:rPr>
          <w:rFonts w:ascii="Times New Roman" w:hAnsi="Times New Roman" w:hint="eastAsia"/>
          <w:b/>
          <w:bCs/>
          <w:sz w:val="22"/>
          <w:szCs w:val="22"/>
        </w:rPr>
        <w:t>救贖論。</w:t>
      </w:r>
    </w:p>
    <w:p w14:paraId="24113936" w14:textId="77777777" w:rsidR="0047156F" w:rsidRDefault="0047156F">
      <w:pPr>
        <w:widowControl/>
        <w:spacing w:line="240" w:lineRule="atLeast"/>
        <w:jc w:val="both"/>
        <w:rPr>
          <w:rFonts w:ascii="Times New Roman" w:hAnsi="Times New Roman"/>
          <w:sz w:val="22"/>
          <w:szCs w:val="22"/>
          <w:u w:val="thick"/>
        </w:rPr>
      </w:pPr>
    </w:p>
    <w:p w14:paraId="43CC815F"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救贖</w:t>
      </w:r>
      <w:r>
        <w:rPr>
          <w:rFonts w:ascii="Times New Roman" w:hAnsi="Times New Roman"/>
          <w:sz w:val="22"/>
          <w:szCs w:val="22"/>
        </w:rPr>
        <w:t>(Redemption</w:t>
      </w:r>
      <w:r>
        <w:rPr>
          <w:rFonts w:ascii="Times New Roman" w:hAnsi="Times New Roman" w:hint="eastAsia"/>
          <w:sz w:val="22"/>
          <w:szCs w:val="22"/>
        </w:rPr>
        <w:t>，</w:t>
      </w:r>
      <w:r>
        <w:rPr>
          <w:rFonts w:ascii="Times New Roman" w:hAnsi="Times New Roman"/>
          <w:sz w:val="22"/>
          <w:szCs w:val="22"/>
        </w:rPr>
        <w:t>lutrosis)</w:t>
      </w:r>
    </w:p>
    <w:p w14:paraId="178BDF33"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1.  </w:t>
      </w:r>
      <w:r>
        <w:rPr>
          <w:rFonts w:ascii="Times New Roman" w:hAnsi="Times New Roman" w:hint="eastAsia"/>
          <w:b/>
          <w:bCs/>
          <w:sz w:val="22"/>
          <w:szCs w:val="22"/>
          <w:u w:val="thick"/>
        </w:rPr>
        <w:t>神眷顧他的百姓為他們施行救贖</w:t>
      </w:r>
      <w:r>
        <w:rPr>
          <w:rFonts w:ascii="Times New Roman" w:hAnsi="Times New Roman"/>
          <w:b/>
          <w:bCs/>
          <w:sz w:val="22"/>
          <w:szCs w:val="22"/>
        </w:rPr>
        <w:t>(</w:t>
      </w:r>
      <w:r>
        <w:rPr>
          <w:rFonts w:ascii="Times New Roman" w:hAnsi="Times New Roman" w:hint="eastAsia"/>
          <w:b/>
          <w:bCs/>
          <w:sz w:val="22"/>
          <w:szCs w:val="22"/>
        </w:rPr>
        <w:t>路</w:t>
      </w:r>
      <w:r>
        <w:rPr>
          <w:rFonts w:ascii="Times New Roman" w:hAnsi="Times New Roman"/>
          <w:b/>
          <w:bCs/>
          <w:sz w:val="22"/>
          <w:szCs w:val="22"/>
        </w:rPr>
        <w:t>1:68)</w:t>
      </w:r>
      <w:r>
        <w:rPr>
          <w:rFonts w:ascii="Times New Roman" w:hAnsi="Times New Roman" w:hint="eastAsia"/>
          <w:b/>
          <w:bCs/>
          <w:sz w:val="22"/>
          <w:szCs w:val="22"/>
        </w:rPr>
        <w:t>。</w:t>
      </w:r>
    </w:p>
    <w:p w14:paraId="6BFE5827"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2.  </w:t>
      </w:r>
      <w:r>
        <w:rPr>
          <w:rFonts w:ascii="Times New Roman" w:hAnsi="Times New Roman" w:hint="eastAsia"/>
          <w:b/>
          <w:bCs/>
          <w:sz w:val="22"/>
          <w:szCs w:val="22"/>
          <w:u w:val="thick"/>
        </w:rPr>
        <w:t>摩西作了救贖之工</w:t>
      </w:r>
      <w:r>
        <w:rPr>
          <w:rFonts w:ascii="Times New Roman" w:hAnsi="Times New Roman"/>
          <w:b/>
          <w:bCs/>
          <w:sz w:val="22"/>
          <w:szCs w:val="22"/>
        </w:rPr>
        <w:t>(</w:t>
      </w:r>
      <w:r>
        <w:rPr>
          <w:rFonts w:ascii="Times New Roman" w:hAnsi="Times New Roman" w:hint="eastAsia"/>
          <w:b/>
          <w:bCs/>
          <w:sz w:val="22"/>
          <w:szCs w:val="22"/>
        </w:rPr>
        <w:t>徒</w:t>
      </w:r>
      <w:r>
        <w:rPr>
          <w:rFonts w:ascii="Times New Roman" w:hAnsi="Times New Roman"/>
          <w:b/>
          <w:bCs/>
          <w:sz w:val="22"/>
          <w:szCs w:val="22"/>
        </w:rPr>
        <w:t>7:35)</w:t>
      </w:r>
      <w:r>
        <w:rPr>
          <w:rFonts w:ascii="Times New Roman" w:hAnsi="Times New Roman" w:hint="eastAsia"/>
          <w:b/>
          <w:bCs/>
          <w:sz w:val="22"/>
          <w:szCs w:val="22"/>
        </w:rPr>
        <w:t>。</w:t>
      </w:r>
    </w:p>
    <w:p w14:paraId="1788CBF4"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3.  </w:t>
      </w:r>
      <w:r>
        <w:rPr>
          <w:rFonts w:ascii="Times New Roman" w:hAnsi="Times New Roman" w:hint="eastAsia"/>
          <w:b/>
          <w:bCs/>
          <w:sz w:val="22"/>
          <w:szCs w:val="22"/>
          <w:u w:val="single"/>
        </w:rPr>
        <w:t>基督的救贖</w:t>
      </w:r>
      <w:r>
        <w:rPr>
          <w:rFonts w:ascii="Times New Roman" w:hAnsi="Times New Roman"/>
          <w:b/>
          <w:bCs/>
          <w:sz w:val="22"/>
          <w:szCs w:val="22"/>
          <w:u w:val="single"/>
        </w:rPr>
        <w:t xml:space="preserve"> (</w:t>
      </w:r>
      <w:r>
        <w:rPr>
          <w:rFonts w:ascii="Times New Roman" w:hAnsi="Times New Roman" w:hint="eastAsia"/>
          <w:b/>
          <w:bCs/>
          <w:sz w:val="22"/>
          <w:szCs w:val="22"/>
          <w:u w:val="single"/>
        </w:rPr>
        <w:t>羅</w:t>
      </w:r>
      <w:r>
        <w:rPr>
          <w:rFonts w:ascii="Times New Roman" w:hAnsi="Times New Roman"/>
          <w:b/>
          <w:bCs/>
          <w:sz w:val="22"/>
          <w:szCs w:val="22"/>
          <w:u w:val="single"/>
        </w:rPr>
        <w:t>3:24)</w:t>
      </w:r>
      <w:r>
        <w:rPr>
          <w:rFonts w:ascii="Times New Roman" w:hAnsi="Times New Roman" w:hint="eastAsia"/>
          <w:b/>
          <w:bCs/>
          <w:sz w:val="22"/>
          <w:szCs w:val="22"/>
          <w:u w:val="single"/>
        </w:rPr>
        <w:t>，是藉著神的恩典和耶穌的血</w:t>
      </w:r>
      <w:r>
        <w:rPr>
          <w:rFonts w:ascii="Times New Roman" w:hAnsi="Times New Roman"/>
          <w:b/>
          <w:bCs/>
          <w:sz w:val="22"/>
          <w:szCs w:val="22"/>
        </w:rPr>
        <w:t>(</w:t>
      </w:r>
      <w:r>
        <w:rPr>
          <w:rFonts w:ascii="Times New Roman" w:hAnsi="Times New Roman" w:hint="eastAsia"/>
          <w:b/>
          <w:bCs/>
          <w:sz w:val="22"/>
          <w:szCs w:val="22"/>
        </w:rPr>
        <w:t>弗</w:t>
      </w:r>
      <w:r>
        <w:rPr>
          <w:rFonts w:ascii="Times New Roman" w:hAnsi="Times New Roman"/>
          <w:b/>
          <w:bCs/>
          <w:sz w:val="22"/>
          <w:szCs w:val="22"/>
        </w:rPr>
        <w:t>1:7;</w:t>
      </w:r>
      <w:r>
        <w:rPr>
          <w:rFonts w:ascii="Times New Roman" w:hAnsi="Times New Roman" w:hint="eastAsia"/>
          <w:b/>
          <w:bCs/>
          <w:sz w:val="22"/>
          <w:szCs w:val="22"/>
        </w:rPr>
        <w:t>西</w:t>
      </w:r>
      <w:r>
        <w:rPr>
          <w:rFonts w:ascii="Times New Roman" w:hAnsi="Times New Roman"/>
          <w:b/>
          <w:bCs/>
          <w:sz w:val="22"/>
          <w:szCs w:val="22"/>
        </w:rPr>
        <w:t>1:14)</w:t>
      </w:r>
      <w:r>
        <w:rPr>
          <w:rFonts w:ascii="Times New Roman" w:hAnsi="Times New Roman" w:hint="eastAsia"/>
          <w:b/>
          <w:bCs/>
          <w:sz w:val="22"/>
          <w:szCs w:val="22"/>
        </w:rPr>
        <w:t>。</w:t>
      </w:r>
    </w:p>
    <w:p w14:paraId="760505D0"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4.  </w:t>
      </w:r>
      <w:r>
        <w:rPr>
          <w:rFonts w:ascii="Times New Roman" w:hAnsi="Times New Roman" w:hint="eastAsia"/>
          <w:b/>
          <w:bCs/>
          <w:sz w:val="22"/>
          <w:szCs w:val="22"/>
          <w:u w:val="thick"/>
        </w:rPr>
        <w:t>等待身子得救贖</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8:24)</w:t>
      </w:r>
      <w:r>
        <w:rPr>
          <w:rFonts w:ascii="Times New Roman" w:hAnsi="Times New Roman" w:hint="eastAsia"/>
          <w:b/>
          <w:bCs/>
          <w:sz w:val="22"/>
          <w:szCs w:val="22"/>
        </w:rPr>
        <w:t>。</w:t>
      </w:r>
    </w:p>
    <w:p w14:paraId="39BCE2EA" w14:textId="77777777" w:rsidR="0047156F" w:rsidRDefault="0047156F">
      <w:pPr>
        <w:widowControl/>
        <w:spacing w:line="240" w:lineRule="atLeast"/>
        <w:jc w:val="both"/>
        <w:rPr>
          <w:rFonts w:ascii="Times New Roman" w:hAnsi="Times New Roman"/>
          <w:sz w:val="22"/>
          <w:szCs w:val="22"/>
        </w:rPr>
      </w:pPr>
    </w:p>
    <w:p w14:paraId="1E5A09A5"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拯救</w:t>
      </w:r>
      <w:r>
        <w:rPr>
          <w:rFonts w:ascii="Times New Roman" w:hAnsi="Times New Roman"/>
          <w:sz w:val="22"/>
          <w:szCs w:val="22"/>
        </w:rPr>
        <w:t>(Salvation / Save</w:t>
      </w:r>
      <w:r>
        <w:rPr>
          <w:rFonts w:ascii="Times New Roman" w:hAnsi="Times New Roman" w:hint="eastAsia"/>
          <w:sz w:val="22"/>
          <w:szCs w:val="22"/>
        </w:rPr>
        <w:t>，</w:t>
      </w:r>
      <w:r>
        <w:rPr>
          <w:rFonts w:ascii="Times New Roman" w:hAnsi="Times New Roman"/>
          <w:sz w:val="22"/>
          <w:szCs w:val="22"/>
        </w:rPr>
        <w:t>sozo)</w:t>
      </w:r>
    </w:p>
    <w:p w14:paraId="7F30C239"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1.  </w:t>
      </w:r>
      <w:r>
        <w:rPr>
          <w:rFonts w:ascii="Times New Roman" w:hAnsi="Times New Roman" w:hint="eastAsia"/>
          <w:sz w:val="22"/>
          <w:szCs w:val="22"/>
        </w:rPr>
        <w:t>起名叫</w:t>
      </w:r>
      <w:r>
        <w:rPr>
          <w:rFonts w:ascii="Times New Roman" w:hAnsi="Times New Roman"/>
          <w:sz w:val="22"/>
          <w:szCs w:val="22"/>
        </w:rPr>
        <w:t xml:space="preserve"> </w:t>
      </w:r>
      <w:r>
        <w:rPr>
          <w:rFonts w:ascii="Times New Roman" w:hAnsi="Times New Roman" w:hint="eastAsia"/>
          <w:sz w:val="22"/>
          <w:szCs w:val="22"/>
        </w:rPr>
        <w:t>「耶穌，因他要將自己的百姓從罪惡裹救出來」</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1:21)</w:t>
      </w:r>
      <w:r>
        <w:rPr>
          <w:rFonts w:ascii="Times New Roman" w:hAnsi="Times New Roman" w:hint="eastAsia"/>
          <w:sz w:val="22"/>
          <w:szCs w:val="22"/>
        </w:rPr>
        <w:t>。因此，百姓就知道救恩</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1:77)</w:t>
      </w:r>
      <w:r>
        <w:rPr>
          <w:rFonts w:ascii="Times New Roman" w:hAnsi="Times New Roman" w:hint="eastAsia"/>
          <w:sz w:val="22"/>
          <w:szCs w:val="22"/>
        </w:rPr>
        <w:t>。</w:t>
      </w:r>
    </w:p>
    <w:p w14:paraId="0C980942"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2. </w:t>
      </w:r>
      <w:r>
        <w:rPr>
          <w:rFonts w:ascii="Times New Roman" w:hAnsi="Times New Roman" w:hint="eastAsia"/>
          <w:sz w:val="22"/>
          <w:szCs w:val="22"/>
        </w:rPr>
        <w:t>「救我們脫離仇敵，和一切恨我們之人的手。向我們列祖施憐憫，記念他的聖約」</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1:71)</w:t>
      </w:r>
      <w:r>
        <w:rPr>
          <w:rFonts w:ascii="Times New Roman" w:hAnsi="Times New Roman" w:hint="eastAsia"/>
          <w:sz w:val="22"/>
          <w:szCs w:val="22"/>
        </w:rPr>
        <w:t>。</w:t>
      </w:r>
    </w:p>
    <w:p w14:paraId="3FA7E8E4"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lastRenderedPageBreak/>
        <w:t xml:space="preserve">3. </w:t>
      </w:r>
      <w:r>
        <w:rPr>
          <w:rFonts w:ascii="Times New Roman" w:hAnsi="Times New Roman" w:hint="eastAsia"/>
          <w:sz w:val="22"/>
          <w:szCs w:val="22"/>
        </w:rPr>
        <w:t>「你的信救了你」</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9:22;</w:t>
      </w:r>
      <w:r>
        <w:rPr>
          <w:rFonts w:ascii="Times New Roman" w:hAnsi="Times New Roman" w:hint="eastAsia"/>
          <w:sz w:val="22"/>
          <w:szCs w:val="22"/>
        </w:rPr>
        <w:t>可</w:t>
      </w:r>
      <w:r>
        <w:rPr>
          <w:rFonts w:ascii="Times New Roman" w:hAnsi="Times New Roman"/>
          <w:sz w:val="22"/>
          <w:szCs w:val="22"/>
        </w:rPr>
        <w:t>5:34;</w:t>
      </w:r>
      <w:r>
        <w:rPr>
          <w:rFonts w:ascii="Times New Roman" w:hAnsi="Times New Roman" w:hint="eastAsia"/>
          <w:sz w:val="22"/>
          <w:szCs w:val="22"/>
        </w:rPr>
        <w:t>路</w:t>
      </w:r>
      <w:r>
        <w:rPr>
          <w:rFonts w:ascii="Times New Roman" w:hAnsi="Times New Roman"/>
          <w:sz w:val="22"/>
          <w:szCs w:val="22"/>
        </w:rPr>
        <w:t>7:50;8:48)</w:t>
      </w:r>
      <w:r>
        <w:rPr>
          <w:rFonts w:ascii="Times New Roman" w:hAnsi="Times New Roman" w:hint="eastAsia"/>
          <w:sz w:val="22"/>
          <w:szCs w:val="22"/>
        </w:rPr>
        <w:t>。</w:t>
      </w:r>
    </w:p>
    <w:p w14:paraId="279E4A59"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4. </w:t>
      </w:r>
      <w:r>
        <w:rPr>
          <w:rFonts w:ascii="Times New Roman" w:hAnsi="Times New Roman" w:hint="eastAsia"/>
          <w:sz w:val="22"/>
          <w:szCs w:val="22"/>
        </w:rPr>
        <w:t>「這樣誰能得救呢？」</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10:26;</w:t>
      </w:r>
      <w:r>
        <w:rPr>
          <w:rFonts w:ascii="Times New Roman" w:hAnsi="Times New Roman" w:hint="eastAsia"/>
          <w:sz w:val="22"/>
          <w:szCs w:val="22"/>
        </w:rPr>
        <w:t>太</w:t>
      </w:r>
      <w:r>
        <w:rPr>
          <w:rFonts w:ascii="Times New Roman" w:hAnsi="Times New Roman"/>
          <w:sz w:val="22"/>
          <w:szCs w:val="22"/>
        </w:rPr>
        <w:t>19:26;</w:t>
      </w:r>
      <w:r>
        <w:rPr>
          <w:rFonts w:ascii="Times New Roman" w:hAnsi="Times New Roman" w:hint="eastAsia"/>
          <w:sz w:val="22"/>
          <w:szCs w:val="22"/>
        </w:rPr>
        <w:t>路</w:t>
      </w:r>
      <w:r>
        <w:rPr>
          <w:rFonts w:ascii="Times New Roman" w:hAnsi="Times New Roman"/>
          <w:sz w:val="22"/>
          <w:szCs w:val="22"/>
        </w:rPr>
        <w:t>18:26)</w:t>
      </w:r>
      <w:r>
        <w:rPr>
          <w:rFonts w:ascii="Times New Roman" w:hAnsi="Times New Roman" w:hint="eastAsia"/>
          <w:sz w:val="22"/>
          <w:szCs w:val="22"/>
        </w:rPr>
        <w:t>。耶穌回答說「在人是不能，在神卻不然」</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11:27)</w:t>
      </w:r>
      <w:r>
        <w:rPr>
          <w:rFonts w:ascii="Times New Roman" w:hAnsi="Times New Roman" w:hint="eastAsia"/>
          <w:sz w:val="22"/>
          <w:szCs w:val="22"/>
        </w:rPr>
        <w:t>。</w:t>
      </w:r>
    </w:p>
    <w:p w14:paraId="7E96F1CC"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5.  </w:t>
      </w:r>
      <w:r>
        <w:rPr>
          <w:rFonts w:ascii="Times New Roman" w:hAnsi="Times New Roman" w:hint="eastAsia"/>
          <w:sz w:val="22"/>
          <w:szCs w:val="22"/>
        </w:rPr>
        <w:t>使徒為他們的佈道事工強調說「除他以外別無拯救，因為天下人間沒有賜下別的名我們可以靠得救」</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4:12)</w:t>
      </w:r>
      <w:r>
        <w:rPr>
          <w:rFonts w:ascii="Times New Roman" w:hAnsi="Times New Roman" w:hint="eastAsia"/>
          <w:sz w:val="22"/>
          <w:szCs w:val="22"/>
        </w:rPr>
        <w:t>。引用約珥</w:t>
      </w:r>
      <w:r>
        <w:rPr>
          <w:rFonts w:ascii="Times New Roman" w:hAnsi="Times New Roman"/>
          <w:sz w:val="22"/>
          <w:szCs w:val="22"/>
        </w:rPr>
        <w:t>2:32</w:t>
      </w:r>
      <w:r>
        <w:rPr>
          <w:rFonts w:ascii="Times New Roman" w:hAnsi="Times New Roman" w:hint="eastAsia"/>
          <w:sz w:val="22"/>
          <w:szCs w:val="22"/>
        </w:rPr>
        <w:t>的預言「</w:t>
      </w:r>
      <w:r>
        <w:rPr>
          <w:rFonts w:ascii="Times New Roman" w:hAnsi="Times New Roman"/>
          <w:sz w:val="22"/>
          <w:szCs w:val="22"/>
        </w:rPr>
        <w:t>..,</w:t>
      </w:r>
      <w:r>
        <w:rPr>
          <w:rFonts w:ascii="Times New Roman" w:hAnsi="Times New Roman" w:hint="eastAsia"/>
          <w:sz w:val="22"/>
          <w:szCs w:val="22"/>
        </w:rPr>
        <w:t>到那時候。凡求告主名的，就必得救」</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2:21)</w:t>
      </w:r>
    </w:p>
    <w:p w14:paraId="7FC72B85"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6.  </w:t>
      </w:r>
      <w:r>
        <w:rPr>
          <w:rFonts w:ascii="Times New Roman" w:hAnsi="Times New Roman" w:hint="eastAsia"/>
          <w:sz w:val="22"/>
          <w:szCs w:val="22"/>
        </w:rPr>
        <w:t>你們當救自己脫離這彎曲的世代</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2:40)</w:t>
      </w:r>
      <w:r>
        <w:rPr>
          <w:rFonts w:ascii="Times New Roman" w:hAnsi="Times New Roman" w:hint="eastAsia"/>
          <w:sz w:val="22"/>
          <w:szCs w:val="22"/>
        </w:rPr>
        <w:t>。</w:t>
      </w:r>
    </w:p>
    <w:p w14:paraId="16DD9CCF"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7. </w:t>
      </w:r>
      <w:r>
        <w:rPr>
          <w:rFonts w:ascii="Times New Roman" w:hAnsi="Times New Roman" w:hint="eastAsia"/>
          <w:sz w:val="22"/>
          <w:szCs w:val="22"/>
        </w:rPr>
        <w:t>「我們得救，乃是因主耶穌的恩」，「藉著信</w:t>
      </w:r>
      <w:r>
        <w:rPr>
          <w:rFonts w:ascii="Times New Roman" w:hAnsi="Times New Roman"/>
          <w:sz w:val="22"/>
          <w:szCs w:val="22"/>
        </w:rPr>
        <w:t>...</w:t>
      </w:r>
      <w:r>
        <w:rPr>
          <w:rFonts w:ascii="Times New Roman" w:hAnsi="Times New Roman" w:hint="eastAsia"/>
          <w:sz w:val="22"/>
          <w:szCs w:val="22"/>
        </w:rPr>
        <w:t>」，「賜聖靈給我們」</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15:8-11)</w:t>
      </w:r>
      <w:r>
        <w:rPr>
          <w:rFonts w:ascii="Times New Roman" w:hAnsi="Times New Roman" w:hint="eastAsia"/>
          <w:sz w:val="22"/>
          <w:szCs w:val="22"/>
        </w:rPr>
        <w:t>。</w:t>
      </w:r>
    </w:p>
    <w:p w14:paraId="4ED55EAE"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8.  </w:t>
      </w:r>
      <w:r>
        <w:rPr>
          <w:rFonts w:ascii="Times New Roman" w:hAnsi="Times New Roman" w:hint="eastAsia"/>
          <w:sz w:val="22"/>
          <w:szCs w:val="22"/>
        </w:rPr>
        <w:t>福音帶來拯救，稱為「得救的福音」</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1:13)</w:t>
      </w:r>
      <w:r>
        <w:rPr>
          <w:rFonts w:ascii="Times New Roman" w:hAnsi="Times New Roman" w:hint="eastAsia"/>
          <w:sz w:val="22"/>
          <w:szCs w:val="22"/>
        </w:rPr>
        <w:t>。</w:t>
      </w:r>
    </w:p>
    <w:p w14:paraId="6A9E1CDD"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9. </w:t>
      </w:r>
      <w:r>
        <w:rPr>
          <w:rFonts w:ascii="Times New Roman" w:hAnsi="Times New Roman" w:hint="eastAsia"/>
          <w:sz w:val="22"/>
          <w:szCs w:val="22"/>
        </w:rPr>
        <w:t>「福音</w:t>
      </w:r>
      <w:r>
        <w:rPr>
          <w:rFonts w:ascii="Times New Roman" w:hAnsi="Times New Roman"/>
          <w:sz w:val="22"/>
          <w:szCs w:val="22"/>
        </w:rPr>
        <w:t xml:space="preserve">... </w:t>
      </w:r>
      <w:r>
        <w:rPr>
          <w:rFonts w:ascii="Times New Roman" w:hAnsi="Times New Roman" w:hint="eastAsia"/>
          <w:sz w:val="22"/>
          <w:szCs w:val="22"/>
        </w:rPr>
        <w:t>要救一切相信的」</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1:16;</w:t>
      </w:r>
      <w:r>
        <w:rPr>
          <w:rFonts w:ascii="Times New Roman" w:hAnsi="Times New Roman" w:hint="eastAsia"/>
          <w:sz w:val="22"/>
          <w:szCs w:val="22"/>
        </w:rPr>
        <w:t>林前</w:t>
      </w:r>
      <w:r>
        <w:rPr>
          <w:rFonts w:ascii="Times New Roman" w:hAnsi="Times New Roman"/>
          <w:sz w:val="22"/>
          <w:szCs w:val="22"/>
        </w:rPr>
        <w:t>1:21)</w:t>
      </w:r>
      <w:r>
        <w:rPr>
          <w:rFonts w:ascii="Times New Roman" w:hAnsi="Times New Roman" w:hint="eastAsia"/>
          <w:sz w:val="22"/>
          <w:szCs w:val="22"/>
        </w:rPr>
        <w:t>。「你們得救是本乎恩，也因著信」</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2:8)</w:t>
      </w:r>
      <w:r>
        <w:rPr>
          <w:rFonts w:ascii="Times New Roman" w:hAnsi="Times New Roman" w:hint="eastAsia"/>
          <w:sz w:val="22"/>
          <w:szCs w:val="22"/>
        </w:rPr>
        <w:t>。「救了我們</w:t>
      </w:r>
      <w:r>
        <w:rPr>
          <w:rFonts w:ascii="Times New Roman" w:hAnsi="Times New Roman"/>
          <w:sz w:val="22"/>
          <w:szCs w:val="22"/>
        </w:rPr>
        <w:t>...</w:t>
      </w:r>
      <w:r>
        <w:rPr>
          <w:rFonts w:ascii="Times New Roman" w:hAnsi="Times New Roman" w:hint="eastAsia"/>
          <w:sz w:val="22"/>
          <w:szCs w:val="22"/>
        </w:rPr>
        <w:t>不是靠我們所行的義，乃是照他的憐憫，藉著重生的洗和聖靈的更新」</w:t>
      </w:r>
      <w:r>
        <w:rPr>
          <w:rFonts w:ascii="Times New Roman" w:hAnsi="Times New Roman"/>
          <w:sz w:val="22"/>
          <w:szCs w:val="22"/>
        </w:rPr>
        <w:t>(</w:t>
      </w:r>
      <w:r>
        <w:rPr>
          <w:rFonts w:ascii="Times New Roman" w:hAnsi="Times New Roman" w:hint="eastAsia"/>
          <w:sz w:val="22"/>
          <w:szCs w:val="22"/>
        </w:rPr>
        <w:t>多</w:t>
      </w:r>
      <w:r>
        <w:rPr>
          <w:rFonts w:ascii="Times New Roman" w:hAnsi="Times New Roman"/>
          <w:sz w:val="22"/>
          <w:szCs w:val="22"/>
        </w:rPr>
        <w:t>3:5)</w:t>
      </w:r>
      <w:r>
        <w:rPr>
          <w:rFonts w:ascii="Times New Roman" w:hAnsi="Times New Roman" w:hint="eastAsia"/>
          <w:sz w:val="22"/>
          <w:szCs w:val="22"/>
        </w:rPr>
        <w:t>。</w:t>
      </w:r>
    </w:p>
    <w:p w14:paraId="4EC63A74"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10. </w:t>
      </w:r>
      <w:r>
        <w:rPr>
          <w:rFonts w:ascii="Times New Roman" w:hAnsi="Times New Roman" w:hint="eastAsia"/>
          <w:sz w:val="22"/>
          <w:szCs w:val="22"/>
        </w:rPr>
        <w:t>「現在正是拯救的日子」</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6:2)</w:t>
      </w:r>
      <w:r>
        <w:rPr>
          <w:rFonts w:ascii="Times New Roman" w:hAnsi="Times New Roman" w:hint="eastAsia"/>
          <w:sz w:val="22"/>
          <w:szCs w:val="22"/>
        </w:rPr>
        <w:t>。但是「我們得救是在</w:t>
      </w:r>
      <w:r>
        <w:rPr>
          <w:rFonts w:ascii="Times New Roman" w:hAnsi="Times New Roman"/>
          <w:sz w:val="22"/>
          <w:szCs w:val="22"/>
        </w:rPr>
        <w:t xml:space="preserve"> [</w:t>
      </w:r>
      <w:r>
        <w:rPr>
          <w:rFonts w:ascii="Times New Roman" w:hAnsi="Times New Roman" w:hint="eastAsia"/>
          <w:sz w:val="22"/>
          <w:szCs w:val="22"/>
        </w:rPr>
        <w:t>盼望</w:t>
      </w:r>
      <w:r>
        <w:rPr>
          <w:rFonts w:ascii="Times New Roman" w:hAnsi="Times New Roman"/>
          <w:sz w:val="22"/>
          <w:szCs w:val="22"/>
        </w:rPr>
        <w:t>]</w:t>
      </w:r>
      <w:r>
        <w:rPr>
          <w:rFonts w:ascii="Times New Roman" w:hAnsi="Times New Roman" w:hint="eastAsia"/>
          <w:sz w:val="22"/>
          <w:szCs w:val="22"/>
        </w:rPr>
        <w:t>中」</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 xml:space="preserve"> 8:24)</w:t>
      </w:r>
      <w:r>
        <w:rPr>
          <w:rFonts w:ascii="Times New Roman" w:hAnsi="Times New Roman" w:hint="eastAsia"/>
          <w:sz w:val="22"/>
          <w:szCs w:val="22"/>
        </w:rPr>
        <w:t>「我們得救，現今比初信的時候更近了」</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13:11)</w:t>
      </w:r>
      <w:r>
        <w:rPr>
          <w:rFonts w:ascii="Times New Roman" w:hAnsi="Times New Roman" w:hint="eastAsia"/>
          <w:sz w:val="22"/>
          <w:szCs w:val="22"/>
        </w:rPr>
        <w:t>。保羅似乎有意刻劃出「現在</w:t>
      </w:r>
      <w:r>
        <w:rPr>
          <w:rFonts w:ascii="Times New Roman" w:hAnsi="Times New Roman"/>
          <w:sz w:val="22"/>
          <w:szCs w:val="22"/>
        </w:rPr>
        <w:t xml:space="preserve"> ---- </w:t>
      </w:r>
      <w:r>
        <w:rPr>
          <w:rFonts w:ascii="Times New Roman" w:hAnsi="Times New Roman" w:hint="eastAsia"/>
          <w:sz w:val="22"/>
          <w:szCs w:val="22"/>
        </w:rPr>
        <w:t>將來」的救贖論。</w:t>
      </w:r>
    </w:p>
    <w:p w14:paraId="25BD4AC2"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11.  </w:t>
      </w:r>
      <w:r>
        <w:rPr>
          <w:rFonts w:ascii="Times New Roman" w:hAnsi="Times New Roman" w:hint="eastAsia"/>
          <w:sz w:val="22"/>
          <w:szCs w:val="22"/>
        </w:rPr>
        <w:t>因此，「就當恐懼戰兢，作成你們得救的工夫」</w:t>
      </w:r>
      <w:r>
        <w:rPr>
          <w:rFonts w:ascii="Times New Roman" w:hAnsi="Times New Roman"/>
          <w:sz w:val="22"/>
          <w:szCs w:val="22"/>
        </w:rPr>
        <w:t>(</w:t>
      </w:r>
      <w:r>
        <w:rPr>
          <w:rFonts w:ascii="Times New Roman" w:hAnsi="Times New Roman" w:hint="eastAsia"/>
          <w:sz w:val="22"/>
          <w:szCs w:val="22"/>
        </w:rPr>
        <w:t>腓</w:t>
      </w:r>
      <w:r>
        <w:rPr>
          <w:rFonts w:ascii="Times New Roman" w:hAnsi="Times New Roman"/>
          <w:sz w:val="22"/>
          <w:szCs w:val="22"/>
        </w:rPr>
        <w:t>2:12)</w:t>
      </w:r>
      <w:r>
        <w:rPr>
          <w:rFonts w:ascii="Times New Roman" w:hAnsi="Times New Roman" w:hint="eastAsia"/>
          <w:sz w:val="22"/>
          <w:szCs w:val="22"/>
        </w:rPr>
        <w:t>「人的工程若被燒了</w:t>
      </w:r>
      <w:r>
        <w:rPr>
          <w:rFonts w:ascii="Times New Roman" w:hAnsi="Times New Roman"/>
          <w:sz w:val="22"/>
          <w:szCs w:val="22"/>
        </w:rPr>
        <w:t>...</w:t>
      </w:r>
      <w:r>
        <w:rPr>
          <w:rFonts w:ascii="Times New Roman" w:hAnsi="Times New Roman" w:hint="eastAsia"/>
          <w:sz w:val="22"/>
          <w:szCs w:val="22"/>
        </w:rPr>
        <w:t>雖然得救乃像從火裡經過的一樣」</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3:15)</w:t>
      </w:r>
      <w:r>
        <w:rPr>
          <w:rFonts w:ascii="Times New Roman" w:hAnsi="Times New Roman" w:hint="eastAsia"/>
          <w:sz w:val="22"/>
          <w:szCs w:val="22"/>
        </w:rPr>
        <w:t>，得救似乎是一個過程。</w:t>
      </w:r>
    </w:p>
    <w:p w14:paraId="69E9CD6A"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12.  </w:t>
      </w:r>
      <w:r>
        <w:rPr>
          <w:rFonts w:ascii="Times New Roman" w:hAnsi="Times New Roman" w:hint="eastAsia"/>
          <w:sz w:val="22"/>
          <w:szCs w:val="22"/>
        </w:rPr>
        <w:t>按照神的救贖計劃「等到外邦人的數目添滿了，於是以色列全家郤要得救」</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11:25)</w:t>
      </w:r>
      <w:r>
        <w:rPr>
          <w:rFonts w:ascii="Times New Roman" w:hAnsi="Times New Roman" w:hint="eastAsia"/>
          <w:sz w:val="22"/>
          <w:szCs w:val="22"/>
        </w:rPr>
        <w:t>。</w:t>
      </w:r>
    </w:p>
    <w:p w14:paraId="497A4CA6"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13. </w:t>
      </w:r>
      <w:r>
        <w:rPr>
          <w:rFonts w:ascii="Times New Roman" w:hAnsi="Times New Roman" w:hint="eastAsia"/>
          <w:sz w:val="22"/>
          <w:szCs w:val="22"/>
        </w:rPr>
        <w:t>「願意萬人得救」，因為「他捨自己作萬人的贖價」</w:t>
      </w:r>
      <w:r>
        <w:rPr>
          <w:rFonts w:ascii="Times New Roman" w:hAnsi="Times New Roman"/>
          <w:sz w:val="22"/>
          <w:szCs w:val="22"/>
        </w:rPr>
        <w:t>(</w:t>
      </w:r>
      <w:r>
        <w:rPr>
          <w:rFonts w:ascii="Times New Roman" w:hAnsi="Times New Roman" w:hint="eastAsia"/>
          <w:sz w:val="22"/>
          <w:szCs w:val="22"/>
        </w:rPr>
        <w:t>提前</w:t>
      </w:r>
      <w:r>
        <w:rPr>
          <w:rFonts w:ascii="Times New Roman" w:hAnsi="Times New Roman"/>
          <w:sz w:val="22"/>
          <w:szCs w:val="22"/>
        </w:rPr>
        <w:t>2:4-6)</w:t>
      </w:r>
      <w:r>
        <w:rPr>
          <w:rFonts w:ascii="Times New Roman" w:hAnsi="Times New Roman" w:hint="eastAsia"/>
          <w:sz w:val="22"/>
          <w:szCs w:val="22"/>
        </w:rPr>
        <w:t>。</w:t>
      </w:r>
    </w:p>
    <w:p w14:paraId="73DB60C8"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14. </w:t>
      </w:r>
      <w:r>
        <w:rPr>
          <w:rFonts w:ascii="Times New Roman" w:hAnsi="Times New Roman" w:hint="eastAsia"/>
          <w:sz w:val="22"/>
          <w:szCs w:val="22"/>
        </w:rPr>
        <w:t>「水所表明的洗禮</w:t>
      </w:r>
      <w:r>
        <w:rPr>
          <w:rFonts w:ascii="Times New Roman" w:hAnsi="Times New Roman"/>
          <w:sz w:val="22"/>
          <w:szCs w:val="22"/>
        </w:rPr>
        <w:t>....</w:t>
      </w:r>
      <w:r>
        <w:rPr>
          <w:rFonts w:ascii="Times New Roman" w:hAnsi="Times New Roman" w:hint="eastAsia"/>
          <w:sz w:val="22"/>
          <w:szCs w:val="22"/>
        </w:rPr>
        <w:t>藉著耶穌基督復活，也拯救你們」</w:t>
      </w:r>
      <w:r>
        <w:rPr>
          <w:rFonts w:ascii="Times New Roman" w:hAnsi="Times New Roman"/>
          <w:sz w:val="22"/>
          <w:szCs w:val="22"/>
        </w:rPr>
        <w:t>(</w:t>
      </w:r>
      <w:r>
        <w:rPr>
          <w:rFonts w:ascii="Times New Roman" w:hAnsi="Times New Roman" w:hint="eastAsia"/>
          <w:sz w:val="22"/>
          <w:szCs w:val="22"/>
        </w:rPr>
        <w:t>彼前</w:t>
      </w:r>
      <w:r>
        <w:rPr>
          <w:rFonts w:ascii="Times New Roman" w:hAnsi="Times New Roman"/>
          <w:sz w:val="22"/>
          <w:szCs w:val="22"/>
        </w:rPr>
        <w:t>3:21)</w:t>
      </w:r>
      <w:r>
        <w:rPr>
          <w:rFonts w:ascii="Times New Roman" w:hAnsi="Times New Roman" w:hint="eastAsia"/>
          <w:sz w:val="22"/>
          <w:szCs w:val="22"/>
        </w:rPr>
        <w:t>。</w:t>
      </w:r>
    </w:p>
    <w:p w14:paraId="421CC8C0"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15.  </w:t>
      </w:r>
      <w:r>
        <w:rPr>
          <w:rFonts w:ascii="Times New Roman" w:hAnsi="Times New Roman" w:hint="eastAsia"/>
          <w:sz w:val="22"/>
          <w:szCs w:val="22"/>
        </w:rPr>
        <w:t>基督是得救的「元帥」</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2:9)</w:t>
      </w:r>
      <w:r>
        <w:rPr>
          <w:rFonts w:ascii="Times New Roman" w:hAnsi="Times New Roman" w:hint="eastAsia"/>
          <w:sz w:val="22"/>
          <w:szCs w:val="22"/>
        </w:rPr>
        <w:t>，「根源</w:t>
      </w:r>
      <w:r>
        <w:rPr>
          <w:rFonts w:ascii="Times New Roman" w:hAnsi="Times New Roman"/>
          <w:sz w:val="22"/>
          <w:szCs w:val="22"/>
        </w:rPr>
        <w:t>(</w:t>
      </w:r>
      <w:r>
        <w:rPr>
          <w:rFonts w:ascii="Times New Roman" w:hAnsi="Times New Roman" w:hint="eastAsia"/>
          <w:sz w:val="22"/>
          <w:szCs w:val="22"/>
        </w:rPr>
        <w:t>中保</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5:9)</w:t>
      </w:r>
      <w:r>
        <w:rPr>
          <w:rFonts w:ascii="Times New Roman" w:hAnsi="Times New Roman" w:hint="eastAsia"/>
          <w:sz w:val="22"/>
          <w:szCs w:val="22"/>
        </w:rPr>
        <w:t>。</w:t>
      </w:r>
    </w:p>
    <w:p w14:paraId="654E3D66"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16. </w:t>
      </w:r>
      <w:r>
        <w:rPr>
          <w:rFonts w:ascii="Times New Roman" w:hAnsi="Times New Roman" w:hint="eastAsia"/>
          <w:sz w:val="22"/>
          <w:szCs w:val="22"/>
        </w:rPr>
        <w:t>「凡靠著他進到神面前的人，他都能拯救到底」</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7:25)</w:t>
      </w:r>
      <w:r>
        <w:rPr>
          <w:rFonts w:ascii="Times New Roman" w:hAnsi="Times New Roman" w:hint="eastAsia"/>
          <w:sz w:val="22"/>
          <w:szCs w:val="22"/>
        </w:rPr>
        <w:t>，「第二次顯現</w:t>
      </w:r>
      <w:r>
        <w:rPr>
          <w:rFonts w:ascii="Times New Roman" w:hAnsi="Times New Roman"/>
          <w:sz w:val="22"/>
          <w:szCs w:val="22"/>
        </w:rPr>
        <w:t>..</w:t>
      </w:r>
      <w:r>
        <w:rPr>
          <w:rFonts w:ascii="Times New Roman" w:hAnsi="Times New Roman" w:hint="eastAsia"/>
          <w:sz w:val="22"/>
          <w:szCs w:val="22"/>
        </w:rPr>
        <w:t>乃是為拯救他們」</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9:28)</w:t>
      </w:r>
      <w:r>
        <w:rPr>
          <w:rFonts w:ascii="Times New Roman" w:hAnsi="Times New Roman" w:hint="eastAsia"/>
          <w:sz w:val="22"/>
          <w:szCs w:val="22"/>
        </w:rPr>
        <w:t>。</w:t>
      </w:r>
    </w:p>
    <w:p w14:paraId="05964F1F" w14:textId="77777777" w:rsidR="0047156F" w:rsidRDefault="00000000">
      <w:pPr>
        <w:widowControl/>
        <w:spacing w:line="240" w:lineRule="atLeast"/>
        <w:ind w:left="510" w:hanging="510"/>
        <w:jc w:val="both"/>
        <w:rPr>
          <w:rFonts w:ascii="Times New Roman" w:hAnsi="Times New Roman"/>
          <w:sz w:val="22"/>
          <w:szCs w:val="22"/>
        </w:rPr>
      </w:pPr>
      <w:r>
        <w:rPr>
          <w:rFonts w:ascii="Times New Roman" w:hAnsi="Times New Roman"/>
          <w:sz w:val="22"/>
          <w:szCs w:val="22"/>
        </w:rPr>
        <w:t xml:space="preserve">17. </w:t>
      </w:r>
      <w:r>
        <w:rPr>
          <w:rFonts w:ascii="Times New Roman" w:hAnsi="Times New Roman" w:hint="eastAsia"/>
          <w:sz w:val="22"/>
          <w:szCs w:val="22"/>
        </w:rPr>
        <w:t>「我來本不是要審判世界，乃是要拯救世界」</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12:47;3:17)</w:t>
      </w:r>
      <w:r>
        <w:rPr>
          <w:rFonts w:ascii="Times New Roman" w:hAnsi="Times New Roman" w:hint="eastAsia"/>
          <w:sz w:val="22"/>
          <w:szCs w:val="22"/>
        </w:rPr>
        <w:t>。</w:t>
      </w:r>
    </w:p>
    <w:p w14:paraId="7265FC4D" w14:textId="77777777" w:rsidR="0047156F" w:rsidRDefault="0047156F">
      <w:pPr>
        <w:widowControl/>
        <w:spacing w:line="240" w:lineRule="atLeast"/>
        <w:jc w:val="both"/>
        <w:rPr>
          <w:rFonts w:ascii="Times New Roman" w:hAnsi="Times New Roman"/>
          <w:sz w:val="22"/>
          <w:szCs w:val="22"/>
        </w:rPr>
      </w:pPr>
    </w:p>
    <w:p w14:paraId="4D8CFDF9" w14:textId="77777777" w:rsidR="0047156F" w:rsidRDefault="0047156F">
      <w:pPr>
        <w:widowControl/>
        <w:spacing w:line="240" w:lineRule="atLeast"/>
        <w:jc w:val="both"/>
        <w:rPr>
          <w:rFonts w:ascii="Times New Roman" w:hAnsi="Times New Roman"/>
          <w:sz w:val="22"/>
          <w:szCs w:val="22"/>
        </w:rPr>
      </w:pPr>
    </w:p>
    <w:p w14:paraId="34F817CB" w14:textId="77777777" w:rsidR="0047156F" w:rsidRDefault="0047156F">
      <w:pPr>
        <w:widowControl/>
        <w:spacing w:line="240" w:lineRule="atLeast"/>
        <w:jc w:val="both"/>
        <w:rPr>
          <w:rFonts w:ascii="Times New Roman" w:hAnsi="Times New Roman"/>
          <w:sz w:val="22"/>
          <w:szCs w:val="22"/>
        </w:rPr>
      </w:pPr>
    </w:p>
    <w:p w14:paraId="2CB59486"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救</w:t>
      </w:r>
      <w:r>
        <w:rPr>
          <w:rFonts w:ascii="Times New Roman" w:hAnsi="Times New Roman"/>
          <w:b/>
          <w:sz w:val="22"/>
          <w:szCs w:val="22"/>
        </w:rPr>
        <w:t xml:space="preserve"> </w:t>
      </w:r>
      <w:r>
        <w:rPr>
          <w:rFonts w:ascii="Times New Roman" w:hAnsi="Times New Roman" w:hint="eastAsia"/>
          <w:b/>
          <w:sz w:val="22"/>
          <w:szCs w:val="22"/>
        </w:rPr>
        <w:t>贖</w:t>
      </w:r>
      <w:r>
        <w:rPr>
          <w:rFonts w:ascii="Times New Roman" w:hAnsi="Times New Roman"/>
          <w:b/>
          <w:sz w:val="22"/>
          <w:szCs w:val="22"/>
        </w:rPr>
        <w:t xml:space="preserve"> </w:t>
      </w:r>
      <w:r>
        <w:rPr>
          <w:rFonts w:ascii="Times New Roman" w:hAnsi="Times New Roman" w:hint="eastAsia"/>
          <w:b/>
          <w:sz w:val="22"/>
          <w:szCs w:val="22"/>
        </w:rPr>
        <w:t>論</w:t>
      </w:r>
    </w:p>
    <w:p w14:paraId="4D0FA0FC"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w:t>
      </w:r>
    </w:p>
    <w:p w14:paraId="6B9FC840"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基督的工作次序</w:t>
      </w:r>
    </w:p>
    <w:p w14:paraId="6BD21DE2"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新約的救贖觀</w:t>
      </w:r>
    </w:p>
    <w:p w14:paraId="76D150D3"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highlight w:val="lightGray"/>
        </w:rPr>
        <w:t>歷代救贖論課題</w:t>
      </w:r>
    </w:p>
    <w:p w14:paraId="571693E1"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當代救贖論理論</w:t>
      </w:r>
    </w:p>
    <w:p w14:paraId="183407DE"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基督救贖的範圍</w:t>
      </w:r>
    </w:p>
    <w:p w14:paraId="1F1E7D0F"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預定與得救</w:t>
      </w:r>
    </w:p>
    <w:p w14:paraId="6FB05EC5"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得救的過程：主觀和客觀層面</w:t>
      </w:r>
    </w:p>
    <w:p w14:paraId="5C309FDB"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得救的範圍</w:t>
      </w:r>
    </w:p>
    <w:p w14:paraId="50716ACD"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得救的途徑：成聖和新生命</w:t>
      </w:r>
    </w:p>
    <w:p w14:paraId="2A1B16F0"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神的保守</w:t>
      </w:r>
    </w:p>
    <w:p w14:paraId="6C4BAE35" w14:textId="77777777" w:rsidR="0047156F" w:rsidRDefault="0047156F">
      <w:pPr>
        <w:widowControl/>
        <w:spacing w:line="240" w:lineRule="atLeast"/>
        <w:jc w:val="both"/>
        <w:rPr>
          <w:rFonts w:ascii="Times New Roman" w:hAnsi="Times New Roman"/>
          <w:sz w:val="22"/>
          <w:szCs w:val="22"/>
        </w:rPr>
      </w:pPr>
    </w:p>
    <w:p w14:paraId="2E6709DC"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歷代救贖論課題</w:t>
      </w:r>
    </w:p>
    <w:p w14:paraId="41F21842"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在初早期教會，救贖論只是簡要地在教會中傳講和教導</w:t>
      </w:r>
      <w:r>
        <w:rPr>
          <w:rFonts w:ascii="Times New Roman" w:hAnsi="Times New Roman" w:hint="eastAsia"/>
          <w:b/>
          <w:bCs/>
          <w:sz w:val="22"/>
          <w:szCs w:val="22"/>
        </w:rPr>
        <w:t>。</w:t>
      </w:r>
      <w:r>
        <w:rPr>
          <w:rFonts w:ascii="Times New Roman" w:hAnsi="Times New Roman" w:hint="eastAsia"/>
          <w:sz w:val="22"/>
          <w:szCs w:val="22"/>
        </w:rPr>
        <w:t>當時耶穌藉著死成為了救主並且完成了救贖的工作是</w:t>
      </w:r>
      <w:r>
        <w:rPr>
          <w:rFonts w:ascii="Times New Roman" w:hAnsi="Times New Roman" w:hint="eastAsia"/>
          <w:sz w:val="22"/>
          <w:szCs w:val="22"/>
          <w:u w:val="thick"/>
        </w:rPr>
        <w:t>堅定不變的教導</w:t>
      </w:r>
      <w:r>
        <w:rPr>
          <w:rFonts w:ascii="Times New Roman" w:hAnsi="Times New Roman" w:hint="eastAsia"/>
          <w:sz w:val="22"/>
          <w:szCs w:val="22"/>
        </w:rPr>
        <w:t>，在</w:t>
      </w:r>
      <w:r>
        <w:rPr>
          <w:rFonts w:ascii="Times New Roman" w:hAnsi="Times New Roman" w:hint="eastAsia"/>
          <w:sz w:val="22"/>
          <w:szCs w:val="22"/>
          <w:u w:val="thick"/>
        </w:rPr>
        <w:t>崇拜中也直接的傳講</w:t>
      </w:r>
      <w:r>
        <w:rPr>
          <w:rFonts w:ascii="Times New Roman" w:hAnsi="Times New Roman" w:hint="eastAsia"/>
          <w:sz w:val="22"/>
          <w:szCs w:val="22"/>
        </w:rPr>
        <w:t>。當時</w:t>
      </w:r>
      <w:r>
        <w:rPr>
          <w:rFonts w:ascii="Times New Roman" w:hAnsi="Times New Roman" w:hint="eastAsia"/>
          <w:sz w:val="22"/>
          <w:szCs w:val="22"/>
          <w:u w:val="thick"/>
        </w:rPr>
        <w:t>藉著聖餐，信徒記念主的死和所完成的救贖工作</w:t>
      </w:r>
      <w:r>
        <w:rPr>
          <w:rFonts w:ascii="Times New Roman" w:hAnsi="Times New Roman" w:hint="eastAsia"/>
          <w:sz w:val="22"/>
          <w:szCs w:val="22"/>
        </w:rPr>
        <w:t>。這教義清楚的在使徒信經中反映出來。為了對付幻影派的思想，當時教會強調耶穌是真正的受苦及死在十字架上。</w:t>
      </w:r>
    </w:p>
    <w:p w14:paraId="7F9985EC"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羅馬的革利免在他寫給哥林多教會的信中</w:t>
      </w:r>
      <w:r>
        <w:rPr>
          <w:rFonts w:ascii="Times New Roman" w:hAnsi="Times New Roman"/>
          <w:sz w:val="22"/>
          <w:szCs w:val="22"/>
        </w:rPr>
        <w:t>(</w:t>
      </w:r>
      <w:r>
        <w:rPr>
          <w:rFonts w:ascii="Times New Roman" w:hAnsi="Times New Roman" w:hint="eastAsia"/>
          <w:sz w:val="22"/>
          <w:szCs w:val="22"/>
        </w:rPr>
        <w:t>公元</w:t>
      </w:r>
      <w:r>
        <w:rPr>
          <w:rFonts w:ascii="Times New Roman" w:hAnsi="Times New Roman"/>
          <w:sz w:val="22"/>
          <w:szCs w:val="22"/>
        </w:rPr>
        <w:t>92-96</w:t>
      </w:r>
      <w:r>
        <w:rPr>
          <w:rFonts w:ascii="Times New Roman" w:hAnsi="Times New Roman" w:hint="eastAsia"/>
          <w:sz w:val="22"/>
          <w:szCs w:val="22"/>
        </w:rPr>
        <w:t>年間</w:t>
      </w:r>
      <w:r>
        <w:rPr>
          <w:rFonts w:ascii="Times New Roman" w:hAnsi="Times New Roman"/>
          <w:sz w:val="22"/>
          <w:szCs w:val="22"/>
        </w:rPr>
        <w:t>)</w:t>
      </w:r>
      <w:r>
        <w:rPr>
          <w:rFonts w:ascii="Times New Roman" w:hAnsi="Times New Roman" w:hint="eastAsia"/>
          <w:sz w:val="22"/>
          <w:szCs w:val="22"/>
        </w:rPr>
        <w:t>，說：「</w:t>
      </w:r>
      <w:r>
        <w:rPr>
          <w:rFonts w:ascii="Times New Roman" w:hAnsi="Times New Roman" w:hint="eastAsia"/>
          <w:sz w:val="22"/>
          <w:szCs w:val="22"/>
          <w:u w:val="thick"/>
        </w:rPr>
        <w:t>耶穌因為愛我們，按著神的旨意他為我們親自流血捨身</w:t>
      </w:r>
      <w:r>
        <w:rPr>
          <w:rFonts w:ascii="Times New Roman" w:hAnsi="Times New Roman"/>
          <w:sz w:val="22"/>
          <w:szCs w:val="22"/>
          <w:u w:val="thick"/>
        </w:rPr>
        <w:t xml:space="preserve"> - </w:t>
      </w:r>
      <w:r>
        <w:rPr>
          <w:rFonts w:ascii="Times New Roman" w:hAnsi="Times New Roman" w:hint="eastAsia"/>
          <w:sz w:val="22"/>
          <w:szCs w:val="22"/>
          <w:u w:val="thick"/>
        </w:rPr>
        <w:t>以他的肉體換取我們的肉體，以他的靈魂換取我們的靈魂</w:t>
      </w:r>
      <w:r>
        <w:rPr>
          <w:rFonts w:ascii="Times New Roman" w:hAnsi="Times New Roman" w:hint="eastAsia"/>
          <w:sz w:val="22"/>
          <w:szCs w:val="22"/>
        </w:rPr>
        <w:t>。」</w:t>
      </w:r>
      <w:r>
        <w:rPr>
          <w:rFonts w:ascii="Times New Roman" w:hAnsi="Times New Roman"/>
          <w:sz w:val="22"/>
          <w:szCs w:val="22"/>
        </w:rPr>
        <w:t>(49</w:t>
      </w:r>
      <w:r>
        <w:rPr>
          <w:rFonts w:ascii="Times New Roman" w:hAnsi="Times New Roman" w:hint="eastAsia"/>
          <w:sz w:val="22"/>
          <w:szCs w:val="22"/>
        </w:rPr>
        <w:t>章</w:t>
      </w:r>
      <w:r>
        <w:rPr>
          <w:rFonts w:ascii="Times New Roman" w:hAnsi="Times New Roman"/>
          <w:sz w:val="22"/>
          <w:szCs w:val="22"/>
        </w:rPr>
        <w:t>)</w:t>
      </w:r>
      <w:r>
        <w:rPr>
          <w:rFonts w:ascii="Times New Roman" w:hAnsi="Times New Roman" w:hint="eastAsia"/>
          <w:sz w:val="22"/>
          <w:szCs w:val="22"/>
        </w:rPr>
        <w:t>我們從這說話中再次見到“取代”</w:t>
      </w:r>
      <w:r>
        <w:rPr>
          <w:rFonts w:ascii="Times New Roman" w:hAnsi="Times New Roman"/>
          <w:sz w:val="22"/>
          <w:szCs w:val="22"/>
        </w:rPr>
        <w:t>(substitution)</w:t>
      </w:r>
      <w:r>
        <w:rPr>
          <w:rFonts w:ascii="Times New Roman" w:hAnsi="Times New Roman" w:hint="eastAsia"/>
          <w:sz w:val="22"/>
          <w:szCs w:val="22"/>
        </w:rPr>
        <w:t>的救贖觀念。革利免再次提出說：「基督的血是寶貴的，為我們流出來，也把悔改的恩典帶給全世界。」</w:t>
      </w:r>
      <w:r>
        <w:rPr>
          <w:rFonts w:ascii="Times New Roman" w:hAnsi="Times New Roman"/>
          <w:sz w:val="22"/>
          <w:szCs w:val="22"/>
        </w:rPr>
        <w:t>(7</w:t>
      </w:r>
      <w:r>
        <w:rPr>
          <w:rFonts w:ascii="Times New Roman" w:hAnsi="Times New Roman" w:hint="eastAsia"/>
          <w:sz w:val="22"/>
          <w:szCs w:val="22"/>
        </w:rPr>
        <w:t>章</w:t>
      </w:r>
      <w:r>
        <w:rPr>
          <w:rFonts w:ascii="Times New Roman" w:hAnsi="Times New Roman"/>
          <w:sz w:val="22"/>
          <w:szCs w:val="22"/>
        </w:rPr>
        <w:t>)</w:t>
      </w:r>
    </w:p>
    <w:p w14:paraId="3FB3A8CB"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後來，</w:t>
      </w:r>
      <w:r>
        <w:rPr>
          <w:rFonts w:ascii="Times New Roman" w:hAnsi="Times New Roman" w:hint="eastAsia"/>
          <w:b/>
          <w:bCs/>
          <w:sz w:val="22"/>
          <w:szCs w:val="22"/>
          <w:u w:val="thick"/>
        </w:rPr>
        <w:t>士每拿的坡利甲寫給腓立比的信中</w:t>
      </w:r>
      <w:r>
        <w:rPr>
          <w:rFonts w:ascii="Times New Roman" w:hAnsi="Times New Roman" w:hint="eastAsia"/>
          <w:sz w:val="22"/>
          <w:szCs w:val="22"/>
        </w:rPr>
        <w:t>也提出當時對救贖論的認識，他說：「他</w:t>
      </w:r>
      <w:r>
        <w:rPr>
          <w:rFonts w:ascii="Times New Roman" w:hAnsi="Times New Roman"/>
          <w:sz w:val="22"/>
          <w:szCs w:val="22"/>
        </w:rPr>
        <w:t>[</w:t>
      </w:r>
      <w:r>
        <w:rPr>
          <w:rFonts w:ascii="Times New Roman" w:hAnsi="Times New Roman" w:hint="eastAsia"/>
          <w:sz w:val="22"/>
          <w:szCs w:val="22"/>
        </w:rPr>
        <w:t>基督</w:t>
      </w:r>
      <w:r>
        <w:rPr>
          <w:rFonts w:ascii="Times New Roman" w:hAnsi="Times New Roman"/>
          <w:sz w:val="22"/>
          <w:szCs w:val="22"/>
        </w:rPr>
        <w:t>]</w:t>
      </w:r>
      <w:r>
        <w:rPr>
          <w:rFonts w:ascii="Times New Roman" w:hAnsi="Times New Roman" w:hint="eastAsia"/>
          <w:sz w:val="22"/>
          <w:szCs w:val="22"/>
        </w:rPr>
        <w:t>受苦及受死是因為我們的罪」</w:t>
      </w:r>
      <w:r>
        <w:rPr>
          <w:rFonts w:ascii="Times New Roman" w:hAnsi="Times New Roman"/>
          <w:sz w:val="22"/>
          <w:szCs w:val="22"/>
        </w:rPr>
        <w:t>(1</w:t>
      </w:r>
      <w:r>
        <w:rPr>
          <w:rFonts w:ascii="Times New Roman" w:hAnsi="Times New Roman" w:hint="eastAsia"/>
          <w:sz w:val="22"/>
          <w:szCs w:val="22"/>
        </w:rPr>
        <w:t>章</w:t>
      </w:r>
      <w:r>
        <w:rPr>
          <w:rFonts w:ascii="Times New Roman" w:hAnsi="Times New Roman"/>
          <w:sz w:val="22"/>
          <w:szCs w:val="22"/>
        </w:rPr>
        <w:t>)</w:t>
      </w:r>
      <w:r>
        <w:rPr>
          <w:rFonts w:ascii="Times New Roman" w:hAnsi="Times New Roman" w:hint="eastAsia"/>
          <w:sz w:val="22"/>
          <w:szCs w:val="22"/>
        </w:rPr>
        <w:t>。另外，他說：「他</w:t>
      </w:r>
      <w:r>
        <w:rPr>
          <w:rFonts w:ascii="Times New Roman" w:hAnsi="Times New Roman"/>
          <w:sz w:val="22"/>
          <w:szCs w:val="22"/>
        </w:rPr>
        <w:t>[</w:t>
      </w:r>
      <w:r>
        <w:rPr>
          <w:rFonts w:ascii="Times New Roman" w:hAnsi="Times New Roman" w:hint="eastAsia"/>
          <w:sz w:val="22"/>
          <w:szCs w:val="22"/>
        </w:rPr>
        <w:t>基督</w:t>
      </w:r>
      <w:r>
        <w:rPr>
          <w:rFonts w:ascii="Times New Roman" w:hAnsi="Times New Roman"/>
          <w:sz w:val="22"/>
          <w:szCs w:val="22"/>
        </w:rPr>
        <w:t>]</w:t>
      </w:r>
      <w:r>
        <w:rPr>
          <w:rFonts w:ascii="Times New Roman" w:hAnsi="Times New Roman" w:hint="eastAsia"/>
          <w:sz w:val="22"/>
          <w:szCs w:val="22"/>
        </w:rPr>
        <w:t>藉著自己的身體在十字架上背負我們的罪；他本無罪，他口所出無可指責，但是為我們受苦，使我們可以藉著他得生。」</w:t>
      </w:r>
      <w:r>
        <w:rPr>
          <w:rFonts w:ascii="Times New Roman" w:hAnsi="Times New Roman"/>
          <w:sz w:val="22"/>
          <w:szCs w:val="22"/>
        </w:rPr>
        <w:t>(8</w:t>
      </w:r>
      <w:r>
        <w:rPr>
          <w:rFonts w:ascii="Times New Roman" w:hAnsi="Times New Roman" w:hint="eastAsia"/>
          <w:sz w:val="22"/>
          <w:szCs w:val="22"/>
        </w:rPr>
        <w:t>章</w:t>
      </w:r>
      <w:r>
        <w:rPr>
          <w:rFonts w:ascii="Times New Roman" w:hAnsi="Times New Roman"/>
          <w:sz w:val="22"/>
          <w:szCs w:val="22"/>
        </w:rPr>
        <w:t>)</w:t>
      </w:r>
    </w:p>
    <w:p w14:paraId="6A5F4989"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在第二世紀中，一封諾名（給多尼丟的信）</w:t>
      </w:r>
      <w:r>
        <w:rPr>
          <w:rFonts w:ascii="Times New Roman" w:hAnsi="Times New Roman"/>
          <w:sz w:val="22"/>
          <w:szCs w:val="22"/>
        </w:rPr>
        <w:t>(Epistle to Diognetus)</w:t>
      </w:r>
      <w:r>
        <w:rPr>
          <w:rFonts w:ascii="Times New Roman" w:hAnsi="Times New Roman" w:hint="eastAsia"/>
          <w:sz w:val="22"/>
          <w:szCs w:val="22"/>
        </w:rPr>
        <w:t>詳細的表達當時對救贖論的認識，說：「當我們的罪孽滿盈的時候，死這審罰的工價就等待我們，但是神的預定要彰顯他的慈悲和能力，因為神是愛，按他豐盛及獨特的慈愛，他不拒絕我們，也不記念我們的罪，反而忍耐及包容我們這罪人，說：他背負了我們的罪。他以他的兒子作為贖價</w:t>
      </w:r>
      <w:r>
        <w:rPr>
          <w:rFonts w:ascii="Times New Roman" w:hAnsi="Times New Roman"/>
          <w:sz w:val="22"/>
          <w:szCs w:val="22"/>
        </w:rPr>
        <w:t>(ransom)</w:t>
      </w:r>
      <w:r>
        <w:rPr>
          <w:rFonts w:ascii="Times New Roman" w:hAnsi="Times New Roman" w:hint="eastAsia"/>
          <w:sz w:val="22"/>
          <w:szCs w:val="22"/>
        </w:rPr>
        <w:t>救贖我們。</w:t>
      </w:r>
      <w:r>
        <w:rPr>
          <w:rFonts w:ascii="Times New Roman" w:hAnsi="Times New Roman" w:hint="eastAsia"/>
          <w:sz w:val="22"/>
          <w:szCs w:val="22"/>
        </w:rPr>
        <w:lastRenderedPageBreak/>
        <w:t>他兒子的聖潔換取我們的過犯，無罪換取有罪的，義的換取不義的，不朽壞的換取朽壞的，永恆不死的換取會死的。除了他的聖潔誰能潔淨我們呢？只有神的兒子可以使我們稱義。啊！那美好的換取</w:t>
      </w:r>
      <w:r>
        <w:rPr>
          <w:rFonts w:ascii="Times New Roman" w:hAnsi="Times New Roman"/>
          <w:sz w:val="22"/>
          <w:szCs w:val="22"/>
        </w:rPr>
        <w:t>(exchange)</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罪人的不義都被這一位義者遮蓋了，而這一位聖潔的使許多不義的被稱為義。」</w:t>
      </w:r>
      <w:r>
        <w:rPr>
          <w:rFonts w:ascii="Times New Roman" w:hAnsi="Times New Roman"/>
          <w:sz w:val="22"/>
          <w:szCs w:val="22"/>
        </w:rPr>
        <w:t>(9</w:t>
      </w:r>
      <w:r>
        <w:rPr>
          <w:rFonts w:ascii="Times New Roman" w:hAnsi="Times New Roman" w:hint="eastAsia"/>
          <w:sz w:val="22"/>
          <w:szCs w:val="22"/>
        </w:rPr>
        <w:t>章</w:t>
      </w:r>
      <w:r>
        <w:rPr>
          <w:rFonts w:ascii="Times New Roman" w:hAnsi="Times New Roman"/>
          <w:sz w:val="22"/>
          <w:szCs w:val="22"/>
        </w:rPr>
        <w:t>)</w:t>
      </w:r>
    </w:p>
    <w:p w14:paraId="64950C25"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u w:val="thick"/>
        </w:rPr>
        <w:t>游斯丁</w:t>
      </w:r>
      <w:r>
        <w:rPr>
          <w:rFonts w:ascii="Times New Roman" w:hAnsi="Times New Roman"/>
          <w:sz w:val="22"/>
          <w:szCs w:val="22"/>
          <w:u w:val="thick"/>
        </w:rPr>
        <w:t>(Justin Martyr)</w:t>
      </w:r>
      <w:r>
        <w:rPr>
          <w:rFonts w:ascii="Times New Roman" w:hAnsi="Times New Roman" w:hint="eastAsia"/>
          <w:sz w:val="22"/>
          <w:szCs w:val="22"/>
          <w:u w:val="thick"/>
        </w:rPr>
        <w:t>在他第二本護教文件</w:t>
      </w:r>
      <w:r>
        <w:rPr>
          <w:rFonts w:ascii="Times New Roman" w:hAnsi="Times New Roman"/>
          <w:sz w:val="22"/>
          <w:szCs w:val="22"/>
          <w:u w:val="thick"/>
        </w:rPr>
        <w:t>(Apology</w:t>
      </w:r>
      <w:r>
        <w:rPr>
          <w:rFonts w:ascii="Times New Roman" w:hAnsi="Times New Roman"/>
          <w:sz w:val="22"/>
          <w:szCs w:val="22"/>
        </w:rPr>
        <w:t>)</w:t>
      </w:r>
      <w:r>
        <w:rPr>
          <w:rFonts w:ascii="Times New Roman" w:hAnsi="Times New Roman" w:hint="eastAsia"/>
          <w:sz w:val="22"/>
          <w:szCs w:val="22"/>
        </w:rPr>
        <w:t>說：「基督為了我們成為人，背負我門的苦難，使我們得醫治。」</w:t>
      </w:r>
      <w:r>
        <w:rPr>
          <w:rFonts w:ascii="Times New Roman" w:hAnsi="Times New Roman"/>
          <w:sz w:val="22"/>
          <w:szCs w:val="22"/>
        </w:rPr>
        <w:t>(13</w:t>
      </w:r>
      <w:r>
        <w:rPr>
          <w:rFonts w:ascii="Times New Roman" w:hAnsi="Times New Roman" w:hint="eastAsia"/>
          <w:sz w:val="22"/>
          <w:szCs w:val="22"/>
        </w:rPr>
        <w:t>章</w:t>
      </w:r>
      <w:r>
        <w:rPr>
          <w:rFonts w:ascii="Times New Roman" w:hAnsi="Times New Roman"/>
          <w:sz w:val="22"/>
          <w:szCs w:val="22"/>
        </w:rPr>
        <w:t>)</w:t>
      </w:r>
      <w:r>
        <w:rPr>
          <w:rFonts w:ascii="Times New Roman" w:hAnsi="Times New Roman" w:hint="eastAsia"/>
          <w:sz w:val="22"/>
          <w:szCs w:val="22"/>
        </w:rPr>
        <w:t>另外，說：「逾越節的血使在埃及的以色列人得救，但是，藉著信，基督的血使我們這些必死的人得救。」</w:t>
      </w:r>
      <w:r>
        <w:rPr>
          <w:rFonts w:ascii="Times New Roman" w:hAnsi="Times New Roman"/>
          <w:sz w:val="22"/>
          <w:szCs w:val="22"/>
        </w:rPr>
        <w:t>(Dialogue 111)</w:t>
      </w:r>
      <w:r>
        <w:rPr>
          <w:rFonts w:ascii="Times New Roman" w:hAnsi="Times New Roman" w:hint="eastAsia"/>
          <w:sz w:val="22"/>
          <w:szCs w:val="22"/>
        </w:rPr>
        <w:t>他進一步說：「基督的死是一個獻祭，是給那些願意悔改的罪人。」</w:t>
      </w:r>
      <w:r>
        <w:rPr>
          <w:rFonts w:ascii="Times New Roman" w:hAnsi="Times New Roman"/>
          <w:sz w:val="22"/>
          <w:szCs w:val="22"/>
        </w:rPr>
        <w:t>(Dialogue 40)</w:t>
      </w:r>
      <w:r>
        <w:rPr>
          <w:rFonts w:ascii="Times New Roman" w:hAnsi="Times New Roman" w:hint="eastAsia"/>
          <w:sz w:val="22"/>
          <w:szCs w:val="22"/>
        </w:rPr>
        <w:t>在後來的討論中，游斯丁提出說基督把多人的咒咀取過來</w:t>
      </w:r>
      <w:r>
        <w:rPr>
          <w:rFonts w:ascii="Times New Roman" w:hAnsi="Times New Roman"/>
          <w:sz w:val="22"/>
          <w:szCs w:val="22"/>
        </w:rPr>
        <w:t>(took upon)</w:t>
      </w:r>
      <w:r>
        <w:rPr>
          <w:rFonts w:ascii="Times New Roman" w:hAnsi="Times New Roman" w:hint="eastAsia"/>
          <w:sz w:val="22"/>
          <w:szCs w:val="22"/>
        </w:rPr>
        <w:t>。</w:t>
      </w:r>
    </w:p>
    <w:p w14:paraId="44FFDF8D"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愛任紐</w:t>
      </w:r>
      <w:r>
        <w:rPr>
          <w:rFonts w:ascii="Times New Roman" w:hAnsi="Times New Roman"/>
          <w:b/>
          <w:bCs/>
          <w:sz w:val="22"/>
          <w:szCs w:val="22"/>
          <w:u w:val="single"/>
        </w:rPr>
        <w:t>(Ireneaus)</w:t>
      </w:r>
      <w:r>
        <w:rPr>
          <w:rFonts w:ascii="Times New Roman" w:hAnsi="Times New Roman" w:hint="eastAsia"/>
          <w:b/>
          <w:bCs/>
          <w:sz w:val="22"/>
          <w:szCs w:val="22"/>
          <w:u w:val="single"/>
        </w:rPr>
        <w:t>可以說是早期教會把救贖論表達得最清澈的教父</w:t>
      </w:r>
      <w:r>
        <w:rPr>
          <w:rFonts w:ascii="Times New Roman" w:hAnsi="Times New Roman" w:hint="eastAsia"/>
          <w:sz w:val="22"/>
          <w:szCs w:val="22"/>
        </w:rPr>
        <w:t>。在其著作說基督的死是一個贖價</w:t>
      </w:r>
      <w:r>
        <w:rPr>
          <w:rFonts w:ascii="Times New Roman" w:hAnsi="Times New Roman"/>
          <w:sz w:val="22"/>
          <w:szCs w:val="22"/>
        </w:rPr>
        <w:t>(ransom)(5:1)</w:t>
      </w:r>
      <w:r>
        <w:rPr>
          <w:rFonts w:ascii="Times New Roman" w:hAnsi="Times New Roman" w:hint="eastAsia"/>
          <w:sz w:val="22"/>
          <w:szCs w:val="22"/>
        </w:rPr>
        <w:t>，也是為我們的罪獻祭</w:t>
      </w:r>
      <w:r>
        <w:rPr>
          <w:rFonts w:ascii="Times New Roman" w:hAnsi="Times New Roman"/>
          <w:sz w:val="22"/>
          <w:szCs w:val="22"/>
        </w:rPr>
        <w:t>(4:20)</w:t>
      </w:r>
      <w:r>
        <w:rPr>
          <w:rFonts w:ascii="Times New Roman" w:hAnsi="Times New Roman" w:hint="eastAsia"/>
          <w:sz w:val="22"/>
          <w:szCs w:val="22"/>
        </w:rPr>
        <w:t>。他藉著基督是第二位亞當的神學發展出救贖論，說第一位亞當因為不順服而召至犯罪和死亡，但是第二位亞當的順服帶來救贖的祝福</w:t>
      </w:r>
      <w:r>
        <w:rPr>
          <w:rFonts w:ascii="Times New Roman" w:hAnsi="Times New Roman"/>
          <w:sz w:val="22"/>
          <w:szCs w:val="22"/>
        </w:rPr>
        <w:t>(</w:t>
      </w:r>
      <w:r>
        <w:rPr>
          <w:rFonts w:ascii="Times New Roman" w:hAnsi="Times New Roman" w:hint="eastAsia"/>
          <w:sz w:val="22"/>
          <w:szCs w:val="22"/>
        </w:rPr>
        <w:t>參羅</w:t>
      </w:r>
      <w:r>
        <w:rPr>
          <w:rFonts w:ascii="Times New Roman" w:hAnsi="Times New Roman"/>
          <w:sz w:val="22"/>
          <w:szCs w:val="22"/>
        </w:rPr>
        <w:t>5:12-19)</w:t>
      </w:r>
      <w:r>
        <w:rPr>
          <w:rFonts w:ascii="Times New Roman" w:hAnsi="Times New Roman" w:hint="eastAsia"/>
          <w:sz w:val="22"/>
          <w:szCs w:val="22"/>
        </w:rPr>
        <w:t>。他說：「藉著第一位亞當，我們因為不順服律法</w:t>
      </w:r>
      <w:r>
        <w:rPr>
          <w:rFonts w:ascii="Times New Roman" w:hAnsi="Times New Roman"/>
          <w:sz w:val="22"/>
          <w:szCs w:val="22"/>
        </w:rPr>
        <w:t>(</w:t>
      </w:r>
      <w:r>
        <w:rPr>
          <w:rFonts w:ascii="Times New Roman" w:hAnsi="Times New Roman" w:hint="eastAsia"/>
          <w:sz w:val="22"/>
          <w:szCs w:val="22"/>
        </w:rPr>
        <w:t>十誡</w:t>
      </w:r>
      <w:r>
        <w:rPr>
          <w:rFonts w:ascii="Times New Roman" w:hAnsi="Times New Roman"/>
          <w:sz w:val="22"/>
          <w:szCs w:val="22"/>
        </w:rPr>
        <w:t>)</w:t>
      </w:r>
      <w:r>
        <w:rPr>
          <w:rFonts w:ascii="Times New Roman" w:hAnsi="Times New Roman" w:hint="eastAsia"/>
          <w:sz w:val="22"/>
          <w:szCs w:val="22"/>
        </w:rPr>
        <w:t>都犯了罪，但是藉著第二位亞當，我們與神和好，因此我們沒有虧欠誰除了基督。」</w:t>
      </w:r>
      <w:r>
        <w:rPr>
          <w:rFonts w:ascii="Times New Roman" w:hAnsi="Times New Roman"/>
          <w:sz w:val="22"/>
          <w:szCs w:val="22"/>
        </w:rPr>
        <w:t>(5.16.3)</w:t>
      </w:r>
      <w:r>
        <w:rPr>
          <w:rFonts w:ascii="Times New Roman" w:hAnsi="Times New Roman" w:hint="eastAsia"/>
          <w:sz w:val="22"/>
          <w:szCs w:val="22"/>
        </w:rPr>
        <w:t>另外，愛任紐進一步解明基督的獻祭，說：「基督以聖潔的肉體換取罪人的肉體，使人可以親近神。」</w:t>
      </w:r>
      <w:r>
        <w:rPr>
          <w:rFonts w:ascii="Times New Roman" w:hAnsi="Times New Roman"/>
          <w:sz w:val="22"/>
          <w:szCs w:val="22"/>
        </w:rPr>
        <w:t>(5.14.2)</w:t>
      </w:r>
      <w:r>
        <w:rPr>
          <w:rFonts w:ascii="Times New Roman" w:hAnsi="Times New Roman" w:hint="eastAsia"/>
          <w:sz w:val="22"/>
          <w:szCs w:val="22"/>
        </w:rPr>
        <w:t>，再說：「如果誰說基督的肉體不像我們的一樣，那神就不會與得救的人和好。」</w:t>
      </w:r>
      <w:r>
        <w:rPr>
          <w:rFonts w:ascii="Times New Roman" w:hAnsi="Times New Roman"/>
          <w:sz w:val="22"/>
          <w:szCs w:val="22"/>
        </w:rPr>
        <w:t>(3.14.3)</w:t>
      </w:r>
    </w:p>
    <w:p w14:paraId="27300495"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俄利根</w:t>
      </w:r>
      <w:r>
        <w:rPr>
          <w:rFonts w:ascii="Times New Roman" w:hAnsi="Times New Roman"/>
          <w:b/>
          <w:bCs/>
          <w:sz w:val="22"/>
          <w:szCs w:val="22"/>
          <w:u w:val="single"/>
        </w:rPr>
        <w:t>(Origen)</w:t>
      </w:r>
      <w:r>
        <w:rPr>
          <w:rFonts w:ascii="Times New Roman" w:hAnsi="Times New Roman" w:hint="eastAsia"/>
          <w:b/>
          <w:bCs/>
          <w:sz w:val="22"/>
          <w:szCs w:val="22"/>
          <w:u w:val="single"/>
        </w:rPr>
        <w:t>曾經被後來的教會判定他所提出的救贖論並不正確</w:t>
      </w:r>
      <w:r>
        <w:rPr>
          <w:rFonts w:ascii="Times New Roman" w:hAnsi="Times New Roman" w:hint="eastAsia"/>
          <w:sz w:val="22"/>
          <w:szCs w:val="22"/>
        </w:rPr>
        <w:t>。</w:t>
      </w:r>
      <w:r>
        <w:rPr>
          <w:rFonts w:ascii="Times New Roman" w:hAnsi="Times New Roman" w:hint="eastAsia"/>
          <w:b/>
          <w:bCs/>
          <w:sz w:val="22"/>
          <w:szCs w:val="22"/>
          <w:highlight w:val="lightGray"/>
          <w:u w:val="single"/>
        </w:rPr>
        <w:t>他說基督這贖價是交了給撒旦，因為撒旦要求基督的靈魂，因此神就把基督的靈魂給了撒旦</w:t>
      </w:r>
      <w:r>
        <w:rPr>
          <w:rFonts w:ascii="Times New Roman" w:hAnsi="Times New Roman"/>
          <w:sz w:val="22"/>
          <w:szCs w:val="22"/>
        </w:rPr>
        <w:t>(</w:t>
      </w:r>
      <w:r>
        <w:rPr>
          <w:rFonts w:ascii="Times New Roman" w:hAnsi="Times New Roman" w:hint="eastAsia"/>
          <w:sz w:val="22"/>
          <w:szCs w:val="22"/>
        </w:rPr>
        <w:t>註一</w:t>
      </w:r>
      <w:r>
        <w:rPr>
          <w:rFonts w:ascii="Times New Roman" w:hAnsi="Times New Roman"/>
          <w:sz w:val="22"/>
          <w:szCs w:val="22"/>
        </w:rPr>
        <w:t>)</w:t>
      </w:r>
      <w:r>
        <w:rPr>
          <w:rFonts w:ascii="Times New Roman" w:hAnsi="Times New Roman" w:hint="eastAsia"/>
          <w:sz w:val="22"/>
          <w:szCs w:val="22"/>
        </w:rPr>
        <w:t>。另外，俄利根也指出說基督的救贖的功效</w:t>
      </w:r>
      <w:r>
        <w:rPr>
          <w:rFonts w:ascii="Times New Roman" w:hAnsi="Times New Roman"/>
          <w:sz w:val="22"/>
          <w:szCs w:val="22"/>
        </w:rPr>
        <w:t>(efficacy)</w:t>
      </w:r>
      <w:r>
        <w:rPr>
          <w:rFonts w:ascii="Times New Roman" w:hAnsi="Times New Roman" w:hint="eastAsia"/>
          <w:sz w:val="22"/>
          <w:szCs w:val="22"/>
        </w:rPr>
        <w:t>是世界性</w:t>
      </w:r>
      <w:r>
        <w:rPr>
          <w:rFonts w:ascii="Times New Roman" w:hAnsi="Times New Roman"/>
          <w:sz w:val="22"/>
          <w:szCs w:val="22"/>
        </w:rPr>
        <w:t>(to all the universe)</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註二</w:t>
      </w:r>
      <w:r>
        <w:rPr>
          <w:rFonts w:ascii="Times New Roman" w:hAnsi="Times New Roman"/>
          <w:sz w:val="22"/>
          <w:szCs w:val="22"/>
        </w:rPr>
        <w:t>)</w:t>
      </w:r>
    </w:p>
    <w:p w14:paraId="782C923B"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特土良</w:t>
      </w:r>
      <w:r>
        <w:rPr>
          <w:rFonts w:ascii="Times New Roman" w:hAnsi="Times New Roman"/>
          <w:b/>
          <w:bCs/>
          <w:sz w:val="22"/>
          <w:szCs w:val="22"/>
          <w:u w:val="single"/>
        </w:rPr>
        <w:t>(Tertullian)(</w:t>
      </w:r>
      <w:r>
        <w:rPr>
          <w:rFonts w:ascii="Times New Roman" w:hAnsi="Times New Roman" w:hint="eastAsia"/>
          <w:b/>
          <w:bCs/>
          <w:sz w:val="22"/>
          <w:szCs w:val="22"/>
          <w:u w:val="single"/>
        </w:rPr>
        <w:t>公元</w:t>
      </w:r>
      <w:r>
        <w:rPr>
          <w:rFonts w:ascii="Times New Roman" w:hAnsi="Times New Roman"/>
          <w:b/>
          <w:bCs/>
          <w:sz w:val="22"/>
          <w:szCs w:val="22"/>
          <w:u w:val="single"/>
        </w:rPr>
        <w:t>220</w:t>
      </w:r>
      <w:r>
        <w:rPr>
          <w:rFonts w:ascii="Times New Roman" w:hAnsi="Times New Roman" w:hint="eastAsia"/>
          <w:b/>
          <w:bCs/>
          <w:sz w:val="22"/>
          <w:szCs w:val="22"/>
          <w:u w:val="single"/>
        </w:rPr>
        <w:t>年</w:t>
      </w:r>
      <w:r>
        <w:rPr>
          <w:rFonts w:ascii="Times New Roman" w:hAnsi="Times New Roman"/>
          <w:b/>
          <w:bCs/>
          <w:sz w:val="22"/>
          <w:szCs w:val="22"/>
          <w:u w:val="single"/>
        </w:rPr>
        <w:t>)</w:t>
      </w:r>
      <w:r>
        <w:rPr>
          <w:rFonts w:ascii="Times New Roman" w:hAnsi="Times New Roman" w:hint="eastAsia"/>
          <w:b/>
          <w:bCs/>
          <w:sz w:val="22"/>
          <w:szCs w:val="22"/>
          <w:u w:val="single"/>
        </w:rPr>
        <w:t>，第一次使用滿足</w:t>
      </w:r>
      <w:r>
        <w:rPr>
          <w:rFonts w:ascii="Times New Roman" w:hAnsi="Times New Roman"/>
          <w:b/>
          <w:bCs/>
          <w:sz w:val="22"/>
          <w:szCs w:val="22"/>
          <w:u w:val="single"/>
        </w:rPr>
        <w:t>(satisfaction)</w:t>
      </w:r>
      <w:r>
        <w:rPr>
          <w:rFonts w:ascii="Times New Roman" w:hAnsi="Times New Roman" w:hint="eastAsia"/>
          <w:b/>
          <w:bCs/>
          <w:sz w:val="22"/>
          <w:szCs w:val="22"/>
          <w:u w:val="single"/>
        </w:rPr>
        <w:t>這字眼來表達說基督的獻祭使死亡的代價得以付滿足了</w:t>
      </w:r>
      <w:r>
        <w:rPr>
          <w:rFonts w:ascii="Times New Roman" w:hAnsi="Times New Roman"/>
          <w:b/>
          <w:bCs/>
          <w:sz w:val="22"/>
          <w:szCs w:val="22"/>
          <w:u w:val="single"/>
        </w:rPr>
        <w:t>(</w:t>
      </w:r>
      <w:r>
        <w:rPr>
          <w:rFonts w:ascii="Times New Roman" w:hAnsi="Times New Roman" w:hint="eastAsia"/>
          <w:b/>
          <w:bCs/>
          <w:sz w:val="22"/>
          <w:szCs w:val="22"/>
          <w:u w:val="single"/>
        </w:rPr>
        <w:t>拉丁文</w:t>
      </w:r>
      <w:r>
        <w:rPr>
          <w:rFonts w:ascii="Times New Roman" w:hAnsi="Times New Roman"/>
          <w:b/>
          <w:bCs/>
          <w:sz w:val="22"/>
          <w:szCs w:val="22"/>
          <w:u w:val="single"/>
        </w:rPr>
        <w:t>satisfierit)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註三</w:t>
      </w:r>
      <w:r>
        <w:rPr>
          <w:rFonts w:ascii="Times New Roman" w:hAnsi="Times New Roman"/>
          <w:sz w:val="22"/>
          <w:szCs w:val="22"/>
        </w:rPr>
        <w:t>)</w:t>
      </w:r>
    </w:p>
    <w:p w14:paraId="60F2D3EC"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亞他拿修</w:t>
      </w:r>
      <w:r>
        <w:rPr>
          <w:rFonts w:ascii="Times New Roman" w:hAnsi="Times New Roman" w:hint="eastAsia"/>
          <w:sz w:val="22"/>
          <w:szCs w:val="22"/>
        </w:rPr>
        <w:t>沒有特別發表救贖論的談話，只是基督論中談及一些。他並不像愛任紐從罪的角度去闡釋救贖論，而是從功效的角度去闡明。他說，罪帶來了死亡的代價，但是基督把自己的身體獻上除滅了這所要付的代價。</w:t>
      </w:r>
      <w:r>
        <w:rPr>
          <w:rFonts w:ascii="Times New Roman" w:hAnsi="Times New Roman"/>
          <w:sz w:val="22"/>
          <w:szCs w:val="22"/>
        </w:rPr>
        <w:t>(</w:t>
      </w:r>
      <w:r>
        <w:rPr>
          <w:rFonts w:ascii="Times New Roman" w:hAnsi="Times New Roman" w:hint="eastAsia"/>
          <w:sz w:val="22"/>
          <w:szCs w:val="22"/>
        </w:rPr>
        <w:t>註四</w:t>
      </w:r>
      <w:r>
        <w:rPr>
          <w:rFonts w:ascii="Times New Roman" w:hAnsi="Times New Roman"/>
          <w:sz w:val="22"/>
          <w:szCs w:val="22"/>
        </w:rPr>
        <w:t>)</w:t>
      </w:r>
    </w:p>
    <w:p w14:paraId="5EB8F38D"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從這數位教父的表達中，讓我們發現初期教會對救贖論有以下的看見：</w:t>
      </w:r>
    </w:p>
    <w:p w14:paraId="78645ADC"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把人類的救贖和基督的死緊緊相連起來</w:t>
      </w:r>
      <w:r>
        <w:rPr>
          <w:rFonts w:ascii="Times New Roman" w:hAnsi="Times New Roman" w:hint="eastAsia"/>
          <w:b/>
          <w:bCs/>
          <w:sz w:val="22"/>
          <w:szCs w:val="22"/>
        </w:rPr>
        <w:t>。</w:t>
      </w:r>
      <w:r>
        <w:rPr>
          <w:rFonts w:ascii="Times New Roman" w:hAnsi="Times New Roman" w:hint="eastAsia"/>
          <w:sz w:val="22"/>
          <w:szCs w:val="22"/>
        </w:rPr>
        <w:t>藉者贖價</w:t>
      </w:r>
      <w:r>
        <w:rPr>
          <w:rFonts w:ascii="Times New Roman" w:hAnsi="Times New Roman"/>
          <w:sz w:val="22"/>
          <w:szCs w:val="22"/>
        </w:rPr>
        <w:t>(ransom)</w:t>
      </w:r>
      <w:r>
        <w:rPr>
          <w:rFonts w:ascii="Times New Roman" w:hAnsi="Times New Roman" w:hint="eastAsia"/>
          <w:sz w:val="22"/>
          <w:szCs w:val="22"/>
        </w:rPr>
        <w:t>獻祭</w:t>
      </w:r>
      <w:r>
        <w:rPr>
          <w:rFonts w:ascii="Times New Roman" w:hAnsi="Times New Roman"/>
          <w:sz w:val="22"/>
          <w:szCs w:val="22"/>
        </w:rPr>
        <w:t>(sacrifice)</w:t>
      </w:r>
      <w:r>
        <w:rPr>
          <w:rFonts w:ascii="Times New Roman" w:hAnsi="Times New Roman" w:hint="eastAsia"/>
          <w:sz w:val="22"/>
          <w:szCs w:val="22"/>
        </w:rPr>
        <w:t>去表達出取代式</w:t>
      </w:r>
      <w:r>
        <w:rPr>
          <w:rFonts w:ascii="Times New Roman" w:hAnsi="Times New Roman"/>
          <w:sz w:val="22"/>
          <w:szCs w:val="22"/>
        </w:rPr>
        <w:t>(substitution)</w:t>
      </w:r>
      <w:r>
        <w:rPr>
          <w:rFonts w:ascii="Times New Roman" w:hAnsi="Times New Roman" w:hint="eastAsia"/>
          <w:sz w:val="22"/>
          <w:szCs w:val="22"/>
        </w:rPr>
        <w:t>及滿足</w:t>
      </w:r>
      <w:r>
        <w:rPr>
          <w:rFonts w:ascii="Times New Roman" w:hAnsi="Times New Roman"/>
          <w:sz w:val="22"/>
          <w:szCs w:val="22"/>
        </w:rPr>
        <w:t>(satisfaction)</w:t>
      </w:r>
      <w:r>
        <w:rPr>
          <w:rFonts w:ascii="Times New Roman" w:hAnsi="Times New Roman" w:hint="eastAsia"/>
          <w:sz w:val="22"/>
          <w:szCs w:val="22"/>
        </w:rPr>
        <w:t>的救贖論。</w:t>
      </w:r>
    </w:p>
    <w:p w14:paraId="3CFEA6AE" w14:textId="77777777" w:rsidR="0047156F" w:rsidRDefault="00000000">
      <w:pPr>
        <w:widowControl/>
        <w:spacing w:line="240" w:lineRule="atLeast"/>
        <w:ind w:left="600" w:hanging="600"/>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清楚指出這救贖是為了人的罪</w:t>
      </w:r>
      <w:r>
        <w:rPr>
          <w:rFonts w:ascii="Times New Roman" w:hAnsi="Times New Roman" w:hint="eastAsia"/>
          <w:sz w:val="22"/>
          <w:szCs w:val="22"/>
        </w:rPr>
        <w:t>。</w:t>
      </w:r>
    </w:p>
    <w:p w14:paraId="104D2553" w14:textId="77777777" w:rsidR="0047156F" w:rsidRDefault="00000000">
      <w:pPr>
        <w:widowControl/>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說明耶穌是無罪的，但是藉著基督勝過死亡使罪人得救</w:t>
      </w:r>
      <w:r>
        <w:rPr>
          <w:rFonts w:ascii="Times New Roman" w:hAnsi="Times New Roman" w:hint="eastAsia"/>
          <w:b/>
          <w:bCs/>
          <w:sz w:val="22"/>
          <w:szCs w:val="22"/>
        </w:rPr>
        <w:t>。</w:t>
      </w:r>
    </w:p>
    <w:p w14:paraId="7A9D98E5" w14:textId="77777777" w:rsidR="0047156F" w:rsidRDefault="00000000">
      <w:pPr>
        <w:widowControl/>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四</w:t>
      </w:r>
      <w:r>
        <w:rPr>
          <w:rFonts w:ascii="Times New Roman" w:hAnsi="Times New Roman"/>
          <w:b/>
          <w:bCs/>
          <w:sz w:val="22"/>
          <w:szCs w:val="22"/>
        </w:rPr>
        <w:t xml:space="preserve">. </w:t>
      </w:r>
      <w:r>
        <w:rPr>
          <w:rFonts w:ascii="Times New Roman" w:hAnsi="Times New Roman" w:hint="eastAsia"/>
          <w:b/>
          <w:bCs/>
          <w:sz w:val="22"/>
          <w:szCs w:val="22"/>
          <w:u w:val="thick"/>
        </w:rPr>
        <w:t>說明耶穌的救贖工作是神的恩典</w:t>
      </w:r>
      <w:r>
        <w:rPr>
          <w:rFonts w:ascii="Times New Roman" w:hAnsi="Times New Roman" w:hint="eastAsia"/>
          <w:b/>
          <w:bCs/>
          <w:sz w:val="22"/>
          <w:szCs w:val="22"/>
        </w:rPr>
        <w:t>。</w:t>
      </w:r>
    </w:p>
    <w:p w14:paraId="0AFF8EC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w:t>
      </w:r>
    </w:p>
    <w:p w14:paraId="0915B02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註一：</w:t>
      </w:r>
      <w:r>
        <w:rPr>
          <w:rFonts w:ascii="Times New Roman" w:hAnsi="Times New Roman"/>
          <w:sz w:val="22"/>
          <w:szCs w:val="22"/>
        </w:rPr>
        <w:t>G. Smeaton</w:t>
      </w:r>
      <w:r>
        <w:rPr>
          <w:rFonts w:ascii="Times New Roman" w:hAnsi="Times New Roman"/>
          <w:sz w:val="22"/>
          <w:szCs w:val="22"/>
        </w:rPr>
        <w:t>，</w:t>
      </w:r>
      <w:r>
        <w:rPr>
          <w:rFonts w:ascii="Times New Roman" w:hAnsi="Times New Roman"/>
          <w:i/>
          <w:iCs/>
          <w:sz w:val="22"/>
          <w:szCs w:val="22"/>
        </w:rPr>
        <w:t xml:space="preserve">The Apostles Doctrine of the Atonement </w:t>
      </w:r>
      <w:r>
        <w:rPr>
          <w:rFonts w:ascii="Times New Roman" w:hAnsi="Times New Roman"/>
          <w:sz w:val="22"/>
          <w:szCs w:val="22"/>
        </w:rPr>
        <w:t>(Edinburg: Banner</w:t>
      </w:r>
      <w:r>
        <w:rPr>
          <w:rFonts w:ascii="Times New Roman" w:hAnsi="Times New Roman"/>
          <w:sz w:val="22"/>
          <w:szCs w:val="22"/>
        </w:rPr>
        <w:t>，</w:t>
      </w:r>
      <w:r>
        <w:rPr>
          <w:rFonts w:ascii="Times New Roman" w:hAnsi="Times New Roman"/>
          <w:sz w:val="22"/>
          <w:szCs w:val="22"/>
        </w:rPr>
        <w:t>1870)</w:t>
      </w:r>
      <w:r>
        <w:rPr>
          <w:rFonts w:ascii="Times New Roman" w:hAnsi="Times New Roman"/>
          <w:sz w:val="22"/>
          <w:szCs w:val="22"/>
        </w:rPr>
        <w:t>，</w:t>
      </w:r>
      <w:r>
        <w:rPr>
          <w:rFonts w:ascii="Times New Roman" w:hAnsi="Times New Roman" w:hint="eastAsia"/>
          <w:sz w:val="22"/>
          <w:szCs w:val="22"/>
        </w:rPr>
        <w:t xml:space="preserve">p. </w:t>
      </w:r>
      <w:r>
        <w:rPr>
          <w:rFonts w:ascii="Times New Roman" w:hAnsi="Times New Roman"/>
          <w:sz w:val="22"/>
          <w:szCs w:val="22"/>
        </w:rPr>
        <w:t>493</w:t>
      </w:r>
      <w:r>
        <w:rPr>
          <w:rFonts w:ascii="Times New Roman" w:hAnsi="Times New Roman" w:hint="eastAsia"/>
          <w:sz w:val="22"/>
          <w:szCs w:val="22"/>
        </w:rPr>
        <w:t xml:space="preserve">. </w:t>
      </w:r>
    </w:p>
    <w:p w14:paraId="2012A62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註二：同上，頁</w:t>
      </w:r>
      <w:r>
        <w:rPr>
          <w:rFonts w:ascii="Times New Roman" w:hAnsi="Times New Roman"/>
          <w:sz w:val="22"/>
          <w:szCs w:val="22"/>
        </w:rPr>
        <w:t>494</w:t>
      </w:r>
      <w:r>
        <w:rPr>
          <w:rFonts w:ascii="Times New Roman" w:hAnsi="Times New Roman" w:hint="eastAsia"/>
          <w:sz w:val="22"/>
          <w:szCs w:val="22"/>
        </w:rPr>
        <w:t>。</w:t>
      </w:r>
    </w:p>
    <w:p w14:paraId="067DCB1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註三：同上，頁</w:t>
      </w:r>
      <w:r>
        <w:rPr>
          <w:rFonts w:ascii="Times New Roman" w:hAnsi="Times New Roman"/>
          <w:sz w:val="22"/>
          <w:szCs w:val="22"/>
        </w:rPr>
        <w:t>495</w:t>
      </w:r>
      <w:r>
        <w:rPr>
          <w:rFonts w:ascii="Times New Roman" w:hAnsi="Times New Roman" w:hint="eastAsia"/>
          <w:sz w:val="22"/>
          <w:szCs w:val="22"/>
        </w:rPr>
        <w:t>。</w:t>
      </w:r>
    </w:p>
    <w:p w14:paraId="22E3FFE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註四：同上，頁</w:t>
      </w:r>
      <w:r>
        <w:rPr>
          <w:rFonts w:ascii="Times New Roman" w:hAnsi="Times New Roman"/>
          <w:sz w:val="22"/>
          <w:szCs w:val="22"/>
        </w:rPr>
        <w:t>504</w:t>
      </w:r>
      <w:r>
        <w:rPr>
          <w:rFonts w:ascii="Times New Roman" w:hAnsi="Times New Roman" w:hint="eastAsia"/>
          <w:sz w:val="22"/>
          <w:szCs w:val="22"/>
        </w:rPr>
        <w:t>。</w:t>
      </w:r>
    </w:p>
    <w:p w14:paraId="1FDDFC25" w14:textId="77777777" w:rsidR="0047156F" w:rsidRDefault="0047156F">
      <w:pPr>
        <w:widowControl/>
        <w:spacing w:line="240" w:lineRule="atLeast"/>
        <w:ind w:left="454" w:hanging="454"/>
        <w:jc w:val="both"/>
        <w:rPr>
          <w:rFonts w:ascii="Times New Roman" w:hAnsi="Times New Roman"/>
          <w:sz w:val="22"/>
          <w:szCs w:val="22"/>
        </w:rPr>
      </w:pPr>
    </w:p>
    <w:p w14:paraId="221ED123" w14:textId="77777777" w:rsidR="0047156F" w:rsidRDefault="0047156F">
      <w:pPr>
        <w:widowControl/>
        <w:spacing w:line="240" w:lineRule="atLeast"/>
        <w:ind w:left="454" w:hanging="454"/>
        <w:jc w:val="both"/>
        <w:rPr>
          <w:rFonts w:ascii="Times New Roman" w:hAnsi="Times New Roman"/>
          <w:sz w:val="22"/>
          <w:szCs w:val="22"/>
        </w:rPr>
      </w:pPr>
    </w:p>
    <w:p w14:paraId="134A0050"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救</w:t>
      </w:r>
      <w:r>
        <w:rPr>
          <w:rFonts w:ascii="Times New Roman" w:hAnsi="Times New Roman"/>
          <w:b/>
          <w:sz w:val="22"/>
          <w:szCs w:val="22"/>
        </w:rPr>
        <w:t xml:space="preserve"> </w:t>
      </w:r>
      <w:r>
        <w:rPr>
          <w:rFonts w:ascii="Times New Roman" w:hAnsi="Times New Roman" w:hint="eastAsia"/>
          <w:b/>
          <w:sz w:val="22"/>
          <w:szCs w:val="22"/>
        </w:rPr>
        <w:t>贖</w:t>
      </w:r>
      <w:r>
        <w:rPr>
          <w:rFonts w:ascii="Times New Roman" w:hAnsi="Times New Roman"/>
          <w:b/>
          <w:sz w:val="22"/>
          <w:szCs w:val="22"/>
        </w:rPr>
        <w:t xml:space="preserve"> </w:t>
      </w:r>
      <w:r>
        <w:rPr>
          <w:rFonts w:ascii="Times New Roman" w:hAnsi="Times New Roman" w:hint="eastAsia"/>
          <w:b/>
          <w:sz w:val="22"/>
          <w:szCs w:val="22"/>
        </w:rPr>
        <w:t>論</w:t>
      </w:r>
    </w:p>
    <w:p w14:paraId="18FAB350"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w:t>
      </w:r>
    </w:p>
    <w:p w14:paraId="64BDCB05"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基督的工作次序</w:t>
      </w:r>
    </w:p>
    <w:p w14:paraId="6022592E"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新約的救贖觀</w:t>
      </w:r>
    </w:p>
    <w:p w14:paraId="20C415CD"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歷代救贖論課題</w:t>
      </w:r>
    </w:p>
    <w:p w14:paraId="1D851604"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highlight w:val="lightGray"/>
        </w:rPr>
        <w:t>當代救贖論理論</w:t>
      </w:r>
    </w:p>
    <w:p w14:paraId="15AA684E"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基督救贖的範圍</w:t>
      </w:r>
    </w:p>
    <w:p w14:paraId="45702B70"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預定與得救</w:t>
      </w:r>
    </w:p>
    <w:p w14:paraId="7B3F3CE1"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得救的過程：主觀和客觀層面</w:t>
      </w:r>
    </w:p>
    <w:p w14:paraId="440F71BC"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得救的範圍</w:t>
      </w:r>
    </w:p>
    <w:p w14:paraId="1F8B05A7"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得救的途徑：成聖和新生命</w:t>
      </w:r>
    </w:p>
    <w:p w14:paraId="33648EAB"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神的保守</w:t>
      </w:r>
    </w:p>
    <w:p w14:paraId="33C1F609" w14:textId="77777777" w:rsidR="0047156F" w:rsidRDefault="0047156F">
      <w:pPr>
        <w:widowControl/>
        <w:spacing w:line="240" w:lineRule="atLeast"/>
        <w:ind w:left="454" w:hanging="454"/>
        <w:jc w:val="both"/>
        <w:rPr>
          <w:rFonts w:ascii="Times New Roman" w:hAnsi="Times New Roman"/>
          <w:sz w:val="22"/>
          <w:szCs w:val="22"/>
        </w:rPr>
      </w:pPr>
    </w:p>
    <w:p w14:paraId="33088EC9"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當代救贖論的理論</w:t>
      </w:r>
    </w:p>
    <w:p w14:paraId="6A5A94D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從以上的討論，讓我們發現初早期教會已提出多種救贖論的理論，當時教會為了應付基督論的問題而沒有特別去判定這些理論的真假對錯。導致後期的教會繼續提出更多救贖理論。</w:t>
      </w:r>
    </w:p>
    <w:p w14:paraId="300D554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以下我們將直接的討論數個顯著的救贖論的理論，這些理論都不是完整的救贖理論，各有各的強點及弱點，時常被教會當著是救贖論的理論，甚至是一些救贖論的謬說。</w:t>
      </w:r>
    </w:p>
    <w:p w14:paraId="0A8C3ADD" w14:textId="77777777" w:rsidR="0047156F" w:rsidRDefault="0047156F">
      <w:pPr>
        <w:widowControl/>
        <w:spacing w:line="240" w:lineRule="atLeast"/>
        <w:jc w:val="both"/>
        <w:rPr>
          <w:rFonts w:ascii="Times New Roman" w:hAnsi="Times New Roman"/>
          <w:sz w:val="22"/>
          <w:szCs w:val="22"/>
        </w:rPr>
      </w:pPr>
    </w:p>
    <w:p w14:paraId="40BAF61E" w14:textId="77777777" w:rsidR="0047156F" w:rsidRDefault="0047156F">
      <w:pPr>
        <w:widowControl/>
        <w:spacing w:line="240" w:lineRule="atLeast"/>
        <w:jc w:val="both"/>
        <w:rPr>
          <w:rFonts w:ascii="Times New Roman" w:hAnsi="Times New Roman"/>
          <w:sz w:val="22"/>
          <w:szCs w:val="22"/>
        </w:rPr>
      </w:pPr>
    </w:p>
    <w:p w14:paraId="5F80C1D3" w14:textId="77777777" w:rsidR="0047156F" w:rsidRDefault="0047156F">
      <w:pPr>
        <w:widowControl/>
        <w:spacing w:line="240" w:lineRule="atLeast"/>
        <w:jc w:val="both"/>
        <w:rPr>
          <w:rFonts w:ascii="Times New Roman" w:hAnsi="Times New Roman"/>
          <w:sz w:val="22"/>
          <w:szCs w:val="22"/>
        </w:rPr>
      </w:pPr>
    </w:p>
    <w:p w14:paraId="6998AF31"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索西奴理論：基督是救贖榜樣</w:t>
      </w:r>
      <w:r>
        <w:rPr>
          <w:rFonts w:ascii="Times New Roman" w:hAnsi="Times New Roman"/>
          <w:sz w:val="22"/>
          <w:szCs w:val="22"/>
          <w:u w:val="thick"/>
        </w:rPr>
        <w:t>(</w:t>
      </w:r>
      <w:r>
        <w:rPr>
          <w:rFonts w:ascii="Times New Roman" w:hAnsi="Times New Roman"/>
          <w:sz w:val="22"/>
          <w:szCs w:val="22"/>
        </w:rPr>
        <w:t>The Socinian Theory: the Atonement as Example)</w:t>
      </w:r>
    </w:p>
    <w:p w14:paraId="2185C817" w14:textId="77777777" w:rsidR="0047156F" w:rsidRDefault="0047156F">
      <w:pPr>
        <w:widowControl/>
        <w:spacing w:line="240" w:lineRule="atLeast"/>
        <w:jc w:val="both"/>
        <w:rPr>
          <w:rFonts w:ascii="Times New Roman" w:hAnsi="Times New Roman"/>
          <w:sz w:val="22"/>
          <w:szCs w:val="22"/>
        </w:rPr>
      </w:pPr>
    </w:p>
    <w:p w14:paraId="2459D34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十六世紀宗教改革時期住義大利的兩位天主教神學家，索西奴</w:t>
      </w:r>
      <w:r>
        <w:rPr>
          <w:rFonts w:ascii="Times New Roman" w:hAnsi="Times New Roman"/>
          <w:sz w:val="22"/>
          <w:szCs w:val="22"/>
        </w:rPr>
        <w:t>(</w:t>
      </w:r>
      <w:r>
        <w:rPr>
          <w:rFonts w:ascii="Times New Roman" w:hAnsi="Times New Roman" w:hint="eastAsia"/>
          <w:sz w:val="22"/>
          <w:szCs w:val="22"/>
        </w:rPr>
        <w:t>叔侄兩人</w:t>
      </w:r>
      <w:r>
        <w:rPr>
          <w:rFonts w:ascii="Times New Roman" w:hAnsi="Times New Roman"/>
          <w:sz w:val="22"/>
          <w:szCs w:val="22"/>
        </w:rPr>
        <w:t>)</w:t>
      </w:r>
      <w:r>
        <w:rPr>
          <w:rFonts w:ascii="Times New Roman" w:hAnsi="Times New Roman" w:hint="eastAsia"/>
          <w:sz w:val="22"/>
          <w:szCs w:val="22"/>
        </w:rPr>
        <w:t>，反對當時的代替式滿足論</w:t>
      </w:r>
      <w:r>
        <w:rPr>
          <w:rFonts w:ascii="Times New Roman" w:hAnsi="Times New Roman"/>
          <w:sz w:val="22"/>
          <w:szCs w:val="22"/>
        </w:rPr>
        <w:t>(vicarious satisfaction)</w:t>
      </w:r>
      <w:r>
        <w:rPr>
          <w:rFonts w:ascii="Times New Roman" w:hAnsi="Times New Roman" w:hint="eastAsia"/>
          <w:sz w:val="22"/>
          <w:szCs w:val="22"/>
        </w:rPr>
        <w:t>。然後按基督的三重職事，就是君王、先知、祭司的職事來定其救贖論。</w:t>
      </w:r>
    </w:p>
    <w:p w14:paraId="250C0C9D" w14:textId="77777777" w:rsidR="0047156F" w:rsidRDefault="00000000">
      <w:pPr>
        <w:widowControl/>
        <w:tabs>
          <w:tab w:val="left" w:pos="360"/>
        </w:tabs>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首先，他們說基督在地上的工作是一位先知的工作。然後，他們說基督的君王及祭司職事是在天上。基督在天上繼續與我們立約</w:t>
      </w:r>
      <w:r>
        <w:rPr>
          <w:rFonts w:ascii="Times New Roman" w:hAnsi="Times New Roman"/>
          <w:sz w:val="22"/>
          <w:szCs w:val="22"/>
        </w:rPr>
        <w:t>(</w:t>
      </w:r>
      <w:r>
        <w:rPr>
          <w:rFonts w:ascii="Times New Roman" w:hAnsi="Times New Roman" w:hint="eastAsia"/>
          <w:sz w:val="22"/>
          <w:szCs w:val="22"/>
        </w:rPr>
        <w:t>祭司的工作</w:t>
      </w:r>
      <w:r>
        <w:rPr>
          <w:rFonts w:ascii="Times New Roman" w:hAnsi="Times New Roman"/>
          <w:sz w:val="22"/>
          <w:szCs w:val="22"/>
        </w:rPr>
        <w:t>)</w:t>
      </w:r>
      <w:r>
        <w:rPr>
          <w:rFonts w:ascii="Times New Roman" w:hAnsi="Times New Roman" w:hint="eastAsia"/>
          <w:sz w:val="22"/>
          <w:szCs w:val="22"/>
        </w:rPr>
        <w:t>，這約也說明基督赦免了罪人</w:t>
      </w:r>
      <w:r>
        <w:rPr>
          <w:rFonts w:ascii="Times New Roman" w:hAnsi="Times New Roman"/>
          <w:sz w:val="22"/>
          <w:szCs w:val="22"/>
        </w:rPr>
        <w:t>(</w:t>
      </w:r>
      <w:r>
        <w:rPr>
          <w:rFonts w:ascii="Times New Roman" w:hAnsi="Times New Roman" w:hint="eastAsia"/>
          <w:sz w:val="22"/>
          <w:szCs w:val="22"/>
        </w:rPr>
        <w:t>祭司的工作</w:t>
      </w:r>
      <w:r>
        <w:rPr>
          <w:rFonts w:ascii="Times New Roman" w:hAnsi="Times New Roman"/>
          <w:sz w:val="22"/>
          <w:szCs w:val="22"/>
        </w:rPr>
        <w:t>)</w:t>
      </w:r>
      <w:r>
        <w:rPr>
          <w:rFonts w:ascii="Times New Roman" w:hAnsi="Times New Roman" w:hint="eastAsia"/>
          <w:sz w:val="22"/>
          <w:szCs w:val="22"/>
        </w:rPr>
        <w:t>，這就是好榜樣。接下來，</w:t>
      </w:r>
      <w:r>
        <w:rPr>
          <w:rFonts w:ascii="Times New Roman" w:hAnsi="Times New Roman" w:hint="eastAsia"/>
          <w:b/>
          <w:bCs/>
          <w:sz w:val="22"/>
          <w:szCs w:val="22"/>
          <w:highlight w:val="lightGray"/>
          <w:u w:val="thick"/>
        </w:rPr>
        <w:t>他們反對救贖代替論，認為基督是作了好榜樣而救贖我們</w:t>
      </w:r>
      <w:r>
        <w:rPr>
          <w:rFonts w:ascii="Times New Roman" w:hAnsi="Times New Roman" w:hint="eastAsia"/>
          <w:sz w:val="22"/>
          <w:szCs w:val="22"/>
        </w:rPr>
        <w:t>，還特別引用彼前</w:t>
      </w:r>
      <w:r>
        <w:rPr>
          <w:rFonts w:ascii="Times New Roman" w:hAnsi="Times New Roman"/>
          <w:sz w:val="22"/>
          <w:szCs w:val="22"/>
        </w:rPr>
        <w:t>2:21</w:t>
      </w:r>
      <w:r>
        <w:rPr>
          <w:rFonts w:ascii="Times New Roman" w:hAnsi="Times New Roman" w:hint="eastAsia"/>
          <w:sz w:val="22"/>
          <w:szCs w:val="22"/>
        </w:rPr>
        <w:t>說基督為我們死成為了好榜樣，因此是我們該校法的榜樣。另外，索西奴也加入伯拉糾</w:t>
      </w:r>
      <w:r>
        <w:rPr>
          <w:rFonts w:ascii="Times New Roman" w:hAnsi="Times New Roman"/>
          <w:sz w:val="22"/>
          <w:szCs w:val="22"/>
        </w:rPr>
        <w:t>(Pelagian)</w:t>
      </w:r>
      <w:r>
        <w:rPr>
          <w:rFonts w:ascii="Times New Roman" w:hAnsi="Times New Roman" w:hint="eastAsia"/>
          <w:sz w:val="22"/>
          <w:szCs w:val="22"/>
        </w:rPr>
        <w:t>的神學，</w:t>
      </w:r>
      <w:r>
        <w:rPr>
          <w:rFonts w:ascii="Times New Roman" w:hAnsi="Times New Roman" w:hint="eastAsia"/>
          <w:b/>
          <w:bCs/>
          <w:sz w:val="22"/>
          <w:szCs w:val="22"/>
          <w:highlight w:val="lightGray"/>
          <w:u w:val="thick"/>
        </w:rPr>
        <w:t>說人在道德上是有能力去行神的旨意。這提高了人的能力，貶低了神的救贖完全是神的恩典</w:t>
      </w:r>
      <w:r>
        <w:rPr>
          <w:rFonts w:ascii="Times New Roman" w:hAnsi="Times New Roman" w:hint="eastAsia"/>
          <w:sz w:val="22"/>
          <w:szCs w:val="22"/>
        </w:rPr>
        <w:t>。他們還提出說，神並不是一位要人賞還欠他債的人，神並不需要罪人以任何贖價去滿足</w:t>
      </w:r>
      <w:r>
        <w:rPr>
          <w:rFonts w:ascii="Times New Roman" w:hAnsi="Times New Roman"/>
          <w:sz w:val="22"/>
          <w:szCs w:val="22"/>
        </w:rPr>
        <w:t>/</w:t>
      </w:r>
      <w:r>
        <w:rPr>
          <w:rFonts w:ascii="Times New Roman" w:hAnsi="Times New Roman" w:hint="eastAsia"/>
          <w:sz w:val="22"/>
          <w:szCs w:val="22"/>
        </w:rPr>
        <w:t>償還他。</w:t>
      </w:r>
    </w:p>
    <w:p w14:paraId="5A4C9C21" w14:textId="77777777" w:rsidR="0047156F" w:rsidRDefault="00000000">
      <w:pPr>
        <w:widowControl/>
        <w:spacing w:line="240" w:lineRule="atLeast"/>
        <w:ind w:left="398"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索西奴反對傳統的代替滿足論而提出“好榜樣”理論，這可能因為聖經也從</w:t>
      </w:r>
      <w:r>
        <w:rPr>
          <w:rFonts w:ascii="Times New Roman" w:hAnsi="Times New Roman"/>
          <w:sz w:val="22"/>
          <w:szCs w:val="22"/>
        </w:rPr>
        <w:t>“</w:t>
      </w:r>
      <w:r>
        <w:rPr>
          <w:rFonts w:ascii="Times New Roman" w:hAnsi="Times New Roman" w:hint="eastAsia"/>
          <w:sz w:val="22"/>
          <w:szCs w:val="22"/>
        </w:rPr>
        <w:t>榜樣</w:t>
      </w:r>
      <w:r>
        <w:rPr>
          <w:rFonts w:ascii="Times New Roman" w:hAnsi="Times New Roman"/>
          <w:sz w:val="22"/>
          <w:szCs w:val="22"/>
        </w:rPr>
        <w:t>”(Example)</w:t>
      </w:r>
      <w:r>
        <w:rPr>
          <w:rFonts w:ascii="Times New Roman" w:hAnsi="Times New Roman" w:hint="eastAsia"/>
          <w:sz w:val="22"/>
          <w:szCs w:val="22"/>
        </w:rPr>
        <w:t>這角度去論述基督的救贖工作。</w:t>
      </w:r>
    </w:p>
    <w:p w14:paraId="480E879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索西奴理論在十六世紀時在波蘭特別盛行。</w:t>
      </w:r>
    </w:p>
    <w:p w14:paraId="70737687" w14:textId="77777777" w:rsidR="0047156F" w:rsidRDefault="00000000">
      <w:pPr>
        <w:widowControl/>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最後我們要評論說，這只是一個救贖神學理論，一種解釋。教會並沒有刻意要去判定這是不是異端。每個理論都想要去表達基督的救贖，每個都有它的好處和弱點。</w:t>
      </w:r>
    </w:p>
    <w:p w14:paraId="1897035E" w14:textId="77777777" w:rsidR="0047156F" w:rsidRDefault="0047156F">
      <w:pPr>
        <w:widowControl/>
        <w:spacing w:line="240" w:lineRule="atLeast"/>
        <w:jc w:val="both"/>
        <w:rPr>
          <w:rFonts w:ascii="Times New Roman" w:hAnsi="Times New Roman"/>
          <w:sz w:val="22"/>
          <w:szCs w:val="22"/>
        </w:rPr>
      </w:pPr>
    </w:p>
    <w:p w14:paraId="7468FD65" w14:textId="77777777" w:rsidR="0047156F" w:rsidRDefault="0047156F">
      <w:pPr>
        <w:widowControl/>
        <w:spacing w:line="240" w:lineRule="atLeast"/>
        <w:jc w:val="both"/>
        <w:rPr>
          <w:rFonts w:ascii="Times New Roman" w:hAnsi="Times New Roman"/>
          <w:sz w:val="22"/>
          <w:szCs w:val="22"/>
        </w:rPr>
      </w:pPr>
    </w:p>
    <w:p w14:paraId="7ACDFA22" w14:textId="77777777" w:rsidR="0047156F" w:rsidRDefault="0047156F">
      <w:pPr>
        <w:widowControl/>
        <w:spacing w:line="240" w:lineRule="atLeast"/>
        <w:jc w:val="both"/>
        <w:rPr>
          <w:rFonts w:ascii="Times New Roman" w:hAnsi="Times New Roman"/>
          <w:sz w:val="22"/>
          <w:szCs w:val="22"/>
        </w:rPr>
      </w:pPr>
    </w:p>
    <w:p w14:paraId="4B01E0AA"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道德感化理論：救贖是神彰顯其慈愛</w:t>
      </w:r>
    </w:p>
    <w:p w14:paraId="2214AC6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(The Moral-Influence Theory: the Atonement as a Demonstration of Gods Love)</w:t>
      </w:r>
    </w:p>
    <w:p w14:paraId="0E26D2AC" w14:textId="77777777" w:rsidR="0047156F" w:rsidRDefault="0047156F">
      <w:pPr>
        <w:widowControl/>
        <w:spacing w:line="240" w:lineRule="atLeast"/>
        <w:jc w:val="both"/>
        <w:rPr>
          <w:rFonts w:ascii="Times New Roman" w:hAnsi="Times New Roman"/>
          <w:sz w:val="22"/>
          <w:szCs w:val="22"/>
        </w:rPr>
      </w:pPr>
    </w:p>
    <w:p w14:paraId="026CCF8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u w:val="thick"/>
        </w:rPr>
        <w:t>這理論注重基督的人性，認為基督的死彰顯了神的慈愛。</w:t>
      </w:r>
    </w:p>
    <w:p w14:paraId="2361322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這理論起先由彼得．亞伯拉德</w:t>
      </w:r>
      <w:r>
        <w:rPr>
          <w:rFonts w:ascii="Times New Roman" w:hAnsi="Times New Roman"/>
          <w:sz w:val="22"/>
          <w:szCs w:val="22"/>
        </w:rPr>
        <w:t>(Peter Abelard</w:t>
      </w:r>
      <w:r>
        <w:rPr>
          <w:rFonts w:ascii="Times New Roman" w:hAnsi="Times New Roman" w:hint="eastAsia"/>
          <w:sz w:val="22"/>
          <w:szCs w:val="22"/>
        </w:rPr>
        <w:t>，</w:t>
      </w:r>
      <w:r>
        <w:rPr>
          <w:rFonts w:ascii="Times New Roman" w:hAnsi="Times New Roman"/>
          <w:sz w:val="22"/>
          <w:szCs w:val="22"/>
        </w:rPr>
        <w:t>1079-1142)</w:t>
      </w:r>
      <w:r>
        <w:rPr>
          <w:rFonts w:ascii="Times New Roman" w:hAnsi="Times New Roman" w:hint="eastAsia"/>
          <w:sz w:val="22"/>
          <w:szCs w:val="22"/>
        </w:rPr>
        <w:t>反應安瑟倫的滿足論而提出。安瑟倫認為人因為犯罪而得罪了神，這是一個道德</w:t>
      </w:r>
      <w:r>
        <w:rPr>
          <w:rFonts w:ascii="Times New Roman" w:hAnsi="Times New Roman"/>
          <w:sz w:val="22"/>
          <w:szCs w:val="22"/>
        </w:rPr>
        <w:t>(moral)</w:t>
      </w:r>
      <w:r>
        <w:rPr>
          <w:rFonts w:ascii="Times New Roman" w:hAnsi="Times New Roman" w:hint="eastAsia"/>
          <w:sz w:val="22"/>
          <w:szCs w:val="22"/>
        </w:rPr>
        <w:t>問題，因此需要某種的賠償</w:t>
      </w:r>
      <w:r>
        <w:rPr>
          <w:rFonts w:ascii="Times New Roman" w:hAnsi="Times New Roman"/>
          <w:sz w:val="22"/>
          <w:szCs w:val="22"/>
        </w:rPr>
        <w:t>(compensation)</w:t>
      </w:r>
      <w:r>
        <w:rPr>
          <w:rFonts w:ascii="Times New Roman" w:hAnsi="Times New Roman" w:hint="eastAsia"/>
          <w:sz w:val="22"/>
          <w:szCs w:val="22"/>
        </w:rPr>
        <w:t>，基督的死正滿足了這賠賞的贖價。</w:t>
      </w:r>
      <w:r>
        <w:rPr>
          <w:rFonts w:ascii="Times New Roman" w:hAnsi="Times New Roman" w:hint="eastAsia"/>
          <w:b/>
          <w:bCs/>
          <w:sz w:val="22"/>
          <w:szCs w:val="22"/>
          <w:highlight w:val="lightGray"/>
          <w:u w:val="thick"/>
        </w:rPr>
        <w:t>亞伯拉德卻強調神的慈愛，不需要欠他的人賠償任何代價。反而，基督彰顯了神無限的慈愛</w:t>
      </w:r>
      <w:r>
        <w:rPr>
          <w:rFonts w:ascii="Times New Roman" w:hAnsi="Times New Roman" w:hint="eastAsia"/>
          <w:sz w:val="22"/>
          <w:szCs w:val="22"/>
        </w:rPr>
        <w:t>。是人自己犯罪而害怕親近神，基督的死是為了人可以與神和好</w:t>
      </w:r>
      <w:r>
        <w:rPr>
          <w:rFonts w:ascii="Times New Roman" w:hAnsi="Times New Roman"/>
          <w:sz w:val="22"/>
          <w:szCs w:val="22"/>
        </w:rPr>
        <w:t>(rectified)</w:t>
      </w:r>
      <w:r>
        <w:rPr>
          <w:rFonts w:ascii="Times New Roman" w:hAnsi="Times New Roman" w:hint="eastAsia"/>
          <w:sz w:val="22"/>
          <w:szCs w:val="22"/>
        </w:rPr>
        <w:t>，所以基督的死是為了人不是為了神，要得賠償。</w:t>
      </w:r>
    </w:p>
    <w:p w14:paraId="62CCBA2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rPr>
        <w:t>這道德感化理論</w:t>
      </w:r>
      <w:r>
        <w:rPr>
          <w:rFonts w:ascii="Times New Roman" w:hAnsi="Times New Roman" w:hint="eastAsia"/>
          <w:sz w:val="22"/>
          <w:szCs w:val="22"/>
        </w:rPr>
        <w:t>在當時並不得著很多人的推崇，直至十九世紀在美國才由布士納爾</w:t>
      </w:r>
      <w:r>
        <w:rPr>
          <w:rFonts w:ascii="Times New Roman" w:hAnsi="Times New Roman"/>
          <w:sz w:val="22"/>
          <w:szCs w:val="22"/>
        </w:rPr>
        <w:t>(Horace Bushnell</w:t>
      </w:r>
      <w:r>
        <w:rPr>
          <w:rFonts w:ascii="Times New Roman" w:hAnsi="Times New Roman" w:hint="eastAsia"/>
          <w:sz w:val="22"/>
          <w:szCs w:val="22"/>
        </w:rPr>
        <w:t>，</w:t>
      </w:r>
      <w:r>
        <w:rPr>
          <w:rFonts w:ascii="Times New Roman" w:hAnsi="Times New Roman"/>
          <w:sz w:val="22"/>
          <w:szCs w:val="22"/>
        </w:rPr>
        <w:t xml:space="preserve"> 1802-1876)</w:t>
      </w:r>
      <w:r>
        <w:rPr>
          <w:rFonts w:ascii="Times New Roman" w:hAnsi="Times New Roman" w:hint="eastAsia"/>
          <w:sz w:val="22"/>
          <w:szCs w:val="22"/>
        </w:rPr>
        <w:t>這一位神學家推行。</w:t>
      </w:r>
    </w:p>
    <w:p w14:paraId="630F95A2"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這理論含有以下重點或是缺點：</w:t>
      </w:r>
    </w:p>
    <w:p w14:paraId="67EC4BA7"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bCs/>
          <w:sz w:val="22"/>
          <w:szCs w:val="22"/>
          <w:highlight w:val="lightGray"/>
          <w:u w:val="thick"/>
        </w:rPr>
        <w:t>認為人不必怕神的公義和審判</w:t>
      </w:r>
      <w:r>
        <w:rPr>
          <w:rFonts w:ascii="Times New Roman" w:hAnsi="Times New Roman" w:hint="eastAsia"/>
          <w:b/>
          <w:bCs/>
          <w:sz w:val="22"/>
          <w:szCs w:val="22"/>
          <w:u w:val="thick"/>
        </w:rPr>
        <w:t>，反而是人自己的罪使他與神隔離</w:t>
      </w:r>
      <w:r>
        <w:rPr>
          <w:rFonts w:ascii="Times New Roman" w:hAnsi="Times New Roman" w:hint="eastAsia"/>
          <w:sz w:val="22"/>
          <w:szCs w:val="22"/>
        </w:rPr>
        <w:t>。</w:t>
      </w:r>
    </w:p>
    <w:p w14:paraId="6F1F43C5"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highlight w:val="lightGray"/>
          <w:u w:val="thick"/>
        </w:rPr>
        <w:t>認為人的背</w:t>
      </w:r>
      <w:r>
        <w:rPr>
          <w:rFonts w:ascii="Times New Roman" w:hAnsi="Times New Roman" w:hint="eastAsia"/>
          <w:b/>
          <w:bCs/>
          <w:sz w:val="22"/>
          <w:szCs w:val="22"/>
          <w:highlight w:val="lightGray"/>
          <w:u w:val="thick"/>
          <w:lang w:eastAsia="zh-TW"/>
        </w:rPr>
        <w:t>叛</w:t>
      </w:r>
      <w:r>
        <w:rPr>
          <w:rFonts w:ascii="Times New Roman" w:hAnsi="Times New Roman" w:hint="eastAsia"/>
          <w:b/>
          <w:bCs/>
          <w:sz w:val="22"/>
          <w:szCs w:val="22"/>
          <w:highlight w:val="lightGray"/>
          <w:u w:val="thick"/>
        </w:rPr>
        <w:t>是不可怕的</w:t>
      </w:r>
      <w:r>
        <w:rPr>
          <w:rFonts w:ascii="Times New Roman" w:hAnsi="Times New Roman" w:hint="eastAsia"/>
          <w:b/>
          <w:bCs/>
          <w:sz w:val="22"/>
          <w:szCs w:val="22"/>
          <w:u w:val="thick"/>
        </w:rPr>
        <w:t>，神仍然愛我們</w:t>
      </w:r>
      <w:r>
        <w:rPr>
          <w:rFonts w:ascii="Times New Roman" w:hAnsi="Times New Roman" w:hint="eastAsia"/>
          <w:sz w:val="22"/>
          <w:szCs w:val="22"/>
        </w:rPr>
        <w:t>。我們不必為我們的罪付上任何贖價。布士納爾認為罪是「一種軟弱</w:t>
      </w:r>
      <w:r>
        <w:rPr>
          <w:rFonts w:ascii="Times New Roman" w:hAnsi="Times New Roman"/>
          <w:sz w:val="22"/>
          <w:szCs w:val="22"/>
        </w:rPr>
        <w:t>(sickness)</w:t>
      </w:r>
      <w:r>
        <w:rPr>
          <w:rFonts w:ascii="Times New Roman" w:hAnsi="Times New Roman" w:hint="eastAsia"/>
          <w:sz w:val="22"/>
          <w:szCs w:val="22"/>
        </w:rPr>
        <w:t>需要治療的」，基督正好是最好的藥方。</w:t>
      </w:r>
    </w:p>
    <w:p w14:paraId="1D77D14F"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b/>
          <w:bCs/>
          <w:sz w:val="22"/>
          <w:szCs w:val="22"/>
          <w:u w:val="thick"/>
        </w:rPr>
        <w:t>認為基督的道成肉身及受苦皆為了彰顯神的愛</w:t>
      </w:r>
      <w:r>
        <w:rPr>
          <w:rFonts w:ascii="Times New Roman" w:hAnsi="Times New Roman" w:hint="eastAsia"/>
          <w:sz w:val="22"/>
          <w:szCs w:val="22"/>
        </w:rPr>
        <w:t>。也藉著這彰顯去解釋其他的經文。</w:t>
      </w:r>
    </w:p>
    <w:p w14:paraId="18A5772D"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四</w:t>
      </w:r>
      <w:r>
        <w:rPr>
          <w:rFonts w:ascii="Times New Roman" w:hAnsi="Times New Roman"/>
          <w:sz w:val="22"/>
          <w:szCs w:val="22"/>
        </w:rPr>
        <w:t xml:space="preserve">. </w:t>
      </w:r>
      <w:r>
        <w:rPr>
          <w:rFonts w:ascii="Times New Roman" w:hAnsi="Times New Roman" w:hint="eastAsia"/>
          <w:b/>
          <w:bCs/>
          <w:sz w:val="22"/>
          <w:szCs w:val="22"/>
          <w:highlight w:val="lightGray"/>
          <w:u w:val="thick"/>
        </w:rPr>
        <w:t>認為基督來主要的工作是治療人因罪導致的靈魂的軟弱，這軟弱就是人與神隔離了</w:t>
      </w:r>
      <w:r>
        <w:rPr>
          <w:rFonts w:ascii="Times New Roman" w:hAnsi="Times New Roman" w:hint="eastAsia"/>
          <w:sz w:val="22"/>
          <w:szCs w:val="22"/>
        </w:rPr>
        <w:t>。布士納爾繼續提出說，人要得著醫治就必須：一，向神開放。當神呼召人的時候，人必須有所反應；二，人必須真誠地對罪悔改；三，人必須接受福音的光照</w:t>
      </w:r>
      <w:r>
        <w:rPr>
          <w:rFonts w:ascii="Times New Roman" w:hAnsi="Times New Roman"/>
          <w:sz w:val="22"/>
          <w:szCs w:val="22"/>
        </w:rPr>
        <w:t>(inspiration)</w:t>
      </w:r>
      <w:r>
        <w:rPr>
          <w:rFonts w:ascii="Times New Roman" w:hAnsi="Times New Roman" w:hint="eastAsia"/>
          <w:sz w:val="22"/>
          <w:szCs w:val="22"/>
        </w:rPr>
        <w:t>，這光照使人認識到何謂新的生命。</w:t>
      </w:r>
    </w:p>
    <w:p w14:paraId="1ED9CB06" w14:textId="77777777" w:rsidR="0047156F" w:rsidRDefault="0047156F">
      <w:pPr>
        <w:widowControl/>
        <w:spacing w:line="240" w:lineRule="atLeast"/>
        <w:jc w:val="both"/>
        <w:rPr>
          <w:rFonts w:ascii="Times New Roman" w:hAnsi="Times New Roman"/>
          <w:sz w:val="22"/>
          <w:szCs w:val="22"/>
        </w:rPr>
      </w:pPr>
    </w:p>
    <w:p w14:paraId="244E5835"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u w:val="thick"/>
        </w:rPr>
        <w:t>可見道德感化理論就是要把人帶到一個更高的地位來認識及解釋救贖論。在這救贖過程中，人扮演著極重要的因素</w:t>
      </w:r>
      <w:r>
        <w:rPr>
          <w:rFonts w:ascii="Times New Roman" w:hAnsi="Times New Roman" w:hint="eastAsia"/>
          <w:b/>
          <w:bCs/>
          <w:sz w:val="22"/>
          <w:szCs w:val="22"/>
        </w:rPr>
        <w:t>：</w:t>
      </w:r>
      <w:r>
        <w:rPr>
          <w:rFonts w:ascii="Times New Roman" w:hAnsi="Times New Roman" w:hint="eastAsia"/>
          <w:b/>
          <w:bCs/>
          <w:sz w:val="22"/>
          <w:szCs w:val="22"/>
          <w:u w:val="thick"/>
        </w:rPr>
        <w:t>神愛人，人必須被他的愛感化而有所反應，不然，神的救贖就不會臨到那人</w:t>
      </w:r>
      <w:r>
        <w:rPr>
          <w:rFonts w:ascii="Times New Roman" w:hAnsi="Times New Roman" w:hint="eastAsia"/>
          <w:b/>
          <w:bCs/>
          <w:sz w:val="22"/>
          <w:szCs w:val="22"/>
        </w:rPr>
        <w:t>。</w:t>
      </w:r>
      <w:r>
        <w:rPr>
          <w:rFonts w:ascii="Times New Roman" w:hAnsi="Times New Roman"/>
          <w:b/>
          <w:bCs/>
          <w:sz w:val="22"/>
          <w:szCs w:val="22"/>
        </w:rPr>
        <w:t xml:space="preserve"> </w:t>
      </w:r>
    </w:p>
    <w:p w14:paraId="6C9AB77A" w14:textId="77777777" w:rsidR="0047156F" w:rsidRDefault="0047156F">
      <w:pPr>
        <w:widowControl/>
        <w:spacing w:line="240" w:lineRule="atLeast"/>
        <w:jc w:val="both"/>
        <w:rPr>
          <w:rFonts w:ascii="Times New Roman" w:hAnsi="Times New Roman"/>
          <w:sz w:val="22"/>
          <w:szCs w:val="22"/>
        </w:rPr>
      </w:pPr>
    </w:p>
    <w:p w14:paraId="067DB571" w14:textId="77777777" w:rsidR="0047156F" w:rsidRDefault="0047156F">
      <w:pPr>
        <w:widowControl/>
        <w:spacing w:line="240" w:lineRule="atLeast"/>
        <w:jc w:val="both"/>
        <w:rPr>
          <w:rFonts w:ascii="Times New Roman" w:hAnsi="Times New Roman"/>
          <w:sz w:val="22"/>
          <w:szCs w:val="22"/>
        </w:rPr>
      </w:pPr>
    </w:p>
    <w:p w14:paraId="1FA655BE" w14:textId="77777777" w:rsidR="0047156F" w:rsidRDefault="0047156F">
      <w:pPr>
        <w:widowControl/>
        <w:spacing w:line="240" w:lineRule="atLeast"/>
        <w:jc w:val="both"/>
        <w:rPr>
          <w:rFonts w:ascii="Times New Roman" w:hAnsi="Times New Roman"/>
          <w:sz w:val="22"/>
          <w:szCs w:val="22"/>
        </w:rPr>
      </w:pPr>
    </w:p>
    <w:p w14:paraId="4B341B83"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神政理論：救贖是神彰顯其公義</w:t>
      </w:r>
    </w:p>
    <w:p w14:paraId="291040F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(The Governmental Theory: the Atonement as a Demonstration of Divine Justice)</w:t>
      </w:r>
    </w:p>
    <w:p w14:paraId="6F99FFED" w14:textId="77777777" w:rsidR="0047156F" w:rsidRDefault="0047156F">
      <w:pPr>
        <w:widowControl/>
        <w:spacing w:line="240" w:lineRule="atLeast"/>
        <w:jc w:val="both"/>
        <w:rPr>
          <w:rFonts w:ascii="Times New Roman" w:hAnsi="Times New Roman"/>
          <w:sz w:val="22"/>
          <w:szCs w:val="22"/>
        </w:rPr>
      </w:pPr>
    </w:p>
    <w:p w14:paraId="01FC150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之前的理論是要表達神是一位慈愛的神，但是</w:t>
      </w:r>
      <w:r>
        <w:rPr>
          <w:rFonts w:ascii="Times New Roman" w:hAnsi="Times New Roman" w:hint="eastAsia"/>
          <w:b/>
          <w:bCs/>
          <w:sz w:val="22"/>
          <w:szCs w:val="22"/>
          <w:highlight w:val="lightGray"/>
          <w:u w:val="thick"/>
        </w:rPr>
        <w:t>神政理論特別注重罪惡的嚴重性</w:t>
      </w:r>
      <w:r>
        <w:rPr>
          <w:rFonts w:ascii="Times New Roman" w:hAnsi="Times New Roman" w:hint="eastAsia"/>
          <w:sz w:val="22"/>
          <w:szCs w:val="22"/>
        </w:rPr>
        <w:t>。神政理論同時提出救贖論的客觀因素</w:t>
      </w:r>
      <w:r>
        <w:rPr>
          <w:rFonts w:ascii="Times New Roman" w:hAnsi="Times New Roman"/>
          <w:sz w:val="22"/>
          <w:szCs w:val="22"/>
        </w:rPr>
        <w:t>(objective elements</w:t>
      </w:r>
      <w:r>
        <w:rPr>
          <w:rFonts w:ascii="Times New Roman" w:hAnsi="Times New Roman" w:hint="eastAsia"/>
          <w:sz w:val="22"/>
          <w:szCs w:val="22"/>
        </w:rPr>
        <w:t>，也就是救贖是要滿足公義</w:t>
      </w:r>
      <w:r>
        <w:rPr>
          <w:rFonts w:ascii="Times New Roman" w:hAnsi="Times New Roman"/>
          <w:sz w:val="22"/>
          <w:szCs w:val="22"/>
        </w:rPr>
        <w:t>(justice</w:t>
      </w:r>
      <w:r>
        <w:rPr>
          <w:rFonts w:ascii="Times New Roman" w:hAnsi="Times New Roman" w:hint="eastAsia"/>
          <w:sz w:val="22"/>
          <w:szCs w:val="22"/>
        </w:rPr>
        <w:t>，律法的要求</w:t>
      </w:r>
      <w:r>
        <w:rPr>
          <w:rFonts w:ascii="Times New Roman" w:hAnsi="Times New Roman"/>
          <w:sz w:val="22"/>
          <w:szCs w:val="22"/>
        </w:rPr>
        <w:t>)</w:t>
      </w:r>
      <w:r>
        <w:rPr>
          <w:rFonts w:ascii="Times New Roman" w:hAnsi="Times New Roman" w:hint="eastAsia"/>
          <w:sz w:val="22"/>
          <w:szCs w:val="22"/>
        </w:rPr>
        <w:t>，及主觀因素</w:t>
      </w:r>
      <w:r>
        <w:rPr>
          <w:rFonts w:ascii="Times New Roman" w:hAnsi="Times New Roman"/>
          <w:sz w:val="22"/>
          <w:szCs w:val="22"/>
        </w:rPr>
        <w:t>(subjective elements</w:t>
      </w:r>
      <w:r>
        <w:rPr>
          <w:rFonts w:ascii="Times New Roman" w:hAnsi="Times New Roman" w:hint="eastAsia"/>
          <w:sz w:val="22"/>
          <w:szCs w:val="22"/>
        </w:rPr>
        <w:t>，也就是說基督的死是為了要對付罪</w:t>
      </w:r>
      <w:r>
        <w:rPr>
          <w:rFonts w:ascii="Times New Roman" w:hAnsi="Times New Roman"/>
          <w:sz w:val="22"/>
          <w:szCs w:val="22"/>
        </w:rPr>
        <w:t>)</w:t>
      </w:r>
      <w:r>
        <w:rPr>
          <w:rFonts w:ascii="Times New Roman" w:hAnsi="Times New Roman" w:hint="eastAsia"/>
          <w:sz w:val="22"/>
          <w:szCs w:val="22"/>
        </w:rPr>
        <w:t>。</w:t>
      </w:r>
    </w:p>
    <w:p w14:paraId="3EBF264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這理論是由十七世紀荷蘭神學家及法學家格魯修</w:t>
      </w:r>
      <w:r>
        <w:rPr>
          <w:rFonts w:ascii="Times New Roman" w:hAnsi="Times New Roman"/>
          <w:sz w:val="22"/>
          <w:szCs w:val="22"/>
        </w:rPr>
        <w:t>(Hugo Grotius)</w:t>
      </w:r>
      <w:r>
        <w:rPr>
          <w:rFonts w:ascii="Times New Roman" w:hAnsi="Times New Roman" w:hint="eastAsia"/>
          <w:sz w:val="22"/>
          <w:szCs w:val="22"/>
        </w:rPr>
        <w:t>發明。格氏是從法律的角度來討論此題。他主張在赦罪的事上，神應當被認為是一道德的治理者，他不能憑自己的情感或願望來行事，他應該考慮到一切在他權下之人的幸福；為了保持一公平的懲戒並且又尊重律法，以致人心受到警告，叫人知道犯罪者不能不受到刑罰，以身作則表明他是最高的尊重律法者，基督才釘死在十字架上，這就彰顯了神的公義正直。</w:t>
      </w:r>
    </w:p>
    <w:p w14:paraId="462C33E2"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u w:val="thick"/>
        </w:rPr>
        <w:t>格氏說，</w:t>
      </w:r>
      <w:r>
        <w:rPr>
          <w:rFonts w:ascii="Times New Roman" w:hAnsi="Times New Roman" w:hint="eastAsia"/>
          <w:b/>
          <w:bCs/>
          <w:sz w:val="22"/>
          <w:szCs w:val="22"/>
          <w:highlight w:val="lightGray"/>
          <w:u w:val="thick"/>
        </w:rPr>
        <w:t>基督受苦的根本目的並非滿足神的公義，也非消除人對神的隔離以彰顯神的愛，乃是藉以觀摩基督在十字架上所受的苦使人對罪生出一種恐怖的心而引人歸善</w:t>
      </w:r>
      <w:r>
        <w:rPr>
          <w:rFonts w:ascii="Times New Roman" w:hAnsi="Times New Roman" w:hint="eastAsia"/>
          <w:b/>
          <w:bCs/>
          <w:sz w:val="22"/>
          <w:szCs w:val="22"/>
        </w:rPr>
        <w:t>。</w:t>
      </w:r>
    </w:p>
    <w:p w14:paraId="28CF378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神政理論並不主張基督受苦是擔當了原本與律法有關的刑罰，也不等於那刑罰</w:t>
      </w:r>
      <w:r>
        <w:rPr>
          <w:rFonts w:ascii="Times New Roman" w:hAnsi="Times New Roman" w:hint="eastAsia"/>
          <w:sz w:val="22"/>
          <w:szCs w:val="22"/>
        </w:rPr>
        <w:t>，</w:t>
      </w:r>
      <w:r>
        <w:rPr>
          <w:rFonts w:ascii="Times New Roman" w:hAnsi="Times New Roman" w:hint="eastAsia"/>
          <w:b/>
          <w:bCs/>
          <w:sz w:val="22"/>
          <w:szCs w:val="22"/>
          <w:u w:val="thick"/>
        </w:rPr>
        <w:t>乃是次於該刑罰，神不過是在他的主權內自由地為那刑罰而接受一代替者，當著那刑罰來接受</w:t>
      </w:r>
      <w:r>
        <w:rPr>
          <w:rFonts w:ascii="Times New Roman" w:hAnsi="Times New Roman" w:hint="eastAsia"/>
          <w:sz w:val="22"/>
          <w:szCs w:val="22"/>
        </w:rPr>
        <w:t>。</w:t>
      </w:r>
    </w:p>
    <w:p w14:paraId="3091E20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lightGray"/>
          <w:u w:val="thick"/>
        </w:rPr>
        <w:t>神政理論反對罪人之罪歸基督，基督之義歸罪人之可能性的事實</w:t>
      </w:r>
      <w:r>
        <w:rPr>
          <w:rFonts w:ascii="Times New Roman" w:hAnsi="Times New Roman" w:hint="eastAsia"/>
          <w:b/>
          <w:bCs/>
          <w:sz w:val="22"/>
          <w:szCs w:val="22"/>
        </w:rPr>
        <w:t>。</w:t>
      </w:r>
      <w:r>
        <w:rPr>
          <w:rFonts w:ascii="Times New Roman" w:hAnsi="Times New Roman" w:hint="eastAsia"/>
          <w:sz w:val="22"/>
          <w:szCs w:val="22"/>
        </w:rPr>
        <w:t>他們說這樣只能表明神是不公義的，為別人的罪而刑罰無辜者。有罪者必當受刑罰，刑罰若不正直公義，社會次序難以維持。</w:t>
      </w:r>
    </w:p>
    <w:p w14:paraId="6798F1EB" w14:textId="77777777" w:rsidR="0047156F" w:rsidRDefault="0047156F">
      <w:pPr>
        <w:widowControl/>
        <w:spacing w:line="240" w:lineRule="atLeast"/>
        <w:jc w:val="both"/>
        <w:rPr>
          <w:rFonts w:ascii="Times New Roman" w:hAnsi="Times New Roman"/>
          <w:sz w:val="22"/>
          <w:szCs w:val="22"/>
        </w:rPr>
      </w:pPr>
    </w:p>
    <w:p w14:paraId="7185BA3B" w14:textId="77777777" w:rsidR="0047156F" w:rsidRDefault="0047156F">
      <w:pPr>
        <w:widowControl/>
        <w:spacing w:line="240" w:lineRule="atLeast"/>
        <w:jc w:val="both"/>
        <w:rPr>
          <w:rFonts w:ascii="Times New Roman" w:hAnsi="Times New Roman"/>
          <w:sz w:val="22"/>
          <w:szCs w:val="22"/>
        </w:rPr>
      </w:pPr>
    </w:p>
    <w:p w14:paraId="32465EEC" w14:textId="77777777" w:rsidR="0047156F" w:rsidRDefault="0047156F">
      <w:pPr>
        <w:widowControl/>
        <w:spacing w:line="240" w:lineRule="atLeast"/>
        <w:jc w:val="both"/>
        <w:rPr>
          <w:rFonts w:ascii="Times New Roman" w:hAnsi="Times New Roman"/>
          <w:sz w:val="22"/>
          <w:szCs w:val="22"/>
        </w:rPr>
      </w:pPr>
    </w:p>
    <w:p w14:paraId="50B45661"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贖價理論：救贖是勝過罪惡的權勢</w:t>
      </w:r>
    </w:p>
    <w:p w14:paraId="3162AE7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(The Ransom Theory: the Atonement as Victory over the Forces of Sin and Evil)</w:t>
      </w:r>
    </w:p>
    <w:p w14:paraId="31CCD6CA" w14:textId="77777777" w:rsidR="0047156F" w:rsidRDefault="0047156F">
      <w:pPr>
        <w:widowControl/>
        <w:spacing w:line="240" w:lineRule="atLeast"/>
        <w:jc w:val="both"/>
        <w:rPr>
          <w:rFonts w:ascii="Times New Roman" w:hAnsi="Times New Roman"/>
          <w:sz w:val="22"/>
          <w:szCs w:val="22"/>
        </w:rPr>
      </w:pPr>
    </w:p>
    <w:p w14:paraId="1A58D40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這是初早期教會一早就提出的救贖理論。起初</w:t>
      </w:r>
      <w:r>
        <w:rPr>
          <w:rFonts w:ascii="Times New Roman" w:hAnsi="Times New Roman" w:hint="eastAsia"/>
          <w:b/>
          <w:bCs/>
          <w:sz w:val="22"/>
          <w:szCs w:val="22"/>
          <w:u w:val="thick"/>
        </w:rPr>
        <w:t>俄利根提出說：撒旦以罪奴役了人，但是神以基督之血為贖價，把人買回來</w:t>
      </w:r>
      <w:r>
        <w:rPr>
          <w:rFonts w:ascii="Times New Roman" w:hAnsi="Times New Roman" w:hint="eastAsia"/>
          <w:sz w:val="22"/>
          <w:szCs w:val="22"/>
        </w:rPr>
        <w:t>。俄利根在其羅馬書註釋中說：「如今掌握我們的是魔鬼，我們的罪使我們被拖到他身邊，所以他要求足以救贖眾人的基督寶貴的血，作為釋放我們的代價。」第四世紀的</w:t>
      </w:r>
      <w:r>
        <w:rPr>
          <w:rFonts w:ascii="Times New Roman" w:hAnsi="Times New Roman" w:hint="eastAsia"/>
          <w:b/>
          <w:bCs/>
          <w:sz w:val="22"/>
          <w:szCs w:val="22"/>
          <w:u w:val="single"/>
        </w:rPr>
        <w:t>貴格利</w:t>
      </w:r>
      <w:r>
        <w:rPr>
          <w:rFonts w:ascii="Times New Roman" w:hAnsi="Times New Roman"/>
          <w:b/>
          <w:bCs/>
          <w:sz w:val="22"/>
          <w:szCs w:val="22"/>
          <w:u w:val="single"/>
        </w:rPr>
        <w:t>(Gregory of Nyssa)</w:t>
      </w:r>
      <w:r>
        <w:rPr>
          <w:rFonts w:ascii="Times New Roman" w:hAnsi="Times New Roman" w:hint="eastAsia"/>
          <w:b/>
          <w:bCs/>
          <w:sz w:val="22"/>
          <w:szCs w:val="22"/>
          <w:u w:val="single"/>
        </w:rPr>
        <w:t>進一步說神不會以不正當的手法把罪人搶回來，神是正正當當的付出贖</w:t>
      </w:r>
      <w:r>
        <w:rPr>
          <w:rFonts w:ascii="Times New Roman" w:hAnsi="Times New Roman" w:hint="eastAsia"/>
          <w:b/>
          <w:bCs/>
          <w:sz w:val="22"/>
          <w:szCs w:val="22"/>
          <w:u w:val="thick"/>
        </w:rPr>
        <w:t>價，把人買回來</w:t>
      </w:r>
      <w:r>
        <w:rPr>
          <w:rFonts w:ascii="Times New Roman" w:hAnsi="Times New Roman" w:hint="eastAsia"/>
          <w:sz w:val="22"/>
          <w:szCs w:val="22"/>
        </w:rPr>
        <w:t>。</w:t>
      </w:r>
      <w:r>
        <w:rPr>
          <w:rFonts w:ascii="Times New Roman" w:hAnsi="Times New Roman" w:hint="eastAsia"/>
          <w:b/>
          <w:bCs/>
          <w:sz w:val="22"/>
          <w:szCs w:val="22"/>
          <w:highlight w:val="lightGray"/>
          <w:u w:val="thick"/>
        </w:rPr>
        <w:t>可見這理論不是以神和罪為對象，仍是以撒旦為對象</w:t>
      </w:r>
      <w:r>
        <w:rPr>
          <w:rFonts w:ascii="Times New Roman" w:hAnsi="Times New Roman" w:hint="eastAsia"/>
          <w:sz w:val="22"/>
          <w:szCs w:val="22"/>
        </w:rPr>
        <w:t>。</w:t>
      </w:r>
    </w:p>
    <w:p w14:paraId="5CCA154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現代的瑞典主教奧連</w:t>
      </w:r>
      <w:r>
        <w:rPr>
          <w:rFonts w:ascii="Times New Roman" w:hAnsi="Times New Roman"/>
          <w:sz w:val="22"/>
          <w:szCs w:val="22"/>
        </w:rPr>
        <w:t>(Gustaf Aulen)</w:t>
      </w:r>
      <w:r>
        <w:rPr>
          <w:rFonts w:ascii="Times New Roman" w:hAnsi="Times New Roman" w:hint="eastAsia"/>
          <w:sz w:val="22"/>
          <w:szCs w:val="22"/>
        </w:rPr>
        <w:t>特別喜歡這救贖論理論，進一步發展說贖罪是基督的勝利。他認為基督被交與敵人之手，以致於被釘死，並不是他的失敗，反而是勝利的宣告。</w:t>
      </w:r>
      <w:r>
        <w:rPr>
          <w:rFonts w:ascii="Times New Roman" w:hAnsi="Times New Roman" w:hint="eastAsia"/>
          <w:b/>
          <w:bCs/>
          <w:sz w:val="22"/>
          <w:szCs w:val="22"/>
          <w:highlight w:val="lightGray"/>
          <w:u w:val="thick"/>
        </w:rPr>
        <w:t>基督是以他的死亡來擊敗罪惡和律法，表面上邪惡的勢力得勝，私底下是基督藉著“偽裝的失敗”，在死亡中得了勝</w:t>
      </w:r>
      <w:r>
        <w:rPr>
          <w:rFonts w:ascii="Times New Roman" w:hAnsi="Times New Roman" w:hint="eastAsia"/>
          <w:sz w:val="22"/>
          <w:szCs w:val="22"/>
        </w:rPr>
        <w:t>。</w:t>
      </w:r>
    </w:p>
    <w:p w14:paraId="4F9F7313" w14:textId="48A99F95"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這理論時常提出一個例子，說撒旦是藉著引誘勾引人脫離神，但是上帝藉著魚</w:t>
      </w:r>
      <w:r w:rsidR="00FB0F67">
        <w:rPr>
          <w:rFonts w:ascii="Times New Roman" w:hAnsi="Times New Roman" w:hint="eastAsia"/>
          <w:sz w:val="22"/>
          <w:szCs w:val="22"/>
          <w:lang w:eastAsia="zh-TW"/>
        </w:rPr>
        <w:t>鉤</w:t>
      </w:r>
      <w:r>
        <w:rPr>
          <w:rFonts w:ascii="Times New Roman" w:hAnsi="Times New Roman"/>
          <w:sz w:val="22"/>
          <w:szCs w:val="22"/>
        </w:rPr>
        <w:t>(</w:t>
      </w:r>
      <w:r>
        <w:rPr>
          <w:rFonts w:ascii="Times New Roman" w:hAnsi="Times New Roman" w:hint="eastAsia"/>
          <w:sz w:val="22"/>
          <w:szCs w:val="22"/>
        </w:rPr>
        <w:t>例如十字架</w:t>
      </w:r>
      <w:r>
        <w:rPr>
          <w:rFonts w:ascii="Times New Roman" w:hAnsi="Times New Roman"/>
          <w:sz w:val="22"/>
          <w:szCs w:val="22"/>
        </w:rPr>
        <w:t>)</w:t>
      </w:r>
      <w:r>
        <w:rPr>
          <w:rFonts w:ascii="Times New Roman" w:hAnsi="Times New Roman" w:hint="eastAsia"/>
          <w:sz w:val="22"/>
          <w:szCs w:val="22"/>
        </w:rPr>
        <w:t>及魚餌</w:t>
      </w:r>
      <w:r>
        <w:rPr>
          <w:rFonts w:ascii="Times New Roman" w:hAnsi="Times New Roman"/>
          <w:sz w:val="22"/>
          <w:szCs w:val="22"/>
        </w:rPr>
        <w:t>(</w:t>
      </w:r>
      <w:r>
        <w:rPr>
          <w:rFonts w:ascii="Times New Roman" w:hAnsi="Times New Roman" w:hint="eastAsia"/>
          <w:sz w:val="22"/>
          <w:szCs w:val="22"/>
        </w:rPr>
        <w:t>耶穌基督</w:t>
      </w:r>
      <w:r>
        <w:rPr>
          <w:rFonts w:ascii="Times New Roman" w:hAnsi="Times New Roman"/>
          <w:sz w:val="22"/>
          <w:szCs w:val="22"/>
        </w:rPr>
        <w:t>)</w:t>
      </w:r>
      <w:r>
        <w:rPr>
          <w:rFonts w:ascii="Times New Roman" w:hAnsi="Times New Roman" w:hint="eastAsia"/>
          <w:sz w:val="22"/>
          <w:szCs w:val="22"/>
        </w:rPr>
        <w:t>，使基督被釘死在十字架上，下到陰間，因此撒旦以為已經吞下了魚餌</w:t>
      </w:r>
      <w:r>
        <w:rPr>
          <w:rFonts w:ascii="Times New Roman" w:hAnsi="Times New Roman"/>
          <w:sz w:val="22"/>
          <w:szCs w:val="22"/>
        </w:rPr>
        <w:t>(</w:t>
      </w:r>
      <w:r>
        <w:rPr>
          <w:rFonts w:ascii="Times New Roman" w:hAnsi="Times New Roman" w:hint="eastAsia"/>
          <w:sz w:val="22"/>
          <w:szCs w:val="22"/>
        </w:rPr>
        <w:t>上帝付了贖價，撒旦因此釋放了罪人</w:t>
      </w:r>
      <w:r>
        <w:rPr>
          <w:rFonts w:ascii="Times New Roman" w:hAnsi="Times New Roman"/>
          <w:sz w:val="22"/>
          <w:szCs w:val="22"/>
        </w:rPr>
        <w:t>)</w:t>
      </w:r>
      <w:r>
        <w:rPr>
          <w:rFonts w:ascii="Times New Roman" w:hAnsi="Times New Roman" w:hint="eastAsia"/>
          <w:sz w:val="22"/>
          <w:szCs w:val="22"/>
        </w:rPr>
        <w:t>，想不到這基督是一個偽裝的魚餌</w:t>
      </w:r>
      <w:r>
        <w:rPr>
          <w:rFonts w:ascii="Times New Roman" w:hAnsi="Times New Roman"/>
          <w:sz w:val="22"/>
          <w:szCs w:val="22"/>
        </w:rPr>
        <w:t>(</w:t>
      </w:r>
      <w:r>
        <w:rPr>
          <w:rFonts w:ascii="Times New Roman" w:hAnsi="Times New Roman" w:hint="eastAsia"/>
          <w:sz w:val="22"/>
          <w:szCs w:val="22"/>
        </w:rPr>
        <w:t>因為基督是神有永恆的生命也不會死，並且他是無罪的</w:t>
      </w:r>
      <w:r>
        <w:rPr>
          <w:rFonts w:ascii="Times New Roman" w:hAnsi="Times New Roman"/>
          <w:sz w:val="22"/>
          <w:szCs w:val="22"/>
        </w:rPr>
        <w:t>)</w:t>
      </w:r>
      <w:r>
        <w:rPr>
          <w:rFonts w:ascii="Times New Roman" w:hAnsi="Times New Roman" w:hint="eastAsia"/>
          <w:sz w:val="22"/>
          <w:szCs w:val="22"/>
        </w:rPr>
        <w:t>，撒旦因此被騙了。</w:t>
      </w:r>
      <w:r>
        <w:rPr>
          <w:rFonts w:ascii="Times New Roman" w:hAnsi="Times New Roman"/>
          <w:sz w:val="22"/>
          <w:szCs w:val="22"/>
        </w:rPr>
        <w:t>(</w:t>
      </w:r>
      <w:r>
        <w:rPr>
          <w:rFonts w:ascii="Times New Roman" w:hAnsi="Times New Roman" w:hint="eastAsia"/>
          <w:sz w:val="22"/>
          <w:szCs w:val="22"/>
        </w:rPr>
        <w:t>註：奧古斯丁在其（三位一體論）一書中討論神這樣對撒旦是否是公義的，他主張不是神主動欺騙撒旦，乃淮許撒旦被欺騙</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highlight w:val="lightGray"/>
          <w:u w:val="thick"/>
        </w:rPr>
        <w:t>原本撒旦驕傲地以為能克服基督，加以控制，但是他作不到，因為基督沒有罪，結果被自己的驕傲所蒙騙</w:t>
      </w:r>
      <w:r>
        <w:rPr>
          <w:rFonts w:ascii="Times New Roman" w:hAnsi="Times New Roman" w:hint="eastAsia"/>
          <w:sz w:val="22"/>
          <w:szCs w:val="22"/>
        </w:rPr>
        <w:t>。</w:t>
      </w:r>
    </w:p>
    <w:p w14:paraId="330E8CC6" w14:textId="77777777" w:rsidR="0047156F" w:rsidRDefault="0047156F">
      <w:pPr>
        <w:widowControl/>
        <w:spacing w:line="240" w:lineRule="atLeast"/>
        <w:jc w:val="both"/>
        <w:rPr>
          <w:rFonts w:ascii="Times New Roman" w:hAnsi="Times New Roman"/>
          <w:sz w:val="22"/>
          <w:szCs w:val="22"/>
        </w:rPr>
      </w:pPr>
    </w:p>
    <w:p w14:paraId="503B5ED9" w14:textId="77777777" w:rsidR="0047156F" w:rsidRDefault="0047156F">
      <w:pPr>
        <w:widowControl/>
        <w:spacing w:line="240" w:lineRule="atLeast"/>
        <w:jc w:val="both"/>
        <w:rPr>
          <w:rFonts w:ascii="Times New Roman" w:hAnsi="Times New Roman"/>
          <w:sz w:val="22"/>
          <w:szCs w:val="22"/>
        </w:rPr>
      </w:pPr>
    </w:p>
    <w:p w14:paraId="10B27949" w14:textId="77777777" w:rsidR="0047156F" w:rsidRDefault="0047156F">
      <w:pPr>
        <w:widowControl/>
        <w:spacing w:line="240" w:lineRule="atLeast"/>
        <w:jc w:val="both"/>
        <w:rPr>
          <w:rFonts w:ascii="Times New Roman" w:hAnsi="Times New Roman"/>
          <w:sz w:val="22"/>
          <w:szCs w:val="22"/>
        </w:rPr>
      </w:pPr>
    </w:p>
    <w:p w14:paraId="29E39FD1"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u w:val="thick"/>
        </w:rPr>
        <w:t>滿足理論：救贖是賠償了上帝</w:t>
      </w:r>
    </w:p>
    <w:p w14:paraId="1C76D48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(The Satisfaction Theory: the Atonement as Compensation to the Father)</w:t>
      </w:r>
    </w:p>
    <w:p w14:paraId="15C49424" w14:textId="77777777" w:rsidR="0047156F" w:rsidRDefault="0047156F">
      <w:pPr>
        <w:widowControl/>
        <w:spacing w:line="240" w:lineRule="atLeast"/>
        <w:jc w:val="both"/>
        <w:rPr>
          <w:rFonts w:ascii="Times New Roman" w:hAnsi="Times New Roman"/>
          <w:sz w:val="22"/>
          <w:szCs w:val="22"/>
        </w:rPr>
      </w:pPr>
    </w:p>
    <w:p w14:paraId="3173F30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這理論與英國大主教，</w:t>
      </w:r>
      <w:r>
        <w:rPr>
          <w:rFonts w:ascii="Times New Roman" w:hAnsi="Times New Roman" w:hint="eastAsia"/>
          <w:b/>
          <w:bCs/>
          <w:sz w:val="22"/>
          <w:szCs w:val="22"/>
          <w:u w:val="thick"/>
        </w:rPr>
        <w:t>安瑟倫</w:t>
      </w:r>
      <w:r>
        <w:rPr>
          <w:rFonts w:ascii="Times New Roman" w:hAnsi="Times New Roman"/>
          <w:sz w:val="22"/>
          <w:szCs w:val="22"/>
        </w:rPr>
        <w:t>(Anselm</w:t>
      </w:r>
      <w:r>
        <w:rPr>
          <w:rFonts w:ascii="Times New Roman" w:hAnsi="Times New Roman" w:hint="eastAsia"/>
          <w:sz w:val="22"/>
          <w:szCs w:val="22"/>
        </w:rPr>
        <w:t>，</w:t>
      </w:r>
      <w:r>
        <w:rPr>
          <w:rFonts w:ascii="Times New Roman" w:hAnsi="Times New Roman"/>
          <w:sz w:val="22"/>
          <w:szCs w:val="22"/>
        </w:rPr>
        <w:t>1033-1109)</w:t>
      </w:r>
      <w:r>
        <w:rPr>
          <w:rFonts w:ascii="Times New Roman" w:hAnsi="Times New Roman" w:hint="eastAsia"/>
          <w:sz w:val="22"/>
          <w:szCs w:val="22"/>
        </w:rPr>
        <w:t>最有關係。在其名著「神為何成為人？」</w:t>
      </w:r>
      <w:r>
        <w:rPr>
          <w:rFonts w:ascii="Times New Roman" w:hAnsi="Times New Roman"/>
          <w:sz w:val="22"/>
          <w:szCs w:val="22"/>
        </w:rPr>
        <w:t>(Cur Deus homo</w:t>
      </w:r>
      <w:r>
        <w:rPr>
          <w:rFonts w:ascii="Times New Roman" w:hAnsi="Times New Roman"/>
          <w:sz w:val="22"/>
          <w:szCs w:val="22"/>
        </w:rPr>
        <w:t>？</w:t>
      </w:r>
      <w:r>
        <w:rPr>
          <w:rFonts w:ascii="Times New Roman" w:hAnsi="Times New Roman"/>
          <w:sz w:val="22"/>
          <w:szCs w:val="22"/>
        </w:rPr>
        <w:t>)</w:t>
      </w:r>
      <w:r>
        <w:rPr>
          <w:rFonts w:ascii="Times New Roman" w:hAnsi="Times New Roman" w:hint="eastAsia"/>
          <w:sz w:val="22"/>
          <w:szCs w:val="22"/>
        </w:rPr>
        <w:t>特別發展這思想。</w:t>
      </w:r>
    </w:p>
    <w:p w14:paraId="483F5E7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lightGray"/>
          <w:u w:val="thick"/>
        </w:rPr>
        <w:t>在早期教會，一般對基督之死的見解是向撒旦付上代價，才能救人的靈魂。安瑟倫正好相反，認為基督之死乃是要滿足父神的公義和尊榮</w:t>
      </w:r>
      <w:r>
        <w:rPr>
          <w:rFonts w:ascii="Times New Roman" w:hAnsi="Times New Roman" w:hint="eastAsia"/>
          <w:sz w:val="22"/>
          <w:szCs w:val="22"/>
        </w:rPr>
        <w:t>。</w:t>
      </w:r>
    </w:p>
    <w:p w14:paraId="4217A59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這理論讓我們對救贖論認識更深。</w:t>
      </w:r>
      <w:r>
        <w:rPr>
          <w:rFonts w:ascii="Times New Roman" w:hAnsi="Times New Roman" w:hint="eastAsia"/>
          <w:b/>
          <w:bCs/>
          <w:sz w:val="22"/>
          <w:szCs w:val="22"/>
          <w:highlight w:val="cyan"/>
          <w:u w:val="thick"/>
        </w:rPr>
        <w:t>聖經清楚顯示，基督的死乃是獻上贖罪祭。獻祭在舊約不僅是把一個禮物獻給神或與神有交通的一種方式，也含有滿足的觀念；滿足的性質是挽回怒氣，藉者擔當刑罰補償罪債來平息神的怒氣</w:t>
      </w:r>
      <w:r>
        <w:rPr>
          <w:rFonts w:ascii="Times New Roman" w:hAnsi="Times New Roman" w:hint="eastAsia"/>
          <w:sz w:val="22"/>
          <w:szCs w:val="22"/>
        </w:rPr>
        <w:t>。獻祭者要將他的手放在祭牲的頭上，如此代表將罪轉移至牲畜的身上，牠的血被流出，償付了他所欠的罪債。祭牲只是在禮儀上的一種形式，</w:t>
      </w:r>
      <w:r>
        <w:rPr>
          <w:rFonts w:ascii="Times New Roman" w:hAnsi="Times New Roman" w:hint="eastAsia"/>
          <w:b/>
          <w:bCs/>
          <w:sz w:val="22"/>
          <w:szCs w:val="22"/>
          <w:highlight w:val="cyan"/>
          <w:u w:val="thick"/>
        </w:rPr>
        <w:t>但是基督在十字架上的死，就是一種獻祭，為了我們的罪債償還，以滿足了贖罪所要付的代價，平息神的怒氣，使人可以與神和好</w:t>
      </w:r>
      <w:r>
        <w:rPr>
          <w:rFonts w:ascii="Times New Roman" w:hAnsi="Times New Roman" w:hint="eastAsia"/>
          <w:sz w:val="22"/>
          <w:szCs w:val="22"/>
        </w:rPr>
        <w:t>。最主要的經文見羅</w:t>
      </w:r>
      <w:r>
        <w:rPr>
          <w:rFonts w:ascii="Times New Roman" w:hAnsi="Times New Roman"/>
          <w:sz w:val="22"/>
          <w:szCs w:val="22"/>
        </w:rPr>
        <w:t>3:21-26</w:t>
      </w:r>
      <w:r>
        <w:rPr>
          <w:rFonts w:ascii="Times New Roman" w:hAnsi="Times New Roman" w:hint="eastAsia"/>
          <w:sz w:val="22"/>
          <w:szCs w:val="22"/>
        </w:rPr>
        <w:t>。</w:t>
      </w:r>
    </w:p>
    <w:p w14:paraId="1FDB3C94" w14:textId="77777777" w:rsidR="008D5CCE" w:rsidRDefault="008D5CCE">
      <w:pPr>
        <w:widowControl/>
        <w:spacing w:line="240" w:lineRule="atLeast"/>
        <w:jc w:val="both"/>
        <w:rPr>
          <w:rFonts w:ascii="Times New Roman" w:hAnsi="Times New Roman"/>
          <w:sz w:val="22"/>
          <w:szCs w:val="22"/>
        </w:rPr>
      </w:pPr>
    </w:p>
    <w:p w14:paraId="7445C112" w14:textId="77777777" w:rsidR="008D5CCE" w:rsidRDefault="008D5CCE" w:rsidP="008D5CCE">
      <w:pPr>
        <w:widowControl/>
        <w:spacing w:line="240" w:lineRule="atLeast"/>
        <w:ind w:left="720"/>
        <w:jc w:val="both"/>
        <w:rPr>
          <w:rFonts w:ascii="Times New Roman" w:hAnsi="Times New Roman"/>
          <w:sz w:val="22"/>
          <w:szCs w:val="22"/>
        </w:rPr>
      </w:pPr>
      <w:r w:rsidRPr="008D5CCE">
        <w:rPr>
          <w:rFonts w:ascii="Times New Roman" w:hAnsi="Times New Roman"/>
          <w:sz w:val="22"/>
          <w:szCs w:val="22"/>
          <w:lang w:val="x-none"/>
        </w:rPr>
        <w:t xml:space="preserve">Rom 3:21  </w:t>
      </w:r>
      <w:r w:rsidRPr="008D5CCE">
        <w:rPr>
          <w:rFonts w:ascii="Times New Roman" w:hAnsi="Times New Roman" w:hint="eastAsia"/>
          <w:sz w:val="22"/>
          <w:szCs w:val="22"/>
          <w:lang w:val="x-none"/>
        </w:rPr>
        <w:t>但如今，神的義在律法以外已經顯明出來，有律法和先知為證：</w:t>
      </w:r>
      <w:r w:rsidRPr="008D5CCE">
        <w:rPr>
          <w:rFonts w:ascii="Times New Roman" w:hAnsi="Times New Roman"/>
          <w:sz w:val="22"/>
          <w:szCs w:val="22"/>
          <w:lang w:val="x-none"/>
        </w:rPr>
        <w:t xml:space="preserve"> Rom 3:22  </w:t>
      </w:r>
      <w:r w:rsidRPr="008D5CCE">
        <w:rPr>
          <w:rFonts w:ascii="Times New Roman" w:hAnsi="Times New Roman" w:hint="eastAsia"/>
          <w:sz w:val="22"/>
          <w:szCs w:val="22"/>
          <w:lang w:val="x-none"/>
        </w:rPr>
        <w:t>就是神的義，因信耶穌基督加給一切相信的人，並沒有分別。</w:t>
      </w:r>
      <w:r w:rsidRPr="008D5CCE">
        <w:rPr>
          <w:rFonts w:ascii="Times New Roman" w:hAnsi="Times New Roman"/>
          <w:sz w:val="22"/>
          <w:szCs w:val="22"/>
          <w:lang w:val="x-none"/>
        </w:rPr>
        <w:t xml:space="preserve"> Rom 3:23  </w:t>
      </w:r>
      <w:r w:rsidRPr="008D5CCE">
        <w:rPr>
          <w:rFonts w:ascii="Times New Roman" w:hAnsi="Times New Roman" w:hint="eastAsia"/>
          <w:sz w:val="22"/>
          <w:szCs w:val="22"/>
          <w:lang w:val="x-none"/>
        </w:rPr>
        <w:t>因為世人都犯了罪，虧</w:t>
      </w:r>
      <w:r w:rsidRPr="008D5CCE">
        <w:rPr>
          <w:rFonts w:ascii="Times New Roman" w:hAnsi="Times New Roman" w:hint="eastAsia"/>
          <w:sz w:val="22"/>
          <w:szCs w:val="22"/>
          <w:lang w:val="x-none"/>
        </w:rPr>
        <w:lastRenderedPageBreak/>
        <w:t>缺了神的榮耀；</w:t>
      </w:r>
      <w:r w:rsidRPr="008D5CCE">
        <w:rPr>
          <w:rFonts w:ascii="Times New Roman" w:hAnsi="Times New Roman"/>
          <w:sz w:val="22"/>
          <w:szCs w:val="22"/>
          <w:lang w:val="x-none"/>
        </w:rPr>
        <w:t xml:space="preserve"> Rom 3:24  </w:t>
      </w:r>
      <w:r w:rsidRPr="008D5CCE">
        <w:rPr>
          <w:rFonts w:ascii="Times New Roman" w:hAnsi="Times New Roman" w:hint="eastAsia"/>
          <w:sz w:val="22"/>
          <w:szCs w:val="22"/>
          <w:lang w:val="x-none"/>
        </w:rPr>
        <w:t>如今卻蒙神的恩典，因基督耶穌的救贖，就白白的稱義。</w:t>
      </w:r>
      <w:r w:rsidRPr="008D5CCE">
        <w:rPr>
          <w:rFonts w:ascii="Times New Roman" w:hAnsi="Times New Roman"/>
          <w:sz w:val="22"/>
          <w:szCs w:val="22"/>
          <w:lang w:val="x-none"/>
        </w:rPr>
        <w:t xml:space="preserve"> Rom 3:25  </w:t>
      </w:r>
      <w:r w:rsidRPr="008D5CCE">
        <w:rPr>
          <w:rFonts w:ascii="Times New Roman" w:hAnsi="Times New Roman" w:hint="eastAsia"/>
          <w:b/>
          <w:bCs/>
          <w:sz w:val="22"/>
          <w:szCs w:val="22"/>
          <w:u w:val="thick"/>
          <w:lang w:val="x-none"/>
        </w:rPr>
        <w:t>神設立耶穌作挽回祭，是憑著耶穌的血，藉著人的信，要顯明神的義</w:t>
      </w:r>
      <w:r w:rsidRPr="008D5CCE">
        <w:rPr>
          <w:rFonts w:ascii="Times New Roman" w:hAnsi="Times New Roman" w:hint="eastAsia"/>
          <w:sz w:val="22"/>
          <w:szCs w:val="22"/>
          <w:lang w:val="x-none"/>
        </w:rPr>
        <w:t>；因為他用忍耐的心寬容人先時所犯的罪，</w:t>
      </w:r>
      <w:r w:rsidRPr="008D5CCE">
        <w:rPr>
          <w:rFonts w:ascii="Times New Roman" w:hAnsi="Times New Roman"/>
          <w:sz w:val="22"/>
          <w:szCs w:val="22"/>
          <w:lang w:val="x-none"/>
        </w:rPr>
        <w:t xml:space="preserve"> Rom 3:26  </w:t>
      </w:r>
      <w:r w:rsidRPr="008D5CCE">
        <w:rPr>
          <w:rFonts w:ascii="Times New Roman" w:hAnsi="Times New Roman" w:hint="eastAsia"/>
          <w:sz w:val="22"/>
          <w:szCs w:val="22"/>
          <w:lang w:val="x-none"/>
        </w:rPr>
        <w:t>好在今時顯明他的義，使人知道他自己為義，也稱信耶穌的人為義。</w:t>
      </w:r>
      <w:r w:rsidRPr="008D5CCE">
        <w:rPr>
          <w:rFonts w:ascii="Times New Roman" w:hAnsi="Times New Roman"/>
          <w:sz w:val="22"/>
          <w:szCs w:val="22"/>
          <w:lang w:val="x-none"/>
        </w:rPr>
        <w:t> </w:t>
      </w:r>
      <w:r>
        <w:rPr>
          <w:rFonts w:ascii="Times New Roman" w:hAnsi="Times New Roman"/>
          <w:sz w:val="22"/>
          <w:szCs w:val="22"/>
        </w:rPr>
        <w:t xml:space="preserve">    </w:t>
      </w:r>
    </w:p>
    <w:p w14:paraId="0B6E1616" w14:textId="77777777" w:rsidR="008D5CCE" w:rsidRDefault="008D5CCE" w:rsidP="008D5CCE">
      <w:pPr>
        <w:widowControl/>
        <w:spacing w:line="240" w:lineRule="atLeast"/>
        <w:ind w:left="720"/>
        <w:jc w:val="both"/>
        <w:rPr>
          <w:rFonts w:ascii="Times New Roman" w:hAnsi="Times New Roman"/>
          <w:sz w:val="22"/>
          <w:szCs w:val="22"/>
        </w:rPr>
      </w:pPr>
    </w:p>
    <w:p w14:paraId="20377735" w14:textId="330CC1A8" w:rsidR="0047156F" w:rsidRDefault="00000000" w:rsidP="008D5CCE">
      <w:pPr>
        <w:widowControl/>
        <w:spacing w:line="240" w:lineRule="atLeast"/>
        <w:ind w:left="720"/>
        <w:jc w:val="both"/>
        <w:rPr>
          <w:rFonts w:ascii="Times New Roman" w:hAnsi="Times New Roman"/>
          <w:sz w:val="22"/>
          <w:szCs w:val="22"/>
        </w:rPr>
      </w:pPr>
      <w:r>
        <w:rPr>
          <w:rFonts w:ascii="Times New Roman" w:hAnsi="Times New Roman" w:hint="eastAsia"/>
          <w:sz w:val="22"/>
          <w:szCs w:val="22"/>
        </w:rPr>
        <w:t>自由派神學曾激勵地批判及指責這理論，認為是不合聖經的名詞。當然，我們必須肯定是雖然聖經沒有這名詞，但是卻有這個含義。</w:t>
      </w:r>
    </w:p>
    <w:p w14:paraId="2F8AF30D" w14:textId="77777777" w:rsidR="008D5CCE" w:rsidRDefault="008D5CCE">
      <w:pPr>
        <w:widowControl/>
        <w:spacing w:line="240" w:lineRule="atLeast"/>
        <w:jc w:val="both"/>
        <w:rPr>
          <w:rFonts w:ascii="Times New Roman" w:hAnsi="Times New Roman"/>
          <w:sz w:val="22"/>
          <w:szCs w:val="22"/>
        </w:rPr>
      </w:pPr>
    </w:p>
    <w:p w14:paraId="0AE4E35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cyan"/>
          <w:u w:val="thick"/>
        </w:rPr>
        <w:t>這理論現今仍成為天主教及改革宗教會的救贖論的基本理論</w:t>
      </w:r>
      <w:r>
        <w:rPr>
          <w:rFonts w:ascii="Times New Roman" w:hAnsi="Times New Roman" w:hint="eastAsia"/>
          <w:sz w:val="22"/>
          <w:szCs w:val="22"/>
        </w:rPr>
        <w:t>。改革宗教會後來又分為基督自動</w:t>
      </w:r>
      <w:r>
        <w:rPr>
          <w:rFonts w:ascii="Times New Roman" w:hAnsi="Times New Roman"/>
          <w:sz w:val="22"/>
          <w:szCs w:val="22"/>
        </w:rPr>
        <w:t>(active)</w:t>
      </w:r>
      <w:r>
        <w:rPr>
          <w:rFonts w:ascii="Times New Roman" w:hAnsi="Times New Roman" w:hint="eastAsia"/>
          <w:sz w:val="22"/>
          <w:szCs w:val="22"/>
        </w:rPr>
        <w:t>及被動</w:t>
      </w:r>
      <w:r>
        <w:rPr>
          <w:rFonts w:ascii="Times New Roman" w:hAnsi="Times New Roman"/>
          <w:sz w:val="22"/>
          <w:szCs w:val="22"/>
        </w:rPr>
        <w:t>(passive)</w:t>
      </w:r>
      <w:r>
        <w:rPr>
          <w:rFonts w:ascii="Times New Roman" w:hAnsi="Times New Roman" w:hint="eastAsia"/>
          <w:sz w:val="22"/>
          <w:szCs w:val="22"/>
        </w:rPr>
        <w:t>的順服說。前者是基督滿足了律法的要求，後者是基督藉著在十字架上的死滿足了律法所加的咒咀。</w:t>
      </w:r>
    </w:p>
    <w:p w14:paraId="09F1D46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p>
    <w:p w14:paraId="1D6E207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以上那麼多的理論，各有各的強點及弱點，卻讓我們對救贖論有深一層的認識：</w:t>
      </w:r>
    </w:p>
    <w:p w14:paraId="24DFBBFD"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基督的死讓我們看見一個好榜樣</w:t>
      </w:r>
      <w:r>
        <w:rPr>
          <w:rFonts w:ascii="Times New Roman" w:hAnsi="Times New Roman" w:hint="eastAsia"/>
          <w:b/>
          <w:bCs/>
          <w:sz w:val="22"/>
          <w:szCs w:val="22"/>
        </w:rPr>
        <w:t>。</w:t>
      </w:r>
    </w:p>
    <w:p w14:paraId="363B9514"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基督的死讓我們看見神的慈愛</w:t>
      </w:r>
      <w:r>
        <w:rPr>
          <w:rFonts w:ascii="Times New Roman" w:hAnsi="Times New Roman" w:hint="eastAsia"/>
          <w:b/>
          <w:bCs/>
          <w:sz w:val="22"/>
          <w:szCs w:val="22"/>
        </w:rPr>
        <w:t>。</w:t>
      </w:r>
    </w:p>
    <w:p w14:paraId="26D2F4A3"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基督的死讓我們認識到罪的嚴重及神的聖潔</w:t>
      </w:r>
      <w:r>
        <w:rPr>
          <w:rFonts w:ascii="Times New Roman" w:hAnsi="Times New Roman" w:hint="eastAsia"/>
          <w:b/>
          <w:bCs/>
          <w:sz w:val="22"/>
          <w:szCs w:val="22"/>
        </w:rPr>
        <w:t>。</w:t>
      </w:r>
    </w:p>
    <w:p w14:paraId="05FFD8ED"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四</w:t>
      </w:r>
      <w:r>
        <w:rPr>
          <w:rFonts w:ascii="Times New Roman" w:hAnsi="Times New Roman"/>
          <w:b/>
          <w:bCs/>
          <w:sz w:val="22"/>
          <w:szCs w:val="22"/>
        </w:rPr>
        <w:t xml:space="preserve">. </w:t>
      </w:r>
      <w:r>
        <w:rPr>
          <w:rFonts w:ascii="Times New Roman" w:hAnsi="Times New Roman" w:hint="eastAsia"/>
          <w:b/>
          <w:bCs/>
          <w:sz w:val="22"/>
          <w:szCs w:val="22"/>
          <w:u w:val="thick"/>
        </w:rPr>
        <w:t>基督的死戰勝了罪惡的權勢，使我們得著釋放</w:t>
      </w:r>
      <w:r>
        <w:rPr>
          <w:rFonts w:ascii="Times New Roman" w:hAnsi="Times New Roman" w:hint="eastAsia"/>
          <w:b/>
          <w:bCs/>
          <w:sz w:val="22"/>
          <w:szCs w:val="22"/>
        </w:rPr>
        <w:t>。</w:t>
      </w:r>
    </w:p>
    <w:p w14:paraId="4331A90E"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五</w:t>
      </w:r>
      <w:r>
        <w:rPr>
          <w:rFonts w:ascii="Times New Roman" w:hAnsi="Times New Roman"/>
          <w:b/>
          <w:bCs/>
          <w:sz w:val="22"/>
          <w:szCs w:val="22"/>
        </w:rPr>
        <w:t xml:space="preserve">. </w:t>
      </w:r>
      <w:r>
        <w:rPr>
          <w:rFonts w:ascii="Times New Roman" w:hAnsi="Times New Roman" w:hint="eastAsia"/>
          <w:b/>
          <w:bCs/>
          <w:sz w:val="22"/>
          <w:szCs w:val="22"/>
          <w:u w:val="thick"/>
        </w:rPr>
        <w:t>基督的死為我們的付上了代價，也滿足了罪所需要的賠償</w:t>
      </w:r>
      <w:r>
        <w:rPr>
          <w:rFonts w:ascii="Times New Roman" w:hAnsi="Times New Roman" w:hint="eastAsia"/>
          <w:b/>
          <w:bCs/>
          <w:sz w:val="22"/>
          <w:szCs w:val="22"/>
        </w:rPr>
        <w:t>。</w:t>
      </w:r>
    </w:p>
    <w:p w14:paraId="632F5753" w14:textId="77777777" w:rsidR="0047156F" w:rsidRDefault="0047156F">
      <w:pPr>
        <w:widowControl/>
        <w:spacing w:line="240" w:lineRule="atLeast"/>
        <w:jc w:val="both"/>
        <w:rPr>
          <w:rFonts w:ascii="Times New Roman" w:hAnsi="Times New Roman"/>
          <w:b/>
          <w:bCs/>
          <w:sz w:val="22"/>
          <w:szCs w:val="22"/>
        </w:rPr>
      </w:pPr>
    </w:p>
    <w:p w14:paraId="2A35F1CE" w14:textId="77777777" w:rsidR="0047156F" w:rsidRDefault="0047156F">
      <w:pPr>
        <w:widowControl/>
        <w:spacing w:line="240" w:lineRule="atLeast"/>
        <w:jc w:val="both"/>
        <w:rPr>
          <w:rFonts w:ascii="Times New Roman" w:hAnsi="Times New Roman"/>
          <w:b/>
          <w:bCs/>
          <w:sz w:val="22"/>
          <w:szCs w:val="22"/>
        </w:rPr>
      </w:pPr>
    </w:p>
    <w:p w14:paraId="728A3FD4" w14:textId="77777777" w:rsidR="0047156F" w:rsidRDefault="0047156F">
      <w:pPr>
        <w:widowControl/>
        <w:spacing w:line="240" w:lineRule="atLeast"/>
        <w:jc w:val="both"/>
        <w:rPr>
          <w:rFonts w:ascii="Times New Roman" w:hAnsi="Times New Roman"/>
          <w:b/>
          <w:bCs/>
          <w:sz w:val="22"/>
          <w:szCs w:val="22"/>
        </w:rPr>
      </w:pPr>
    </w:p>
    <w:p w14:paraId="3CBF999C" w14:textId="77777777" w:rsidR="0047156F" w:rsidRDefault="0047156F">
      <w:pPr>
        <w:widowControl/>
        <w:spacing w:line="240" w:lineRule="atLeast"/>
        <w:jc w:val="both"/>
        <w:rPr>
          <w:rFonts w:ascii="Times New Roman" w:hAnsi="Times New Roman"/>
          <w:b/>
          <w:bCs/>
          <w:sz w:val="22"/>
          <w:szCs w:val="22"/>
        </w:rPr>
      </w:pPr>
    </w:p>
    <w:p w14:paraId="1D74B73D"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救</w:t>
      </w:r>
      <w:r>
        <w:rPr>
          <w:rFonts w:ascii="Times New Roman" w:hAnsi="Times New Roman"/>
          <w:b/>
          <w:sz w:val="22"/>
          <w:szCs w:val="22"/>
        </w:rPr>
        <w:t xml:space="preserve"> </w:t>
      </w:r>
      <w:r>
        <w:rPr>
          <w:rFonts w:ascii="Times New Roman" w:hAnsi="Times New Roman" w:hint="eastAsia"/>
          <w:b/>
          <w:sz w:val="22"/>
          <w:szCs w:val="22"/>
        </w:rPr>
        <w:t>贖</w:t>
      </w:r>
      <w:r>
        <w:rPr>
          <w:rFonts w:ascii="Times New Roman" w:hAnsi="Times New Roman"/>
          <w:b/>
          <w:sz w:val="22"/>
          <w:szCs w:val="22"/>
        </w:rPr>
        <w:t xml:space="preserve"> </w:t>
      </w:r>
      <w:r>
        <w:rPr>
          <w:rFonts w:ascii="Times New Roman" w:hAnsi="Times New Roman" w:hint="eastAsia"/>
          <w:b/>
          <w:sz w:val="22"/>
          <w:szCs w:val="22"/>
        </w:rPr>
        <w:t>論</w:t>
      </w:r>
    </w:p>
    <w:p w14:paraId="21A6502A"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w:t>
      </w:r>
    </w:p>
    <w:p w14:paraId="045E2D29"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基督的工作次序</w:t>
      </w:r>
    </w:p>
    <w:p w14:paraId="2BF71F77"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新約的救贖觀</w:t>
      </w:r>
    </w:p>
    <w:p w14:paraId="427EDA18"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歷代救贖論課題</w:t>
      </w:r>
    </w:p>
    <w:p w14:paraId="17819799"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當代救贖論理論</w:t>
      </w:r>
    </w:p>
    <w:p w14:paraId="61A189FE" w14:textId="77777777" w:rsidR="0047156F" w:rsidRDefault="00000000">
      <w:pPr>
        <w:widowControl/>
        <w:spacing w:line="240" w:lineRule="atLeast"/>
        <w:ind w:firstLine="1555"/>
        <w:jc w:val="both"/>
        <w:rPr>
          <w:rFonts w:ascii="Times New Roman" w:hAnsi="Times New Roman"/>
          <w:sz w:val="22"/>
          <w:szCs w:val="22"/>
          <w:highlight w:val="lightGray"/>
        </w:rPr>
      </w:pPr>
      <w:r>
        <w:rPr>
          <w:rFonts w:ascii="Times New Roman" w:hAnsi="Times New Roman" w:hint="eastAsia"/>
          <w:sz w:val="22"/>
          <w:szCs w:val="22"/>
          <w:highlight w:val="lightGray"/>
        </w:rPr>
        <w:t>基督救贖的範圍</w:t>
      </w:r>
    </w:p>
    <w:p w14:paraId="0D37C512"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預定與得救</w:t>
      </w:r>
    </w:p>
    <w:p w14:paraId="2F8FF751"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得救的過程：主觀和客觀層面</w:t>
      </w:r>
    </w:p>
    <w:p w14:paraId="410FA59C"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得救的範圍</w:t>
      </w:r>
    </w:p>
    <w:p w14:paraId="10511A95"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得救的途徑：成聖和新生命</w:t>
      </w:r>
    </w:p>
    <w:p w14:paraId="12756F7E"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神的保守</w:t>
      </w:r>
    </w:p>
    <w:p w14:paraId="3E42F271" w14:textId="77777777" w:rsidR="0047156F" w:rsidRDefault="0047156F">
      <w:pPr>
        <w:widowControl/>
        <w:spacing w:line="240" w:lineRule="atLeast"/>
        <w:jc w:val="both"/>
        <w:rPr>
          <w:rFonts w:ascii="Times New Roman" w:hAnsi="Times New Roman"/>
          <w:b/>
          <w:bCs/>
          <w:sz w:val="22"/>
          <w:szCs w:val="22"/>
        </w:rPr>
      </w:pPr>
    </w:p>
    <w:p w14:paraId="295B9F56" w14:textId="77777777" w:rsidR="0047156F" w:rsidRDefault="00000000">
      <w:pPr>
        <w:widowControl/>
        <w:spacing w:line="240" w:lineRule="atLeast"/>
        <w:jc w:val="both"/>
        <w:rPr>
          <w:rFonts w:ascii="Times New Roman" w:hAnsi="Times New Roman"/>
          <w:sz w:val="22"/>
          <w:szCs w:val="22"/>
          <w:lang w:eastAsia="zh-TW"/>
        </w:rPr>
      </w:pPr>
      <w:r>
        <w:rPr>
          <w:rFonts w:ascii="Times New Roman" w:hAnsi="Times New Roman" w:hint="eastAsia"/>
          <w:b/>
          <w:sz w:val="22"/>
          <w:szCs w:val="22"/>
          <w:lang w:eastAsia="zh-TW"/>
        </w:rPr>
        <w:t xml:space="preserve">&lt;&lt; </w:t>
      </w:r>
      <w:r>
        <w:rPr>
          <w:rFonts w:ascii="Times New Roman" w:hAnsi="Times New Roman" w:hint="eastAsia"/>
          <w:b/>
          <w:sz w:val="22"/>
          <w:szCs w:val="22"/>
        </w:rPr>
        <w:t>基督救贖的範圍</w:t>
      </w:r>
      <w:r>
        <w:rPr>
          <w:rFonts w:ascii="Times New Roman" w:hAnsi="Times New Roman"/>
          <w:b/>
          <w:sz w:val="22"/>
          <w:szCs w:val="22"/>
        </w:rPr>
        <w:t xml:space="preserve"> </w:t>
      </w:r>
      <w:r>
        <w:rPr>
          <w:rFonts w:ascii="Times New Roman" w:hAnsi="Times New Roman"/>
          <w:sz w:val="22"/>
          <w:szCs w:val="22"/>
        </w:rPr>
        <w:t>(The Extent of Atonement)</w:t>
      </w:r>
      <w:r>
        <w:rPr>
          <w:rFonts w:ascii="Times New Roman" w:hAnsi="Times New Roman" w:hint="eastAsia"/>
          <w:sz w:val="22"/>
          <w:szCs w:val="22"/>
          <w:lang w:eastAsia="zh-TW"/>
        </w:rPr>
        <w:t xml:space="preserve"> &gt;&gt;</w:t>
      </w:r>
    </w:p>
    <w:p w14:paraId="3AFC6841" w14:textId="77777777" w:rsidR="0047156F" w:rsidRDefault="0047156F">
      <w:pPr>
        <w:widowControl/>
        <w:spacing w:line="240" w:lineRule="atLeast"/>
        <w:jc w:val="both"/>
        <w:rPr>
          <w:rFonts w:ascii="Times New Roman" w:hAnsi="Times New Roman"/>
          <w:sz w:val="22"/>
          <w:szCs w:val="22"/>
          <w:lang w:eastAsia="zh-TW"/>
        </w:rPr>
      </w:pPr>
    </w:p>
    <w:p w14:paraId="0038606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在這一課內我們將討論兩個課題：</w:t>
      </w:r>
      <w:r>
        <w:rPr>
          <w:rFonts w:ascii="Times New Roman" w:hAnsi="Times New Roman" w:hint="eastAsia"/>
          <w:b/>
          <w:bCs/>
          <w:sz w:val="22"/>
          <w:szCs w:val="22"/>
          <w:u w:val="thick"/>
        </w:rPr>
        <w:t>基督為誰贖罪，及基督的贖罪贖了些什麼</w:t>
      </w:r>
      <w:r>
        <w:rPr>
          <w:rFonts w:ascii="Times New Roman" w:hAnsi="Times New Roman" w:hint="eastAsia"/>
          <w:sz w:val="22"/>
          <w:szCs w:val="22"/>
        </w:rPr>
        <w:t>。這裏也是我們去回答「</w:t>
      </w:r>
      <w:r>
        <w:rPr>
          <w:rFonts w:ascii="Times New Roman" w:hAnsi="Times New Roman" w:hint="eastAsia"/>
          <w:b/>
          <w:bCs/>
          <w:sz w:val="22"/>
          <w:szCs w:val="22"/>
          <w:u w:val="thick"/>
        </w:rPr>
        <w:t>一次得救是否永遠得救</w:t>
      </w:r>
      <w:r>
        <w:rPr>
          <w:rFonts w:ascii="Times New Roman" w:hAnsi="Times New Roman" w:hint="eastAsia"/>
          <w:sz w:val="22"/>
          <w:szCs w:val="22"/>
        </w:rPr>
        <w:t>」這問題的開始。以下將讓我們看見，要回答這問題必須從多個層面去理解：</w:t>
      </w:r>
      <w:r>
        <w:rPr>
          <w:rFonts w:ascii="Times New Roman" w:hAnsi="Times New Roman" w:hint="eastAsia"/>
          <w:b/>
          <w:bCs/>
          <w:sz w:val="22"/>
          <w:szCs w:val="22"/>
          <w:u w:val="single"/>
        </w:rPr>
        <w:t>一</w:t>
      </w:r>
      <w:r>
        <w:rPr>
          <w:rFonts w:ascii="Times New Roman" w:hAnsi="Times New Roman"/>
          <w:b/>
          <w:bCs/>
          <w:sz w:val="22"/>
          <w:szCs w:val="22"/>
          <w:u w:val="single"/>
        </w:rPr>
        <w:t xml:space="preserve">. </w:t>
      </w:r>
      <w:r>
        <w:rPr>
          <w:rFonts w:ascii="Times New Roman" w:hAnsi="Times New Roman" w:hint="eastAsia"/>
          <w:b/>
          <w:bCs/>
          <w:sz w:val="22"/>
          <w:szCs w:val="22"/>
          <w:u w:val="single"/>
        </w:rPr>
        <w:t>從神的角度看預定和預知</w:t>
      </w:r>
      <w:r>
        <w:rPr>
          <w:rFonts w:ascii="Times New Roman" w:hAnsi="Times New Roman" w:hint="eastAsia"/>
          <w:sz w:val="22"/>
          <w:szCs w:val="22"/>
          <w:u w:val="single"/>
        </w:rPr>
        <w:t>，</w:t>
      </w:r>
      <w:r>
        <w:rPr>
          <w:rFonts w:ascii="Times New Roman" w:hAnsi="Times New Roman" w:hint="eastAsia"/>
          <w:b/>
          <w:bCs/>
          <w:sz w:val="22"/>
          <w:szCs w:val="22"/>
          <w:u w:val="single"/>
        </w:rPr>
        <w:t>二</w:t>
      </w:r>
      <w:r>
        <w:rPr>
          <w:rFonts w:ascii="Times New Roman" w:hAnsi="Times New Roman"/>
          <w:b/>
          <w:bCs/>
          <w:sz w:val="22"/>
          <w:szCs w:val="22"/>
          <w:u w:val="single"/>
        </w:rPr>
        <w:t xml:space="preserve">. </w:t>
      </w:r>
      <w:r>
        <w:rPr>
          <w:rFonts w:ascii="Times New Roman" w:hAnsi="Times New Roman" w:hint="eastAsia"/>
          <w:b/>
          <w:bCs/>
          <w:sz w:val="22"/>
          <w:szCs w:val="22"/>
          <w:u w:val="single"/>
        </w:rPr>
        <w:t>看得救的主觀和客觀層面</w:t>
      </w:r>
      <w:r>
        <w:rPr>
          <w:rFonts w:ascii="Times New Roman" w:hAnsi="Times New Roman" w:hint="eastAsia"/>
          <w:sz w:val="22"/>
          <w:szCs w:val="22"/>
          <w:u w:val="single"/>
        </w:rPr>
        <w:t>，</w:t>
      </w:r>
      <w:r>
        <w:rPr>
          <w:rFonts w:ascii="Times New Roman" w:hAnsi="Times New Roman" w:hint="eastAsia"/>
          <w:b/>
          <w:bCs/>
          <w:sz w:val="22"/>
          <w:szCs w:val="22"/>
          <w:u w:val="single"/>
        </w:rPr>
        <w:t>三</w:t>
      </w:r>
      <w:r>
        <w:rPr>
          <w:rFonts w:ascii="Times New Roman" w:hAnsi="Times New Roman"/>
          <w:b/>
          <w:bCs/>
          <w:sz w:val="22"/>
          <w:szCs w:val="22"/>
          <w:u w:val="single"/>
        </w:rPr>
        <w:t xml:space="preserve">. </w:t>
      </w:r>
      <w:r>
        <w:rPr>
          <w:rFonts w:ascii="Times New Roman" w:hAnsi="Times New Roman" w:hint="eastAsia"/>
          <w:b/>
          <w:bCs/>
          <w:sz w:val="22"/>
          <w:szCs w:val="22"/>
          <w:u w:val="single"/>
        </w:rPr>
        <w:t>認識得救的過程</w:t>
      </w:r>
      <w:r>
        <w:rPr>
          <w:rFonts w:ascii="Times New Roman" w:hAnsi="Times New Roman" w:hint="eastAsia"/>
          <w:sz w:val="22"/>
          <w:szCs w:val="22"/>
          <w:u w:val="single"/>
        </w:rPr>
        <w:t>，</w:t>
      </w:r>
      <w:r>
        <w:rPr>
          <w:rFonts w:ascii="Times New Roman" w:hAnsi="Times New Roman" w:hint="eastAsia"/>
          <w:b/>
          <w:bCs/>
          <w:sz w:val="22"/>
          <w:szCs w:val="22"/>
          <w:u w:val="single"/>
        </w:rPr>
        <w:t>四</w:t>
      </w:r>
      <w:r>
        <w:rPr>
          <w:rFonts w:ascii="Times New Roman" w:hAnsi="Times New Roman"/>
          <w:b/>
          <w:bCs/>
          <w:sz w:val="22"/>
          <w:szCs w:val="22"/>
          <w:u w:val="single"/>
        </w:rPr>
        <w:t>.</w:t>
      </w:r>
      <w:r>
        <w:rPr>
          <w:rFonts w:ascii="Times New Roman" w:hAnsi="Times New Roman"/>
          <w:b/>
          <w:bCs/>
          <w:sz w:val="22"/>
          <w:szCs w:val="22"/>
          <w:u w:val="thick"/>
        </w:rPr>
        <w:t xml:space="preserve"> </w:t>
      </w:r>
      <w:r>
        <w:rPr>
          <w:rFonts w:ascii="Times New Roman" w:hAnsi="Times New Roman" w:hint="eastAsia"/>
          <w:b/>
          <w:bCs/>
          <w:sz w:val="22"/>
          <w:szCs w:val="22"/>
          <w:u w:val="thick"/>
        </w:rPr>
        <w:t>神的保守的性質</w:t>
      </w:r>
      <w:r>
        <w:rPr>
          <w:rFonts w:ascii="Times New Roman" w:hAnsi="Times New Roman" w:hint="eastAsia"/>
          <w:sz w:val="22"/>
          <w:szCs w:val="22"/>
        </w:rPr>
        <w:t>。</w:t>
      </w:r>
    </w:p>
    <w:p w14:paraId="0DD81522" w14:textId="77777777" w:rsidR="0047156F" w:rsidRDefault="0047156F">
      <w:pPr>
        <w:widowControl/>
        <w:spacing w:line="240" w:lineRule="atLeast"/>
        <w:jc w:val="both"/>
        <w:rPr>
          <w:rFonts w:ascii="Times New Roman" w:hAnsi="Times New Roman"/>
          <w:sz w:val="22"/>
          <w:szCs w:val="22"/>
        </w:rPr>
      </w:pPr>
    </w:p>
    <w:p w14:paraId="35AF8388" w14:textId="77777777" w:rsidR="0047156F" w:rsidRDefault="0047156F">
      <w:pPr>
        <w:widowControl/>
        <w:spacing w:line="240" w:lineRule="atLeast"/>
        <w:jc w:val="both"/>
        <w:rPr>
          <w:rFonts w:ascii="Times New Roman" w:hAnsi="Times New Roman"/>
          <w:sz w:val="22"/>
          <w:szCs w:val="22"/>
        </w:rPr>
      </w:pPr>
    </w:p>
    <w:p w14:paraId="2955D9DF" w14:textId="77777777" w:rsidR="0047156F" w:rsidRDefault="00000000">
      <w:pPr>
        <w:widowControl/>
        <w:spacing w:line="240" w:lineRule="atLeast"/>
        <w:ind w:firstLineChars="181" w:firstLine="399"/>
        <w:jc w:val="both"/>
        <w:rPr>
          <w:rFonts w:ascii="Times New Roman" w:hAnsi="Times New Roman"/>
          <w:b/>
          <w:i/>
          <w:sz w:val="22"/>
          <w:szCs w:val="22"/>
          <w:u w:val="thick"/>
        </w:rPr>
      </w:pPr>
      <w:r>
        <w:rPr>
          <w:rFonts w:ascii="Times New Roman" w:hAnsi="Times New Roman" w:hint="eastAsia"/>
          <w:b/>
          <w:i/>
          <w:sz w:val="22"/>
          <w:szCs w:val="22"/>
          <w:u w:val="thick"/>
        </w:rPr>
        <w:t>基督為誰贖罪</w:t>
      </w:r>
    </w:p>
    <w:p w14:paraId="5D94076B" w14:textId="77777777" w:rsidR="0047156F" w:rsidRDefault="0047156F">
      <w:pPr>
        <w:widowControl/>
        <w:spacing w:line="240" w:lineRule="atLeast"/>
        <w:ind w:firstLineChars="181" w:firstLine="399"/>
        <w:jc w:val="both"/>
        <w:rPr>
          <w:rFonts w:ascii="Times New Roman" w:hAnsi="Times New Roman"/>
          <w:b/>
          <w:i/>
          <w:sz w:val="22"/>
          <w:szCs w:val="22"/>
          <w:u w:val="thick"/>
        </w:rPr>
      </w:pPr>
    </w:p>
    <w:p w14:paraId="12ED71AF" w14:textId="77777777" w:rsidR="0047156F" w:rsidRDefault="00000000">
      <w:pPr>
        <w:widowControl/>
        <w:spacing w:line="240" w:lineRule="atLeast"/>
        <w:ind w:firstLineChars="181" w:firstLine="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到底基督只是為選民</w:t>
      </w:r>
      <w:r>
        <w:rPr>
          <w:rFonts w:ascii="Times New Roman" w:hAnsi="Times New Roman"/>
          <w:b/>
          <w:bCs/>
          <w:sz w:val="22"/>
          <w:szCs w:val="22"/>
          <w:u w:val="single"/>
        </w:rPr>
        <w:t>(the Elect)</w:t>
      </w:r>
      <w:r>
        <w:rPr>
          <w:rFonts w:ascii="Times New Roman" w:hAnsi="Times New Roman" w:hint="eastAsia"/>
          <w:b/>
          <w:bCs/>
          <w:sz w:val="22"/>
          <w:szCs w:val="22"/>
          <w:u w:val="single"/>
        </w:rPr>
        <w:t>而死，或為全人類而死？</w:t>
      </w:r>
    </w:p>
    <w:p w14:paraId="3A2F09EF" w14:textId="77777777" w:rsidR="0047156F" w:rsidRDefault="00000000">
      <w:pPr>
        <w:widowControl/>
        <w:spacing w:line="240" w:lineRule="atLeast"/>
        <w:ind w:leftChars="333" w:left="799"/>
        <w:jc w:val="both"/>
        <w:rPr>
          <w:rFonts w:ascii="Times New Roman" w:hAnsi="Times New Roman"/>
          <w:sz w:val="22"/>
          <w:szCs w:val="22"/>
        </w:rPr>
      </w:pPr>
      <w:r>
        <w:rPr>
          <w:rFonts w:ascii="Times New Roman" w:hAnsi="Times New Roman" w:hint="eastAsia"/>
          <w:sz w:val="22"/>
          <w:szCs w:val="22"/>
        </w:rPr>
        <w:t>這問題引起人必須先討論何謂神的救贖旨意</w:t>
      </w:r>
      <w:r>
        <w:rPr>
          <w:rFonts w:ascii="Times New Roman" w:hAnsi="Times New Roman"/>
          <w:sz w:val="22"/>
          <w:szCs w:val="22"/>
        </w:rPr>
        <w:t>(God’s decrees)</w:t>
      </w:r>
      <w:r>
        <w:rPr>
          <w:rFonts w:ascii="Times New Roman" w:hAnsi="Times New Roman" w:hint="eastAsia"/>
          <w:sz w:val="22"/>
          <w:szCs w:val="22"/>
        </w:rPr>
        <w:t>。對神的救贖旨意有三種不同的看法</w:t>
      </w:r>
      <w:r>
        <w:rPr>
          <w:rFonts w:ascii="Times New Roman" w:hAnsi="Times New Roman"/>
          <w:sz w:val="22"/>
          <w:szCs w:val="22"/>
        </w:rPr>
        <w:t>/</w:t>
      </w:r>
      <w:r>
        <w:rPr>
          <w:rFonts w:ascii="Times New Roman" w:hAnsi="Times New Roman" w:hint="eastAsia"/>
          <w:sz w:val="22"/>
          <w:szCs w:val="22"/>
        </w:rPr>
        <w:t>次序。</w:t>
      </w:r>
    </w:p>
    <w:p w14:paraId="399CFAFA" w14:textId="77777777" w:rsidR="0047156F" w:rsidRDefault="0047156F">
      <w:pPr>
        <w:widowControl/>
        <w:spacing w:line="240" w:lineRule="atLeast"/>
        <w:jc w:val="both"/>
        <w:rPr>
          <w:rFonts w:ascii="Times New Roman" w:hAnsi="Times New Roman"/>
          <w:sz w:val="22"/>
          <w:szCs w:val="22"/>
        </w:rPr>
      </w:pPr>
    </w:p>
    <w:p w14:paraId="56552AE7"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sz w:val="22"/>
          <w:szCs w:val="22"/>
          <w:u w:val="thick"/>
        </w:rPr>
        <w:t>墮落前神選說</w:t>
      </w:r>
      <w:r>
        <w:rPr>
          <w:rFonts w:ascii="Times New Roman" w:hAnsi="Times New Roman"/>
          <w:sz w:val="22"/>
          <w:szCs w:val="22"/>
        </w:rPr>
        <w:t>(Supralapsarianism)</w:t>
      </w:r>
      <w:r>
        <w:rPr>
          <w:rFonts w:ascii="Times New Roman" w:hAnsi="Times New Roman" w:hint="eastAsia"/>
          <w:sz w:val="22"/>
          <w:szCs w:val="22"/>
        </w:rPr>
        <w:t>，認為神的旨意有以下次序：</w:t>
      </w:r>
    </w:p>
    <w:p w14:paraId="1C5BB0D8"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1. </w:t>
      </w:r>
      <w:r>
        <w:rPr>
          <w:rFonts w:ascii="Times New Roman" w:hAnsi="Times New Roman" w:hint="eastAsia"/>
          <w:b/>
          <w:bCs/>
          <w:sz w:val="22"/>
          <w:szCs w:val="22"/>
          <w:u w:val="single"/>
        </w:rPr>
        <w:t>救贖</w:t>
      </w:r>
      <w:r>
        <w:rPr>
          <w:rFonts w:ascii="Times New Roman" w:hAnsi="Times New Roman"/>
          <w:b/>
          <w:bCs/>
          <w:sz w:val="22"/>
          <w:szCs w:val="22"/>
          <w:u w:val="single"/>
        </w:rPr>
        <w:t>(</w:t>
      </w:r>
      <w:r>
        <w:rPr>
          <w:rFonts w:ascii="Times New Roman" w:hAnsi="Times New Roman" w:hint="eastAsia"/>
          <w:b/>
          <w:bCs/>
          <w:sz w:val="22"/>
          <w:szCs w:val="22"/>
          <w:u w:val="single"/>
        </w:rPr>
        <w:t>揀選</w:t>
      </w:r>
      <w:r>
        <w:rPr>
          <w:rFonts w:ascii="Times New Roman" w:hAnsi="Times New Roman"/>
          <w:b/>
          <w:bCs/>
          <w:sz w:val="22"/>
          <w:szCs w:val="22"/>
          <w:u w:val="single"/>
        </w:rPr>
        <w:t>)</w:t>
      </w:r>
      <w:r>
        <w:rPr>
          <w:rFonts w:ascii="Times New Roman" w:hAnsi="Times New Roman" w:hint="eastAsia"/>
          <w:b/>
          <w:bCs/>
          <w:sz w:val="22"/>
          <w:szCs w:val="22"/>
          <w:u w:val="single"/>
        </w:rPr>
        <w:t>某些人，棄置某些人的旨意</w:t>
      </w:r>
      <w:r>
        <w:rPr>
          <w:rFonts w:ascii="Times New Roman" w:hAnsi="Times New Roman" w:hint="eastAsia"/>
          <w:sz w:val="22"/>
          <w:szCs w:val="22"/>
        </w:rPr>
        <w:t>。</w:t>
      </w:r>
    </w:p>
    <w:p w14:paraId="049C088B"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2. </w:t>
      </w:r>
      <w:r>
        <w:rPr>
          <w:rFonts w:ascii="Times New Roman" w:hAnsi="Times New Roman" w:hint="eastAsia"/>
          <w:b/>
          <w:bCs/>
          <w:sz w:val="22"/>
          <w:szCs w:val="22"/>
          <w:u w:val="thick"/>
        </w:rPr>
        <w:t>創造選民和被棄置者的旨意</w:t>
      </w:r>
      <w:r>
        <w:rPr>
          <w:rFonts w:ascii="Times New Roman" w:hAnsi="Times New Roman" w:hint="eastAsia"/>
          <w:sz w:val="22"/>
          <w:szCs w:val="22"/>
        </w:rPr>
        <w:t>。</w:t>
      </w:r>
    </w:p>
    <w:p w14:paraId="71006734"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3. </w:t>
      </w:r>
      <w:r>
        <w:rPr>
          <w:rFonts w:ascii="Times New Roman" w:hAnsi="Times New Roman" w:hint="eastAsia"/>
          <w:b/>
          <w:bCs/>
          <w:sz w:val="22"/>
          <w:szCs w:val="22"/>
          <w:u w:val="thick"/>
        </w:rPr>
        <w:t>允許選民和被棄置者的旨意</w:t>
      </w:r>
      <w:r>
        <w:rPr>
          <w:rFonts w:ascii="Times New Roman" w:hAnsi="Times New Roman" w:hint="eastAsia"/>
          <w:sz w:val="22"/>
          <w:szCs w:val="22"/>
        </w:rPr>
        <w:t>。</w:t>
      </w:r>
    </w:p>
    <w:p w14:paraId="37842443"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4. </w:t>
      </w:r>
      <w:r>
        <w:rPr>
          <w:rFonts w:ascii="Times New Roman" w:hAnsi="Times New Roman" w:hint="eastAsia"/>
          <w:b/>
          <w:bCs/>
          <w:sz w:val="22"/>
          <w:szCs w:val="22"/>
          <w:u w:val="thick"/>
        </w:rPr>
        <w:t>只為選民安排贖罪的旨意</w:t>
      </w:r>
      <w:r>
        <w:rPr>
          <w:rFonts w:ascii="Times New Roman" w:hAnsi="Times New Roman" w:hint="eastAsia"/>
          <w:sz w:val="22"/>
          <w:szCs w:val="22"/>
        </w:rPr>
        <w:t>。</w:t>
      </w:r>
      <w:r>
        <w:rPr>
          <w:rFonts w:ascii="Times New Roman" w:hAnsi="Times New Roman"/>
          <w:sz w:val="22"/>
          <w:szCs w:val="22"/>
        </w:rPr>
        <w:t xml:space="preserve"> </w:t>
      </w:r>
    </w:p>
    <w:p w14:paraId="636FE73E" w14:textId="77777777" w:rsidR="0047156F" w:rsidRDefault="0047156F">
      <w:pPr>
        <w:widowControl/>
        <w:spacing w:line="240" w:lineRule="atLeast"/>
        <w:jc w:val="both"/>
        <w:rPr>
          <w:rFonts w:ascii="Times New Roman" w:hAnsi="Times New Roman"/>
          <w:sz w:val="22"/>
          <w:szCs w:val="22"/>
        </w:rPr>
      </w:pPr>
    </w:p>
    <w:p w14:paraId="57072B9C" w14:textId="77777777" w:rsidR="0047156F" w:rsidRDefault="00000000">
      <w:pPr>
        <w:widowControl/>
        <w:spacing w:line="240" w:lineRule="atLeast"/>
        <w:ind w:leftChars="500" w:left="1200"/>
        <w:jc w:val="both"/>
        <w:rPr>
          <w:rFonts w:ascii="Times New Roman" w:hAnsi="Times New Roman"/>
          <w:sz w:val="22"/>
          <w:szCs w:val="22"/>
        </w:rPr>
      </w:pPr>
      <w:r>
        <w:rPr>
          <w:rFonts w:ascii="Times New Roman" w:hAnsi="Times New Roman" w:hint="eastAsia"/>
          <w:sz w:val="22"/>
          <w:szCs w:val="22"/>
        </w:rPr>
        <w:t>這是</w:t>
      </w:r>
      <w:r>
        <w:rPr>
          <w:rFonts w:ascii="Times New Roman" w:hAnsi="Times New Roman" w:hint="eastAsia"/>
          <w:sz w:val="22"/>
          <w:szCs w:val="22"/>
          <w:lang w:eastAsia="zh-TW"/>
        </w:rPr>
        <w:t>完全</w:t>
      </w:r>
      <w:r>
        <w:rPr>
          <w:rFonts w:ascii="Times New Roman" w:hAnsi="Times New Roman" w:hint="eastAsia"/>
          <w:sz w:val="22"/>
          <w:szCs w:val="22"/>
        </w:rPr>
        <w:t>的加爾文派所主張的教義，</w:t>
      </w:r>
      <w:r>
        <w:rPr>
          <w:rFonts w:ascii="Times New Roman" w:hAnsi="Times New Roman" w:hint="eastAsia"/>
          <w:b/>
          <w:bCs/>
          <w:sz w:val="22"/>
          <w:szCs w:val="22"/>
          <w:highlight w:val="cyan"/>
          <w:u w:val="thick"/>
        </w:rPr>
        <w:t>重點在於神的預定與揀選的決定早於創造與墮落前</w:t>
      </w:r>
      <w:r>
        <w:rPr>
          <w:rFonts w:ascii="Times New Roman" w:hAnsi="Times New Roman" w:hint="eastAsia"/>
          <w:sz w:val="22"/>
          <w:szCs w:val="22"/>
        </w:rPr>
        <w:t>。</w:t>
      </w:r>
    </w:p>
    <w:p w14:paraId="4920E3B3" w14:textId="77777777" w:rsidR="0047156F" w:rsidRDefault="0047156F">
      <w:pPr>
        <w:widowControl/>
        <w:spacing w:line="240" w:lineRule="atLeast"/>
        <w:jc w:val="both"/>
        <w:rPr>
          <w:rFonts w:ascii="Times New Roman" w:hAnsi="Times New Roman"/>
          <w:sz w:val="22"/>
          <w:szCs w:val="22"/>
        </w:rPr>
      </w:pPr>
    </w:p>
    <w:p w14:paraId="0DCC36AD"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sz w:val="22"/>
          <w:szCs w:val="22"/>
          <w:u w:val="thick"/>
        </w:rPr>
        <w:t>墮落後神選說</w:t>
      </w:r>
      <w:r>
        <w:rPr>
          <w:rFonts w:ascii="Times New Roman" w:hAnsi="Times New Roman"/>
          <w:sz w:val="22"/>
          <w:szCs w:val="22"/>
        </w:rPr>
        <w:t>(Infralapsarianism)</w:t>
      </w:r>
      <w:r>
        <w:rPr>
          <w:rFonts w:ascii="Times New Roman" w:hAnsi="Times New Roman" w:hint="eastAsia"/>
          <w:sz w:val="22"/>
          <w:szCs w:val="22"/>
        </w:rPr>
        <w:t>，認為神的旨意有以下次序：</w:t>
      </w:r>
    </w:p>
    <w:p w14:paraId="6E5A4CDB"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1. </w:t>
      </w:r>
      <w:r>
        <w:rPr>
          <w:rFonts w:ascii="Times New Roman" w:hAnsi="Times New Roman" w:hint="eastAsia"/>
          <w:b/>
          <w:bCs/>
          <w:sz w:val="22"/>
          <w:szCs w:val="22"/>
          <w:u w:val="thick"/>
        </w:rPr>
        <w:t>創造人類的旨意</w:t>
      </w:r>
      <w:r>
        <w:rPr>
          <w:rFonts w:ascii="Times New Roman" w:hAnsi="Times New Roman" w:hint="eastAsia"/>
          <w:sz w:val="22"/>
          <w:szCs w:val="22"/>
        </w:rPr>
        <w:t>。</w:t>
      </w:r>
    </w:p>
    <w:p w14:paraId="19436EBD"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2. </w:t>
      </w:r>
      <w:r>
        <w:rPr>
          <w:rFonts w:ascii="Times New Roman" w:hAnsi="Times New Roman" w:hint="eastAsia"/>
          <w:b/>
          <w:bCs/>
          <w:sz w:val="22"/>
          <w:szCs w:val="22"/>
          <w:u w:val="thick"/>
        </w:rPr>
        <w:t>允許墮落的旨意</w:t>
      </w:r>
      <w:r>
        <w:rPr>
          <w:rFonts w:ascii="Times New Roman" w:hAnsi="Times New Roman" w:hint="eastAsia"/>
          <w:sz w:val="22"/>
          <w:szCs w:val="22"/>
        </w:rPr>
        <w:t>。</w:t>
      </w:r>
    </w:p>
    <w:p w14:paraId="4AFC01D5"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3. </w:t>
      </w:r>
      <w:r>
        <w:rPr>
          <w:rFonts w:ascii="Times New Roman" w:hAnsi="Times New Roman" w:hint="eastAsia"/>
          <w:b/>
          <w:bCs/>
          <w:sz w:val="22"/>
          <w:szCs w:val="22"/>
          <w:u w:val="thick"/>
        </w:rPr>
        <w:t>救贖某些人，棄置某些人的旨意</w:t>
      </w:r>
      <w:r>
        <w:rPr>
          <w:rFonts w:ascii="Times New Roman" w:hAnsi="Times New Roman" w:hint="eastAsia"/>
          <w:sz w:val="22"/>
          <w:szCs w:val="22"/>
        </w:rPr>
        <w:t>。</w:t>
      </w:r>
    </w:p>
    <w:p w14:paraId="40DF128F"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4. </w:t>
      </w:r>
      <w:r>
        <w:rPr>
          <w:rFonts w:ascii="Times New Roman" w:hAnsi="Times New Roman" w:hint="eastAsia"/>
          <w:b/>
          <w:bCs/>
          <w:sz w:val="22"/>
          <w:szCs w:val="22"/>
          <w:u w:val="thick"/>
        </w:rPr>
        <w:t>只為選民安排贖罪的旨意</w:t>
      </w:r>
      <w:r>
        <w:rPr>
          <w:rFonts w:ascii="Times New Roman" w:hAnsi="Times New Roman" w:hint="eastAsia"/>
          <w:sz w:val="22"/>
          <w:szCs w:val="22"/>
        </w:rPr>
        <w:t>。</w:t>
      </w:r>
    </w:p>
    <w:p w14:paraId="48D7CB0B" w14:textId="77777777" w:rsidR="0047156F" w:rsidRDefault="0047156F">
      <w:pPr>
        <w:widowControl/>
        <w:spacing w:line="240" w:lineRule="atLeast"/>
        <w:jc w:val="both"/>
        <w:rPr>
          <w:rFonts w:ascii="Times New Roman" w:hAnsi="Times New Roman"/>
          <w:sz w:val="22"/>
          <w:szCs w:val="22"/>
        </w:rPr>
      </w:pPr>
    </w:p>
    <w:p w14:paraId="19954FB2"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加爾文一部分門徒所主張，</w:t>
      </w:r>
      <w:r>
        <w:rPr>
          <w:rFonts w:ascii="Times New Roman" w:hAnsi="Times New Roman" w:hint="eastAsia"/>
          <w:b/>
          <w:bCs/>
          <w:sz w:val="22"/>
          <w:szCs w:val="22"/>
          <w:u w:val="thick"/>
        </w:rPr>
        <w:t>重點在於神的預定與揀選在人類墮落之後</w:t>
      </w:r>
      <w:r>
        <w:rPr>
          <w:rFonts w:ascii="Times New Roman" w:hAnsi="Times New Roman" w:hint="eastAsia"/>
          <w:sz w:val="22"/>
          <w:szCs w:val="22"/>
        </w:rPr>
        <w:t>。</w:t>
      </w:r>
    </w:p>
    <w:p w14:paraId="101F2C52" w14:textId="77777777" w:rsidR="0047156F" w:rsidRDefault="0047156F">
      <w:pPr>
        <w:widowControl/>
        <w:spacing w:line="240" w:lineRule="atLeast"/>
        <w:jc w:val="both"/>
        <w:rPr>
          <w:rFonts w:ascii="Times New Roman" w:hAnsi="Times New Roman"/>
          <w:sz w:val="22"/>
          <w:szCs w:val="22"/>
        </w:rPr>
      </w:pPr>
    </w:p>
    <w:p w14:paraId="16F3F24D"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b/>
          <w:sz w:val="22"/>
          <w:szCs w:val="22"/>
          <w:u w:val="thick"/>
        </w:rPr>
        <w:t>預知墮落神選說</w:t>
      </w:r>
      <w:r>
        <w:rPr>
          <w:rFonts w:ascii="Times New Roman" w:hAnsi="Times New Roman"/>
          <w:sz w:val="22"/>
          <w:szCs w:val="22"/>
        </w:rPr>
        <w:t>(Sublapsarianism)</w:t>
      </w:r>
      <w:r>
        <w:rPr>
          <w:rFonts w:ascii="Times New Roman" w:hAnsi="Times New Roman" w:hint="eastAsia"/>
          <w:sz w:val="22"/>
          <w:szCs w:val="22"/>
        </w:rPr>
        <w:t>，認為神的旨意有以下次序：</w:t>
      </w:r>
    </w:p>
    <w:p w14:paraId="27A32367"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1. </w:t>
      </w:r>
      <w:r>
        <w:rPr>
          <w:rFonts w:ascii="Times New Roman" w:hAnsi="Times New Roman" w:hint="eastAsia"/>
          <w:b/>
          <w:bCs/>
          <w:sz w:val="22"/>
          <w:szCs w:val="22"/>
          <w:u w:val="thick"/>
        </w:rPr>
        <w:t>創造人類的旨意</w:t>
      </w:r>
      <w:r>
        <w:rPr>
          <w:rFonts w:ascii="Times New Roman" w:hAnsi="Times New Roman" w:hint="eastAsia"/>
          <w:sz w:val="22"/>
          <w:szCs w:val="22"/>
        </w:rPr>
        <w:t>。</w:t>
      </w:r>
    </w:p>
    <w:p w14:paraId="3891FF6F"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2. </w:t>
      </w:r>
      <w:r>
        <w:rPr>
          <w:rFonts w:ascii="Times New Roman" w:hAnsi="Times New Roman" w:hint="eastAsia"/>
          <w:b/>
          <w:bCs/>
          <w:sz w:val="22"/>
          <w:szCs w:val="22"/>
          <w:u w:val="thick"/>
        </w:rPr>
        <w:t>允許墮落的旨意</w:t>
      </w:r>
      <w:r>
        <w:rPr>
          <w:rFonts w:ascii="Times New Roman" w:hAnsi="Times New Roman" w:hint="eastAsia"/>
          <w:sz w:val="22"/>
          <w:szCs w:val="22"/>
        </w:rPr>
        <w:t>。</w:t>
      </w:r>
    </w:p>
    <w:p w14:paraId="54011712"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3. </w:t>
      </w:r>
      <w:r>
        <w:rPr>
          <w:rFonts w:ascii="Times New Roman" w:hAnsi="Times New Roman" w:hint="eastAsia"/>
          <w:b/>
          <w:bCs/>
          <w:sz w:val="22"/>
          <w:szCs w:val="22"/>
          <w:u w:val="thick"/>
        </w:rPr>
        <w:t>安排足以救贖全人類之救恩的旨意</w:t>
      </w:r>
      <w:r>
        <w:rPr>
          <w:rFonts w:ascii="Times New Roman" w:hAnsi="Times New Roman" w:hint="eastAsia"/>
          <w:sz w:val="22"/>
          <w:szCs w:val="22"/>
        </w:rPr>
        <w:t>。</w:t>
      </w:r>
    </w:p>
    <w:p w14:paraId="48DEEDE6"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4. </w:t>
      </w:r>
      <w:r>
        <w:rPr>
          <w:rFonts w:ascii="Times New Roman" w:hAnsi="Times New Roman" w:hint="eastAsia"/>
          <w:b/>
          <w:bCs/>
          <w:sz w:val="22"/>
          <w:szCs w:val="22"/>
          <w:u w:val="thick"/>
        </w:rPr>
        <w:t>救贖某些人，棄置某些人的旨意</w:t>
      </w:r>
      <w:r>
        <w:rPr>
          <w:rFonts w:ascii="Times New Roman" w:hAnsi="Times New Roman" w:hint="eastAsia"/>
          <w:sz w:val="22"/>
          <w:szCs w:val="22"/>
        </w:rPr>
        <w:t>。</w:t>
      </w:r>
    </w:p>
    <w:p w14:paraId="2B595AA9" w14:textId="77777777" w:rsidR="0047156F" w:rsidRDefault="0047156F">
      <w:pPr>
        <w:widowControl/>
        <w:spacing w:line="240" w:lineRule="atLeast"/>
        <w:jc w:val="both"/>
        <w:rPr>
          <w:rFonts w:ascii="Times New Roman" w:hAnsi="Times New Roman"/>
          <w:sz w:val="22"/>
          <w:szCs w:val="22"/>
        </w:rPr>
      </w:pPr>
    </w:p>
    <w:p w14:paraId="1DF7D186" w14:textId="77777777" w:rsidR="0047156F" w:rsidRDefault="00000000">
      <w:pPr>
        <w:widowControl/>
        <w:spacing w:line="240" w:lineRule="atLeast"/>
        <w:ind w:leftChars="498" w:left="1199" w:hanging="4"/>
        <w:jc w:val="both"/>
        <w:rPr>
          <w:rFonts w:ascii="Times New Roman" w:hAnsi="Times New Roman"/>
          <w:sz w:val="22"/>
          <w:szCs w:val="22"/>
        </w:rPr>
      </w:pPr>
      <w:r>
        <w:rPr>
          <w:rFonts w:ascii="Times New Roman" w:hAnsi="Times New Roman" w:hint="eastAsia"/>
          <w:b/>
          <w:bCs/>
          <w:sz w:val="22"/>
          <w:szCs w:val="22"/>
          <w:u w:val="thick"/>
        </w:rPr>
        <w:t>溫和的加爾文派和亞米紐派的立場，</w:t>
      </w:r>
      <w:r>
        <w:rPr>
          <w:rFonts w:ascii="Times New Roman" w:hAnsi="Times New Roman" w:hint="eastAsia"/>
          <w:b/>
          <w:bCs/>
          <w:sz w:val="22"/>
          <w:szCs w:val="22"/>
          <w:highlight w:val="lightGray"/>
          <w:u w:val="thick"/>
        </w:rPr>
        <w:t>主張的重點在於神創造人之前沒有預定其墮落，但預知其墮落</w:t>
      </w:r>
      <w:r>
        <w:rPr>
          <w:rFonts w:ascii="Times New Roman" w:hAnsi="Times New Roman" w:hint="eastAsia"/>
          <w:sz w:val="22"/>
          <w:szCs w:val="22"/>
        </w:rPr>
        <w:t>。</w:t>
      </w:r>
    </w:p>
    <w:p w14:paraId="472DCA23" w14:textId="77777777" w:rsidR="0047156F" w:rsidRDefault="00000000">
      <w:pPr>
        <w:widowControl/>
        <w:spacing w:line="240" w:lineRule="atLeast"/>
        <w:ind w:leftChars="500" w:left="1200"/>
        <w:jc w:val="both"/>
        <w:rPr>
          <w:rFonts w:ascii="Times New Roman" w:hAnsi="Times New Roman"/>
          <w:sz w:val="22"/>
          <w:szCs w:val="22"/>
        </w:rPr>
      </w:pPr>
      <w:r>
        <w:rPr>
          <w:rFonts w:ascii="Times New Roman" w:hAnsi="Times New Roman" w:hint="eastAsia"/>
          <w:b/>
          <w:bCs/>
          <w:sz w:val="22"/>
          <w:szCs w:val="22"/>
          <w:u w:val="thick"/>
        </w:rPr>
        <w:t>墮落之前神選說與墮落之後神選說共同主張</w:t>
      </w:r>
      <w:r>
        <w:rPr>
          <w:rFonts w:ascii="Times New Roman" w:hAnsi="Times New Roman" w:hint="eastAsia"/>
          <w:b/>
          <w:bCs/>
          <w:sz w:val="22"/>
          <w:szCs w:val="22"/>
          <w:highlight w:val="cyan"/>
          <w:u w:val="thick"/>
        </w:rPr>
        <w:t>神揀選的旨意早於透過基督贖罪的旨意</w:t>
      </w:r>
      <w:r>
        <w:rPr>
          <w:rFonts w:ascii="Times New Roman" w:hAnsi="Times New Roman" w:hint="eastAsia"/>
          <w:sz w:val="22"/>
          <w:szCs w:val="22"/>
        </w:rPr>
        <w:t>，所以必定主張基督只為選民而死；預知墮落神選說主張透過基督安排救贖的旨意，早於救贖某些人，讓某些人留在墮落狀態的旨意，所以傾向於基督為普世人類而死的立場。</w:t>
      </w:r>
    </w:p>
    <w:p w14:paraId="42B06CFE" w14:textId="77777777" w:rsidR="0047156F" w:rsidRDefault="0047156F">
      <w:pPr>
        <w:widowControl/>
        <w:spacing w:line="240" w:lineRule="atLeast"/>
        <w:ind w:leftChars="500" w:left="1200"/>
        <w:jc w:val="both"/>
        <w:rPr>
          <w:rFonts w:ascii="Times New Roman" w:hAnsi="Times New Roman"/>
          <w:sz w:val="22"/>
          <w:szCs w:val="22"/>
        </w:rPr>
      </w:pPr>
    </w:p>
    <w:p w14:paraId="055222AB"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sz w:val="22"/>
          <w:szCs w:val="22"/>
        </w:rPr>
        <w:t>不管怎樣，</w:t>
      </w:r>
      <w:r>
        <w:rPr>
          <w:rFonts w:ascii="Times New Roman" w:hAnsi="Times New Roman" w:hint="eastAsia"/>
          <w:b/>
          <w:bCs/>
          <w:sz w:val="22"/>
          <w:szCs w:val="22"/>
          <w:u w:val="single"/>
        </w:rPr>
        <w:t>以上的思想邏輯都是單單從</w:t>
      </w:r>
      <w:r>
        <w:rPr>
          <w:rFonts w:ascii="Times New Roman" w:hAnsi="Times New Roman"/>
          <w:b/>
          <w:bCs/>
          <w:sz w:val="22"/>
          <w:szCs w:val="22"/>
          <w:u w:val="single"/>
        </w:rPr>
        <w:t>“</w:t>
      </w:r>
      <w:r>
        <w:rPr>
          <w:rFonts w:ascii="Times New Roman" w:hAnsi="Times New Roman" w:hint="eastAsia"/>
          <w:b/>
          <w:bCs/>
          <w:sz w:val="22"/>
          <w:szCs w:val="22"/>
          <w:u w:val="single"/>
        </w:rPr>
        <w:t>神</w:t>
      </w:r>
      <w:r>
        <w:rPr>
          <w:rFonts w:ascii="Times New Roman" w:hAnsi="Times New Roman"/>
          <w:b/>
          <w:bCs/>
          <w:sz w:val="22"/>
          <w:szCs w:val="22"/>
          <w:u w:val="single"/>
        </w:rPr>
        <w:t>”</w:t>
      </w:r>
      <w:r>
        <w:rPr>
          <w:rFonts w:ascii="Times New Roman" w:hAnsi="Times New Roman" w:hint="eastAsia"/>
          <w:b/>
          <w:bCs/>
          <w:sz w:val="22"/>
          <w:szCs w:val="22"/>
          <w:u w:val="single"/>
        </w:rPr>
        <w:t>這個角度去討論神的救贖旨意</w:t>
      </w:r>
      <w:r>
        <w:rPr>
          <w:rFonts w:ascii="Times New Roman" w:hAnsi="Times New Roman" w:hint="eastAsia"/>
          <w:sz w:val="22"/>
          <w:szCs w:val="22"/>
        </w:rPr>
        <w:t>。</w:t>
      </w:r>
    </w:p>
    <w:p w14:paraId="3B08BE28" w14:textId="77777777" w:rsidR="0047156F" w:rsidRDefault="0047156F">
      <w:pPr>
        <w:widowControl/>
        <w:spacing w:line="240" w:lineRule="atLeast"/>
        <w:jc w:val="both"/>
        <w:rPr>
          <w:rFonts w:ascii="Times New Roman" w:hAnsi="Times New Roman"/>
          <w:sz w:val="22"/>
          <w:szCs w:val="22"/>
        </w:rPr>
      </w:pPr>
    </w:p>
    <w:p w14:paraId="5973DBAC" w14:textId="77777777" w:rsidR="0047156F" w:rsidRDefault="0047156F">
      <w:pPr>
        <w:widowControl/>
        <w:spacing w:line="240" w:lineRule="atLeast"/>
        <w:jc w:val="both"/>
        <w:rPr>
          <w:rFonts w:ascii="Times New Roman" w:hAnsi="Times New Roman"/>
          <w:sz w:val="22"/>
          <w:szCs w:val="22"/>
        </w:rPr>
      </w:pPr>
    </w:p>
    <w:p w14:paraId="4CBF38D7" w14:textId="77777777" w:rsidR="0047156F" w:rsidRDefault="0047156F">
      <w:pPr>
        <w:widowControl/>
        <w:spacing w:line="240" w:lineRule="atLeast"/>
        <w:jc w:val="both"/>
        <w:rPr>
          <w:rFonts w:ascii="Times New Roman" w:hAnsi="Times New Roman"/>
          <w:sz w:val="22"/>
          <w:szCs w:val="22"/>
        </w:rPr>
      </w:pPr>
    </w:p>
    <w:p w14:paraId="5EF46466"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救</w:t>
      </w:r>
      <w:r>
        <w:rPr>
          <w:rFonts w:ascii="Times New Roman" w:hAnsi="Times New Roman"/>
          <w:b/>
          <w:sz w:val="22"/>
          <w:szCs w:val="22"/>
        </w:rPr>
        <w:t xml:space="preserve"> </w:t>
      </w:r>
      <w:r>
        <w:rPr>
          <w:rFonts w:ascii="Times New Roman" w:hAnsi="Times New Roman" w:hint="eastAsia"/>
          <w:b/>
          <w:sz w:val="22"/>
          <w:szCs w:val="22"/>
        </w:rPr>
        <w:t>贖</w:t>
      </w:r>
      <w:r>
        <w:rPr>
          <w:rFonts w:ascii="Times New Roman" w:hAnsi="Times New Roman"/>
          <w:b/>
          <w:sz w:val="22"/>
          <w:szCs w:val="22"/>
        </w:rPr>
        <w:t xml:space="preserve"> </w:t>
      </w:r>
      <w:r>
        <w:rPr>
          <w:rFonts w:ascii="Times New Roman" w:hAnsi="Times New Roman" w:hint="eastAsia"/>
          <w:b/>
          <w:sz w:val="22"/>
          <w:szCs w:val="22"/>
        </w:rPr>
        <w:t>論</w:t>
      </w:r>
    </w:p>
    <w:p w14:paraId="60BC8428"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w:t>
      </w:r>
    </w:p>
    <w:p w14:paraId="3B26C9F9"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基督的工作次序</w:t>
      </w:r>
    </w:p>
    <w:p w14:paraId="5A1F2E52"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新約的救贖觀</w:t>
      </w:r>
    </w:p>
    <w:p w14:paraId="7940E9F6"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歷代救贖論課題</w:t>
      </w:r>
    </w:p>
    <w:p w14:paraId="4A5C6AF7"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當代救贖論理論</w:t>
      </w:r>
    </w:p>
    <w:p w14:paraId="56807573"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基督救贖的範圍</w:t>
      </w:r>
    </w:p>
    <w:p w14:paraId="19268FF3" w14:textId="77777777" w:rsidR="0047156F" w:rsidRDefault="00000000">
      <w:pPr>
        <w:widowControl/>
        <w:spacing w:line="240" w:lineRule="atLeast"/>
        <w:ind w:firstLine="1555"/>
        <w:jc w:val="both"/>
        <w:rPr>
          <w:rFonts w:ascii="Times New Roman" w:hAnsi="Times New Roman"/>
          <w:sz w:val="22"/>
          <w:szCs w:val="22"/>
          <w:highlight w:val="lightGray"/>
        </w:rPr>
      </w:pPr>
      <w:r>
        <w:rPr>
          <w:rFonts w:ascii="Times New Roman" w:hAnsi="Times New Roman" w:hint="eastAsia"/>
          <w:sz w:val="22"/>
          <w:szCs w:val="22"/>
          <w:highlight w:val="lightGray"/>
        </w:rPr>
        <w:t>預定與得救</w:t>
      </w:r>
    </w:p>
    <w:p w14:paraId="776D2894"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得救的過程：主觀和客觀層面</w:t>
      </w:r>
    </w:p>
    <w:p w14:paraId="31BAA4A9"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得救的範圍</w:t>
      </w:r>
    </w:p>
    <w:p w14:paraId="604BBAA3"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得救的途徑：成聖和新生命</w:t>
      </w:r>
    </w:p>
    <w:p w14:paraId="5443F7D9"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神的保守</w:t>
      </w:r>
    </w:p>
    <w:p w14:paraId="4E882A9B" w14:textId="77777777" w:rsidR="0047156F" w:rsidRDefault="0047156F">
      <w:pPr>
        <w:widowControl/>
        <w:spacing w:line="240" w:lineRule="atLeast"/>
        <w:jc w:val="both"/>
        <w:rPr>
          <w:rFonts w:ascii="Times New Roman" w:hAnsi="Times New Roman"/>
          <w:sz w:val="22"/>
          <w:szCs w:val="22"/>
        </w:rPr>
      </w:pPr>
    </w:p>
    <w:p w14:paraId="58D74FED" w14:textId="77777777" w:rsidR="0047156F" w:rsidRDefault="00000000">
      <w:pPr>
        <w:widowControl/>
        <w:spacing w:line="240" w:lineRule="atLeast"/>
        <w:jc w:val="both"/>
        <w:rPr>
          <w:rFonts w:ascii="Times New Roman" w:hAnsi="Times New Roman"/>
          <w:sz w:val="22"/>
          <w:szCs w:val="22"/>
          <w:lang w:eastAsia="zh-TW"/>
        </w:rPr>
      </w:pPr>
      <w:r>
        <w:rPr>
          <w:rFonts w:ascii="Times New Roman" w:hAnsi="Times New Roman" w:hint="eastAsia"/>
          <w:b/>
          <w:sz w:val="22"/>
          <w:szCs w:val="22"/>
          <w:lang w:eastAsia="zh-TW"/>
        </w:rPr>
        <w:t xml:space="preserve">&lt;&lt; </w:t>
      </w:r>
      <w:r>
        <w:rPr>
          <w:rFonts w:ascii="Times New Roman" w:hAnsi="Times New Roman" w:hint="eastAsia"/>
          <w:b/>
          <w:sz w:val="22"/>
          <w:szCs w:val="22"/>
        </w:rPr>
        <w:t>預定與得救</w:t>
      </w:r>
      <w:r>
        <w:rPr>
          <w:rFonts w:ascii="Times New Roman" w:hAnsi="Times New Roman" w:hint="eastAsia"/>
          <w:b/>
          <w:sz w:val="22"/>
          <w:szCs w:val="22"/>
          <w:lang w:eastAsia="zh-TW"/>
        </w:rPr>
        <w:t xml:space="preserve"> &gt;&gt;</w:t>
      </w:r>
    </w:p>
    <w:p w14:paraId="57222C3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上一章讓我們認識到三種不同的預定救贖論：</w:t>
      </w:r>
    </w:p>
    <w:p w14:paraId="5506E9C9"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Supra</w:t>
      </w:r>
      <w:r>
        <w:rPr>
          <w:rFonts w:ascii="Times New Roman" w:hAnsi="Times New Roman" w:hint="eastAsia"/>
          <w:b/>
          <w:bCs/>
          <w:sz w:val="22"/>
          <w:szCs w:val="22"/>
        </w:rPr>
        <w:t xml:space="preserve">  </w:t>
      </w:r>
      <w:r>
        <w:rPr>
          <w:rFonts w:ascii="Times New Roman" w:hAnsi="Times New Roman"/>
          <w:b/>
          <w:bCs/>
          <w:sz w:val="22"/>
          <w:szCs w:val="22"/>
        </w:rPr>
        <w:t xml:space="preserve">= </w:t>
      </w:r>
      <w:r>
        <w:rPr>
          <w:rFonts w:ascii="Times New Roman" w:hAnsi="Times New Roman" w:hint="eastAsia"/>
          <w:b/>
          <w:bCs/>
          <w:sz w:val="22"/>
          <w:szCs w:val="22"/>
          <w:u w:val="thick"/>
          <w:lang w:eastAsia="zh-TW"/>
        </w:rPr>
        <w:t>完全</w:t>
      </w:r>
      <w:r>
        <w:rPr>
          <w:rFonts w:ascii="Times New Roman" w:hAnsi="Times New Roman" w:hint="eastAsia"/>
          <w:b/>
          <w:bCs/>
          <w:sz w:val="22"/>
          <w:szCs w:val="22"/>
          <w:u w:val="single"/>
        </w:rPr>
        <w:t>的加爾文派</w:t>
      </w:r>
      <w:r>
        <w:rPr>
          <w:rFonts w:ascii="Times New Roman" w:hAnsi="Times New Roman"/>
          <w:b/>
          <w:bCs/>
          <w:sz w:val="22"/>
          <w:szCs w:val="22"/>
          <w:u w:val="single"/>
        </w:rPr>
        <w:t>(</w:t>
      </w:r>
      <w:r>
        <w:rPr>
          <w:rFonts w:ascii="Times New Roman" w:hAnsi="Times New Roman" w:hint="eastAsia"/>
          <w:b/>
          <w:bCs/>
          <w:sz w:val="22"/>
          <w:szCs w:val="22"/>
          <w:u w:val="single"/>
        </w:rPr>
        <w:t>神的預定與揀選的決定早於創世人前</w:t>
      </w:r>
      <w:r>
        <w:rPr>
          <w:rFonts w:ascii="Times New Roman" w:hAnsi="Times New Roman"/>
          <w:b/>
          <w:bCs/>
          <w:sz w:val="22"/>
          <w:szCs w:val="22"/>
          <w:u w:val="single"/>
        </w:rPr>
        <w:t>)</w:t>
      </w:r>
    </w:p>
    <w:p w14:paraId="05439984" w14:textId="77777777" w:rsidR="0047156F" w:rsidRDefault="00000000">
      <w:pPr>
        <w:widowControl/>
        <w:spacing w:line="240" w:lineRule="atLeast"/>
        <w:jc w:val="both"/>
        <w:rPr>
          <w:rFonts w:ascii="Times New Roman" w:hAnsi="Times New Roman"/>
          <w:b/>
          <w:bCs/>
          <w:sz w:val="22"/>
          <w:szCs w:val="22"/>
          <w:u w:val="single"/>
        </w:rPr>
      </w:pPr>
      <w:r>
        <w:rPr>
          <w:rFonts w:ascii="Times New Roman" w:hAnsi="Times New Roman"/>
          <w:b/>
          <w:bCs/>
          <w:sz w:val="22"/>
          <w:szCs w:val="22"/>
        </w:rPr>
        <w:t xml:space="preserve">    Infra</w:t>
      </w:r>
      <w:r>
        <w:rPr>
          <w:rFonts w:ascii="Times New Roman" w:hAnsi="Times New Roman" w:hint="eastAsia"/>
          <w:b/>
          <w:bCs/>
          <w:sz w:val="22"/>
          <w:szCs w:val="22"/>
        </w:rPr>
        <w:t xml:space="preserve"> </w:t>
      </w:r>
      <w:r>
        <w:rPr>
          <w:rFonts w:ascii="Times New Roman" w:hAnsi="Times New Roman"/>
          <w:b/>
          <w:bCs/>
          <w:sz w:val="22"/>
          <w:szCs w:val="22"/>
        </w:rPr>
        <w:t xml:space="preserve"> = </w:t>
      </w:r>
      <w:r>
        <w:rPr>
          <w:rFonts w:ascii="Times New Roman" w:hAnsi="Times New Roman" w:hint="eastAsia"/>
          <w:b/>
          <w:bCs/>
          <w:sz w:val="22"/>
          <w:szCs w:val="22"/>
          <w:u w:val="single"/>
        </w:rPr>
        <w:t>保守加爾文派</w:t>
      </w:r>
      <w:r>
        <w:rPr>
          <w:rFonts w:ascii="Times New Roman" w:hAnsi="Times New Roman"/>
          <w:b/>
          <w:bCs/>
          <w:sz w:val="22"/>
          <w:szCs w:val="22"/>
          <w:u w:val="single"/>
        </w:rPr>
        <w:t>(</w:t>
      </w:r>
      <w:r>
        <w:rPr>
          <w:rFonts w:ascii="Times New Roman" w:hAnsi="Times New Roman" w:hint="eastAsia"/>
          <w:b/>
          <w:bCs/>
          <w:sz w:val="22"/>
          <w:szCs w:val="22"/>
          <w:u w:val="single"/>
        </w:rPr>
        <w:t>神的預定與揀選在人類墮落之後</w:t>
      </w:r>
      <w:r>
        <w:rPr>
          <w:rFonts w:ascii="Times New Roman" w:hAnsi="Times New Roman"/>
          <w:b/>
          <w:bCs/>
          <w:sz w:val="22"/>
          <w:szCs w:val="22"/>
          <w:u w:val="single"/>
        </w:rPr>
        <w:t>)</w:t>
      </w:r>
    </w:p>
    <w:p w14:paraId="0D651A19"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Sub   = </w:t>
      </w:r>
      <w:r>
        <w:rPr>
          <w:rFonts w:ascii="Times New Roman" w:hAnsi="Times New Roman" w:hint="eastAsia"/>
          <w:b/>
          <w:bCs/>
          <w:sz w:val="22"/>
          <w:szCs w:val="22"/>
          <w:u w:val="single"/>
        </w:rPr>
        <w:t>溫和的加爾文派和亞米紐派</w:t>
      </w:r>
      <w:r>
        <w:rPr>
          <w:rFonts w:ascii="Times New Roman" w:hAnsi="Times New Roman"/>
          <w:b/>
          <w:bCs/>
          <w:sz w:val="22"/>
          <w:szCs w:val="22"/>
          <w:u w:val="single"/>
        </w:rPr>
        <w:t>(</w:t>
      </w:r>
      <w:r>
        <w:rPr>
          <w:rFonts w:ascii="Times New Roman" w:hAnsi="Times New Roman" w:hint="eastAsia"/>
          <w:b/>
          <w:bCs/>
          <w:sz w:val="22"/>
          <w:szCs w:val="22"/>
          <w:u w:val="single"/>
        </w:rPr>
        <w:t>神創造人之前沒有預定其墮落，只是</w:t>
      </w:r>
    </w:p>
    <w:p w14:paraId="7AA6ECF2"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single"/>
        </w:rPr>
        <w:t>預知其墮落</w:t>
      </w:r>
      <w:r>
        <w:rPr>
          <w:rFonts w:ascii="Times New Roman" w:hAnsi="Times New Roman"/>
          <w:b/>
          <w:bCs/>
          <w:sz w:val="22"/>
          <w:szCs w:val="22"/>
          <w:u w:val="single"/>
        </w:rPr>
        <w:t>)</w:t>
      </w:r>
    </w:p>
    <w:p w14:paraId="70DD0522" w14:textId="77777777" w:rsidR="0047156F" w:rsidRDefault="0047156F">
      <w:pPr>
        <w:widowControl/>
        <w:spacing w:line="240" w:lineRule="atLeast"/>
        <w:jc w:val="both"/>
        <w:rPr>
          <w:rFonts w:ascii="Times New Roman" w:hAnsi="Times New Roman"/>
          <w:sz w:val="22"/>
          <w:szCs w:val="22"/>
        </w:rPr>
      </w:pPr>
    </w:p>
    <w:p w14:paraId="6A1AE80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lightGray"/>
          <w:u w:val="single"/>
        </w:rPr>
        <w:t>這三種派別的人也在今日牧養上有不同的行為：</w:t>
      </w:r>
      <w:r>
        <w:rPr>
          <w:rFonts w:ascii="Times New Roman" w:hAnsi="Times New Roman"/>
          <w:b/>
          <w:bCs/>
          <w:sz w:val="22"/>
          <w:szCs w:val="22"/>
          <w:highlight w:val="lightGray"/>
          <w:u w:val="single"/>
        </w:rPr>
        <w:t>Supra</w:t>
      </w:r>
      <w:r>
        <w:rPr>
          <w:rFonts w:ascii="Times New Roman" w:hAnsi="Times New Roman" w:hint="eastAsia"/>
          <w:b/>
          <w:bCs/>
          <w:sz w:val="22"/>
          <w:szCs w:val="22"/>
          <w:highlight w:val="lightGray"/>
          <w:u w:val="single"/>
        </w:rPr>
        <w:t>的人是不相信佈道會的，一卻都在未出生之前定了；</w:t>
      </w:r>
      <w:r>
        <w:rPr>
          <w:rFonts w:ascii="Times New Roman" w:hAnsi="Times New Roman"/>
          <w:b/>
          <w:bCs/>
          <w:sz w:val="22"/>
          <w:szCs w:val="22"/>
          <w:highlight w:val="lightGray"/>
          <w:u w:val="single"/>
        </w:rPr>
        <w:t>Infra</w:t>
      </w:r>
      <w:r>
        <w:rPr>
          <w:rFonts w:ascii="Times New Roman" w:hAnsi="Times New Roman" w:hint="eastAsia"/>
          <w:b/>
          <w:bCs/>
          <w:sz w:val="22"/>
          <w:szCs w:val="22"/>
          <w:highlight w:val="lightGray"/>
          <w:u w:val="single"/>
        </w:rPr>
        <w:t>的人舉行佈道會也不呼召，神決定了那些人是得救的；</w:t>
      </w:r>
      <w:r>
        <w:rPr>
          <w:rFonts w:ascii="Times New Roman" w:hAnsi="Times New Roman"/>
          <w:b/>
          <w:bCs/>
          <w:sz w:val="22"/>
          <w:szCs w:val="22"/>
          <w:highlight w:val="lightGray"/>
          <w:u w:val="single"/>
        </w:rPr>
        <w:t>Sub</w:t>
      </w:r>
      <w:r>
        <w:rPr>
          <w:rFonts w:ascii="Times New Roman" w:hAnsi="Times New Roman" w:hint="eastAsia"/>
          <w:b/>
          <w:bCs/>
          <w:sz w:val="22"/>
          <w:szCs w:val="22"/>
          <w:highlight w:val="lightGray"/>
          <w:u w:val="single"/>
        </w:rPr>
        <w:t>的人開佈道會，也呼</w:t>
      </w:r>
      <w:r>
        <w:rPr>
          <w:rFonts w:ascii="Times New Roman" w:hAnsi="Times New Roman" w:hint="eastAsia"/>
          <w:b/>
          <w:bCs/>
          <w:sz w:val="22"/>
          <w:szCs w:val="22"/>
          <w:highlight w:val="lightGray"/>
          <w:u w:val="thick"/>
        </w:rPr>
        <w:t>召，但是不要太勉強人信主。</w:t>
      </w:r>
    </w:p>
    <w:p w14:paraId="254540EC" w14:textId="77777777" w:rsidR="0047156F" w:rsidRDefault="0047156F">
      <w:pPr>
        <w:widowControl/>
        <w:spacing w:line="240" w:lineRule="atLeast"/>
        <w:jc w:val="both"/>
        <w:rPr>
          <w:rFonts w:ascii="Times New Roman" w:hAnsi="Times New Roman"/>
          <w:sz w:val="22"/>
          <w:szCs w:val="22"/>
        </w:rPr>
      </w:pPr>
    </w:p>
    <w:p w14:paraId="64ECB1DE" w14:textId="77777777" w:rsidR="00844724"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p>
    <w:p w14:paraId="6095F809" w14:textId="77777777" w:rsidR="00844724" w:rsidRDefault="00844724">
      <w:pPr>
        <w:widowControl/>
        <w:spacing w:line="240" w:lineRule="atLeast"/>
        <w:jc w:val="both"/>
        <w:rPr>
          <w:rFonts w:ascii="Times New Roman" w:hAnsi="Times New Roman"/>
          <w:sz w:val="22"/>
          <w:szCs w:val="22"/>
        </w:rPr>
      </w:pPr>
    </w:p>
    <w:p w14:paraId="6CD85D6C" w14:textId="67707719"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學者也把預定救贖論分為二種理論：</w:t>
      </w:r>
    </w:p>
    <w:p w14:paraId="4384E136" w14:textId="77777777" w:rsidR="0047156F" w:rsidRDefault="0047156F">
      <w:pPr>
        <w:widowControl/>
        <w:spacing w:line="240" w:lineRule="atLeast"/>
        <w:jc w:val="both"/>
        <w:rPr>
          <w:rFonts w:ascii="Times New Roman" w:hAnsi="Times New Roman"/>
          <w:sz w:val="22"/>
          <w:szCs w:val="22"/>
        </w:rPr>
      </w:pPr>
    </w:p>
    <w:p w14:paraId="5BC09A86" w14:textId="77777777" w:rsidR="0047156F" w:rsidRDefault="00000000">
      <w:pPr>
        <w:widowControl/>
        <w:numPr>
          <w:ilvl w:val="0"/>
          <w:numId w:val="26"/>
        </w:numPr>
        <w:spacing w:line="240" w:lineRule="atLeast"/>
        <w:ind w:firstLineChars="181" w:firstLine="399"/>
        <w:jc w:val="both"/>
        <w:rPr>
          <w:rFonts w:ascii="Times New Roman" w:hAnsi="Times New Roman"/>
          <w:b/>
          <w:i/>
          <w:sz w:val="22"/>
          <w:szCs w:val="22"/>
        </w:rPr>
      </w:pPr>
      <w:r>
        <w:rPr>
          <w:rFonts w:ascii="Times New Roman" w:hAnsi="Times New Roman" w:hint="eastAsia"/>
          <w:b/>
          <w:i/>
          <w:sz w:val="22"/>
          <w:szCs w:val="22"/>
          <w:u w:val="thick"/>
        </w:rPr>
        <w:t>有限贖罪說</w:t>
      </w:r>
      <w:r>
        <w:rPr>
          <w:rFonts w:ascii="Times New Roman" w:hAnsi="Times New Roman"/>
          <w:b/>
          <w:i/>
          <w:sz w:val="22"/>
          <w:szCs w:val="22"/>
        </w:rPr>
        <w:t>(Particular - Limited Atonement)</w:t>
      </w:r>
    </w:p>
    <w:p w14:paraId="06F4F295" w14:textId="77777777" w:rsidR="0047156F" w:rsidRDefault="0047156F">
      <w:pPr>
        <w:widowControl/>
        <w:spacing w:line="240" w:lineRule="atLeast"/>
        <w:ind w:leftChars="181" w:left="434"/>
        <w:jc w:val="both"/>
        <w:rPr>
          <w:rFonts w:ascii="Times New Roman" w:hAnsi="Times New Roman"/>
          <w:b/>
          <w:i/>
          <w:sz w:val="22"/>
          <w:szCs w:val="22"/>
        </w:rPr>
      </w:pPr>
    </w:p>
    <w:p w14:paraId="7E0AE0D1" w14:textId="77777777" w:rsidR="0047156F" w:rsidRDefault="00000000">
      <w:pPr>
        <w:widowControl/>
        <w:spacing w:line="240" w:lineRule="atLeast"/>
        <w:ind w:leftChars="166" w:left="796"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大部份加爾文主義者認為基督之降生是要選民</w:t>
      </w:r>
      <w:r>
        <w:rPr>
          <w:rFonts w:ascii="Times New Roman" w:hAnsi="Times New Roman"/>
          <w:b/>
          <w:bCs/>
          <w:sz w:val="22"/>
          <w:szCs w:val="22"/>
          <w:u w:val="single"/>
        </w:rPr>
        <w:t>(the Elect)</w:t>
      </w:r>
      <w:r>
        <w:rPr>
          <w:rFonts w:ascii="Times New Roman" w:hAnsi="Times New Roman" w:hint="eastAsia"/>
          <w:b/>
          <w:bCs/>
          <w:sz w:val="22"/>
          <w:szCs w:val="22"/>
          <w:u w:val="single"/>
        </w:rPr>
        <w:t>得救，因此</w:t>
      </w:r>
      <w:r>
        <w:rPr>
          <w:rFonts w:ascii="Times New Roman" w:hAnsi="Times New Roman" w:hint="eastAsia"/>
          <w:b/>
          <w:bCs/>
          <w:sz w:val="22"/>
          <w:szCs w:val="22"/>
          <w:highlight w:val="lightGray"/>
          <w:u w:val="single"/>
        </w:rPr>
        <w:t>主張基督只為屬自己的選民</w:t>
      </w:r>
      <w:r>
        <w:rPr>
          <w:rFonts w:ascii="Times New Roman" w:hAnsi="Times New Roman" w:hint="eastAsia"/>
          <w:b/>
          <w:bCs/>
          <w:sz w:val="22"/>
          <w:szCs w:val="22"/>
          <w:highlight w:val="lightGray"/>
          <w:u w:val="thick"/>
        </w:rPr>
        <w:t>而死</w:t>
      </w:r>
      <w:r>
        <w:rPr>
          <w:rFonts w:ascii="Times New Roman" w:hAnsi="Times New Roman" w:hint="eastAsia"/>
          <w:b/>
          <w:bCs/>
          <w:sz w:val="22"/>
          <w:szCs w:val="22"/>
        </w:rPr>
        <w:t>。</w:t>
      </w:r>
      <w:r>
        <w:rPr>
          <w:rFonts w:ascii="Times New Roman" w:hAnsi="Times New Roman" w:hint="eastAsia"/>
          <w:sz w:val="22"/>
          <w:szCs w:val="22"/>
        </w:rPr>
        <w:t>這派別的人有以下的看見：</w:t>
      </w:r>
    </w:p>
    <w:p w14:paraId="025FB5F4" w14:textId="77777777" w:rsidR="0047156F" w:rsidRDefault="0047156F">
      <w:pPr>
        <w:widowControl/>
        <w:spacing w:line="240" w:lineRule="atLeast"/>
        <w:jc w:val="both"/>
        <w:rPr>
          <w:rFonts w:ascii="Times New Roman" w:hAnsi="Times New Roman"/>
          <w:sz w:val="22"/>
          <w:szCs w:val="22"/>
        </w:rPr>
      </w:pPr>
    </w:p>
    <w:p w14:paraId="2CD40737"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1.  </w:t>
      </w:r>
      <w:r>
        <w:rPr>
          <w:rFonts w:ascii="Times New Roman" w:hAnsi="Times New Roman" w:hint="eastAsia"/>
          <w:b/>
          <w:bCs/>
          <w:sz w:val="22"/>
          <w:szCs w:val="22"/>
          <w:u w:val="thick"/>
        </w:rPr>
        <w:t>贖罪乃為特定對象</w:t>
      </w:r>
      <w:r>
        <w:rPr>
          <w:rFonts w:ascii="Times New Roman" w:hAnsi="Times New Roman" w:hint="eastAsia"/>
          <w:sz w:val="22"/>
          <w:szCs w:val="22"/>
        </w:rPr>
        <w:t>。選以下經文</w:t>
      </w:r>
      <w:r>
        <w:rPr>
          <w:rFonts w:ascii="Times New Roman" w:hAnsi="Times New Roman"/>
          <w:sz w:val="22"/>
          <w:szCs w:val="22"/>
        </w:rPr>
        <w:t xml:space="preserve"> :</w:t>
      </w:r>
    </w:p>
    <w:p w14:paraId="5D259DF3"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太</w:t>
      </w:r>
      <w:r>
        <w:rPr>
          <w:rFonts w:ascii="Times New Roman" w:hAnsi="Times New Roman"/>
          <w:sz w:val="22"/>
          <w:szCs w:val="22"/>
        </w:rPr>
        <w:t>1:21 (</w:t>
      </w:r>
      <w:r>
        <w:rPr>
          <w:rFonts w:ascii="Times New Roman" w:hAnsi="Times New Roman" w:hint="eastAsia"/>
          <w:sz w:val="22"/>
          <w:szCs w:val="22"/>
        </w:rPr>
        <w:t>耶穌是為了自己的百姓</w:t>
      </w:r>
      <w:r>
        <w:rPr>
          <w:rFonts w:ascii="Times New Roman" w:hAnsi="Times New Roman"/>
          <w:sz w:val="22"/>
          <w:szCs w:val="22"/>
        </w:rPr>
        <w:t>)</w:t>
      </w:r>
    </w:p>
    <w:p w14:paraId="3A7CAE1C" w14:textId="68BDF0AD" w:rsidR="00C905F1" w:rsidRDefault="00C905F1" w:rsidP="00C905F1">
      <w:pPr>
        <w:widowControl/>
        <w:spacing w:line="240" w:lineRule="atLeast"/>
        <w:ind w:left="1710" w:hanging="1"/>
        <w:jc w:val="both"/>
        <w:rPr>
          <w:rFonts w:ascii="Times New Roman" w:hAnsi="Times New Roman"/>
          <w:sz w:val="22"/>
          <w:szCs w:val="22"/>
        </w:rPr>
      </w:pPr>
      <w:r w:rsidRPr="00C905F1">
        <w:rPr>
          <w:rFonts w:ascii="Times New Roman" w:hAnsi="Times New Roman"/>
          <w:sz w:val="22"/>
          <w:szCs w:val="22"/>
          <w:lang w:val="x-none"/>
        </w:rPr>
        <w:t xml:space="preserve">Mat 1:21  </w:t>
      </w:r>
      <w:r w:rsidRPr="00C905F1">
        <w:rPr>
          <w:rFonts w:ascii="Times New Roman" w:hAnsi="Times New Roman" w:hint="eastAsia"/>
          <w:sz w:val="22"/>
          <w:szCs w:val="22"/>
          <w:lang w:val="x-none"/>
        </w:rPr>
        <w:t>他將要生一個兒子，你要給他起名叫耶穌，因他要將</w:t>
      </w:r>
      <w:r w:rsidRPr="00B54315">
        <w:rPr>
          <w:rFonts w:ascii="Times New Roman" w:hAnsi="Times New Roman" w:hint="eastAsia"/>
          <w:b/>
          <w:bCs/>
          <w:sz w:val="22"/>
          <w:szCs w:val="22"/>
          <w:u w:val="thick"/>
          <w:lang w:val="x-none"/>
        </w:rPr>
        <w:t>自己的百姓</w:t>
      </w:r>
      <w:r w:rsidRPr="00C905F1">
        <w:rPr>
          <w:rFonts w:ascii="Times New Roman" w:hAnsi="Times New Roman" w:hint="eastAsia"/>
          <w:sz w:val="22"/>
          <w:szCs w:val="22"/>
          <w:lang w:val="x-none"/>
        </w:rPr>
        <w:t>從罪惡裡救出來。」</w:t>
      </w:r>
      <w:r w:rsidRPr="00C905F1">
        <w:rPr>
          <w:rFonts w:ascii="Times New Roman" w:hAnsi="Times New Roman"/>
          <w:sz w:val="22"/>
          <w:szCs w:val="22"/>
          <w:lang w:val="x-none"/>
        </w:rPr>
        <w:t> </w:t>
      </w:r>
    </w:p>
    <w:p w14:paraId="07296360"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約</w:t>
      </w:r>
      <w:r>
        <w:rPr>
          <w:rFonts w:ascii="Times New Roman" w:hAnsi="Times New Roman"/>
          <w:sz w:val="22"/>
          <w:szCs w:val="22"/>
        </w:rPr>
        <w:t>10:26-27 (</w:t>
      </w:r>
      <w:r>
        <w:rPr>
          <w:rFonts w:ascii="Times New Roman" w:hAnsi="Times New Roman" w:hint="eastAsia"/>
          <w:sz w:val="22"/>
          <w:szCs w:val="22"/>
        </w:rPr>
        <w:t>耶穌指明他有屬自己的羊</w:t>
      </w:r>
      <w:r>
        <w:rPr>
          <w:rFonts w:ascii="Times New Roman" w:hAnsi="Times New Roman"/>
          <w:sz w:val="22"/>
          <w:szCs w:val="22"/>
        </w:rPr>
        <w:t>)</w:t>
      </w:r>
    </w:p>
    <w:p w14:paraId="67AA7C17" w14:textId="77777777" w:rsidR="00C905F1" w:rsidRPr="00C905F1" w:rsidRDefault="00C905F1" w:rsidP="00C905F1">
      <w:pPr>
        <w:widowControl/>
        <w:spacing w:line="240" w:lineRule="atLeast"/>
        <w:ind w:firstLineChars="777" w:firstLine="1709"/>
        <w:jc w:val="both"/>
        <w:rPr>
          <w:rFonts w:ascii="Times New Roman" w:hAnsi="Times New Roman"/>
          <w:sz w:val="22"/>
          <w:szCs w:val="22"/>
          <w:lang w:val="x-none"/>
        </w:rPr>
      </w:pPr>
      <w:r w:rsidRPr="00C905F1">
        <w:rPr>
          <w:rFonts w:ascii="Times New Roman" w:hAnsi="Times New Roman"/>
          <w:sz w:val="22"/>
          <w:szCs w:val="22"/>
          <w:lang w:val="x-none"/>
        </w:rPr>
        <w:t xml:space="preserve">Joh 10:26  </w:t>
      </w:r>
      <w:r w:rsidRPr="00C905F1">
        <w:rPr>
          <w:rFonts w:ascii="Times New Roman" w:hAnsi="Times New Roman" w:hint="eastAsia"/>
          <w:b/>
          <w:bCs/>
          <w:sz w:val="22"/>
          <w:szCs w:val="22"/>
          <w:u w:val="thick"/>
          <w:lang w:val="x-none"/>
        </w:rPr>
        <w:t>只是你們不信，因為你們不是我的羊</w:t>
      </w:r>
      <w:r w:rsidRPr="00C905F1">
        <w:rPr>
          <w:rFonts w:ascii="Times New Roman" w:hAnsi="Times New Roman" w:hint="eastAsia"/>
          <w:sz w:val="22"/>
          <w:szCs w:val="22"/>
          <w:lang w:val="x-none"/>
        </w:rPr>
        <w:t>。</w:t>
      </w:r>
      <w:r w:rsidRPr="00C905F1">
        <w:rPr>
          <w:rFonts w:ascii="Times New Roman" w:hAnsi="Times New Roman"/>
          <w:sz w:val="22"/>
          <w:szCs w:val="22"/>
          <w:lang w:val="x-none"/>
        </w:rPr>
        <w:t> </w:t>
      </w:r>
    </w:p>
    <w:p w14:paraId="3B8800C4" w14:textId="126771E6" w:rsidR="00C905F1" w:rsidRDefault="00C905F1" w:rsidP="00C905F1">
      <w:pPr>
        <w:widowControl/>
        <w:spacing w:line="240" w:lineRule="atLeast"/>
        <w:ind w:firstLineChars="777" w:firstLine="1709"/>
        <w:jc w:val="both"/>
        <w:rPr>
          <w:rFonts w:ascii="Times New Roman" w:hAnsi="Times New Roman"/>
          <w:sz w:val="22"/>
          <w:szCs w:val="22"/>
        </w:rPr>
      </w:pPr>
      <w:r w:rsidRPr="00C905F1">
        <w:rPr>
          <w:rFonts w:ascii="Times New Roman" w:hAnsi="Times New Roman"/>
          <w:sz w:val="22"/>
          <w:szCs w:val="22"/>
          <w:lang w:val="x-none"/>
        </w:rPr>
        <w:t xml:space="preserve">Joh 10:27  </w:t>
      </w:r>
      <w:r w:rsidRPr="00C905F1">
        <w:rPr>
          <w:rFonts w:ascii="Times New Roman" w:hAnsi="Times New Roman" w:hint="eastAsia"/>
          <w:sz w:val="22"/>
          <w:szCs w:val="22"/>
          <w:lang w:val="x-none"/>
        </w:rPr>
        <w:t>我的羊聽我的聲音，我也認識他們，他們也跟著我。</w:t>
      </w:r>
      <w:r w:rsidRPr="00C905F1">
        <w:rPr>
          <w:rFonts w:ascii="Times New Roman" w:hAnsi="Times New Roman"/>
          <w:sz w:val="22"/>
          <w:szCs w:val="22"/>
          <w:lang w:val="x-none"/>
        </w:rPr>
        <w:t> </w:t>
      </w:r>
    </w:p>
    <w:p w14:paraId="59D60329"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徒</w:t>
      </w:r>
      <w:r>
        <w:rPr>
          <w:rFonts w:ascii="Times New Roman" w:hAnsi="Times New Roman"/>
          <w:sz w:val="22"/>
          <w:szCs w:val="22"/>
        </w:rPr>
        <w:t>20:28 (</w:t>
      </w:r>
      <w:r>
        <w:rPr>
          <w:rFonts w:ascii="Times New Roman" w:hAnsi="Times New Roman" w:hint="eastAsia"/>
          <w:sz w:val="22"/>
          <w:szCs w:val="22"/>
        </w:rPr>
        <w:t>耶穌的血只買贖他自己的教會</w:t>
      </w:r>
      <w:r>
        <w:rPr>
          <w:rFonts w:ascii="Times New Roman" w:hAnsi="Times New Roman"/>
          <w:sz w:val="22"/>
          <w:szCs w:val="22"/>
        </w:rPr>
        <w:t>)</w:t>
      </w:r>
    </w:p>
    <w:p w14:paraId="370254B8" w14:textId="31420317" w:rsidR="00C905F1" w:rsidRDefault="00C905F1" w:rsidP="00C905F1">
      <w:pPr>
        <w:widowControl/>
        <w:spacing w:line="240" w:lineRule="atLeast"/>
        <w:ind w:left="1710"/>
        <w:jc w:val="both"/>
        <w:rPr>
          <w:rFonts w:ascii="Times New Roman" w:hAnsi="Times New Roman"/>
          <w:sz w:val="22"/>
          <w:szCs w:val="22"/>
        </w:rPr>
      </w:pPr>
      <w:r w:rsidRPr="00C905F1">
        <w:rPr>
          <w:rFonts w:ascii="Times New Roman" w:hAnsi="Times New Roman"/>
          <w:sz w:val="22"/>
          <w:szCs w:val="22"/>
          <w:lang w:val="x-none"/>
        </w:rPr>
        <w:t xml:space="preserve">Act 20:28  </w:t>
      </w:r>
      <w:r w:rsidRPr="00C905F1">
        <w:rPr>
          <w:rFonts w:ascii="Times New Roman" w:hAnsi="Times New Roman" w:hint="eastAsia"/>
          <w:sz w:val="22"/>
          <w:szCs w:val="22"/>
          <w:lang w:val="x-none"/>
        </w:rPr>
        <w:t>聖靈立你們作全群的監督，你們就當為自己謹慎，也為全群謹慎，</w:t>
      </w:r>
      <w:r w:rsidRPr="00C905F1">
        <w:rPr>
          <w:rFonts w:ascii="Times New Roman" w:hAnsi="Times New Roman" w:hint="eastAsia"/>
          <w:b/>
          <w:bCs/>
          <w:sz w:val="22"/>
          <w:szCs w:val="22"/>
          <w:u w:val="thick"/>
          <w:lang w:val="x-none"/>
        </w:rPr>
        <w:t>牧養神的教會，就是他用自己血所買來的</w:t>
      </w:r>
      <w:r w:rsidRPr="00C905F1">
        <w:rPr>
          <w:rFonts w:ascii="Times New Roman" w:hAnsi="Times New Roman" w:hint="eastAsia"/>
          <w:sz w:val="22"/>
          <w:szCs w:val="22"/>
          <w:lang w:val="x-none"/>
        </w:rPr>
        <w:t>（或作：救贖的）。</w:t>
      </w:r>
    </w:p>
    <w:p w14:paraId="024418F6"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羅</w:t>
      </w:r>
      <w:r>
        <w:rPr>
          <w:rFonts w:ascii="Times New Roman" w:hAnsi="Times New Roman"/>
          <w:sz w:val="22"/>
          <w:szCs w:val="22"/>
        </w:rPr>
        <w:t>8:29,30,33,34 (</w:t>
      </w:r>
      <w:r>
        <w:rPr>
          <w:rFonts w:ascii="Times New Roman" w:hAnsi="Times New Roman" w:hint="eastAsia"/>
          <w:sz w:val="22"/>
          <w:szCs w:val="22"/>
        </w:rPr>
        <w:t>耶穌只為眾人而死，這眾人是指神所預定的</w:t>
      </w:r>
      <w:r>
        <w:rPr>
          <w:rFonts w:ascii="Times New Roman" w:hAnsi="Times New Roman"/>
          <w:sz w:val="22"/>
          <w:szCs w:val="22"/>
        </w:rPr>
        <w:t>)</w:t>
      </w:r>
    </w:p>
    <w:p w14:paraId="25565C79" w14:textId="1140124E" w:rsidR="00C905F1" w:rsidRPr="00C905F1" w:rsidRDefault="00C905F1" w:rsidP="00C905F1">
      <w:pPr>
        <w:widowControl/>
        <w:spacing w:line="240" w:lineRule="atLeast"/>
        <w:ind w:left="1710" w:hanging="1"/>
        <w:jc w:val="both"/>
        <w:rPr>
          <w:rFonts w:ascii="Times New Roman" w:hAnsi="Times New Roman"/>
          <w:sz w:val="22"/>
          <w:szCs w:val="22"/>
          <w:lang w:val="x-none"/>
        </w:rPr>
      </w:pPr>
      <w:r w:rsidRPr="00C905F1">
        <w:rPr>
          <w:rFonts w:ascii="Times New Roman" w:hAnsi="Times New Roman"/>
          <w:sz w:val="22"/>
          <w:szCs w:val="22"/>
          <w:lang w:val="x-none"/>
        </w:rPr>
        <w:t xml:space="preserve">Rom 8:29  </w:t>
      </w:r>
      <w:r w:rsidRPr="00C905F1">
        <w:rPr>
          <w:rFonts w:ascii="Times New Roman" w:hAnsi="Times New Roman" w:hint="eastAsia"/>
          <w:sz w:val="22"/>
          <w:szCs w:val="22"/>
          <w:lang w:val="x-none"/>
        </w:rPr>
        <w:t>因為他</w:t>
      </w:r>
      <w:r w:rsidRPr="00C905F1">
        <w:rPr>
          <w:rFonts w:ascii="Times New Roman" w:hAnsi="Times New Roman" w:hint="eastAsia"/>
          <w:b/>
          <w:bCs/>
          <w:sz w:val="22"/>
          <w:szCs w:val="22"/>
          <w:u w:val="thick"/>
          <w:lang w:val="x-none"/>
        </w:rPr>
        <w:t>預先所知道</w:t>
      </w:r>
      <w:r w:rsidRPr="00C905F1">
        <w:rPr>
          <w:rFonts w:ascii="Times New Roman" w:hAnsi="Times New Roman" w:hint="eastAsia"/>
          <w:sz w:val="22"/>
          <w:szCs w:val="22"/>
          <w:lang w:val="x-none"/>
        </w:rPr>
        <w:t>的人，</w:t>
      </w:r>
      <w:r w:rsidRPr="00C905F1">
        <w:rPr>
          <w:rFonts w:ascii="Times New Roman" w:hAnsi="Times New Roman" w:hint="eastAsia"/>
          <w:b/>
          <w:bCs/>
          <w:sz w:val="22"/>
          <w:szCs w:val="22"/>
          <w:u w:val="thick"/>
          <w:lang w:val="x-none"/>
        </w:rPr>
        <w:t>就預先定下</w:t>
      </w:r>
      <w:r w:rsidRPr="00C905F1">
        <w:rPr>
          <w:rFonts w:ascii="Times New Roman" w:hAnsi="Times New Roman" w:hint="eastAsia"/>
          <w:sz w:val="22"/>
          <w:szCs w:val="22"/>
          <w:lang w:val="x-none"/>
        </w:rPr>
        <w:t>效法他兒子的模樣，使他兒子在許多弟兄中作長子。</w:t>
      </w:r>
      <w:r w:rsidRPr="00C905F1">
        <w:rPr>
          <w:rFonts w:ascii="Times New Roman" w:hAnsi="Times New Roman"/>
          <w:sz w:val="22"/>
          <w:szCs w:val="22"/>
          <w:lang w:val="x-none"/>
        </w:rPr>
        <w:t xml:space="preserve"> Rom 8:30  </w:t>
      </w:r>
      <w:r w:rsidRPr="00C905F1">
        <w:rPr>
          <w:rFonts w:ascii="Times New Roman" w:hAnsi="Times New Roman" w:hint="eastAsia"/>
          <w:sz w:val="22"/>
          <w:szCs w:val="22"/>
          <w:lang w:val="x-none"/>
        </w:rPr>
        <w:t>預先所定下的人又</w:t>
      </w:r>
      <w:r w:rsidRPr="00C905F1">
        <w:rPr>
          <w:rFonts w:ascii="Times New Roman" w:hAnsi="Times New Roman" w:hint="eastAsia"/>
          <w:b/>
          <w:bCs/>
          <w:sz w:val="22"/>
          <w:szCs w:val="22"/>
          <w:u w:val="thick"/>
          <w:lang w:val="x-none"/>
        </w:rPr>
        <w:t>召他們來</w:t>
      </w:r>
      <w:r w:rsidRPr="00C905F1">
        <w:rPr>
          <w:rFonts w:ascii="Times New Roman" w:hAnsi="Times New Roman" w:hint="eastAsia"/>
          <w:sz w:val="22"/>
          <w:szCs w:val="22"/>
          <w:lang w:val="x-none"/>
        </w:rPr>
        <w:t>；</w:t>
      </w:r>
      <w:r w:rsidRPr="00C905F1">
        <w:rPr>
          <w:rFonts w:ascii="Times New Roman" w:hAnsi="Times New Roman" w:hint="eastAsia"/>
          <w:b/>
          <w:bCs/>
          <w:sz w:val="22"/>
          <w:szCs w:val="22"/>
          <w:u w:val="thick"/>
          <w:lang w:val="x-none"/>
        </w:rPr>
        <w:t>所召來的</w:t>
      </w:r>
      <w:r w:rsidRPr="00C905F1">
        <w:rPr>
          <w:rFonts w:ascii="Times New Roman" w:hAnsi="Times New Roman" w:hint="eastAsia"/>
          <w:sz w:val="22"/>
          <w:szCs w:val="22"/>
          <w:lang w:val="x-none"/>
        </w:rPr>
        <w:t>人又稱他們為義；</w:t>
      </w:r>
      <w:r w:rsidRPr="00C905F1">
        <w:rPr>
          <w:rFonts w:ascii="Times New Roman" w:hAnsi="Times New Roman" w:hint="eastAsia"/>
          <w:b/>
          <w:bCs/>
          <w:sz w:val="22"/>
          <w:szCs w:val="22"/>
          <w:u w:val="thick"/>
          <w:lang w:val="x-none"/>
        </w:rPr>
        <w:t>所稱為義的</w:t>
      </w:r>
      <w:r w:rsidRPr="00C905F1">
        <w:rPr>
          <w:rFonts w:ascii="Times New Roman" w:hAnsi="Times New Roman" w:hint="eastAsia"/>
          <w:sz w:val="22"/>
          <w:szCs w:val="22"/>
          <w:lang w:val="x-none"/>
        </w:rPr>
        <w:t>人又叫他們得榮耀。</w:t>
      </w:r>
      <w:r w:rsidRPr="00C905F1">
        <w:rPr>
          <w:rFonts w:ascii="Times New Roman" w:hAnsi="Times New Roman"/>
          <w:sz w:val="22"/>
          <w:szCs w:val="22"/>
          <w:lang w:val="x-none"/>
        </w:rPr>
        <w:t> </w:t>
      </w:r>
    </w:p>
    <w:p w14:paraId="669F4DAC" w14:textId="089DE11F" w:rsidR="00C905F1" w:rsidRDefault="00C905F1" w:rsidP="00C905F1">
      <w:pPr>
        <w:widowControl/>
        <w:spacing w:line="240" w:lineRule="atLeast"/>
        <w:ind w:left="1710" w:hanging="1"/>
        <w:jc w:val="both"/>
        <w:rPr>
          <w:rFonts w:ascii="Times New Roman" w:hAnsi="Times New Roman"/>
          <w:sz w:val="22"/>
          <w:szCs w:val="22"/>
        </w:rPr>
      </w:pPr>
      <w:r w:rsidRPr="00C905F1">
        <w:rPr>
          <w:rFonts w:ascii="Times New Roman" w:hAnsi="Times New Roman"/>
          <w:sz w:val="22"/>
          <w:szCs w:val="22"/>
          <w:lang w:val="x-none"/>
        </w:rPr>
        <w:t xml:space="preserve">Rom 8:33  </w:t>
      </w:r>
      <w:r w:rsidRPr="00C905F1">
        <w:rPr>
          <w:rFonts w:ascii="Times New Roman" w:hAnsi="Times New Roman" w:hint="eastAsia"/>
          <w:sz w:val="22"/>
          <w:szCs w:val="22"/>
          <w:lang w:val="x-none"/>
        </w:rPr>
        <w:t>誰能控告</w:t>
      </w:r>
      <w:r w:rsidRPr="00C905F1">
        <w:rPr>
          <w:rFonts w:ascii="Times New Roman" w:hAnsi="Times New Roman" w:hint="eastAsia"/>
          <w:b/>
          <w:bCs/>
          <w:sz w:val="22"/>
          <w:szCs w:val="22"/>
          <w:u w:val="thick"/>
          <w:lang w:val="x-none"/>
        </w:rPr>
        <w:t>神所揀選的人</w:t>
      </w:r>
      <w:r w:rsidRPr="00C905F1">
        <w:rPr>
          <w:rFonts w:ascii="Times New Roman" w:hAnsi="Times New Roman" w:hint="eastAsia"/>
          <w:sz w:val="22"/>
          <w:szCs w:val="22"/>
          <w:lang w:val="x-none"/>
        </w:rPr>
        <w:t>呢？有神稱他們為義了（或作：是稱他們為義的神嗎）。</w:t>
      </w:r>
      <w:r w:rsidRPr="00C905F1">
        <w:rPr>
          <w:rFonts w:ascii="Times New Roman" w:hAnsi="Times New Roman"/>
          <w:sz w:val="22"/>
          <w:szCs w:val="22"/>
          <w:lang w:val="x-none"/>
        </w:rPr>
        <w:t xml:space="preserve"> Rom 8:34  </w:t>
      </w:r>
      <w:r w:rsidRPr="00C905F1">
        <w:rPr>
          <w:rFonts w:ascii="Times New Roman" w:hAnsi="Times New Roman" w:hint="eastAsia"/>
          <w:sz w:val="22"/>
          <w:szCs w:val="22"/>
          <w:lang w:val="x-none"/>
        </w:rPr>
        <w:t>誰能定他們的罪呢？有基督耶穌已經死了，而且從死裡復活，現今在神的右邊，也替我們祈求（有基督云云或作是已經死了，而且從死裡復活，現今在神的右邊，也替我們祈求的基督耶穌嗎）</w:t>
      </w:r>
    </w:p>
    <w:p w14:paraId="097E3969"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約</w:t>
      </w:r>
      <w:r>
        <w:rPr>
          <w:rFonts w:ascii="Times New Roman" w:hAnsi="Times New Roman"/>
          <w:sz w:val="22"/>
          <w:szCs w:val="22"/>
        </w:rPr>
        <w:t>17:9 (</w:t>
      </w:r>
      <w:r>
        <w:rPr>
          <w:rFonts w:ascii="Times New Roman" w:hAnsi="Times New Roman" w:hint="eastAsia"/>
          <w:sz w:val="22"/>
          <w:szCs w:val="22"/>
        </w:rPr>
        <w:t>耶穌只為他們祈求，不為世人祈求</w:t>
      </w:r>
      <w:r>
        <w:rPr>
          <w:rFonts w:ascii="Times New Roman" w:hAnsi="Times New Roman"/>
          <w:sz w:val="22"/>
          <w:szCs w:val="22"/>
        </w:rPr>
        <w:t>)</w:t>
      </w:r>
    </w:p>
    <w:p w14:paraId="5BC5955A" w14:textId="2F6E8810" w:rsidR="00F76828" w:rsidRDefault="00F76828" w:rsidP="00F76828">
      <w:pPr>
        <w:widowControl/>
        <w:spacing w:line="240" w:lineRule="atLeast"/>
        <w:ind w:left="1710" w:hanging="1"/>
        <w:jc w:val="both"/>
        <w:rPr>
          <w:rFonts w:ascii="Times New Roman" w:hAnsi="Times New Roman"/>
          <w:sz w:val="22"/>
          <w:szCs w:val="22"/>
        </w:rPr>
      </w:pPr>
      <w:r w:rsidRPr="00F76828">
        <w:rPr>
          <w:rFonts w:ascii="Times New Roman" w:hAnsi="Times New Roman"/>
          <w:sz w:val="22"/>
          <w:szCs w:val="22"/>
          <w:lang w:val="x-none"/>
        </w:rPr>
        <w:t xml:space="preserve">Joh 17:9  </w:t>
      </w:r>
      <w:r w:rsidRPr="00F76828">
        <w:rPr>
          <w:rFonts w:ascii="Times New Roman" w:hAnsi="Times New Roman" w:hint="eastAsia"/>
          <w:sz w:val="22"/>
          <w:szCs w:val="22"/>
          <w:lang w:val="x-none"/>
        </w:rPr>
        <w:t>我為他們祈求，不為世人祈求，卻為你所賜給我的人祈求，因他們本是你的。</w:t>
      </w:r>
      <w:r w:rsidRPr="00F76828">
        <w:rPr>
          <w:rFonts w:ascii="Times New Roman" w:hAnsi="Times New Roman"/>
          <w:sz w:val="22"/>
          <w:szCs w:val="22"/>
          <w:lang w:val="x-none"/>
        </w:rPr>
        <w:t> </w:t>
      </w:r>
    </w:p>
    <w:p w14:paraId="4A6D32C9"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可</w:t>
      </w:r>
      <w:r>
        <w:rPr>
          <w:rFonts w:ascii="Times New Roman" w:hAnsi="Times New Roman"/>
          <w:sz w:val="22"/>
          <w:szCs w:val="22"/>
        </w:rPr>
        <w:t>10:45 (</w:t>
      </w:r>
      <w:r>
        <w:rPr>
          <w:rFonts w:ascii="Times New Roman" w:hAnsi="Times New Roman" w:hint="eastAsia"/>
          <w:sz w:val="22"/>
          <w:szCs w:val="22"/>
        </w:rPr>
        <w:t>人子來是作多人的贖價，不是眾人</w:t>
      </w:r>
      <w:r>
        <w:rPr>
          <w:rFonts w:ascii="Times New Roman" w:hAnsi="Times New Roman"/>
          <w:sz w:val="22"/>
          <w:szCs w:val="22"/>
        </w:rPr>
        <w:t>)</w:t>
      </w:r>
    </w:p>
    <w:p w14:paraId="5A4217FC" w14:textId="77777777" w:rsidR="0047156F" w:rsidRDefault="0047156F">
      <w:pPr>
        <w:widowControl/>
        <w:spacing w:line="240" w:lineRule="atLeast"/>
        <w:ind w:firstLineChars="363" w:firstLine="799"/>
        <w:jc w:val="both"/>
        <w:rPr>
          <w:rFonts w:ascii="Times New Roman" w:hAnsi="Times New Roman"/>
          <w:sz w:val="22"/>
          <w:szCs w:val="22"/>
        </w:rPr>
      </w:pPr>
    </w:p>
    <w:p w14:paraId="349EFA56"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2.  </w:t>
      </w:r>
      <w:r>
        <w:rPr>
          <w:rFonts w:ascii="Times New Roman" w:hAnsi="Times New Roman" w:hint="eastAsia"/>
          <w:b/>
          <w:bCs/>
          <w:sz w:val="22"/>
          <w:szCs w:val="22"/>
          <w:u w:val="thick"/>
        </w:rPr>
        <w:t>認為這是合乎邏輯的，因為神不會浪費基督的血給那些不得救的人</w:t>
      </w:r>
      <w:r>
        <w:rPr>
          <w:rFonts w:ascii="Times New Roman" w:hAnsi="Times New Roman" w:hint="eastAsia"/>
          <w:sz w:val="22"/>
          <w:szCs w:val="22"/>
        </w:rPr>
        <w:t>。</w:t>
      </w:r>
    </w:p>
    <w:p w14:paraId="51F67C46" w14:textId="77777777" w:rsidR="0047156F" w:rsidRDefault="0047156F">
      <w:pPr>
        <w:widowControl/>
        <w:spacing w:line="240" w:lineRule="atLeast"/>
        <w:jc w:val="both"/>
        <w:rPr>
          <w:rFonts w:ascii="Times New Roman" w:hAnsi="Times New Roman"/>
          <w:sz w:val="22"/>
          <w:szCs w:val="22"/>
        </w:rPr>
      </w:pPr>
    </w:p>
    <w:p w14:paraId="780A6AC2"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p>
    <w:p w14:paraId="42AE92CE" w14:textId="77777777" w:rsidR="0047156F" w:rsidRDefault="0047156F">
      <w:pPr>
        <w:widowControl/>
        <w:spacing w:line="240" w:lineRule="atLeast"/>
        <w:jc w:val="both"/>
        <w:rPr>
          <w:rFonts w:ascii="Times New Roman" w:hAnsi="Times New Roman"/>
          <w:sz w:val="22"/>
          <w:szCs w:val="22"/>
        </w:rPr>
      </w:pPr>
    </w:p>
    <w:p w14:paraId="3E42CC44" w14:textId="77777777" w:rsidR="0047156F" w:rsidRDefault="00000000">
      <w:pPr>
        <w:widowControl/>
        <w:spacing w:line="240" w:lineRule="atLeast"/>
        <w:ind w:firstLineChars="181" w:firstLine="399"/>
        <w:jc w:val="both"/>
        <w:rPr>
          <w:rFonts w:ascii="Times New Roman" w:hAnsi="Times New Roman"/>
          <w:sz w:val="22"/>
          <w:szCs w:val="22"/>
        </w:rPr>
      </w:pPr>
      <w:r>
        <w:rPr>
          <w:rFonts w:ascii="Times New Roman" w:hAnsi="Times New Roman" w:hint="eastAsia"/>
          <w:b/>
          <w:i/>
          <w:sz w:val="22"/>
          <w:szCs w:val="22"/>
        </w:rPr>
        <w:t>二</w:t>
      </w:r>
      <w:r>
        <w:rPr>
          <w:rFonts w:ascii="Times New Roman" w:hAnsi="Times New Roman"/>
          <w:b/>
          <w:i/>
          <w:sz w:val="22"/>
          <w:szCs w:val="22"/>
        </w:rPr>
        <w:t xml:space="preserve">. </w:t>
      </w:r>
      <w:r>
        <w:rPr>
          <w:rFonts w:ascii="Times New Roman" w:hAnsi="Times New Roman" w:hint="eastAsia"/>
          <w:b/>
          <w:i/>
          <w:sz w:val="22"/>
          <w:szCs w:val="22"/>
          <w:u w:val="thick"/>
        </w:rPr>
        <w:t>普世贖罪說</w:t>
      </w:r>
      <w:r>
        <w:rPr>
          <w:rFonts w:ascii="Times New Roman" w:hAnsi="Times New Roman"/>
          <w:b/>
          <w:i/>
          <w:sz w:val="22"/>
          <w:szCs w:val="22"/>
        </w:rPr>
        <w:t>(Universal Atonement)</w:t>
      </w:r>
    </w:p>
    <w:p w14:paraId="23A327F8" w14:textId="77777777" w:rsidR="0047156F" w:rsidRDefault="00000000">
      <w:pPr>
        <w:widowControl/>
        <w:spacing w:line="240" w:lineRule="atLeast"/>
        <w:ind w:leftChars="166" w:left="796" w:hangingChars="181" w:hanging="398"/>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u w:val="thick"/>
        </w:rPr>
        <w:t>此說認為神的恩典是偉大無限的，基督的救贖也是為全人類的，因此</w:t>
      </w:r>
      <w:r>
        <w:rPr>
          <w:rFonts w:ascii="Times New Roman" w:hAnsi="Times New Roman" w:hint="eastAsia"/>
          <w:b/>
          <w:bCs/>
          <w:sz w:val="22"/>
          <w:szCs w:val="22"/>
          <w:highlight w:val="lightGray"/>
          <w:u w:val="thick"/>
        </w:rPr>
        <w:t>認為神有意安排所有的人都有蒙救贖的機會</w:t>
      </w:r>
      <w:r>
        <w:rPr>
          <w:rFonts w:ascii="Times New Roman" w:hAnsi="Times New Roman" w:hint="eastAsia"/>
          <w:b/>
          <w:bCs/>
          <w:sz w:val="22"/>
          <w:szCs w:val="22"/>
        </w:rPr>
        <w:t>。</w:t>
      </w:r>
    </w:p>
    <w:p w14:paraId="454111B6" w14:textId="77777777" w:rsidR="0047156F" w:rsidRDefault="0047156F">
      <w:pPr>
        <w:widowControl/>
        <w:spacing w:line="240" w:lineRule="atLeast"/>
        <w:jc w:val="both"/>
        <w:rPr>
          <w:rFonts w:ascii="Times New Roman" w:hAnsi="Times New Roman"/>
          <w:sz w:val="22"/>
          <w:szCs w:val="22"/>
        </w:rPr>
      </w:pPr>
    </w:p>
    <w:p w14:paraId="6C514AEE"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b/>
          <w:bCs/>
          <w:sz w:val="22"/>
          <w:szCs w:val="22"/>
        </w:rPr>
        <w:t xml:space="preserve">1.  </w:t>
      </w:r>
      <w:r>
        <w:rPr>
          <w:rFonts w:ascii="Times New Roman" w:hAnsi="Times New Roman" w:hint="eastAsia"/>
          <w:b/>
          <w:bCs/>
          <w:sz w:val="22"/>
          <w:szCs w:val="22"/>
          <w:u w:val="thick"/>
        </w:rPr>
        <w:t>贖罪乃為全人類</w:t>
      </w:r>
      <w:r>
        <w:rPr>
          <w:rFonts w:ascii="Times New Roman" w:hAnsi="Times New Roman" w:hint="eastAsia"/>
          <w:b/>
          <w:bCs/>
          <w:sz w:val="22"/>
          <w:szCs w:val="22"/>
        </w:rPr>
        <w:t>。</w:t>
      </w:r>
      <w:r>
        <w:rPr>
          <w:rFonts w:ascii="Times New Roman" w:hAnsi="Times New Roman" w:hint="eastAsia"/>
          <w:sz w:val="22"/>
          <w:szCs w:val="22"/>
        </w:rPr>
        <w:t>選定經文有：</w:t>
      </w:r>
    </w:p>
    <w:p w14:paraId="05B4882C"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約</w:t>
      </w:r>
      <w:r>
        <w:rPr>
          <w:rFonts w:ascii="Times New Roman" w:hAnsi="Times New Roman"/>
          <w:sz w:val="22"/>
          <w:szCs w:val="22"/>
        </w:rPr>
        <w:t>1:29 (</w:t>
      </w:r>
      <w:r>
        <w:rPr>
          <w:rFonts w:ascii="Times New Roman" w:hAnsi="Times New Roman" w:hint="eastAsia"/>
          <w:sz w:val="22"/>
          <w:szCs w:val="22"/>
        </w:rPr>
        <w:t>神的羔羊，除去世人罪孽的</w:t>
      </w:r>
      <w:r>
        <w:rPr>
          <w:rFonts w:ascii="Times New Roman" w:hAnsi="Times New Roman"/>
          <w:sz w:val="22"/>
          <w:szCs w:val="22"/>
        </w:rPr>
        <w:t>)</w:t>
      </w:r>
    </w:p>
    <w:p w14:paraId="79D8AF43"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約</w:t>
      </w:r>
      <w:r>
        <w:rPr>
          <w:rFonts w:ascii="Times New Roman" w:hAnsi="Times New Roman"/>
          <w:sz w:val="22"/>
          <w:szCs w:val="22"/>
        </w:rPr>
        <w:t>3:16 (</w:t>
      </w:r>
      <w:r>
        <w:rPr>
          <w:rFonts w:ascii="Times New Roman" w:hAnsi="Times New Roman" w:hint="eastAsia"/>
          <w:sz w:val="22"/>
          <w:szCs w:val="22"/>
        </w:rPr>
        <w:t>神愛世人</w:t>
      </w:r>
      <w:r>
        <w:rPr>
          <w:rFonts w:ascii="Times New Roman" w:hAnsi="Times New Roman"/>
          <w:sz w:val="22"/>
          <w:szCs w:val="22"/>
        </w:rPr>
        <w:t>...)</w:t>
      </w:r>
    </w:p>
    <w:p w14:paraId="08C88EC9"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林後</w:t>
      </w:r>
      <w:r>
        <w:rPr>
          <w:rFonts w:ascii="Times New Roman" w:hAnsi="Times New Roman"/>
          <w:sz w:val="22"/>
          <w:szCs w:val="22"/>
        </w:rPr>
        <w:t>5:14 (</w:t>
      </w:r>
      <w:r>
        <w:rPr>
          <w:rFonts w:ascii="Times New Roman" w:hAnsi="Times New Roman" w:hint="eastAsia"/>
          <w:sz w:val="22"/>
          <w:szCs w:val="22"/>
        </w:rPr>
        <w:t>基督的一人之死既替眾人死</w:t>
      </w:r>
      <w:r>
        <w:rPr>
          <w:rFonts w:ascii="Times New Roman" w:hAnsi="Times New Roman"/>
          <w:sz w:val="22"/>
          <w:szCs w:val="22"/>
        </w:rPr>
        <w:t>)</w:t>
      </w:r>
    </w:p>
    <w:p w14:paraId="111A68CC"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來</w:t>
      </w:r>
      <w:r>
        <w:rPr>
          <w:rFonts w:ascii="Times New Roman" w:hAnsi="Times New Roman"/>
          <w:sz w:val="22"/>
          <w:szCs w:val="22"/>
        </w:rPr>
        <w:t>2:9 (</w:t>
      </w:r>
      <w:r>
        <w:rPr>
          <w:rFonts w:ascii="Times New Roman" w:hAnsi="Times New Roman" w:hint="eastAsia"/>
          <w:sz w:val="22"/>
          <w:szCs w:val="22"/>
        </w:rPr>
        <w:t>基督為人人嘗了死味</w:t>
      </w:r>
      <w:r>
        <w:rPr>
          <w:rFonts w:ascii="Times New Roman" w:hAnsi="Times New Roman"/>
          <w:sz w:val="22"/>
          <w:szCs w:val="22"/>
        </w:rPr>
        <w:t xml:space="preserve">) </w:t>
      </w:r>
      <w:r>
        <w:rPr>
          <w:rFonts w:ascii="Times New Roman" w:hAnsi="Times New Roman" w:hint="eastAsia"/>
          <w:sz w:val="22"/>
          <w:szCs w:val="22"/>
        </w:rPr>
        <w:t>但不主張人人都得救，尤其是那些雖然嘗過</w:t>
      </w:r>
    </w:p>
    <w:p w14:paraId="3D33214B" w14:textId="77777777" w:rsidR="0047156F" w:rsidRDefault="00000000">
      <w:pPr>
        <w:widowControl/>
        <w:spacing w:line="240" w:lineRule="atLeast"/>
        <w:ind w:firstLineChars="181" w:firstLine="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救恩但又再踐踏神的兒子的人</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10:29))</w:t>
      </w:r>
    </w:p>
    <w:p w14:paraId="6D910326" w14:textId="77777777" w:rsidR="0047156F" w:rsidRDefault="0047156F">
      <w:pPr>
        <w:widowControl/>
        <w:spacing w:line="240" w:lineRule="atLeast"/>
        <w:jc w:val="both"/>
        <w:rPr>
          <w:rFonts w:ascii="Times New Roman" w:hAnsi="Times New Roman"/>
          <w:sz w:val="22"/>
          <w:szCs w:val="22"/>
        </w:rPr>
      </w:pPr>
    </w:p>
    <w:p w14:paraId="6F32BEE4" w14:textId="77777777" w:rsidR="0047156F" w:rsidRDefault="00000000">
      <w:pPr>
        <w:widowControl/>
        <w:spacing w:line="240" w:lineRule="atLeast"/>
        <w:ind w:left="1197" w:hanging="397"/>
        <w:jc w:val="both"/>
        <w:rPr>
          <w:rFonts w:ascii="Times New Roman" w:hAnsi="Times New Roman"/>
          <w:sz w:val="22"/>
          <w:szCs w:val="22"/>
        </w:rPr>
      </w:pPr>
      <w:r>
        <w:rPr>
          <w:rFonts w:ascii="Times New Roman" w:hAnsi="Times New Roman"/>
          <w:b/>
          <w:bCs/>
          <w:sz w:val="22"/>
          <w:szCs w:val="22"/>
        </w:rPr>
        <w:t xml:space="preserve">2. </w:t>
      </w:r>
      <w:r>
        <w:rPr>
          <w:rFonts w:ascii="Times New Roman" w:hAnsi="Times New Roman" w:hint="eastAsia"/>
          <w:b/>
          <w:bCs/>
          <w:sz w:val="22"/>
          <w:szCs w:val="22"/>
          <w:u w:val="thick"/>
        </w:rPr>
        <w:t>反對有限贖罪說，因為神要求人可以來到他面前得救恩</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11:28</w:t>
      </w:r>
      <w:r>
        <w:rPr>
          <w:rFonts w:ascii="Times New Roman" w:hAnsi="Times New Roman" w:hint="eastAsia"/>
          <w:b/>
          <w:bCs/>
          <w:sz w:val="22"/>
          <w:szCs w:val="22"/>
          <w:u w:val="thick"/>
        </w:rPr>
        <w:t>凡勞苦擔重的都可以來</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3:16</w:t>
      </w:r>
      <w:r>
        <w:rPr>
          <w:rFonts w:ascii="Times New Roman" w:hAnsi="Times New Roman" w:hint="eastAsia"/>
          <w:b/>
          <w:bCs/>
          <w:sz w:val="22"/>
          <w:szCs w:val="22"/>
          <w:u w:val="thick"/>
        </w:rPr>
        <w:t>叫一切信他的人得永生</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也認為福音要傳遍天下，基督的救贖也是藉著這福音去執行</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24:14;28:19;</w:t>
      </w:r>
      <w:r>
        <w:rPr>
          <w:rFonts w:ascii="Times New Roman" w:hAnsi="Times New Roman" w:hint="eastAsia"/>
          <w:sz w:val="22"/>
          <w:szCs w:val="22"/>
        </w:rPr>
        <w:t>徒</w:t>
      </w:r>
      <w:r>
        <w:rPr>
          <w:rFonts w:ascii="Times New Roman" w:hAnsi="Times New Roman"/>
          <w:sz w:val="22"/>
          <w:szCs w:val="22"/>
        </w:rPr>
        <w:t>1:8)</w:t>
      </w:r>
      <w:r>
        <w:rPr>
          <w:rFonts w:ascii="Times New Roman" w:hAnsi="Times New Roman" w:hint="eastAsia"/>
          <w:sz w:val="22"/>
          <w:szCs w:val="22"/>
        </w:rPr>
        <w:t>。</w:t>
      </w:r>
    </w:p>
    <w:p w14:paraId="08D214DC" w14:textId="77777777" w:rsidR="0047156F" w:rsidRDefault="0047156F">
      <w:pPr>
        <w:widowControl/>
        <w:spacing w:line="240" w:lineRule="atLeast"/>
        <w:jc w:val="both"/>
        <w:rPr>
          <w:rFonts w:ascii="Times New Roman" w:hAnsi="Times New Roman"/>
          <w:sz w:val="22"/>
          <w:szCs w:val="22"/>
        </w:rPr>
      </w:pPr>
    </w:p>
    <w:p w14:paraId="7E770247" w14:textId="77777777" w:rsidR="0047156F" w:rsidRDefault="00000000">
      <w:pPr>
        <w:widowControl/>
        <w:spacing w:line="240" w:lineRule="atLeast"/>
        <w:ind w:firstLineChars="181" w:firstLine="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這是亞米紐派及溫和的加爾文派的立場</w:t>
      </w:r>
      <w:r>
        <w:rPr>
          <w:rFonts w:ascii="Times New Roman" w:hAnsi="Times New Roman" w:hint="eastAsia"/>
          <w:sz w:val="22"/>
          <w:szCs w:val="22"/>
        </w:rPr>
        <w:t>。</w:t>
      </w:r>
    </w:p>
    <w:p w14:paraId="369F4D23" w14:textId="77777777" w:rsidR="0047156F" w:rsidRDefault="00000000">
      <w:pPr>
        <w:widowControl/>
        <w:spacing w:line="240" w:lineRule="atLeast"/>
        <w:ind w:leftChars="166" w:left="796"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今天也有一些神學家堅持普世贖罪說，認為神的救恩偉大無限，足夠所有的罪人或是足夠除去最大的罪惡，</w:t>
      </w:r>
      <w:r>
        <w:rPr>
          <w:rFonts w:ascii="Times New Roman" w:hAnsi="Times New Roman" w:hint="eastAsia"/>
          <w:b/>
          <w:bCs/>
          <w:sz w:val="22"/>
          <w:szCs w:val="22"/>
          <w:highlight w:val="lightGray"/>
          <w:u w:val="thick"/>
        </w:rPr>
        <w:t>因此有一天神會拯救所有的人</w:t>
      </w:r>
      <w:r>
        <w:rPr>
          <w:rFonts w:ascii="Times New Roman" w:hAnsi="Times New Roman" w:hint="eastAsia"/>
          <w:sz w:val="22"/>
          <w:szCs w:val="22"/>
        </w:rPr>
        <w:t>。至於如何進一步的解釋這理論，卻有待不同的神學家去說明。</w:t>
      </w:r>
    </w:p>
    <w:p w14:paraId="185F0E8F" w14:textId="77777777" w:rsidR="0047156F" w:rsidRDefault="0047156F">
      <w:pPr>
        <w:widowControl/>
        <w:spacing w:line="240" w:lineRule="atLeast"/>
        <w:jc w:val="both"/>
        <w:rPr>
          <w:rFonts w:ascii="Times New Roman" w:hAnsi="Times New Roman"/>
          <w:sz w:val="22"/>
          <w:szCs w:val="22"/>
        </w:rPr>
      </w:pPr>
    </w:p>
    <w:p w14:paraId="11BE4B6F" w14:textId="77777777" w:rsidR="0047156F" w:rsidRDefault="0047156F">
      <w:pPr>
        <w:widowControl/>
        <w:spacing w:line="240" w:lineRule="atLeast"/>
        <w:jc w:val="both"/>
        <w:rPr>
          <w:rFonts w:ascii="Times New Roman" w:hAnsi="Times New Roman"/>
          <w:sz w:val="22"/>
          <w:szCs w:val="22"/>
        </w:rPr>
      </w:pPr>
    </w:p>
    <w:p w14:paraId="4C609FBD" w14:textId="77777777" w:rsidR="0047156F" w:rsidRDefault="0047156F">
      <w:pPr>
        <w:widowControl/>
        <w:spacing w:line="240" w:lineRule="atLeast"/>
        <w:jc w:val="both"/>
        <w:rPr>
          <w:rFonts w:ascii="Times New Roman" w:hAnsi="Times New Roman"/>
          <w:sz w:val="22"/>
          <w:szCs w:val="22"/>
        </w:rPr>
      </w:pPr>
    </w:p>
    <w:p w14:paraId="31DCFB44"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i/>
          <w:sz w:val="22"/>
          <w:szCs w:val="22"/>
        </w:rPr>
        <w:t>得救的主觀和客觀層面</w:t>
      </w:r>
    </w:p>
    <w:p w14:paraId="05A01EDF" w14:textId="77777777" w:rsidR="0047156F" w:rsidRDefault="00000000">
      <w:pPr>
        <w:widowControl/>
        <w:spacing w:line="240" w:lineRule="atLeast"/>
        <w:jc w:val="both"/>
        <w:rPr>
          <w:rFonts w:ascii="Times New Roman" w:hAnsi="Times New Roman"/>
          <w:sz w:val="22"/>
          <w:szCs w:val="22"/>
          <w:highlight w:val="cyan"/>
        </w:rPr>
      </w:pPr>
      <w:r>
        <w:rPr>
          <w:rFonts w:ascii="Times New Roman" w:hAnsi="Times New Roman"/>
          <w:sz w:val="22"/>
          <w:szCs w:val="22"/>
        </w:rPr>
        <w:t xml:space="preserve">    </w:t>
      </w:r>
      <w:r>
        <w:rPr>
          <w:rFonts w:ascii="Times New Roman" w:hAnsi="Times New Roman" w:hint="eastAsia"/>
          <w:b/>
          <w:bCs/>
          <w:sz w:val="22"/>
          <w:szCs w:val="22"/>
          <w:highlight w:val="cyan"/>
          <w:u w:val="thick"/>
        </w:rPr>
        <w:t>基督為罪人死是贖罪的客觀面，這乃是由神方面所擔任；而一個人接受基督的贖罪，從聖靈重生是贖罪的主觀面</w:t>
      </w:r>
      <w:r>
        <w:rPr>
          <w:rFonts w:ascii="Times New Roman" w:hAnsi="Times New Roman" w:hint="eastAsia"/>
          <w:sz w:val="22"/>
          <w:szCs w:val="22"/>
          <w:highlight w:val="cyan"/>
        </w:rPr>
        <w:t>。這主觀面是人憑自由意志的抉擇，用信心接受而實現的。</w:t>
      </w:r>
    </w:p>
    <w:p w14:paraId="6ACD0935"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highlight w:val="cyan"/>
        </w:rPr>
        <w:t xml:space="preserve">    </w:t>
      </w:r>
      <w:r>
        <w:rPr>
          <w:rFonts w:ascii="Times New Roman" w:hAnsi="Times New Roman" w:hint="eastAsia"/>
          <w:sz w:val="22"/>
          <w:szCs w:val="22"/>
          <w:highlight w:val="cyan"/>
        </w:rPr>
        <w:t>我們必須兼顧神人雙方在贖罪上所擔任的角色：</w:t>
      </w:r>
    </w:p>
    <w:p w14:paraId="56E718EF" w14:textId="77777777" w:rsidR="0047156F" w:rsidRDefault="0047156F">
      <w:pPr>
        <w:widowControl/>
        <w:spacing w:line="240" w:lineRule="atLeast"/>
        <w:jc w:val="both"/>
        <w:rPr>
          <w:rFonts w:ascii="Times New Roman" w:hAnsi="Times New Roman"/>
          <w:sz w:val="22"/>
          <w:szCs w:val="22"/>
        </w:rPr>
      </w:pPr>
    </w:p>
    <w:p w14:paraId="7AB46B34"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sz w:val="22"/>
          <w:szCs w:val="22"/>
        </w:rPr>
        <w:t>客觀：</w:t>
      </w:r>
      <w:r>
        <w:rPr>
          <w:rFonts w:ascii="Times New Roman" w:hAnsi="Times New Roman"/>
          <w:sz w:val="22"/>
          <w:szCs w:val="22"/>
        </w:rPr>
        <w:t xml:space="preserve"> </w:t>
      </w:r>
      <w:r>
        <w:rPr>
          <w:rFonts w:ascii="Times New Roman" w:hAnsi="Times New Roman" w:hint="eastAsia"/>
          <w:sz w:val="22"/>
          <w:szCs w:val="22"/>
        </w:rPr>
        <w:t>神</w:t>
      </w:r>
      <w:r>
        <w:rPr>
          <w:rFonts w:ascii="Times New Roman" w:hAnsi="Times New Roman"/>
          <w:sz w:val="22"/>
          <w:szCs w:val="22"/>
        </w:rPr>
        <w:t xml:space="preserve"> -&gt; </w:t>
      </w:r>
      <w:r>
        <w:rPr>
          <w:rFonts w:ascii="Times New Roman" w:hAnsi="Times New Roman" w:hint="eastAsia"/>
          <w:sz w:val="22"/>
          <w:szCs w:val="22"/>
        </w:rPr>
        <w:t>以慈愛</w:t>
      </w:r>
      <w:r>
        <w:rPr>
          <w:rFonts w:ascii="Times New Roman" w:hAnsi="Times New Roman"/>
          <w:sz w:val="22"/>
          <w:szCs w:val="22"/>
        </w:rPr>
        <w:t xml:space="preserve">  </w:t>
      </w:r>
      <w:r>
        <w:rPr>
          <w:rFonts w:ascii="Times New Roman" w:hAnsi="Times New Roman" w:hint="eastAsia"/>
          <w:sz w:val="22"/>
          <w:szCs w:val="22"/>
        </w:rPr>
        <w:t>愛世人</w:t>
      </w:r>
      <w:r>
        <w:rPr>
          <w:rFonts w:ascii="Times New Roman" w:hAnsi="Times New Roman"/>
          <w:sz w:val="22"/>
          <w:szCs w:val="22"/>
        </w:rPr>
        <w:t xml:space="preserve">  </w:t>
      </w:r>
      <w:r>
        <w:rPr>
          <w:rFonts w:ascii="Times New Roman" w:hAnsi="Times New Roman" w:hint="eastAsia"/>
          <w:sz w:val="22"/>
          <w:szCs w:val="22"/>
        </w:rPr>
        <w:t>施給我們耶穌基督</w:t>
      </w:r>
      <w:r>
        <w:rPr>
          <w:rFonts w:ascii="Times New Roman" w:hAnsi="Times New Roman"/>
          <w:sz w:val="22"/>
          <w:szCs w:val="22"/>
        </w:rPr>
        <w:t xml:space="preserve"> -&gt; </w:t>
      </w:r>
      <w:r>
        <w:rPr>
          <w:rFonts w:ascii="Times New Roman" w:hAnsi="Times New Roman" w:hint="eastAsia"/>
          <w:sz w:val="22"/>
          <w:szCs w:val="22"/>
        </w:rPr>
        <w:t>成為得救的途徑</w:t>
      </w:r>
      <w:r>
        <w:rPr>
          <w:rFonts w:ascii="Times New Roman" w:hAnsi="Times New Roman"/>
          <w:sz w:val="22"/>
          <w:szCs w:val="22"/>
        </w:rPr>
        <w:t xml:space="preserve"> / </w:t>
      </w:r>
      <w:r>
        <w:rPr>
          <w:rFonts w:ascii="Times New Roman" w:hAnsi="Times New Roman" w:hint="eastAsia"/>
          <w:sz w:val="22"/>
          <w:szCs w:val="22"/>
        </w:rPr>
        <w:t>機會</w:t>
      </w:r>
    </w:p>
    <w:p w14:paraId="768196AF" w14:textId="77777777" w:rsidR="0047156F" w:rsidRDefault="0047156F">
      <w:pPr>
        <w:widowControl/>
        <w:spacing w:line="240" w:lineRule="atLeast"/>
        <w:jc w:val="both"/>
        <w:rPr>
          <w:rFonts w:ascii="Times New Roman" w:hAnsi="Times New Roman"/>
          <w:sz w:val="22"/>
          <w:szCs w:val="22"/>
        </w:rPr>
      </w:pPr>
    </w:p>
    <w:p w14:paraId="647EADE2"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sz w:val="22"/>
          <w:szCs w:val="22"/>
        </w:rPr>
        <w:t>主觀：</w:t>
      </w:r>
      <w:r>
        <w:rPr>
          <w:rFonts w:ascii="Times New Roman" w:hAnsi="Times New Roman"/>
          <w:sz w:val="22"/>
          <w:szCs w:val="22"/>
        </w:rPr>
        <w:t xml:space="preserve"> </w:t>
      </w:r>
      <w:r>
        <w:rPr>
          <w:rFonts w:ascii="Times New Roman" w:hAnsi="Times New Roman" w:hint="eastAsia"/>
          <w:sz w:val="22"/>
          <w:szCs w:val="22"/>
        </w:rPr>
        <w:t>人</w:t>
      </w:r>
      <w:r>
        <w:rPr>
          <w:rFonts w:ascii="Times New Roman" w:hAnsi="Times New Roman"/>
          <w:sz w:val="22"/>
          <w:szCs w:val="22"/>
        </w:rPr>
        <w:t xml:space="preserve"> -&gt; </w:t>
      </w:r>
      <w:r>
        <w:rPr>
          <w:rFonts w:ascii="Times New Roman" w:hAnsi="Times New Roman" w:hint="eastAsia"/>
          <w:sz w:val="22"/>
          <w:szCs w:val="22"/>
        </w:rPr>
        <w:t>以信心</w:t>
      </w:r>
      <w:r>
        <w:rPr>
          <w:rFonts w:ascii="Times New Roman" w:hAnsi="Times New Roman"/>
          <w:sz w:val="22"/>
          <w:szCs w:val="22"/>
        </w:rPr>
        <w:t xml:space="preserve">  </w:t>
      </w:r>
      <w:r>
        <w:rPr>
          <w:rFonts w:ascii="Times New Roman" w:hAnsi="Times New Roman" w:hint="eastAsia"/>
          <w:sz w:val="22"/>
          <w:szCs w:val="22"/>
        </w:rPr>
        <w:t>接受這救恩</w:t>
      </w:r>
      <w:r>
        <w:rPr>
          <w:rFonts w:ascii="Times New Roman" w:hAnsi="Times New Roman"/>
          <w:sz w:val="22"/>
          <w:szCs w:val="22"/>
        </w:rPr>
        <w:t xml:space="preserve"> -&gt; </w:t>
      </w:r>
      <w:r>
        <w:rPr>
          <w:rFonts w:ascii="Times New Roman" w:hAnsi="Times New Roman" w:hint="eastAsia"/>
          <w:sz w:val="22"/>
          <w:szCs w:val="22"/>
        </w:rPr>
        <w:t>得救</w:t>
      </w:r>
    </w:p>
    <w:p w14:paraId="6AE1B01C" w14:textId="77777777" w:rsidR="0047156F" w:rsidRDefault="0047156F">
      <w:pPr>
        <w:widowControl/>
        <w:spacing w:line="240" w:lineRule="atLeast"/>
        <w:jc w:val="both"/>
        <w:rPr>
          <w:rFonts w:ascii="Times New Roman" w:hAnsi="Times New Roman"/>
          <w:sz w:val="22"/>
          <w:szCs w:val="22"/>
        </w:rPr>
      </w:pPr>
    </w:p>
    <w:p w14:paraId="6F2E096C" w14:textId="77777777" w:rsidR="0047156F" w:rsidRDefault="0047156F">
      <w:pPr>
        <w:widowControl/>
        <w:spacing w:line="240" w:lineRule="atLeast"/>
        <w:jc w:val="both"/>
        <w:rPr>
          <w:rFonts w:ascii="Times New Roman" w:hAnsi="Times New Roman"/>
          <w:sz w:val="22"/>
          <w:szCs w:val="22"/>
        </w:rPr>
      </w:pPr>
    </w:p>
    <w:p w14:paraId="22948C79" w14:textId="77777777" w:rsidR="00844724" w:rsidRDefault="00844724">
      <w:pPr>
        <w:widowControl/>
        <w:spacing w:line="240" w:lineRule="atLeast"/>
        <w:jc w:val="both"/>
        <w:rPr>
          <w:rFonts w:ascii="Times New Roman" w:hAnsi="Times New Roman"/>
          <w:sz w:val="22"/>
          <w:szCs w:val="22"/>
        </w:rPr>
      </w:pPr>
    </w:p>
    <w:p w14:paraId="5142A618" w14:textId="77777777" w:rsidR="00844724" w:rsidRDefault="00844724">
      <w:pPr>
        <w:widowControl/>
        <w:spacing w:line="240" w:lineRule="atLeast"/>
        <w:jc w:val="both"/>
        <w:rPr>
          <w:rFonts w:ascii="Times New Roman" w:hAnsi="Times New Roman"/>
          <w:sz w:val="22"/>
          <w:szCs w:val="22"/>
        </w:rPr>
      </w:pPr>
    </w:p>
    <w:p w14:paraId="409E94F2" w14:textId="77777777" w:rsidR="00844724" w:rsidRDefault="00844724">
      <w:pPr>
        <w:widowControl/>
        <w:spacing w:line="240" w:lineRule="atLeast"/>
        <w:jc w:val="both"/>
        <w:rPr>
          <w:rFonts w:ascii="Times New Roman" w:hAnsi="Times New Roman"/>
          <w:sz w:val="22"/>
          <w:szCs w:val="22"/>
        </w:rPr>
      </w:pPr>
    </w:p>
    <w:p w14:paraId="7F6F194D" w14:textId="77777777" w:rsidR="00844724" w:rsidRDefault="00844724">
      <w:pPr>
        <w:widowControl/>
        <w:spacing w:line="240" w:lineRule="atLeast"/>
        <w:jc w:val="both"/>
        <w:rPr>
          <w:rFonts w:ascii="Times New Roman" w:hAnsi="Times New Roman"/>
          <w:sz w:val="22"/>
          <w:szCs w:val="22"/>
        </w:rPr>
      </w:pPr>
    </w:p>
    <w:p w14:paraId="542C59C3"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i/>
          <w:sz w:val="22"/>
          <w:szCs w:val="22"/>
          <w:u w:val="thick"/>
        </w:rPr>
        <w:t>基督的贖罪贖了些什麼</w:t>
      </w:r>
      <w:r>
        <w:rPr>
          <w:rFonts w:ascii="Times New Roman" w:hAnsi="Times New Roman"/>
          <w:b/>
          <w:i/>
          <w:sz w:val="22"/>
          <w:szCs w:val="22"/>
        </w:rPr>
        <w:t xml:space="preserve"> </w:t>
      </w:r>
      <w:r>
        <w:rPr>
          <w:rFonts w:ascii="Times New Roman" w:hAnsi="Times New Roman"/>
          <w:b/>
          <w:i/>
          <w:sz w:val="22"/>
          <w:szCs w:val="22"/>
        </w:rPr>
        <w:t>？</w:t>
      </w:r>
      <w:r>
        <w:rPr>
          <w:rFonts w:ascii="Times New Roman" w:hAnsi="Times New Roman"/>
          <w:b/>
          <w:i/>
          <w:sz w:val="22"/>
          <w:szCs w:val="22"/>
        </w:rPr>
        <w:t xml:space="preserve"> </w:t>
      </w:r>
    </w:p>
    <w:p w14:paraId="447C6C79"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一直以來，我們的討論皆認定</w:t>
      </w:r>
      <w:r>
        <w:rPr>
          <w:rFonts w:ascii="Times New Roman" w:hAnsi="Times New Roman" w:hint="eastAsia"/>
          <w:b/>
          <w:bCs/>
          <w:sz w:val="22"/>
          <w:szCs w:val="22"/>
          <w:u w:val="thick"/>
        </w:rPr>
        <w:t>基督的救贖是贖去了人的罪惡</w:t>
      </w:r>
      <w:r>
        <w:rPr>
          <w:rFonts w:ascii="Times New Roman" w:hAnsi="Times New Roman" w:hint="eastAsia"/>
          <w:sz w:val="22"/>
          <w:szCs w:val="22"/>
        </w:rPr>
        <w:t>。</w:t>
      </w:r>
      <w:r>
        <w:rPr>
          <w:rFonts w:ascii="Times New Roman" w:hAnsi="Times New Roman" w:hint="eastAsia"/>
          <w:b/>
          <w:bCs/>
          <w:sz w:val="22"/>
          <w:szCs w:val="22"/>
          <w:u w:val="thick"/>
        </w:rPr>
        <w:t>人也因為罪惡被贖去而得救</w:t>
      </w:r>
      <w:r>
        <w:rPr>
          <w:rFonts w:ascii="Times New Roman" w:hAnsi="Times New Roman" w:hint="eastAsia"/>
          <w:sz w:val="22"/>
          <w:szCs w:val="22"/>
        </w:rPr>
        <w:t>，或是</w:t>
      </w:r>
      <w:r>
        <w:rPr>
          <w:rFonts w:ascii="Times New Roman" w:hAnsi="Times New Roman" w:hint="eastAsia"/>
          <w:b/>
          <w:bCs/>
          <w:sz w:val="22"/>
          <w:szCs w:val="22"/>
          <w:u w:val="single"/>
        </w:rPr>
        <w:t>與神和好</w:t>
      </w:r>
      <w:r>
        <w:rPr>
          <w:rFonts w:ascii="Times New Roman" w:hAnsi="Times New Roman"/>
          <w:b/>
          <w:bCs/>
          <w:sz w:val="22"/>
          <w:szCs w:val="22"/>
          <w:u w:val="single"/>
        </w:rPr>
        <w:t>/</w:t>
      </w:r>
      <w:r>
        <w:rPr>
          <w:rFonts w:ascii="Times New Roman" w:hAnsi="Times New Roman" w:hint="eastAsia"/>
          <w:b/>
          <w:bCs/>
          <w:sz w:val="22"/>
          <w:szCs w:val="22"/>
          <w:u w:val="single"/>
        </w:rPr>
        <w:t>復和，或是買贖了</w:t>
      </w:r>
      <w:r>
        <w:rPr>
          <w:rFonts w:ascii="Times New Roman" w:hAnsi="Times New Roman" w:hint="eastAsia"/>
          <w:sz w:val="22"/>
          <w:szCs w:val="22"/>
        </w:rPr>
        <w:t>。是否除了罪惡，還有其他的東西是否也同時在救贖中被贖去呢？</w:t>
      </w:r>
      <w:r>
        <w:rPr>
          <w:rFonts w:ascii="Times New Roman" w:hAnsi="Times New Roman" w:hint="eastAsia"/>
          <w:b/>
          <w:bCs/>
          <w:sz w:val="22"/>
          <w:szCs w:val="22"/>
          <w:u w:val="single"/>
        </w:rPr>
        <w:t>曾有不同的神學思想提出不同的理論</w:t>
      </w:r>
      <w:r>
        <w:rPr>
          <w:rFonts w:ascii="Times New Roman" w:hAnsi="Times New Roman" w:hint="eastAsia"/>
          <w:sz w:val="22"/>
          <w:szCs w:val="22"/>
        </w:rPr>
        <w:t>。</w:t>
      </w:r>
    </w:p>
    <w:p w14:paraId="745A479A" w14:textId="77777777" w:rsidR="0047156F" w:rsidRDefault="0047156F">
      <w:pPr>
        <w:widowControl/>
        <w:spacing w:line="240" w:lineRule="atLeast"/>
        <w:jc w:val="both"/>
        <w:rPr>
          <w:rFonts w:ascii="Times New Roman" w:hAnsi="Times New Roman"/>
          <w:sz w:val="22"/>
          <w:szCs w:val="22"/>
        </w:rPr>
      </w:pPr>
    </w:p>
    <w:p w14:paraId="4679E37E" w14:textId="77777777" w:rsidR="0047156F" w:rsidRDefault="00000000">
      <w:pPr>
        <w:widowControl/>
        <w:spacing w:line="240" w:lineRule="atLeast"/>
        <w:ind w:firstLineChars="181" w:firstLine="399"/>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u w:val="thick"/>
        </w:rPr>
        <w:t>贖罪包括醫治</w:t>
      </w:r>
      <w:r>
        <w:rPr>
          <w:rFonts w:ascii="Times New Roman" w:hAnsi="Times New Roman"/>
          <w:b/>
          <w:sz w:val="22"/>
          <w:szCs w:val="22"/>
        </w:rPr>
        <w:t xml:space="preserve"> (Redemption means healing)</w:t>
      </w:r>
    </w:p>
    <w:p w14:paraId="4D193F0D" w14:textId="77777777" w:rsidR="0047156F" w:rsidRDefault="00000000">
      <w:pPr>
        <w:widowControl/>
        <w:spacing w:line="240" w:lineRule="atLeast"/>
        <w:ind w:leftChars="166" w:left="794" w:hangingChars="180" w:hanging="396"/>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宣道會的創辦人宣信牧師</w:t>
      </w:r>
      <w:r>
        <w:rPr>
          <w:rFonts w:ascii="Times New Roman" w:hAnsi="Times New Roman"/>
          <w:sz w:val="22"/>
          <w:szCs w:val="22"/>
        </w:rPr>
        <w:t>(A.B.Simpson)</w:t>
      </w:r>
      <w:r>
        <w:rPr>
          <w:rFonts w:ascii="Times New Roman" w:hAnsi="Times New Roman" w:hint="eastAsia"/>
          <w:sz w:val="22"/>
          <w:szCs w:val="22"/>
        </w:rPr>
        <w:t>及這世紀的</w:t>
      </w:r>
      <w:r>
        <w:rPr>
          <w:rFonts w:ascii="Times New Roman" w:hAnsi="Times New Roman" w:hint="eastAsia"/>
          <w:b/>
          <w:bCs/>
          <w:sz w:val="22"/>
          <w:szCs w:val="22"/>
          <w:u w:val="thick"/>
        </w:rPr>
        <w:t>靈恩運動的教會</w:t>
      </w:r>
      <w:r>
        <w:rPr>
          <w:rFonts w:ascii="Times New Roman" w:hAnsi="Times New Roman" w:hint="eastAsia"/>
          <w:sz w:val="22"/>
          <w:szCs w:val="22"/>
        </w:rPr>
        <w:t>皆主張基督的救贖不只除去了罪惡，也可以除去疾病。他們認為世界的疾病是墮落的結果。當罪進入世界時，咒咀也臨到人類身上，而疾病就是咒咀的一部分。由於疾病是墮落的結果，就必須使用對付罪的相同方法來對付疾病，這方法就是基督的贖罪，認為福音也含有醫治的能力</w:t>
      </w:r>
      <w:r>
        <w:rPr>
          <w:rFonts w:ascii="Times New Roman" w:hAnsi="Times New Roman"/>
          <w:sz w:val="22"/>
          <w:szCs w:val="22"/>
        </w:rPr>
        <w:t>(the Gospel of healing)</w:t>
      </w:r>
      <w:r>
        <w:rPr>
          <w:rFonts w:ascii="Times New Roman" w:hAnsi="Times New Roman" w:hint="eastAsia"/>
          <w:sz w:val="22"/>
          <w:szCs w:val="22"/>
        </w:rPr>
        <w:t>。常引用耶穌醫治彼得岳母的記述，加上馬太引用以賽亞書</w:t>
      </w:r>
      <w:r>
        <w:rPr>
          <w:rFonts w:ascii="Times New Roman" w:hAnsi="Times New Roman"/>
          <w:sz w:val="22"/>
          <w:szCs w:val="22"/>
        </w:rPr>
        <w:t>53:4</w:t>
      </w:r>
      <w:r>
        <w:rPr>
          <w:rFonts w:ascii="Times New Roman" w:hAnsi="Times New Roman" w:hint="eastAsia"/>
          <w:sz w:val="22"/>
          <w:szCs w:val="22"/>
        </w:rPr>
        <w:t>，說：「</w:t>
      </w:r>
      <w:r>
        <w:rPr>
          <w:rFonts w:ascii="Times New Roman" w:hAnsi="Times New Roman" w:hint="eastAsia"/>
          <w:b/>
          <w:bCs/>
          <w:sz w:val="22"/>
          <w:szCs w:val="22"/>
          <w:u w:val="thick"/>
        </w:rPr>
        <w:t>他代替我們的軟弱，擔當我們的疾病</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8:17)</w:t>
      </w:r>
      <w:r>
        <w:rPr>
          <w:rFonts w:ascii="Times New Roman" w:hAnsi="Times New Roman" w:hint="eastAsia"/>
          <w:sz w:val="22"/>
          <w:szCs w:val="22"/>
        </w:rPr>
        <w:t>來証明福音醫治的能力。</w:t>
      </w:r>
    </w:p>
    <w:p w14:paraId="5C94AD3D" w14:textId="77777777" w:rsidR="0047156F" w:rsidRDefault="0047156F">
      <w:pPr>
        <w:widowControl/>
        <w:spacing w:line="240" w:lineRule="atLeast"/>
        <w:ind w:leftChars="166" w:left="794" w:hangingChars="180" w:hanging="396"/>
        <w:jc w:val="both"/>
        <w:rPr>
          <w:rFonts w:ascii="Times New Roman" w:hAnsi="Times New Roman"/>
          <w:sz w:val="22"/>
          <w:szCs w:val="22"/>
        </w:rPr>
      </w:pPr>
    </w:p>
    <w:p w14:paraId="4EC6DCFE" w14:textId="77777777" w:rsidR="0047156F" w:rsidRDefault="00000000">
      <w:pPr>
        <w:widowControl/>
        <w:spacing w:line="240" w:lineRule="atLeast"/>
        <w:ind w:leftChars="332" w:left="797"/>
        <w:jc w:val="both"/>
        <w:rPr>
          <w:rFonts w:ascii="Times New Roman" w:hAnsi="Times New Roman"/>
          <w:sz w:val="22"/>
          <w:szCs w:val="22"/>
          <w:highlight w:val="cyan"/>
          <w:lang w:eastAsia="zh-TW"/>
        </w:rPr>
      </w:pPr>
      <w:r>
        <w:rPr>
          <w:rFonts w:ascii="Times New Roman" w:hAnsi="Times New Roman" w:hint="eastAsia"/>
          <w:sz w:val="22"/>
          <w:szCs w:val="22"/>
          <w:highlight w:val="lightGray"/>
        </w:rPr>
        <w:t>福音派學者對這主張有以下的反應。一</w:t>
      </w:r>
      <w:r>
        <w:rPr>
          <w:rFonts w:ascii="Times New Roman" w:hAnsi="Times New Roman"/>
          <w:sz w:val="22"/>
          <w:szCs w:val="22"/>
          <w:highlight w:val="lightGray"/>
        </w:rPr>
        <w:t xml:space="preserve">. </w:t>
      </w:r>
      <w:r>
        <w:rPr>
          <w:rFonts w:ascii="Times New Roman" w:hAnsi="Times New Roman" w:hint="eastAsia"/>
          <w:sz w:val="22"/>
          <w:szCs w:val="22"/>
          <w:highlight w:val="lightGray"/>
        </w:rPr>
        <w:t>墮落固然帶來罪惡與疾病，但罪不是疾病的原因。耶穌醫治生來瞎眼的人，不是他犯罪，也不是他父母犯罪</w:t>
      </w:r>
      <w:r>
        <w:rPr>
          <w:rFonts w:ascii="Times New Roman" w:hAnsi="Times New Roman"/>
          <w:sz w:val="22"/>
          <w:szCs w:val="22"/>
          <w:highlight w:val="lightGray"/>
        </w:rPr>
        <w:t>(</w:t>
      </w:r>
      <w:r>
        <w:rPr>
          <w:rFonts w:ascii="Times New Roman" w:hAnsi="Times New Roman" w:hint="eastAsia"/>
          <w:sz w:val="22"/>
          <w:szCs w:val="22"/>
          <w:highlight w:val="lightGray"/>
        </w:rPr>
        <w:t>約</w:t>
      </w:r>
      <w:r>
        <w:rPr>
          <w:rFonts w:ascii="Times New Roman" w:hAnsi="Times New Roman"/>
          <w:sz w:val="22"/>
          <w:szCs w:val="22"/>
          <w:highlight w:val="lightGray"/>
        </w:rPr>
        <w:t>9:1-3)</w:t>
      </w:r>
      <w:r>
        <w:rPr>
          <w:rFonts w:ascii="Times New Roman" w:hAnsi="Times New Roman" w:hint="eastAsia"/>
          <w:sz w:val="22"/>
          <w:szCs w:val="22"/>
          <w:highlight w:val="lightGray"/>
        </w:rPr>
        <w:t>；二</w:t>
      </w:r>
      <w:r>
        <w:rPr>
          <w:rFonts w:ascii="Times New Roman" w:hAnsi="Times New Roman"/>
          <w:sz w:val="22"/>
          <w:szCs w:val="22"/>
          <w:highlight w:val="lightGray"/>
        </w:rPr>
        <w:t xml:space="preserve">. </w:t>
      </w:r>
      <w:r>
        <w:rPr>
          <w:rFonts w:ascii="Times New Roman" w:hAnsi="Times New Roman" w:hint="eastAsia"/>
          <w:sz w:val="22"/>
          <w:szCs w:val="22"/>
          <w:highlight w:val="lightGray"/>
        </w:rPr>
        <w:t>以賽亞書的預言和馬太的引用皆共同表示耶穌親身體貼人類的軟弱，感受人類心理及肉體上的痛苦。賽</w:t>
      </w:r>
      <w:r>
        <w:rPr>
          <w:rFonts w:ascii="Times New Roman" w:hAnsi="Times New Roman"/>
          <w:sz w:val="22"/>
          <w:szCs w:val="22"/>
          <w:highlight w:val="lightGray"/>
        </w:rPr>
        <w:t>53:4</w:t>
      </w:r>
      <w:r>
        <w:rPr>
          <w:rFonts w:ascii="Times New Roman" w:hAnsi="Times New Roman" w:hint="eastAsia"/>
          <w:sz w:val="22"/>
          <w:szCs w:val="22"/>
          <w:highlight w:val="lightGray"/>
        </w:rPr>
        <w:t>的「擔當」及「背負」皆沒含有「代替」意思，而馬太</w:t>
      </w:r>
      <w:r>
        <w:rPr>
          <w:rFonts w:ascii="Times New Roman" w:hAnsi="Times New Roman"/>
          <w:sz w:val="22"/>
          <w:szCs w:val="22"/>
          <w:highlight w:val="lightGray"/>
        </w:rPr>
        <w:t>8:17</w:t>
      </w:r>
      <w:r>
        <w:rPr>
          <w:rFonts w:ascii="Times New Roman" w:hAnsi="Times New Roman" w:hint="eastAsia"/>
          <w:sz w:val="22"/>
          <w:szCs w:val="22"/>
          <w:highlight w:val="lightGray"/>
        </w:rPr>
        <w:t>的「代替」原文應是「背負」或「擔當」</w:t>
      </w:r>
      <w:r>
        <w:rPr>
          <w:rFonts w:ascii="Times New Roman" w:hAnsi="Times New Roman"/>
          <w:sz w:val="22"/>
          <w:szCs w:val="22"/>
          <w:highlight w:val="lightGray"/>
        </w:rPr>
        <w:t>(lambano)</w:t>
      </w:r>
      <w:r>
        <w:rPr>
          <w:rFonts w:ascii="Times New Roman" w:hAnsi="Times New Roman" w:hint="eastAsia"/>
          <w:sz w:val="22"/>
          <w:szCs w:val="22"/>
          <w:highlight w:val="lightGray"/>
        </w:rPr>
        <w:t>。</w:t>
      </w:r>
      <w:r>
        <w:rPr>
          <w:rFonts w:ascii="Times New Roman" w:hAnsi="Times New Roman" w:hint="eastAsia"/>
          <w:sz w:val="22"/>
          <w:szCs w:val="22"/>
          <w:highlight w:val="lightGray"/>
          <w:lang w:eastAsia="zh-TW"/>
        </w:rPr>
        <w:t xml:space="preserve"> </w:t>
      </w:r>
    </w:p>
    <w:p w14:paraId="3E18E254" w14:textId="77777777" w:rsidR="0047156F" w:rsidRDefault="0047156F">
      <w:pPr>
        <w:widowControl/>
        <w:spacing w:line="240" w:lineRule="atLeast"/>
        <w:ind w:firstLine="440"/>
        <w:jc w:val="both"/>
        <w:rPr>
          <w:rFonts w:ascii="Times New Roman" w:hAnsi="Times New Roman"/>
          <w:sz w:val="22"/>
          <w:szCs w:val="22"/>
          <w:lang w:eastAsia="zh-TW"/>
        </w:rPr>
      </w:pPr>
    </w:p>
    <w:p w14:paraId="5BAF7320" w14:textId="77777777" w:rsidR="0047156F" w:rsidRDefault="00000000">
      <w:pPr>
        <w:widowControl/>
        <w:spacing w:line="240" w:lineRule="atLeast"/>
        <w:ind w:leftChars="332" w:left="797" w:firstLine="3"/>
        <w:jc w:val="both"/>
        <w:rPr>
          <w:rFonts w:ascii="Times New Roman" w:hAnsi="Times New Roman"/>
          <w:sz w:val="22"/>
          <w:szCs w:val="22"/>
          <w:lang w:eastAsia="zh-TW"/>
        </w:rPr>
      </w:pPr>
      <w:r>
        <w:rPr>
          <w:rFonts w:ascii="Times New Roman" w:hAnsi="Times New Roman" w:hint="eastAsia"/>
          <w:sz w:val="22"/>
          <w:szCs w:val="22"/>
          <w:lang w:eastAsia="zh-TW"/>
        </w:rPr>
        <w:t xml:space="preserve">(fish: </w:t>
      </w:r>
      <w:r>
        <w:rPr>
          <w:rFonts w:ascii="Times New Roman" w:hAnsi="Times New Roman" w:hint="eastAsia"/>
          <w:b/>
          <w:bCs/>
          <w:sz w:val="22"/>
          <w:szCs w:val="22"/>
          <w:highlight w:val="cyan"/>
          <w:lang w:eastAsia="zh-TW"/>
        </w:rPr>
        <w:t>這段對罪的思考</w:t>
      </w:r>
      <w:r>
        <w:rPr>
          <w:rFonts w:ascii="Times New Roman" w:hAnsi="Times New Roman" w:hint="eastAsia"/>
          <w:b/>
          <w:bCs/>
          <w:sz w:val="22"/>
          <w:szCs w:val="22"/>
          <w:highlight w:val="cyan"/>
          <w:lang w:eastAsia="zh-TW"/>
        </w:rPr>
        <w:t xml:space="preserve">, </w:t>
      </w:r>
      <w:r>
        <w:rPr>
          <w:rFonts w:ascii="Times New Roman" w:hAnsi="Times New Roman" w:hint="eastAsia"/>
          <w:b/>
          <w:bCs/>
          <w:sz w:val="22"/>
          <w:szCs w:val="22"/>
          <w:highlight w:val="cyan"/>
          <w:lang w:eastAsia="zh-TW"/>
        </w:rPr>
        <w:t>比較淺薄</w:t>
      </w:r>
      <w:r>
        <w:rPr>
          <w:rFonts w:ascii="Times New Roman" w:hAnsi="Times New Roman" w:hint="eastAsia"/>
          <w:b/>
          <w:bCs/>
          <w:sz w:val="22"/>
          <w:szCs w:val="22"/>
          <w:highlight w:val="cyan"/>
          <w:lang w:eastAsia="zh-TW"/>
        </w:rPr>
        <w:t xml:space="preserve">, </w:t>
      </w:r>
      <w:r>
        <w:rPr>
          <w:rFonts w:ascii="Times New Roman" w:hAnsi="Times New Roman" w:hint="eastAsia"/>
          <w:b/>
          <w:bCs/>
          <w:sz w:val="22"/>
          <w:szCs w:val="22"/>
          <w:highlight w:val="cyan"/>
          <w:lang w:eastAsia="zh-TW"/>
        </w:rPr>
        <w:t>對於先天性的疾病的認識</w:t>
      </w:r>
      <w:r>
        <w:rPr>
          <w:rFonts w:ascii="Times New Roman" w:hAnsi="Times New Roman" w:hint="eastAsia"/>
          <w:b/>
          <w:bCs/>
          <w:sz w:val="22"/>
          <w:szCs w:val="22"/>
          <w:highlight w:val="cyan"/>
          <w:lang w:eastAsia="zh-TW"/>
        </w:rPr>
        <w:t xml:space="preserve">, </w:t>
      </w:r>
      <w:r>
        <w:rPr>
          <w:rFonts w:ascii="Times New Roman" w:hAnsi="Times New Roman" w:hint="eastAsia"/>
          <w:b/>
          <w:bCs/>
          <w:sz w:val="22"/>
          <w:szCs w:val="22"/>
          <w:highlight w:val="cyan"/>
          <w:lang w:eastAsia="zh-TW"/>
        </w:rPr>
        <w:t>不夠深刻</w:t>
      </w:r>
      <w:r>
        <w:rPr>
          <w:rFonts w:ascii="Times New Roman" w:hAnsi="Times New Roman" w:hint="eastAsia"/>
          <w:b/>
          <w:bCs/>
          <w:sz w:val="22"/>
          <w:szCs w:val="22"/>
          <w:highlight w:val="cyan"/>
          <w:lang w:eastAsia="zh-TW"/>
        </w:rPr>
        <w:t xml:space="preserve">. </w:t>
      </w:r>
      <w:r>
        <w:rPr>
          <w:rFonts w:ascii="Times New Roman" w:hAnsi="Times New Roman" w:hint="eastAsia"/>
          <w:b/>
          <w:bCs/>
          <w:sz w:val="22"/>
          <w:szCs w:val="22"/>
          <w:highlight w:val="cyan"/>
          <w:lang w:eastAsia="zh-TW"/>
        </w:rPr>
        <w:t>因著罪</w:t>
      </w:r>
      <w:r>
        <w:rPr>
          <w:rFonts w:ascii="Times New Roman" w:hAnsi="Times New Roman" w:hint="eastAsia"/>
          <w:b/>
          <w:bCs/>
          <w:sz w:val="22"/>
          <w:szCs w:val="22"/>
          <w:highlight w:val="cyan"/>
          <w:lang w:eastAsia="zh-TW"/>
        </w:rPr>
        <w:t xml:space="preserve">, </w:t>
      </w:r>
      <w:r>
        <w:rPr>
          <w:rFonts w:ascii="Times New Roman" w:hAnsi="Times New Roman" w:hint="eastAsia"/>
          <w:b/>
          <w:bCs/>
          <w:sz w:val="22"/>
          <w:szCs w:val="22"/>
          <w:highlight w:val="cyan"/>
          <w:lang w:eastAsia="zh-TW"/>
        </w:rPr>
        <w:t>導致於地受咒詛</w:t>
      </w:r>
      <w:r>
        <w:rPr>
          <w:rFonts w:ascii="Times New Roman" w:hAnsi="Times New Roman" w:hint="eastAsia"/>
          <w:b/>
          <w:bCs/>
          <w:sz w:val="22"/>
          <w:szCs w:val="22"/>
          <w:highlight w:val="cyan"/>
          <w:lang w:eastAsia="zh-TW"/>
        </w:rPr>
        <w:t xml:space="preserve">, </w:t>
      </w:r>
      <w:r>
        <w:rPr>
          <w:rFonts w:ascii="Times New Roman" w:hAnsi="Times New Roman" w:hint="eastAsia"/>
          <w:b/>
          <w:bCs/>
          <w:sz w:val="22"/>
          <w:szCs w:val="22"/>
          <w:highlight w:val="cyan"/>
          <w:lang w:eastAsia="zh-TW"/>
        </w:rPr>
        <w:t>而產生先天性疾病的可能性的思考是缺乏的</w:t>
      </w:r>
      <w:r>
        <w:rPr>
          <w:rFonts w:ascii="Times New Roman" w:hAnsi="Times New Roman" w:hint="eastAsia"/>
          <w:sz w:val="22"/>
          <w:szCs w:val="22"/>
        </w:rPr>
        <w:t>。</w:t>
      </w:r>
      <w:r>
        <w:rPr>
          <w:rFonts w:ascii="Times New Roman" w:hAnsi="Times New Roman" w:hint="eastAsia"/>
          <w:b/>
          <w:bCs/>
          <w:sz w:val="22"/>
          <w:szCs w:val="22"/>
          <w:lang w:eastAsia="zh-TW"/>
        </w:rPr>
        <w:t>)</w:t>
      </w:r>
    </w:p>
    <w:p w14:paraId="74E07ED2" w14:textId="77777777" w:rsidR="0047156F" w:rsidRDefault="0047156F">
      <w:pPr>
        <w:widowControl/>
        <w:spacing w:line="240" w:lineRule="atLeast"/>
        <w:jc w:val="both"/>
        <w:rPr>
          <w:rFonts w:ascii="Times New Roman" w:hAnsi="Times New Roman"/>
          <w:sz w:val="22"/>
          <w:szCs w:val="22"/>
        </w:rPr>
      </w:pPr>
    </w:p>
    <w:p w14:paraId="636E2337" w14:textId="77777777" w:rsidR="0047156F" w:rsidRDefault="0047156F">
      <w:pPr>
        <w:widowControl/>
        <w:spacing w:line="240" w:lineRule="atLeast"/>
        <w:jc w:val="both"/>
        <w:rPr>
          <w:rFonts w:ascii="Times New Roman" w:hAnsi="Times New Roman"/>
          <w:sz w:val="22"/>
          <w:szCs w:val="22"/>
        </w:rPr>
      </w:pPr>
    </w:p>
    <w:p w14:paraId="1349E899" w14:textId="77777777" w:rsidR="0047156F" w:rsidRDefault="00000000">
      <w:pPr>
        <w:widowControl/>
        <w:spacing w:line="240" w:lineRule="atLeast"/>
        <w:ind w:firstLineChars="181" w:firstLine="399"/>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u w:val="thick"/>
        </w:rPr>
        <w:t>贖罪就是解放</w:t>
      </w:r>
      <w:r>
        <w:rPr>
          <w:rFonts w:ascii="Times New Roman" w:hAnsi="Times New Roman"/>
          <w:b/>
          <w:sz w:val="22"/>
          <w:szCs w:val="22"/>
        </w:rPr>
        <w:t>(Redemption means liberation)</w:t>
      </w:r>
    </w:p>
    <w:p w14:paraId="156CF37A" w14:textId="77777777" w:rsidR="0047156F" w:rsidRDefault="00000000">
      <w:pPr>
        <w:widowControl/>
        <w:spacing w:line="240" w:lineRule="atLeast"/>
        <w:ind w:leftChars="166" w:left="796"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當代許多神學家，尤其是第三世界的</w:t>
      </w:r>
      <w:r>
        <w:rPr>
          <w:rFonts w:ascii="Times New Roman" w:hAnsi="Times New Roman" w:hint="eastAsia"/>
          <w:b/>
          <w:bCs/>
          <w:sz w:val="22"/>
          <w:szCs w:val="22"/>
          <w:u w:val="thick"/>
        </w:rPr>
        <w:t>解放神學家</w:t>
      </w:r>
      <w:r>
        <w:rPr>
          <w:rFonts w:ascii="Times New Roman" w:hAnsi="Times New Roman" w:hint="eastAsia"/>
          <w:sz w:val="22"/>
          <w:szCs w:val="22"/>
        </w:rPr>
        <w:t>，大力提倡</w:t>
      </w:r>
      <w:r>
        <w:rPr>
          <w:rFonts w:ascii="Times New Roman" w:hAnsi="Times New Roman" w:hint="eastAsia"/>
          <w:b/>
          <w:bCs/>
          <w:sz w:val="22"/>
          <w:szCs w:val="22"/>
          <w:highlight w:val="lightGray"/>
          <w:u w:val="thick"/>
        </w:rPr>
        <w:t>基督的救贖就是要解放受綑綁的人民</w:t>
      </w:r>
      <w:r>
        <w:rPr>
          <w:rFonts w:ascii="Times New Roman" w:hAnsi="Times New Roman" w:hint="eastAsia"/>
          <w:sz w:val="22"/>
          <w:szCs w:val="22"/>
        </w:rPr>
        <w:t>。</w:t>
      </w:r>
      <w:r>
        <w:rPr>
          <w:rFonts w:ascii="Times New Roman" w:hAnsi="Times New Roman" w:hint="eastAsia"/>
          <w:b/>
          <w:bCs/>
          <w:sz w:val="22"/>
          <w:szCs w:val="22"/>
          <w:highlight w:val="lightGray"/>
          <w:u w:val="thick"/>
        </w:rPr>
        <w:t>這解放包括從社會階級，不公平的經濟制度，軍事獨栽，腐敗的宗教措施中把受苦的人民解放出來。教會是應當負起這責任和使命，藉著福音去完成這解放的工作</w:t>
      </w:r>
      <w:r>
        <w:rPr>
          <w:rFonts w:ascii="Times New Roman" w:hAnsi="Times New Roman" w:hint="eastAsia"/>
          <w:sz w:val="22"/>
          <w:szCs w:val="22"/>
        </w:rPr>
        <w:t>。甚至有激進的解放神學家認為不措一切代價，配合武力拿起槍械去完成解放的工作。</w:t>
      </w:r>
    </w:p>
    <w:p w14:paraId="0FC54426" w14:textId="77777777" w:rsidR="0047156F" w:rsidRDefault="0047156F">
      <w:pPr>
        <w:widowControl/>
        <w:spacing w:line="240" w:lineRule="atLeast"/>
        <w:ind w:leftChars="166" w:left="796" w:hangingChars="181" w:hanging="398"/>
        <w:jc w:val="both"/>
        <w:rPr>
          <w:rFonts w:ascii="Times New Roman" w:hAnsi="Times New Roman"/>
          <w:sz w:val="22"/>
          <w:szCs w:val="22"/>
        </w:rPr>
      </w:pPr>
    </w:p>
    <w:p w14:paraId="1DD41B75" w14:textId="77777777" w:rsidR="0047156F" w:rsidRDefault="00000000">
      <w:pPr>
        <w:widowControl/>
        <w:spacing w:line="240" w:lineRule="atLeast"/>
        <w:ind w:leftChars="166" w:left="796" w:hangingChars="181" w:hanging="398"/>
        <w:jc w:val="both"/>
        <w:rPr>
          <w:rFonts w:ascii="Times New Roman" w:hAnsi="Times New Roman"/>
          <w:sz w:val="22"/>
          <w:szCs w:val="22"/>
        </w:rPr>
      </w:pPr>
      <w:r>
        <w:rPr>
          <w:rFonts w:ascii="Times New Roman" w:hAnsi="Times New Roman" w:hint="eastAsia"/>
          <w:sz w:val="22"/>
          <w:szCs w:val="22"/>
        </w:rPr>
        <w:t xml:space="preserve">　　解放神學家多方抽取聖經中關於解放的經文</w:t>
      </w:r>
      <w:r>
        <w:rPr>
          <w:rFonts w:ascii="Times New Roman" w:hAnsi="Times New Roman" w:hint="eastAsia"/>
          <w:b/>
          <w:bCs/>
          <w:sz w:val="22"/>
          <w:szCs w:val="22"/>
          <w:highlight w:val="lightGray"/>
          <w:u w:val="single"/>
        </w:rPr>
        <w:t>重新論釋</w:t>
      </w:r>
      <w:r>
        <w:rPr>
          <w:rFonts w:ascii="Times New Roman" w:hAnsi="Times New Roman" w:hint="eastAsia"/>
          <w:sz w:val="22"/>
          <w:szCs w:val="22"/>
        </w:rPr>
        <w:t>這解放的救贖信息。例如引用</w:t>
      </w:r>
      <w:r>
        <w:rPr>
          <w:rFonts w:ascii="Times New Roman" w:hAnsi="Times New Roman" w:hint="eastAsia"/>
          <w:b/>
          <w:bCs/>
          <w:sz w:val="22"/>
          <w:szCs w:val="22"/>
          <w:u w:val="thick"/>
        </w:rPr>
        <w:t>菲倫莎</w:t>
      </w:r>
      <w:r>
        <w:rPr>
          <w:rFonts w:ascii="Times New Roman" w:hAnsi="Times New Roman"/>
          <w:sz w:val="22"/>
          <w:szCs w:val="22"/>
        </w:rPr>
        <w:t>(Fiorenza)</w:t>
      </w:r>
      <w:r>
        <w:rPr>
          <w:rFonts w:ascii="Times New Roman" w:hAnsi="Times New Roman" w:hint="eastAsia"/>
          <w:sz w:val="22"/>
          <w:szCs w:val="22"/>
        </w:rPr>
        <w:t>對啟１：５－６及５：９－１０的註釋</w:t>
      </w:r>
      <w:r>
        <w:rPr>
          <w:rFonts w:ascii="Times New Roman" w:hAnsi="Times New Roman"/>
          <w:sz w:val="22"/>
          <w:szCs w:val="22"/>
        </w:rPr>
        <w:t>(</w:t>
      </w:r>
      <w:r>
        <w:rPr>
          <w:rFonts w:ascii="Times New Roman" w:hAnsi="Times New Roman" w:hint="eastAsia"/>
          <w:sz w:val="22"/>
          <w:szCs w:val="22"/>
        </w:rPr>
        <w:t>註一</w:t>
      </w:r>
      <w:r>
        <w:rPr>
          <w:rFonts w:ascii="Times New Roman" w:hAnsi="Times New Roman"/>
          <w:sz w:val="22"/>
          <w:szCs w:val="22"/>
        </w:rPr>
        <w:t xml:space="preserve">) </w:t>
      </w:r>
    </w:p>
    <w:p w14:paraId="6D2E0D13" w14:textId="77777777" w:rsidR="0047156F" w:rsidRDefault="0047156F">
      <w:pPr>
        <w:widowControl/>
        <w:spacing w:line="240" w:lineRule="atLeast"/>
        <w:ind w:leftChars="166" w:left="796" w:hangingChars="181" w:hanging="398"/>
        <w:jc w:val="both"/>
        <w:rPr>
          <w:rFonts w:ascii="Times New Roman" w:hAnsi="Times New Roman"/>
          <w:sz w:val="22"/>
          <w:szCs w:val="22"/>
        </w:rPr>
      </w:pPr>
    </w:p>
    <w:p w14:paraId="1AB88D3D"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啟</w:t>
      </w:r>
      <w:r>
        <w:rPr>
          <w:rFonts w:ascii="Times New Roman" w:hAnsi="Times New Roman"/>
          <w:sz w:val="22"/>
          <w:szCs w:val="22"/>
        </w:rPr>
        <w:t xml:space="preserve">1:5   </w:t>
      </w:r>
      <w:r>
        <w:rPr>
          <w:rFonts w:ascii="Times New Roman" w:hAnsi="Times New Roman" w:hint="eastAsia"/>
          <w:sz w:val="22"/>
          <w:szCs w:val="22"/>
        </w:rPr>
        <w:t>並那誠實作見證的、從死裡首先復活、</w:t>
      </w:r>
    </w:p>
    <w:p w14:paraId="350F100A" w14:textId="77777777" w:rsidR="0047156F" w:rsidRDefault="00000000">
      <w:pPr>
        <w:widowControl/>
        <w:spacing w:line="240" w:lineRule="atLeast"/>
        <w:ind w:leftChars="333" w:left="1994" w:hangingChars="543" w:hanging="1195"/>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hint="eastAsia"/>
          <w:sz w:val="22"/>
          <w:szCs w:val="22"/>
        </w:rPr>
        <w:t xml:space="preserve">　　為世上君王元首的耶穌基督，有恩惠、平安歸與你們！</w:t>
      </w:r>
    </w:p>
    <w:p w14:paraId="1DE70FEC"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hint="eastAsia"/>
          <w:sz w:val="22"/>
          <w:szCs w:val="22"/>
        </w:rPr>
        <w:t>他愛我們，用自己的血使我們脫離（有古卷：洗去）罪惡，</w:t>
      </w:r>
    </w:p>
    <w:p w14:paraId="445AA4BB"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啟</w:t>
      </w:r>
      <w:r>
        <w:rPr>
          <w:rFonts w:ascii="Times New Roman" w:hAnsi="Times New Roman"/>
          <w:sz w:val="22"/>
          <w:szCs w:val="22"/>
        </w:rPr>
        <w:t xml:space="preserve">1:6   </w:t>
      </w:r>
      <w:r>
        <w:rPr>
          <w:rFonts w:ascii="Times New Roman" w:hAnsi="Times New Roman" w:hint="eastAsia"/>
          <w:sz w:val="22"/>
          <w:szCs w:val="22"/>
        </w:rPr>
        <w:t>又使我們成為國民，作他父神的祭司。</w:t>
      </w:r>
    </w:p>
    <w:p w14:paraId="646E6529"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hint="eastAsia"/>
          <w:sz w:val="22"/>
          <w:szCs w:val="22"/>
        </w:rPr>
        <w:t xml:space="preserve">　　但願榮耀、權能歸給他，直到永永遠遠。阿們！</w:t>
      </w:r>
    </w:p>
    <w:p w14:paraId="7A2BBDD1"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啟</w:t>
      </w:r>
      <w:r>
        <w:rPr>
          <w:rFonts w:ascii="Times New Roman" w:hAnsi="Times New Roman"/>
          <w:sz w:val="22"/>
          <w:szCs w:val="22"/>
        </w:rPr>
        <w:t xml:space="preserve">5:9   </w:t>
      </w:r>
      <w:r>
        <w:rPr>
          <w:rFonts w:ascii="Times New Roman" w:hAnsi="Times New Roman" w:hint="eastAsia"/>
          <w:sz w:val="22"/>
          <w:szCs w:val="22"/>
        </w:rPr>
        <w:t xml:space="preserve">他們唱新歌，說：你配拿書卷，配揭開七印；　　　　　　　</w:t>
      </w:r>
    </w:p>
    <w:p w14:paraId="7B1DF8A7"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 xml:space="preserve">　因為你曾被殺，用自己的血從各族、各方、各民、各國中買了人</w:t>
      </w:r>
    </w:p>
    <w:p w14:paraId="47D91714"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來，叫他們歸於神，</w:t>
      </w:r>
    </w:p>
    <w:p w14:paraId="6E573035"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啟</w:t>
      </w:r>
      <w:r>
        <w:rPr>
          <w:rFonts w:ascii="Times New Roman" w:hAnsi="Times New Roman"/>
          <w:sz w:val="22"/>
          <w:szCs w:val="22"/>
        </w:rPr>
        <w:t xml:space="preserve">5:10  </w:t>
      </w:r>
      <w:r>
        <w:rPr>
          <w:rFonts w:ascii="Times New Roman" w:hAnsi="Times New Roman" w:hint="eastAsia"/>
          <w:sz w:val="22"/>
          <w:szCs w:val="22"/>
        </w:rPr>
        <w:t>又叫他們成為國民，作祭司歸於神，在地上執掌王權。</w:t>
      </w:r>
    </w:p>
    <w:p w14:paraId="21E14835" w14:textId="77777777" w:rsidR="0047156F" w:rsidRDefault="0047156F">
      <w:pPr>
        <w:widowControl/>
        <w:spacing w:line="240" w:lineRule="atLeast"/>
        <w:ind w:firstLineChars="363" w:firstLine="799"/>
        <w:jc w:val="both"/>
        <w:rPr>
          <w:rFonts w:ascii="Times New Roman" w:hAnsi="Times New Roman"/>
          <w:sz w:val="22"/>
          <w:szCs w:val="22"/>
        </w:rPr>
      </w:pPr>
    </w:p>
    <w:p w14:paraId="5A9BE2E8" w14:textId="77777777" w:rsidR="0047156F" w:rsidRDefault="00000000">
      <w:pPr>
        <w:widowControl/>
        <w:spacing w:line="240" w:lineRule="atLeast"/>
        <w:ind w:firstLineChars="363" w:firstLine="799"/>
        <w:jc w:val="both"/>
        <w:rPr>
          <w:rFonts w:ascii="Times New Roman" w:hAnsi="Times New Roman"/>
          <w:sz w:val="22"/>
          <w:szCs w:val="22"/>
        </w:rPr>
      </w:pPr>
      <w:r>
        <w:rPr>
          <w:rFonts w:ascii="Times New Roman" w:hAnsi="Times New Roman"/>
          <w:sz w:val="22"/>
          <w:szCs w:val="22"/>
        </w:rPr>
        <w:t>----------------------</w:t>
      </w:r>
    </w:p>
    <w:p w14:paraId="295CCD54" w14:textId="77777777" w:rsidR="0047156F" w:rsidRDefault="00000000">
      <w:pPr>
        <w:widowControl/>
        <w:spacing w:line="240" w:lineRule="atLeast"/>
        <w:ind w:leftChars="332" w:left="797"/>
        <w:jc w:val="both"/>
        <w:rPr>
          <w:rFonts w:ascii="Times New Roman" w:hAnsi="Times New Roman"/>
          <w:sz w:val="22"/>
          <w:szCs w:val="22"/>
        </w:rPr>
      </w:pPr>
      <w:r>
        <w:rPr>
          <w:rFonts w:ascii="Times New Roman" w:hAnsi="Times New Roman" w:hint="eastAsia"/>
          <w:sz w:val="22"/>
          <w:szCs w:val="22"/>
        </w:rPr>
        <w:t xml:space="preserve">　　註一：</w:t>
      </w:r>
      <w:r>
        <w:rPr>
          <w:rFonts w:ascii="Times New Roman" w:hAnsi="Times New Roman"/>
          <w:sz w:val="22"/>
          <w:szCs w:val="22"/>
        </w:rPr>
        <w:t>E.</w:t>
      </w:r>
      <w:r>
        <w:rPr>
          <w:rFonts w:ascii="Times New Roman" w:hAnsi="Times New Roman" w:hint="eastAsia"/>
          <w:sz w:val="22"/>
          <w:szCs w:val="22"/>
        </w:rPr>
        <w:t xml:space="preserve"> </w:t>
      </w:r>
      <w:r>
        <w:rPr>
          <w:rFonts w:ascii="Times New Roman" w:hAnsi="Times New Roman"/>
          <w:sz w:val="22"/>
          <w:szCs w:val="22"/>
        </w:rPr>
        <w:t>S.</w:t>
      </w:r>
      <w:r>
        <w:rPr>
          <w:rFonts w:ascii="Times New Roman" w:hAnsi="Times New Roman" w:hint="eastAsia"/>
          <w:sz w:val="22"/>
          <w:szCs w:val="22"/>
        </w:rPr>
        <w:t xml:space="preserve"> </w:t>
      </w:r>
      <w:r>
        <w:rPr>
          <w:rFonts w:ascii="Times New Roman" w:hAnsi="Times New Roman"/>
          <w:sz w:val="22"/>
          <w:szCs w:val="22"/>
        </w:rPr>
        <w:t>Fiorenza</w:t>
      </w:r>
      <w:r>
        <w:rPr>
          <w:rFonts w:ascii="Times New Roman" w:hAnsi="Times New Roman" w:hint="eastAsia"/>
          <w:sz w:val="22"/>
          <w:szCs w:val="22"/>
        </w:rPr>
        <w:t>，</w:t>
      </w:r>
      <w:r>
        <w:rPr>
          <w:rFonts w:ascii="Times New Roman" w:hAnsi="Times New Roman"/>
          <w:i/>
          <w:iCs/>
          <w:sz w:val="22"/>
          <w:szCs w:val="22"/>
        </w:rPr>
        <w:t>The Book of Revelation: Justice and Judgment</w:t>
      </w:r>
      <w:r>
        <w:rPr>
          <w:rFonts w:ascii="Times New Roman" w:hAnsi="Times New Roman" w:hint="eastAsia"/>
          <w:i/>
          <w:iCs/>
          <w:sz w:val="22"/>
          <w:szCs w:val="22"/>
        </w:rPr>
        <w:t xml:space="preserve"> </w:t>
      </w:r>
      <w:r>
        <w:rPr>
          <w:rFonts w:ascii="Times New Roman" w:hAnsi="Times New Roman"/>
          <w:sz w:val="22"/>
          <w:szCs w:val="22"/>
        </w:rPr>
        <w:t>(Philadelphia: Fortress</w:t>
      </w:r>
      <w:r>
        <w:rPr>
          <w:rFonts w:ascii="Times New Roman" w:hAnsi="Times New Roman" w:hint="eastAsia"/>
          <w:sz w:val="22"/>
          <w:szCs w:val="22"/>
        </w:rPr>
        <w:t>，</w:t>
      </w:r>
      <w:r>
        <w:rPr>
          <w:rFonts w:ascii="Times New Roman" w:hAnsi="Times New Roman"/>
          <w:sz w:val="22"/>
          <w:szCs w:val="22"/>
        </w:rPr>
        <w:t>1985)</w:t>
      </w:r>
      <w:r>
        <w:rPr>
          <w:rFonts w:ascii="Times New Roman" w:hAnsi="Times New Roman" w:hint="eastAsia"/>
          <w:sz w:val="22"/>
          <w:szCs w:val="22"/>
        </w:rPr>
        <w:t>，</w:t>
      </w:r>
      <w:r>
        <w:rPr>
          <w:rFonts w:ascii="Times New Roman" w:hAnsi="Times New Roman" w:hint="eastAsia"/>
          <w:sz w:val="22"/>
          <w:szCs w:val="22"/>
        </w:rPr>
        <w:t xml:space="preserve">pp. </w:t>
      </w:r>
      <w:r>
        <w:rPr>
          <w:rFonts w:ascii="Times New Roman" w:hAnsi="Times New Roman"/>
          <w:sz w:val="22"/>
          <w:szCs w:val="22"/>
        </w:rPr>
        <w:t>68-76</w:t>
      </w:r>
      <w:r>
        <w:rPr>
          <w:rFonts w:ascii="Times New Roman" w:hAnsi="Times New Roman" w:hint="eastAsia"/>
          <w:sz w:val="22"/>
          <w:szCs w:val="22"/>
        </w:rPr>
        <w:t>.</w:t>
      </w:r>
    </w:p>
    <w:p w14:paraId="683DCA55" w14:textId="77777777" w:rsidR="0047156F" w:rsidRDefault="0047156F">
      <w:pPr>
        <w:widowControl/>
        <w:spacing w:line="240" w:lineRule="atLeast"/>
        <w:jc w:val="both"/>
        <w:rPr>
          <w:rFonts w:ascii="Times New Roman" w:hAnsi="Times New Roman"/>
          <w:sz w:val="22"/>
          <w:szCs w:val="22"/>
        </w:rPr>
      </w:pPr>
    </w:p>
    <w:p w14:paraId="25880F46" w14:textId="77777777" w:rsidR="0047156F" w:rsidRDefault="00000000">
      <w:pPr>
        <w:widowControl/>
        <w:spacing w:line="240" w:lineRule="atLeast"/>
        <w:ind w:leftChars="166" w:left="796"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特別注重詮釋經文中的主要解放觀念</w:t>
      </w:r>
      <w:r>
        <w:rPr>
          <w:rFonts w:ascii="Times New Roman" w:hAnsi="Times New Roman" w:hint="eastAsia"/>
          <w:b/>
          <w:bCs/>
          <w:sz w:val="22"/>
          <w:szCs w:val="22"/>
        </w:rPr>
        <w:t>。</w:t>
      </w:r>
      <w:r>
        <w:rPr>
          <w:rFonts w:ascii="Times New Roman" w:hAnsi="Times New Roman" w:hint="eastAsia"/>
          <w:sz w:val="22"/>
          <w:szCs w:val="22"/>
        </w:rPr>
        <w:t>反對一向以來基督教的神學均受非議認為只把救贖以屬靈的角度來認識或只是關係個人靈魂的拯救，不會從一個實際現況來詮釋。如果救贖是這樣看，那它只是關切個人的靈命，只是把靈魂從罪惡的世界帶到神的屬靈國度／群體。</w:t>
      </w:r>
      <w:r>
        <w:rPr>
          <w:rFonts w:ascii="Times New Roman" w:hAnsi="Times New Roman" w:hint="eastAsia"/>
          <w:sz w:val="22"/>
          <w:szCs w:val="22"/>
          <w:u w:val="thick"/>
        </w:rPr>
        <w:t>菲倫莎認為啟示錄的作者，約翰，並不只是關心這屬靈層面的救贖意義，並且也</w:t>
      </w:r>
      <w:r>
        <w:rPr>
          <w:rFonts w:ascii="Times New Roman" w:hAnsi="Times New Roman" w:hint="eastAsia"/>
          <w:b/>
          <w:bCs/>
          <w:sz w:val="22"/>
          <w:szCs w:val="22"/>
          <w:u w:val="thick"/>
        </w:rPr>
        <w:t>關心當時的政治和社會經濟情況</w:t>
      </w:r>
      <w:r>
        <w:rPr>
          <w:rFonts w:ascii="Times New Roman" w:hAnsi="Times New Roman" w:hint="eastAsia"/>
          <w:sz w:val="22"/>
          <w:szCs w:val="22"/>
        </w:rPr>
        <w:t>。</w:t>
      </w:r>
    </w:p>
    <w:p w14:paraId="6FBEB596" w14:textId="77777777" w:rsidR="0047156F" w:rsidRDefault="00000000">
      <w:pPr>
        <w:widowControl/>
        <w:spacing w:line="240" w:lineRule="atLeast"/>
        <w:ind w:leftChars="166" w:left="796" w:hangingChars="181" w:hanging="398"/>
        <w:jc w:val="both"/>
        <w:rPr>
          <w:rFonts w:ascii="Times New Roman" w:hAnsi="Times New Roman"/>
          <w:sz w:val="22"/>
          <w:szCs w:val="22"/>
        </w:rPr>
      </w:pPr>
      <w:r>
        <w:rPr>
          <w:rFonts w:ascii="Times New Roman" w:hAnsi="Times New Roman" w:hint="eastAsia"/>
          <w:sz w:val="22"/>
          <w:szCs w:val="22"/>
        </w:rPr>
        <w:t xml:space="preserve">　　她認為，約翰的救贖不只是從奴擄的綑綁中被解放出來，並且耶穌基督的救贖賜與人新的尊嚴。約翰是藉著國度／國民（</w:t>
      </w:r>
      <w:r>
        <w:rPr>
          <w:rFonts w:ascii="Times New Roman" w:hAnsi="Times New Roman"/>
          <w:sz w:val="22"/>
          <w:szCs w:val="22"/>
        </w:rPr>
        <w:t>basileia/kingdom</w:t>
      </w:r>
      <w:r>
        <w:rPr>
          <w:rFonts w:ascii="Times New Roman" w:hAnsi="Times New Roman" w:hint="eastAsia"/>
          <w:sz w:val="22"/>
          <w:szCs w:val="22"/>
        </w:rPr>
        <w:t>）和祭司（</w:t>
      </w:r>
      <w:r>
        <w:rPr>
          <w:rFonts w:ascii="Times New Roman" w:hAnsi="Times New Roman"/>
          <w:sz w:val="22"/>
          <w:szCs w:val="22"/>
        </w:rPr>
        <w:t>hieries/priests</w:t>
      </w:r>
      <w:r>
        <w:rPr>
          <w:rFonts w:ascii="Times New Roman" w:hAnsi="Times New Roman" w:hint="eastAsia"/>
          <w:sz w:val="22"/>
          <w:szCs w:val="22"/>
        </w:rPr>
        <w:t>）的觀念來詮釋這尊嚴。這兩個觀念的意義是針對民眾受制於政治和屬世的權勢的解放（經文中使用「脫離」和「買〔贖〕了」這兩個字眼）。</w:t>
      </w:r>
    </w:p>
    <w:p w14:paraId="02492E70" w14:textId="77777777" w:rsidR="0047156F" w:rsidRDefault="00000000">
      <w:pPr>
        <w:widowControl/>
        <w:spacing w:line="240" w:lineRule="atLeast"/>
        <w:ind w:leftChars="166" w:left="794" w:hangingChars="180" w:hanging="396"/>
        <w:jc w:val="both"/>
        <w:rPr>
          <w:rFonts w:ascii="Times New Roman" w:hAnsi="Times New Roman"/>
          <w:b/>
          <w:bCs/>
          <w:sz w:val="22"/>
          <w:szCs w:val="22"/>
          <w:highlight w:val="cyan"/>
        </w:rPr>
      </w:pPr>
      <w:r>
        <w:rPr>
          <w:rFonts w:ascii="Times New Roman" w:hAnsi="Times New Roman"/>
          <w:sz w:val="22"/>
          <w:szCs w:val="22"/>
        </w:rPr>
        <w:t xml:space="preserve">    </w:t>
      </w:r>
      <w:r>
        <w:rPr>
          <w:rFonts w:ascii="Times New Roman" w:hAnsi="Times New Roman" w:hint="eastAsia"/>
          <w:b/>
          <w:bCs/>
          <w:sz w:val="22"/>
          <w:szCs w:val="22"/>
          <w:highlight w:val="cyan"/>
          <w:u w:val="thick"/>
        </w:rPr>
        <w:t>我們對這樣激進式的解經不敢荀同接納，也認為是一種斷章取義的不正確解經法，堅持認為基督的贖罪是為了人類的罪惡</w:t>
      </w:r>
      <w:r>
        <w:rPr>
          <w:rFonts w:ascii="Times New Roman" w:hAnsi="Times New Roman" w:hint="eastAsia"/>
          <w:b/>
          <w:bCs/>
          <w:sz w:val="22"/>
          <w:szCs w:val="22"/>
          <w:highlight w:val="cyan"/>
        </w:rPr>
        <w:t>。</w:t>
      </w:r>
    </w:p>
    <w:p w14:paraId="4C872460" w14:textId="77777777" w:rsidR="0047156F" w:rsidRDefault="0047156F">
      <w:pPr>
        <w:widowControl/>
        <w:spacing w:line="240" w:lineRule="atLeast"/>
        <w:jc w:val="both"/>
        <w:rPr>
          <w:rFonts w:ascii="Times New Roman" w:hAnsi="Times New Roman"/>
          <w:sz w:val="22"/>
          <w:szCs w:val="22"/>
          <w:highlight w:val="cyan"/>
        </w:rPr>
      </w:pPr>
    </w:p>
    <w:p w14:paraId="778B5EBA" w14:textId="77777777" w:rsidR="0047156F" w:rsidRDefault="0047156F">
      <w:pPr>
        <w:widowControl/>
        <w:spacing w:line="240" w:lineRule="atLeast"/>
        <w:jc w:val="both"/>
        <w:rPr>
          <w:rFonts w:ascii="Times New Roman" w:hAnsi="Times New Roman"/>
          <w:sz w:val="22"/>
          <w:szCs w:val="22"/>
        </w:rPr>
      </w:pPr>
    </w:p>
    <w:p w14:paraId="38BDECF9" w14:textId="77777777" w:rsidR="0047156F" w:rsidRDefault="0047156F">
      <w:pPr>
        <w:widowControl/>
        <w:spacing w:line="240" w:lineRule="atLeast"/>
        <w:jc w:val="both"/>
        <w:rPr>
          <w:rFonts w:ascii="Times New Roman" w:hAnsi="Times New Roman"/>
          <w:sz w:val="22"/>
          <w:szCs w:val="22"/>
        </w:rPr>
      </w:pPr>
    </w:p>
    <w:p w14:paraId="6938D968" w14:textId="77777777" w:rsidR="0047156F" w:rsidRDefault="0047156F">
      <w:pPr>
        <w:widowControl/>
        <w:spacing w:line="240" w:lineRule="atLeast"/>
        <w:jc w:val="both"/>
        <w:rPr>
          <w:rFonts w:ascii="Times New Roman" w:hAnsi="Times New Roman"/>
          <w:sz w:val="22"/>
          <w:szCs w:val="22"/>
        </w:rPr>
      </w:pPr>
    </w:p>
    <w:p w14:paraId="44F95986"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sz w:val="22"/>
          <w:szCs w:val="22"/>
        </w:rPr>
        <w:t>救</w:t>
      </w:r>
      <w:r>
        <w:rPr>
          <w:rFonts w:ascii="Times New Roman" w:hAnsi="Times New Roman"/>
          <w:b/>
          <w:sz w:val="22"/>
          <w:szCs w:val="22"/>
        </w:rPr>
        <w:t xml:space="preserve"> </w:t>
      </w:r>
      <w:r>
        <w:rPr>
          <w:rFonts w:ascii="Times New Roman" w:hAnsi="Times New Roman" w:hint="eastAsia"/>
          <w:b/>
          <w:sz w:val="22"/>
          <w:szCs w:val="22"/>
        </w:rPr>
        <w:t>贖</w:t>
      </w:r>
      <w:r>
        <w:rPr>
          <w:rFonts w:ascii="Times New Roman" w:hAnsi="Times New Roman"/>
          <w:b/>
          <w:sz w:val="22"/>
          <w:szCs w:val="22"/>
        </w:rPr>
        <w:t xml:space="preserve"> </w:t>
      </w:r>
      <w:r>
        <w:rPr>
          <w:rFonts w:ascii="Times New Roman" w:hAnsi="Times New Roman" w:hint="eastAsia"/>
          <w:b/>
          <w:sz w:val="22"/>
          <w:szCs w:val="22"/>
        </w:rPr>
        <w:t>論</w:t>
      </w:r>
    </w:p>
    <w:p w14:paraId="2CEC555A"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w:t>
      </w:r>
    </w:p>
    <w:p w14:paraId="01933836"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基督的工作次序</w:t>
      </w:r>
    </w:p>
    <w:p w14:paraId="07E03348"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新約的救贖觀</w:t>
      </w:r>
    </w:p>
    <w:p w14:paraId="3F1C0575"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歷代救贖論課題</w:t>
      </w:r>
    </w:p>
    <w:p w14:paraId="310A369B"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當代救贖論理論</w:t>
      </w:r>
    </w:p>
    <w:p w14:paraId="6FDD930D"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基督救贖的範圍</w:t>
      </w:r>
    </w:p>
    <w:p w14:paraId="225F4326" w14:textId="77777777" w:rsidR="0047156F" w:rsidRDefault="00000000">
      <w:pPr>
        <w:widowControl/>
        <w:spacing w:line="240" w:lineRule="atLeast"/>
        <w:ind w:firstLine="1555"/>
        <w:jc w:val="both"/>
        <w:rPr>
          <w:rFonts w:ascii="Times New Roman" w:hAnsi="Times New Roman"/>
          <w:sz w:val="22"/>
          <w:szCs w:val="22"/>
        </w:rPr>
      </w:pPr>
      <w:r>
        <w:rPr>
          <w:rFonts w:ascii="Times New Roman" w:hAnsi="Times New Roman" w:hint="eastAsia"/>
          <w:sz w:val="22"/>
          <w:szCs w:val="22"/>
        </w:rPr>
        <w:t>預定與得救</w:t>
      </w:r>
    </w:p>
    <w:p w14:paraId="3B9FD229" w14:textId="77777777" w:rsidR="0047156F" w:rsidRPr="00734452" w:rsidRDefault="00000000">
      <w:pPr>
        <w:widowControl/>
        <w:spacing w:line="240" w:lineRule="atLeast"/>
        <w:ind w:firstLine="1555"/>
        <w:jc w:val="both"/>
        <w:rPr>
          <w:rFonts w:ascii="Times New Roman" w:hAnsi="Times New Roman"/>
          <w:sz w:val="22"/>
          <w:szCs w:val="22"/>
        </w:rPr>
      </w:pPr>
      <w:r w:rsidRPr="00734452">
        <w:rPr>
          <w:rFonts w:ascii="Times New Roman" w:hAnsi="Times New Roman" w:hint="eastAsia"/>
          <w:sz w:val="22"/>
          <w:szCs w:val="22"/>
        </w:rPr>
        <w:t>得救的過程：主觀和客觀層面</w:t>
      </w:r>
    </w:p>
    <w:p w14:paraId="7D4E4210" w14:textId="77777777" w:rsidR="0047156F" w:rsidRPr="00734452" w:rsidRDefault="00000000">
      <w:pPr>
        <w:widowControl/>
        <w:spacing w:line="240" w:lineRule="atLeast"/>
        <w:ind w:firstLine="1555"/>
        <w:jc w:val="both"/>
        <w:rPr>
          <w:rFonts w:ascii="Times New Roman" w:hAnsi="Times New Roman"/>
          <w:sz w:val="22"/>
          <w:szCs w:val="22"/>
        </w:rPr>
      </w:pPr>
      <w:r w:rsidRPr="00734452">
        <w:rPr>
          <w:rFonts w:ascii="Times New Roman" w:hAnsi="Times New Roman" w:hint="eastAsia"/>
          <w:sz w:val="22"/>
          <w:szCs w:val="22"/>
        </w:rPr>
        <w:t>得救的範圍</w:t>
      </w:r>
    </w:p>
    <w:p w14:paraId="3E49517B" w14:textId="77777777" w:rsidR="0047156F" w:rsidRDefault="00000000">
      <w:pPr>
        <w:widowControl/>
        <w:spacing w:line="240" w:lineRule="atLeast"/>
        <w:ind w:firstLine="1555"/>
        <w:jc w:val="both"/>
        <w:rPr>
          <w:rFonts w:ascii="Times New Roman" w:hAnsi="Times New Roman"/>
          <w:sz w:val="22"/>
          <w:szCs w:val="22"/>
          <w:highlight w:val="lightGray"/>
        </w:rPr>
      </w:pPr>
      <w:r>
        <w:rPr>
          <w:rFonts w:ascii="Times New Roman" w:hAnsi="Times New Roman" w:hint="eastAsia"/>
          <w:sz w:val="22"/>
          <w:szCs w:val="22"/>
          <w:highlight w:val="lightGray"/>
        </w:rPr>
        <w:t>得救的途徑：成聖和新生命</w:t>
      </w:r>
    </w:p>
    <w:p w14:paraId="1DC7A44B" w14:textId="77777777" w:rsidR="0047156F" w:rsidRDefault="00000000">
      <w:pPr>
        <w:widowControl/>
        <w:spacing w:line="240" w:lineRule="atLeast"/>
        <w:ind w:firstLine="1555"/>
        <w:jc w:val="both"/>
        <w:rPr>
          <w:rFonts w:ascii="Times New Roman" w:hAnsi="Times New Roman"/>
          <w:sz w:val="22"/>
          <w:szCs w:val="22"/>
          <w:highlight w:val="lightGray"/>
        </w:rPr>
      </w:pPr>
      <w:r>
        <w:rPr>
          <w:rFonts w:ascii="Times New Roman" w:hAnsi="Times New Roman" w:hint="eastAsia"/>
          <w:sz w:val="22"/>
          <w:szCs w:val="22"/>
          <w:highlight w:val="lightGray"/>
        </w:rPr>
        <w:t>神的保守</w:t>
      </w:r>
    </w:p>
    <w:p w14:paraId="0EF6851A" w14:textId="77777777" w:rsidR="0047156F" w:rsidRDefault="0047156F">
      <w:pPr>
        <w:widowControl/>
        <w:spacing w:line="240" w:lineRule="atLeast"/>
        <w:jc w:val="both"/>
        <w:rPr>
          <w:rFonts w:ascii="Times New Roman" w:hAnsi="Times New Roman"/>
          <w:sz w:val="22"/>
          <w:szCs w:val="22"/>
        </w:rPr>
      </w:pPr>
    </w:p>
    <w:p w14:paraId="225CDE3C" w14:textId="77777777" w:rsidR="0047156F" w:rsidRDefault="0047156F">
      <w:pPr>
        <w:widowControl/>
        <w:spacing w:line="240" w:lineRule="atLeast"/>
        <w:jc w:val="both"/>
        <w:rPr>
          <w:rFonts w:ascii="Times New Roman" w:hAnsi="Times New Roman"/>
          <w:sz w:val="22"/>
          <w:szCs w:val="22"/>
        </w:rPr>
      </w:pPr>
    </w:p>
    <w:p w14:paraId="5FC66894" w14:textId="77777777" w:rsidR="0047156F" w:rsidRDefault="00000000">
      <w:pPr>
        <w:widowControl/>
        <w:spacing w:line="240" w:lineRule="atLeast"/>
        <w:jc w:val="both"/>
        <w:rPr>
          <w:rFonts w:ascii="Times New Roman" w:hAnsi="Times New Roman"/>
          <w:b/>
          <w:sz w:val="22"/>
          <w:szCs w:val="22"/>
          <w:lang w:eastAsia="zh-TW"/>
        </w:rPr>
      </w:pPr>
      <w:r>
        <w:rPr>
          <w:rFonts w:ascii="Times New Roman" w:hAnsi="Times New Roman" w:hint="eastAsia"/>
          <w:b/>
          <w:sz w:val="22"/>
          <w:szCs w:val="22"/>
          <w:lang w:eastAsia="zh-TW"/>
        </w:rPr>
        <w:t xml:space="preserve">&lt;&lt; </w:t>
      </w:r>
      <w:r>
        <w:rPr>
          <w:rFonts w:ascii="Times New Roman" w:hAnsi="Times New Roman" w:hint="eastAsia"/>
          <w:b/>
          <w:sz w:val="22"/>
          <w:szCs w:val="22"/>
        </w:rPr>
        <w:t>得救的過程：成聖和新生命</w:t>
      </w:r>
      <w:r>
        <w:rPr>
          <w:rFonts w:ascii="Times New Roman" w:hAnsi="Times New Roman" w:hint="eastAsia"/>
          <w:b/>
          <w:sz w:val="22"/>
          <w:szCs w:val="22"/>
          <w:lang w:eastAsia="zh-TW"/>
        </w:rPr>
        <w:t xml:space="preserve">  &gt;</w:t>
      </w:r>
    </w:p>
    <w:p w14:paraId="59A6EC3A" w14:textId="77777777" w:rsidR="0047156F" w:rsidRDefault="0047156F">
      <w:pPr>
        <w:widowControl/>
        <w:spacing w:line="240" w:lineRule="atLeast"/>
        <w:jc w:val="both"/>
        <w:rPr>
          <w:rFonts w:ascii="Times New Roman" w:hAnsi="Times New Roman"/>
          <w:b/>
          <w:sz w:val="22"/>
          <w:szCs w:val="22"/>
          <w:u w:val="thick"/>
          <w:lang w:eastAsia="zh-TW"/>
        </w:rPr>
      </w:pPr>
    </w:p>
    <w:p w14:paraId="73C14D9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基督為人所完成的贖罪是救贖的客觀面，這客觀面的贖罪果效在信徒身上成為主觀的體驗，我們說這個人得救了。可是在這</w:t>
      </w:r>
      <w:r>
        <w:rPr>
          <w:rFonts w:ascii="Times New Roman" w:hAnsi="Times New Roman" w:hint="eastAsia"/>
          <w:b/>
          <w:bCs/>
          <w:sz w:val="22"/>
          <w:szCs w:val="22"/>
        </w:rPr>
        <w:t>得救的過程</w:t>
      </w:r>
      <w:r>
        <w:rPr>
          <w:rFonts w:ascii="Times New Roman" w:hAnsi="Times New Roman" w:hint="eastAsia"/>
          <w:sz w:val="22"/>
          <w:szCs w:val="22"/>
        </w:rPr>
        <w:t>中又有那些東西牽引入內？這是我們要討論的課題。</w:t>
      </w:r>
    </w:p>
    <w:p w14:paraId="59C9FECE"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讓我們先看得救中的時間觀念，然後按著次序看</w:t>
      </w:r>
      <w:r>
        <w:rPr>
          <w:rFonts w:ascii="Times New Roman" w:hAnsi="Times New Roman" w:hint="eastAsia"/>
          <w:b/>
          <w:bCs/>
          <w:sz w:val="22"/>
          <w:szCs w:val="22"/>
          <w:highlight w:val="green"/>
          <w:u w:val="single"/>
        </w:rPr>
        <w:t>得救過程中的六樣東西</w:t>
      </w:r>
      <w:r>
        <w:rPr>
          <w:rFonts w:ascii="Times New Roman" w:hAnsi="Times New Roman" w:hint="eastAsia"/>
          <w:sz w:val="22"/>
          <w:szCs w:val="22"/>
          <w:highlight w:val="green"/>
          <w:u w:val="single"/>
        </w:rPr>
        <w:t>：</w:t>
      </w:r>
      <w:r>
        <w:rPr>
          <w:rFonts w:ascii="Times New Roman" w:hAnsi="Times New Roman" w:hint="eastAsia"/>
          <w:b/>
          <w:bCs/>
          <w:sz w:val="22"/>
          <w:szCs w:val="22"/>
          <w:highlight w:val="green"/>
          <w:u w:val="single"/>
        </w:rPr>
        <w:t>呼召、歸信</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悔改及信心</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、稱義、得兒子名分、重生</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受聖靈</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、成聖</w:t>
      </w:r>
      <w:r>
        <w:rPr>
          <w:rFonts w:ascii="Times New Roman" w:hAnsi="Times New Roman" w:hint="eastAsia"/>
          <w:b/>
          <w:bCs/>
          <w:sz w:val="22"/>
          <w:szCs w:val="22"/>
          <w:highlight w:val="green"/>
        </w:rPr>
        <w:t>。</w:t>
      </w:r>
      <w:r>
        <w:rPr>
          <w:rFonts w:ascii="Times New Roman" w:hAnsi="Times New Roman"/>
          <w:b/>
          <w:bCs/>
          <w:sz w:val="22"/>
          <w:szCs w:val="22"/>
        </w:rPr>
        <w:t xml:space="preserve"> </w:t>
      </w:r>
    </w:p>
    <w:p w14:paraId="35410F29" w14:textId="77777777" w:rsidR="0047156F" w:rsidRDefault="0047156F">
      <w:pPr>
        <w:widowControl/>
        <w:spacing w:line="240" w:lineRule="atLeast"/>
        <w:jc w:val="both"/>
        <w:rPr>
          <w:rFonts w:ascii="Times New Roman" w:hAnsi="Times New Roman"/>
          <w:sz w:val="22"/>
          <w:szCs w:val="22"/>
        </w:rPr>
      </w:pPr>
    </w:p>
    <w:p w14:paraId="1BEF6812"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i/>
          <w:sz w:val="22"/>
          <w:szCs w:val="22"/>
        </w:rPr>
        <w:t>從時間角度看得救</w:t>
      </w:r>
    </w:p>
    <w:p w14:paraId="4A783BA7" w14:textId="77777777" w:rsidR="0047156F" w:rsidRDefault="00000000">
      <w:pPr>
        <w:widowControl/>
        <w:spacing w:line="240" w:lineRule="atLeast"/>
        <w:ind w:left="398"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神學家對得救與時間的關係提出不同的觀念。</w:t>
      </w:r>
      <w:r>
        <w:rPr>
          <w:rFonts w:ascii="Times New Roman" w:hAnsi="Times New Roman" w:hint="eastAsia"/>
          <w:sz w:val="22"/>
          <w:szCs w:val="22"/>
          <w:u w:val="single"/>
        </w:rPr>
        <w:t>有認為是一次過去的經驗，有認為是一個繼續性的過程，也有認為得救是未來的。</w:t>
      </w:r>
    </w:p>
    <w:p w14:paraId="01954997" w14:textId="77777777" w:rsidR="0047156F" w:rsidRDefault="00000000">
      <w:pPr>
        <w:widowControl/>
        <w:spacing w:line="240" w:lineRule="atLeast"/>
        <w:ind w:left="398"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新約希臘文的</w:t>
      </w:r>
      <w:r>
        <w:rPr>
          <w:rFonts w:ascii="Times New Roman" w:hAnsi="Times New Roman" w:hint="eastAsia"/>
          <w:sz w:val="22"/>
          <w:szCs w:val="22"/>
          <w:u w:val="single"/>
        </w:rPr>
        <w:t>動詞性質</w:t>
      </w:r>
      <w:r>
        <w:rPr>
          <w:rFonts w:ascii="Times New Roman" w:hAnsi="Times New Roman" w:hint="eastAsia"/>
          <w:sz w:val="22"/>
          <w:szCs w:val="22"/>
        </w:rPr>
        <w:t>有時指救贖是一次發生的</w:t>
      </w:r>
      <w:r>
        <w:rPr>
          <w:rFonts w:ascii="Times New Roman" w:hAnsi="Times New Roman"/>
          <w:sz w:val="22"/>
          <w:szCs w:val="22"/>
        </w:rPr>
        <w:t>(punctiliar)</w:t>
      </w:r>
      <w:r>
        <w:rPr>
          <w:rFonts w:ascii="Times New Roman" w:hAnsi="Times New Roman" w:hint="eastAsia"/>
          <w:sz w:val="22"/>
          <w:szCs w:val="22"/>
        </w:rPr>
        <w:t>，有時指繼續性的</w:t>
      </w:r>
      <w:r>
        <w:rPr>
          <w:rFonts w:ascii="Times New Roman" w:hAnsi="Times New Roman"/>
          <w:sz w:val="22"/>
          <w:szCs w:val="22"/>
        </w:rPr>
        <w:t>(durative)</w:t>
      </w:r>
      <w:r>
        <w:rPr>
          <w:rFonts w:ascii="Times New Roman" w:hAnsi="Times New Roman" w:hint="eastAsia"/>
          <w:sz w:val="22"/>
          <w:szCs w:val="22"/>
        </w:rPr>
        <w:t>。一般上，可以從幾個角度去認識這得救的時間性質。</w:t>
      </w:r>
    </w:p>
    <w:p w14:paraId="5734EA1D" w14:textId="77777777" w:rsidR="0047156F" w:rsidRDefault="0047156F">
      <w:pPr>
        <w:widowControl/>
        <w:spacing w:line="240" w:lineRule="atLeast"/>
        <w:jc w:val="both"/>
        <w:rPr>
          <w:rFonts w:ascii="Times New Roman" w:hAnsi="Times New Roman"/>
          <w:sz w:val="22"/>
          <w:szCs w:val="22"/>
        </w:rPr>
      </w:pPr>
    </w:p>
    <w:p w14:paraId="24064696" w14:textId="77777777" w:rsidR="0047156F" w:rsidRDefault="00000000">
      <w:pPr>
        <w:widowControl/>
        <w:spacing w:line="240" w:lineRule="atLeast"/>
        <w:ind w:firstLineChars="181" w:firstLine="399"/>
        <w:jc w:val="both"/>
        <w:rPr>
          <w:rFonts w:ascii="Times New Roman" w:hAnsi="Times New Roman"/>
          <w:sz w:val="22"/>
          <w:szCs w:val="22"/>
        </w:rPr>
      </w:pPr>
      <w:r>
        <w:rPr>
          <w:rFonts w:ascii="Times New Roman" w:hAnsi="Times New Roman" w:hint="eastAsia"/>
          <w:b/>
          <w:bCs/>
          <w:sz w:val="22"/>
          <w:szCs w:val="22"/>
          <w:u w:val="thick"/>
        </w:rPr>
        <w:t>強調人信時已經得救</w:t>
      </w:r>
      <w:r>
        <w:rPr>
          <w:rFonts w:ascii="Times New Roman" w:hAnsi="Times New Roman" w:hint="eastAsia"/>
          <w:sz w:val="22"/>
          <w:szCs w:val="22"/>
        </w:rPr>
        <w:t>的事實，也就是說稱義的人可以說</w:t>
      </w:r>
      <w:r>
        <w:rPr>
          <w:rFonts w:ascii="Times New Roman" w:hAnsi="Times New Roman"/>
          <w:sz w:val="22"/>
          <w:szCs w:val="22"/>
        </w:rPr>
        <w:t>:</w:t>
      </w:r>
      <w:r>
        <w:rPr>
          <w:rFonts w:ascii="Times New Roman" w:hAnsi="Times New Roman" w:hint="eastAsia"/>
          <w:sz w:val="22"/>
          <w:szCs w:val="22"/>
        </w:rPr>
        <w:t>「我已經得救。」</w:t>
      </w:r>
    </w:p>
    <w:p w14:paraId="1FCEA49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 xml:space="preserve">   -&gt; </w:t>
      </w:r>
      <w:r>
        <w:rPr>
          <w:rFonts w:ascii="Times New Roman" w:hAnsi="Times New Roman" w:hint="eastAsia"/>
          <w:sz w:val="22"/>
          <w:szCs w:val="22"/>
        </w:rPr>
        <w:t>過去曾經發生過的。</w:t>
      </w:r>
    </w:p>
    <w:p w14:paraId="558CDBE4" w14:textId="77777777" w:rsidR="0047156F" w:rsidRDefault="0047156F">
      <w:pPr>
        <w:widowControl/>
        <w:spacing w:line="240" w:lineRule="atLeast"/>
        <w:jc w:val="both"/>
        <w:rPr>
          <w:rFonts w:ascii="Times New Roman" w:hAnsi="Times New Roman"/>
          <w:sz w:val="22"/>
          <w:szCs w:val="22"/>
        </w:rPr>
      </w:pPr>
    </w:p>
    <w:p w14:paraId="17DCAC06" w14:textId="77777777" w:rsidR="0047156F" w:rsidRDefault="00000000">
      <w:pPr>
        <w:widowControl/>
        <w:spacing w:line="240" w:lineRule="atLeast"/>
        <w:ind w:leftChars="166" w:left="398"/>
        <w:jc w:val="both"/>
        <w:rPr>
          <w:rFonts w:ascii="Times New Roman" w:hAnsi="Times New Roman"/>
          <w:sz w:val="22"/>
          <w:szCs w:val="22"/>
        </w:rPr>
      </w:pPr>
      <w:r>
        <w:rPr>
          <w:rFonts w:ascii="Times New Roman" w:hAnsi="Times New Roman" w:hint="eastAsia"/>
          <w:b/>
          <w:bCs/>
          <w:sz w:val="22"/>
          <w:szCs w:val="22"/>
          <w:u w:val="thick"/>
        </w:rPr>
        <w:lastRenderedPageBreak/>
        <w:t>強調得救是必須不斷的實踐與體驗</w:t>
      </w:r>
      <w:r>
        <w:rPr>
          <w:rFonts w:ascii="Times New Roman" w:hAnsi="Times New Roman" w:hint="eastAsia"/>
          <w:sz w:val="22"/>
          <w:szCs w:val="22"/>
        </w:rPr>
        <w:t>，也就是說得救的的人可以說</w:t>
      </w: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hint="eastAsia"/>
          <w:sz w:val="22"/>
          <w:szCs w:val="22"/>
          <w:u w:val="single"/>
        </w:rPr>
        <w:t>我繼續不斷的得救</w:t>
      </w:r>
      <w:r>
        <w:rPr>
          <w:rFonts w:ascii="Times New Roman" w:hAnsi="Times New Roman"/>
          <w:sz w:val="22"/>
          <w:szCs w:val="22"/>
          <w:u w:val="single"/>
        </w:rPr>
        <w:t>(</w:t>
      </w:r>
      <w:r>
        <w:rPr>
          <w:rFonts w:ascii="Times New Roman" w:hAnsi="Times New Roman" w:hint="eastAsia"/>
          <w:sz w:val="22"/>
          <w:szCs w:val="22"/>
          <w:u w:val="single"/>
        </w:rPr>
        <w:t>指成聖的繼續性</w:t>
      </w:r>
      <w:r>
        <w:rPr>
          <w:rFonts w:ascii="Times New Roman" w:hAnsi="Times New Roman"/>
          <w:sz w:val="22"/>
          <w:szCs w:val="22"/>
          <w:u w:val="single"/>
        </w:rPr>
        <w:t>)</w:t>
      </w:r>
      <w:r>
        <w:rPr>
          <w:rFonts w:ascii="Times New Roman" w:hAnsi="Times New Roman" w:hint="eastAsia"/>
          <w:sz w:val="22"/>
          <w:szCs w:val="22"/>
        </w:rPr>
        <w:t>。」</w:t>
      </w:r>
    </w:p>
    <w:p w14:paraId="07C00EC4" w14:textId="77777777" w:rsidR="0047156F" w:rsidRDefault="00000000">
      <w:pPr>
        <w:widowControl/>
        <w:spacing w:line="240" w:lineRule="atLeast"/>
        <w:jc w:val="both"/>
        <w:rPr>
          <w:rFonts w:ascii="Times New Roman" w:hAnsi="Times New Roman"/>
          <w:sz w:val="22"/>
          <w:szCs w:val="22"/>
          <w:lang w:eastAsia="zh-TW"/>
        </w:rPr>
      </w:pPr>
      <w:r>
        <w:rPr>
          <w:rFonts w:ascii="Times New Roman" w:hAnsi="Times New Roman"/>
          <w:sz w:val="22"/>
          <w:szCs w:val="22"/>
        </w:rPr>
        <w:t xml:space="preserve">            </w:t>
      </w:r>
      <w:r>
        <w:rPr>
          <w:rFonts w:ascii="Times New Roman" w:hAnsi="Times New Roman" w:hint="eastAsia"/>
          <w:sz w:val="22"/>
          <w:szCs w:val="22"/>
          <w:lang w:eastAsia="zh-TW"/>
        </w:rPr>
        <w:tab/>
        <w:t xml:space="preserve"> </w:t>
      </w:r>
    </w:p>
    <w:p w14:paraId="6E032B99" w14:textId="77777777" w:rsidR="0047156F" w:rsidRDefault="00000000">
      <w:pPr>
        <w:widowControl/>
        <w:spacing w:line="240" w:lineRule="atLeast"/>
        <w:ind w:leftChars="165" w:left="396"/>
        <w:jc w:val="both"/>
        <w:rPr>
          <w:rFonts w:ascii="Times New Roman" w:hAnsi="Times New Roman"/>
          <w:sz w:val="22"/>
          <w:szCs w:val="22"/>
          <w:lang w:eastAsia="zh-TW"/>
        </w:rPr>
      </w:pPr>
      <w:r>
        <w:rPr>
          <w:rFonts w:ascii="Times New Roman" w:hAnsi="Times New Roman" w:hint="eastAsia"/>
          <w:sz w:val="22"/>
          <w:szCs w:val="22"/>
        </w:rPr>
        <w:t>或是</w:t>
      </w:r>
      <w:r>
        <w:rPr>
          <w:rFonts w:ascii="Times New Roman" w:hAnsi="Times New Roman"/>
          <w:sz w:val="22"/>
          <w:szCs w:val="22"/>
        </w:rPr>
        <w:t xml:space="preserve">        </w:t>
      </w:r>
      <w:r>
        <w:rPr>
          <w:rFonts w:ascii="Times New Roman" w:hAnsi="Times New Roman" w:hint="eastAsia"/>
          <w:sz w:val="22"/>
          <w:szCs w:val="22"/>
          <w:lang w:eastAsia="zh-TW"/>
        </w:rPr>
        <w:tab/>
        <w:t xml:space="preserve"> </w:t>
      </w:r>
    </w:p>
    <w:p w14:paraId="0AAC87D8" w14:textId="77777777" w:rsidR="0047156F" w:rsidRDefault="0047156F">
      <w:pPr>
        <w:widowControl/>
        <w:spacing w:line="240" w:lineRule="atLeast"/>
        <w:jc w:val="both"/>
        <w:rPr>
          <w:rFonts w:ascii="Times New Roman" w:hAnsi="Times New Roman"/>
          <w:sz w:val="22"/>
          <w:szCs w:val="22"/>
        </w:rPr>
      </w:pPr>
    </w:p>
    <w:p w14:paraId="17E4154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強調有待實現的終極救恩</w:t>
      </w:r>
      <w:r>
        <w:rPr>
          <w:rFonts w:ascii="Times New Roman" w:hAnsi="Times New Roman" w:hint="eastAsia"/>
          <w:sz w:val="22"/>
          <w:szCs w:val="22"/>
        </w:rPr>
        <w:t>，得救的人說：「</w:t>
      </w:r>
      <w:r>
        <w:rPr>
          <w:rFonts w:ascii="Times New Roman" w:hAnsi="Times New Roman" w:hint="eastAsia"/>
          <w:sz w:val="22"/>
          <w:szCs w:val="22"/>
          <w:u w:val="single"/>
        </w:rPr>
        <w:t>我將來必得救</w:t>
      </w:r>
      <w:r>
        <w:rPr>
          <w:rFonts w:ascii="Times New Roman" w:hAnsi="Times New Roman"/>
          <w:sz w:val="22"/>
          <w:szCs w:val="22"/>
          <w:u w:val="single"/>
        </w:rPr>
        <w:t>(</w:t>
      </w:r>
      <w:r>
        <w:rPr>
          <w:rFonts w:ascii="Times New Roman" w:hAnsi="Times New Roman" w:hint="eastAsia"/>
          <w:sz w:val="22"/>
          <w:szCs w:val="22"/>
          <w:u w:val="single"/>
        </w:rPr>
        <w:t>指得榮耀</w:t>
      </w:r>
      <w:r>
        <w:rPr>
          <w:rFonts w:ascii="Times New Roman" w:hAnsi="Times New Roman"/>
          <w:sz w:val="22"/>
          <w:szCs w:val="22"/>
          <w:u w:val="single"/>
        </w:rPr>
        <w:t>/</w:t>
      </w:r>
      <w:r>
        <w:rPr>
          <w:rFonts w:ascii="Times New Roman" w:hAnsi="Times New Roman" w:hint="eastAsia"/>
          <w:sz w:val="22"/>
          <w:szCs w:val="22"/>
          <w:u w:val="single"/>
        </w:rPr>
        <w:t>新天新地的得著</w:t>
      </w:r>
      <w:r>
        <w:rPr>
          <w:rFonts w:ascii="Times New Roman" w:hAnsi="Times New Roman"/>
          <w:sz w:val="22"/>
          <w:szCs w:val="22"/>
          <w:u w:val="single"/>
        </w:rPr>
        <w:t>)</w:t>
      </w:r>
      <w:r>
        <w:rPr>
          <w:rFonts w:ascii="Times New Roman" w:hAnsi="Times New Roman" w:hint="eastAsia"/>
          <w:sz w:val="22"/>
          <w:szCs w:val="22"/>
        </w:rPr>
        <w:t>。」</w:t>
      </w:r>
    </w:p>
    <w:p w14:paraId="24120EC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p>
    <w:p w14:paraId="63CDC00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一般上認為以上三者都可兼容。這兼容性也指明得救的多層面性質及神的奇妙計劃。</w:t>
      </w:r>
    </w:p>
    <w:p w14:paraId="674CE7A4" w14:textId="77777777" w:rsidR="0047156F" w:rsidRDefault="0047156F">
      <w:pPr>
        <w:widowControl/>
        <w:spacing w:line="240" w:lineRule="atLeast"/>
        <w:jc w:val="both"/>
        <w:rPr>
          <w:rFonts w:ascii="Times New Roman" w:hAnsi="Times New Roman"/>
          <w:sz w:val="22"/>
          <w:szCs w:val="22"/>
        </w:rPr>
      </w:pPr>
    </w:p>
    <w:p w14:paraId="0C5F7EA2" w14:textId="77777777" w:rsidR="0047156F" w:rsidRDefault="0047156F">
      <w:pPr>
        <w:widowControl/>
        <w:spacing w:line="240" w:lineRule="atLeast"/>
        <w:jc w:val="both"/>
        <w:rPr>
          <w:rFonts w:ascii="Times New Roman" w:hAnsi="Times New Roman"/>
          <w:sz w:val="22"/>
          <w:szCs w:val="22"/>
        </w:rPr>
      </w:pPr>
    </w:p>
    <w:p w14:paraId="4689D096" w14:textId="77777777" w:rsidR="0047156F" w:rsidRDefault="0047156F">
      <w:pPr>
        <w:widowControl/>
        <w:spacing w:line="240" w:lineRule="atLeast"/>
        <w:jc w:val="both"/>
        <w:rPr>
          <w:rFonts w:ascii="Times New Roman" w:hAnsi="Times New Roman"/>
          <w:sz w:val="22"/>
          <w:szCs w:val="22"/>
        </w:rPr>
      </w:pPr>
    </w:p>
    <w:p w14:paraId="3013EC20" w14:textId="77777777" w:rsidR="0047156F" w:rsidRDefault="00000000">
      <w:pPr>
        <w:widowControl/>
        <w:spacing w:line="240" w:lineRule="atLeast"/>
        <w:jc w:val="both"/>
        <w:rPr>
          <w:rFonts w:ascii="Times New Roman" w:hAnsi="Times New Roman"/>
          <w:sz w:val="22"/>
          <w:szCs w:val="22"/>
          <w:highlight w:val="green"/>
        </w:rPr>
      </w:pPr>
      <w:r>
        <w:rPr>
          <w:rFonts w:ascii="Times New Roman" w:hAnsi="Times New Roman" w:hint="eastAsia"/>
          <w:b/>
          <w:sz w:val="22"/>
          <w:szCs w:val="22"/>
          <w:highlight w:val="green"/>
        </w:rPr>
        <w:t>一</w:t>
      </w:r>
      <w:r>
        <w:rPr>
          <w:rFonts w:ascii="Times New Roman" w:hAnsi="Times New Roman"/>
          <w:b/>
          <w:sz w:val="22"/>
          <w:szCs w:val="22"/>
          <w:highlight w:val="green"/>
        </w:rPr>
        <w:t xml:space="preserve">. </w:t>
      </w:r>
      <w:r>
        <w:rPr>
          <w:rFonts w:ascii="Times New Roman" w:hAnsi="Times New Roman" w:hint="eastAsia"/>
          <w:b/>
          <w:sz w:val="22"/>
          <w:szCs w:val="22"/>
          <w:highlight w:val="green"/>
        </w:rPr>
        <w:t>神的呼召</w:t>
      </w:r>
      <w:r>
        <w:rPr>
          <w:rFonts w:ascii="Times New Roman" w:hAnsi="Times New Roman"/>
          <w:b/>
          <w:sz w:val="22"/>
          <w:szCs w:val="22"/>
          <w:highlight w:val="green"/>
        </w:rPr>
        <w:t>(Calling)</w:t>
      </w:r>
    </w:p>
    <w:p w14:paraId="0756551B" w14:textId="77777777" w:rsidR="0047156F" w:rsidRDefault="0047156F">
      <w:pPr>
        <w:widowControl/>
        <w:spacing w:line="240" w:lineRule="atLeast"/>
        <w:jc w:val="both"/>
        <w:rPr>
          <w:rFonts w:ascii="Times New Roman" w:hAnsi="Times New Roman"/>
          <w:sz w:val="22"/>
          <w:szCs w:val="22"/>
        </w:rPr>
      </w:pPr>
    </w:p>
    <w:p w14:paraId="160B993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神對人的呼召有兩種：</w:t>
      </w:r>
      <w:r>
        <w:rPr>
          <w:rFonts w:ascii="Times New Roman" w:hAnsi="Times New Roman"/>
          <w:sz w:val="22"/>
          <w:szCs w:val="22"/>
        </w:rPr>
        <w:t xml:space="preserve"> </w:t>
      </w:r>
      <w:r>
        <w:rPr>
          <w:rFonts w:ascii="Times New Roman" w:hAnsi="Times New Roman" w:hint="eastAsia"/>
          <w:b/>
          <w:bCs/>
          <w:sz w:val="22"/>
          <w:szCs w:val="22"/>
          <w:highlight w:val="cyan"/>
          <w:u w:val="single"/>
          <w:lang w:eastAsia="zh-TW"/>
        </w:rPr>
        <w:t>[</w:t>
      </w:r>
      <w:r>
        <w:rPr>
          <w:rFonts w:ascii="Times New Roman" w:hAnsi="Times New Roman" w:hint="eastAsia"/>
          <w:b/>
          <w:bCs/>
          <w:sz w:val="22"/>
          <w:szCs w:val="22"/>
          <w:highlight w:val="cyan"/>
          <w:u w:val="single"/>
          <w:lang w:eastAsia="zh-TW"/>
        </w:rPr>
        <w:t>沒必要這樣分別</w:t>
      </w:r>
      <w:r>
        <w:rPr>
          <w:rFonts w:ascii="Times New Roman" w:hAnsi="Times New Roman" w:hint="eastAsia"/>
          <w:b/>
          <w:bCs/>
          <w:sz w:val="22"/>
          <w:szCs w:val="22"/>
          <w:highlight w:val="cyan"/>
          <w:u w:val="single"/>
          <w:lang w:eastAsia="zh-TW"/>
        </w:rPr>
        <w:t>]</w:t>
      </w:r>
    </w:p>
    <w:p w14:paraId="5602AE59" w14:textId="77777777" w:rsidR="0047156F" w:rsidRDefault="00000000">
      <w:pPr>
        <w:widowControl/>
        <w:spacing w:line="240" w:lineRule="atLeast"/>
        <w:ind w:left="398"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一般的呼召</w:t>
      </w:r>
      <w:r>
        <w:rPr>
          <w:rFonts w:ascii="Times New Roman" w:hAnsi="Times New Roman"/>
          <w:b/>
          <w:bCs/>
          <w:sz w:val="22"/>
          <w:szCs w:val="22"/>
        </w:rPr>
        <w:t>(General Calling)</w:t>
      </w:r>
      <w:r>
        <w:rPr>
          <w:rFonts w:ascii="Times New Roman" w:hAnsi="Times New Roman" w:hint="eastAsia"/>
          <w:sz w:val="22"/>
          <w:szCs w:val="22"/>
        </w:rPr>
        <w:t>：這種</w:t>
      </w:r>
      <w:r>
        <w:rPr>
          <w:rFonts w:ascii="Times New Roman" w:hAnsi="Times New Roman" w:hint="eastAsia"/>
          <w:b/>
          <w:bCs/>
          <w:sz w:val="22"/>
          <w:szCs w:val="22"/>
          <w:u w:val="thick"/>
        </w:rPr>
        <w:t>呼召以全人類為對象</w:t>
      </w:r>
      <w:r>
        <w:rPr>
          <w:rFonts w:ascii="Times New Roman" w:hAnsi="Times New Roman" w:hint="eastAsia"/>
          <w:sz w:val="22"/>
          <w:szCs w:val="22"/>
        </w:rPr>
        <w:t>，如以賽亞所說：「</w:t>
      </w:r>
      <w:r>
        <w:rPr>
          <w:rFonts w:ascii="Times New Roman" w:hAnsi="Times New Roman" w:hint="eastAsia"/>
          <w:b/>
          <w:bCs/>
          <w:sz w:val="22"/>
          <w:szCs w:val="22"/>
          <w:u w:val="thick"/>
        </w:rPr>
        <w:t>地極的人都當仰望我，就必得救</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45:22)</w:t>
      </w:r>
      <w:r>
        <w:rPr>
          <w:rFonts w:ascii="Times New Roman" w:hAnsi="Times New Roman" w:hint="eastAsia"/>
          <w:sz w:val="22"/>
          <w:szCs w:val="22"/>
        </w:rPr>
        <w:t>。這給以所有的人相同的公平機會，所指的一般的恩典</w:t>
      </w:r>
      <w:r>
        <w:rPr>
          <w:rFonts w:ascii="Times New Roman" w:hAnsi="Times New Roman"/>
          <w:sz w:val="22"/>
          <w:szCs w:val="22"/>
        </w:rPr>
        <w:t>(general grace)</w:t>
      </w:r>
      <w:r>
        <w:rPr>
          <w:rFonts w:ascii="Times New Roman" w:hAnsi="Times New Roman" w:hint="eastAsia"/>
          <w:sz w:val="22"/>
          <w:szCs w:val="22"/>
        </w:rPr>
        <w:t>。但這在性質上是呼籲，沒有強制性，完全在乎聽者是否回應。</w:t>
      </w:r>
    </w:p>
    <w:p w14:paraId="3FE76978" w14:textId="77777777" w:rsidR="0047156F" w:rsidRDefault="0047156F">
      <w:pPr>
        <w:widowControl/>
        <w:spacing w:line="240" w:lineRule="atLeast"/>
        <w:jc w:val="both"/>
        <w:rPr>
          <w:rFonts w:ascii="Times New Roman" w:hAnsi="Times New Roman"/>
          <w:sz w:val="22"/>
          <w:szCs w:val="22"/>
        </w:rPr>
      </w:pPr>
    </w:p>
    <w:p w14:paraId="2BC5F1F8" w14:textId="77777777" w:rsidR="0047156F" w:rsidRDefault="00000000">
      <w:pPr>
        <w:widowControl/>
        <w:spacing w:line="240" w:lineRule="atLeast"/>
        <w:ind w:left="398"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有效的呼召</w:t>
      </w:r>
      <w:r>
        <w:rPr>
          <w:rFonts w:ascii="Times New Roman" w:hAnsi="Times New Roman"/>
          <w:b/>
          <w:bCs/>
          <w:sz w:val="22"/>
          <w:szCs w:val="22"/>
        </w:rPr>
        <w:t>(Efficacious Calling)</w:t>
      </w:r>
      <w:r>
        <w:rPr>
          <w:rFonts w:ascii="Times New Roman" w:hAnsi="Times New Roman" w:hint="eastAsia"/>
          <w:b/>
          <w:bCs/>
          <w:sz w:val="22"/>
          <w:szCs w:val="22"/>
        </w:rPr>
        <w:t>：</w:t>
      </w:r>
      <w:r>
        <w:rPr>
          <w:rFonts w:ascii="Times New Roman" w:hAnsi="Times New Roman" w:hint="eastAsia"/>
          <w:sz w:val="22"/>
          <w:szCs w:val="22"/>
        </w:rPr>
        <w:t>這種呼召只以神所揀選的人為對象，</w:t>
      </w:r>
      <w:r>
        <w:rPr>
          <w:rFonts w:ascii="Times New Roman" w:hAnsi="Times New Roman" w:hint="eastAsia"/>
          <w:b/>
          <w:bCs/>
          <w:sz w:val="22"/>
          <w:szCs w:val="22"/>
          <w:u w:val="thick"/>
        </w:rPr>
        <w:t>揀選與呼召是兩詞同義</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1:26-28) [</w:t>
      </w:r>
      <w:r>
        <w:rPr>
          <w:rFonts w:ascii="Times New Roman" w:hAnsi="Times New Roman" w:hint="eastAsia"/>
          <w:b/>
          <w:bCs/>
          <w:sz w:val="22"/>
          <w:szCs w:val="22"/>
          <w:highlight w:val="cyan"/>
          <w:u w:val="single"/>
          <w:lang w:eastAsia="zh-TW"/>
        </w:rPr>
        <w:t>不夠嚴謹</w:t>
      </w:r>
      <w:r>
        <w:rPr>
          <w:rFonts w:ascii="Times New Roman" w:hAnsi="Times New Roman" w:hint="eastAsia"/>
          <w:b/>
          <w:bCs/>
          <w:sz w:val="22"/>
          <w:szCs w:val="22"/>
          <w:highlight w:val="cyan"/>
          <w:u w:val="single"/>
          <w:lang w:eastAsia="zh-TW"/>
        </w:rPr>
        <w:t xml:space="preserve">, </w:t>
      </w:r>
      <w:r>
        <w:rPr>
          <w:rFonts w:ascii="Times New Roman" w:hAnsi="Times New Roman" w:hint="eastAsia"/>
          <w:b/>
          <w:bCs/>
          <w:sz w:val="22"/>
          <w:szCs w:val="22"/>
          <w:highlight w:val="cyan"/>
          <w:u w:val="single"/>
          <w:lang w:eastAsia="zh-TW"/>
        </w:rPr>
        <w:t>證據力不構</w:t>
      </w:r>
      <w:r>
        <w:rPr>
          <w:rFonts w:ascii="Times New Roman" w:hAnsi="Times New Roman"/>
          <w:b/>
          <w:bCs/>
          <w:sz w:val="22"/>
          <w:szCs w:val="22"/>
          <w:highlight w:val="cyan"/>
          <w:u w:val="single"/>
          <w:lang w:eastAsia="zh-TW"/>
        </w:rPr>
        <w:t>]</w:t>
      </w:r>
      <w:r>
        <w:rPr>
          <w:rFonts w:ascii="Times New Roman" w:hAnsi="Times New Roman" w:hint="eastAsia"/>
          <w:sz w:val="22"/>
          <w:szCs w:val="22"/>
        </w:rPr>
        <w:t>，並不是人人有此福氣</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8:30;1:7)</w:t>
      </w:r>
      <w:r>
        <w:rPr>
          <w:rFonts w:ascii="Times New Roman" w:hAnsi="Times New Roman" w:hint="eastAsia"/>
          <w:sz w:val="22"/>
          <w:szCs w:val="22"/>
        </w:rPr>
        <w:t>。可以透過：</w:t>
      </w:r>
    </w:p>
    <w:p w14:paraId="63E0749C" w14:textId="77777777" w:rsidR="0047156F" w:rsidRDefault="00000000">
      <w:pPr>
        <w:widowControl/>
        <w:spacing w:line="240" w:lineRule="atLeast"/>
        <w:ind w:left="960" w:hanging="9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bCs/>
          <w:sz w:val="22"/>
          <w:szCs w:val="22"/>
          <w:u w:val="thick"/>
        </w:rPr>
        <w:t>神直接的感動</w:t>
      </w:r>
      <w:r>
        <w:rPr>
          <w:rFonts w:ascii="Times New Roman" w:hAnsi="Times New Roman" w:hint="eastAsia"/>
          <w:sz w:val="22"/>
          <w:szCs w:val="22"/>
        </w:rPr>
        <w:t>：例如，推雅推喇城的婦女呂底亞聽見保羅所傳的福音，主就「開導」她的心</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16:14)</w:t>
      </w:r>
      <w:r>
        <w:rPr>
          <w:rFonts w:ascii="Times New Roman" w:hAnsi="Times New Roman" w:hint="eastAsia"/>
          <w:sz w:val="22"/>
          <w:szCs w:val="22"/>
        </w:rPr>
        <w:t>。相信神藉著聖靈的光照來達成這工作。</w:t>
      </w:r>
      <w:r>
        <w:rPr>
          <w:rFonts w:ascii="Times New Roman" w:hAnsi="Times New Roman"/>
          <w:sz w:val="22"/>
          <w:szCs w:val="22"/>
        </w:rPr>
        <w:t xml:space="preserve">  </w:t>
      </w:r>
      <w:r>
        <w:rPr>
          <w:rFonts w:ascii="Times New Roman" w:hAnsi="Times New Roman" w:hint="eastAsia"/>
          <w:sz w:val="22"/>
          <w:szCs w:val="22"/>
        </w:rPr>
        <w:t>人蒙聖靈開竅，使人明白救贖的真理之外，聖靈也令人知罪、悔罪、認罪，引起蒙呼召的人主動離罪歸向神的意願</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16:8)</w:t>
      </w:r>
      <w:r>
        <w:rPr>
          <w:rFonts w:ascii="Times New Roman" w:hAnsi="Times New Roman" w:hint="eastAsia"/>
          <w:sz w:val="22"/>
          <w:szCs w:val="22"/>
        </w:rPr>
        <w:t>。</w:t>
      </w:r>
    </w:p>
    <w:p w14:paraId="34E66362" w14:textId="77777777" w:rsidR="0047156F" w:rsidRDefault="00000000">
      <w:pPr>
        <w:widowControl/>
        <w:spacing w:line="240" w:lineRule="atLeast"/>
        <w:ind w:left="960" w:hanging="9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u w:val="thick"/>
        </w:rPr>
        <w:t>領受信心回應呼召</w:t>
      </w:r>
      <w:r>
        <w:rPr>
          <w:rFonts w:ascii="Times New Roman" w:hAnsi="Times New Roman" w:hint="eastAsia"/>
          <w:sz w:val="22"/>
          <w:szCs w:val="22"/>
        </w:rPr>
        <w:t>：蒙揀選的人從主領受信心</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2:8)</w:t>
      </w:r>
      <w:r>
        <w:rPr>
          <w:rFonts w:ascii="Times New Roman" w:hAnsi="Times New Roman" w:hint="eastAsia"/>
          <w:sz w:val="22"/>
          <w:szCs w:val="22"/>
        </w:rPr>
        <w:t>，以信心響應神的呼召。人的響應原來也是神的大能</w:t>
      </w:r>
      <w:r>
        <w:rPr>
          <w:rFonts w:ascii="Times New Roman" w:hAnsi="Times New Roman"/>
          <w:sz w:val="22"/>
          <w:szCs w:val="22"/>
        </w:rPr>
        <w:t xml:space="preserve">; </w:t>
      </w:r>
      <w:r>
        <w:rPr>
          <w:rFonts w:ascii="Times New Roman" w:hAnsi="Times New Roman" w:hint="eastAsia"/>
          <w:sz w:val="22"/>
          <w:szCs w:val="22"/>
        </w:rPr>
        <w:t>神把相信的能力賜給人，蒙召的人憑此能力自願信服。</w:t>
      </w:r>
    </w:p>
    <w:p w14:paraId="057F70DC" w14:textId="77777777" w:rsidR="0047156F" w:rsidRDefault="00000000">
      <w:pPr>
        <w:widowControl/>
        <w:spacing w:line="240" w:lineRule="atLeast"/>
        <w:ind w:left="960" w:hanging="9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b/>
          <w:bCs/>
          <w:sz w:val="22"/>
          <w:szCs w:val="22"/>
          <w:u w:val="thick"/>
        </w:rPr>
        <w:t>信者蒙召而蒙福</w:t>
      </w:r>
      <w:r>
        <w:rPr>
          <w:rFonts w:ascii="Times New Roman" w:hAnsi="Times New Roman" w:hint="eastAsia"/>
          <w:sz w:val="22"/>
          <w:szCs w:val="22"/>
        </w:rPr>
        <w:t>：這也是特別的呼召，信徒用信心奉召作聖徒</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1:7)</w:t>
      </w:r>
      <w:r>
        <w:rPr>
          <w:rFonts w:ascii="Times New Roman" w:hAnsi="Times New Roman" w:hint="eastAsia"/>
          <w:sz w:val="22"/>
          <w:szCs w:val="22"/>
        </w:rPr>
        <w:t>，或有份於天上的基業</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1:18)</w:t>
      </w:r>
      <w:r>
        <w:rPr>
          <w:rFonts w:ascii="Times New Roman" w:hAnsi="Times New Roman" w:hint="eastAsia"/>
          <w:sz w:val="22"/>
          <w:szCs w:val="22"/>
        </w:rPr>
        <w:t>，蒙召得獎賞</w:t>
      </w:r>
      <w:r>
        <w:rPr>
          <w:rFonts w:ascii="Times New Roman" w:hAnsi="Times New Roman"/>
          <w:sz w:val="22"/>
          <w:szCs w:val="22"/>
        </w:rPr>
        <w:t>(</w:t>
      </w:r>
      <w:r>
        <w:rPr>
          <w:rFonts w:ascii="Times New Roman" w:hAnsi="Times New Roman" w:hint="eastAsia"/>
          <w:sz w:val="22"/>
          <w:szCs w:val="22"/>
        </w:rPr>
        <w:t>腓</w:t>
      </w:r>
      <w:r>
        <w:rPr>
          <w:rFonts w:ascii="Times New Roman" w:hAnsi="Times New Roman"/>
          <w:sz w:val="22"/>
          <w:szCs w:val="22"/>
        </w:rPr>
        <w:t>3:14)</w:t>
      </w:r>
      <w:r>
        <w:rPr>
          <w:rFonts w:ascii="Times New Roman" w:hAnsi="Times New Roman" w:hint="eastAsia"/>
          <w:sz w:val="22"/>
          <w:szCs w:val="22"/>
        </w:rPr>
        <w:t>，得以進入基督永遠的國</w:t>
      </w:r>
      <w:r>
        <w:rPr>
          <w:rFonts w:ascii="Times New Roman" w:hAnsi="Times New Roman"/>
          <w:sz w:val="22"/>
          <w:szCs w:val="22"/>
        </w:rPr>
        <w:t>(</w:t>
      </w:r>
      <w:r>
        <w:rPr>
          <w:rFonts w:ascii="Times New Roman" w:hAnsi="Times New Roman" w:hint="eastAsia"/>
          <w:sz w:val="22"/>
          <w:szCs w:val="22"/>
        </w:rPr>
        <w:t>彼後</w:t>
      </w:r>
      <w:r>
        <w:rPr>
          <w:rFonts w:ascii="Times New Roman" w:hAnsi="Times New Roman"/>
          <w:sz w:val="22"/>
          <w:szCs w:val="22"/>
        </w:rPr>
        <w:t>1:10,11)</w:t>
      </w:r>
      <w:r>
        <w:rPr>
          <w:rFonts w:ascii="Times New Roman" w:hAnsi="Times New Roman" w:hint="eastAsia"/>
          <w:sz w:val="22"/>
          <w:szCs w:val="22"/>
        </w:rPr>
        <w:t>。</w:t>
      </w:r>
    </w:p>
    <w:p w14:paraId="05195BA0" w14:textId="77777777" w:rsidR="0047156F" w:rsidRDefault="0047156F">
      <w:pPr>
        <w:widowControl/>
        <w:spacing w:line="240" w:lineRule="atLeast"/>
        <w:jc w:val="both"/>
        <w:rPr>
          <w:rFonts w:ascii="Times New Roman" w:hAnsi="Times New Roman"/>
          <w:sz w:val="22"/>
          <w:szCs w:val="22"/>
        </w:rPr>
      </w:pPr>
    </w:p>
    <w:p w14:paraId="38DCC957"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1Co 1:26</w:t>
      </w:r>
      <w:r>
        <w:rPr>
          <w:sz w:val="22"/>
          <w:szCs w:val="22"/>
          <w:lang w:eastAsia="zh-TW"/>
        </w:rPr>
        <w:t xml:space="preserve">  </w:t>
      </w:r>
      <w:r>
        <w:rPr>
          <w:sz w:val="22"/>
          <w:szCs w:val="22"/>
          <w:lang w:eastAsia="zh-TW"/>
        </w:rPr>
        <w:t>弟兄們哪，可見你們</w:t>
      </w:r>
      <w:r>
        <w:rPr>
          <w:b/>
          <w:bCs/>
          <w:sz w:val="22"/>
          <w:szCs w:val="22"/>
          <w:u w:val="thick"/>
          <w:lang w:eastAsia="zh-TW"/>
        </w:rPr>
        <w:t>蒙召的</w:t>
      </w:r>
      <w:r>
        <w:rPr>
          <w:sz w:val="22"/>
          <w:szCs w:val="22"/>
          <w:lang w:eastAsia="zh-TW"/>
        </w:rPr>
        <w:t>，按著肉體有智慧的不多，有能力的不多，有尊</w:t>
      </w:r>
      <w:r>
        <w:rPr>
          <w:sz w:val="22"/>
          <w:szCs w:val="22"/>
          <w:lang w:eastAsia="zh-TW"/>
        </w:rPr>
        <w:tab/>
      </w:r>
      <w:r>
        <w:rPr>
          <w:sz w:val="22"/>
          <w:szCs w:val="22"/>
          <w:lang w:eastAsia="zh-TW"/>
        </w:rPr>
        <w:t>貴的也不多。</w:t>
      </w:r>
      <w:r>
        <w:rPr>
          <w:sz w:val="22"/>
          <w:szCs w:val="22"/>
          <w:lang w:eastAsia="zh-TW"/>
        </w:rPr>
        <w:t> </w:t>
      </w:r>
      <w:r>
        <w:rPr>
          <w:color w:val="218282"/>
          <w:sz w:val="22"/>
          <w:szCs w:val="22"/>
          <w:lang w:eastAsia="zh-TW"/>
        </w:rPr>
        <w:t>1Co 1:27</w:t>
      </w:r>
      <w:r>
        <w:rPr>
          <w:sz w:val="22"/>
          <w:szCs w:val="22"/>
          <w:lang w:eastAsia="zh-TW"/>
        </w:rPr>
        <w:t xml:space="preserve">  </w:t>
      </w:r>
      <w:r>
        <w:rPr>
          <w:sz w:val="22"/>
          <w:szCs w:val="22"/>
          <w:lang w:eastAsia="zh-TW"/>
        </w:rPr>
        <w:t>神卻</w:t>
      </w:r>
      <w:r>
        <w:rPr>
          <w:b/>
          <w:bCs/>
          <w:sz w:val="22"/>
          <w:szCs w:val="22"/>
          <w:u w:val="thick"/>
          <w:lang w:eastAsia="zh-TW"/>
        </w:rPr>
        <w:t>揀選了</w:t>
      </w:r>
      <w:r>
        <w:rPr>
          <w:sz w:val="22"/>
          <w:szCs w:val="22"/>
          <w:lang w:eastAsia="zh-TW"/>
        </w:rPr>
        <w:t>世上愚拙的，叫有智慧的羞愧；又</w:t>
      </w:r>
      <w:r>
        <w:rPr>
          <w:b/>
          <w:bCs/>
          <w:sz w:val="22"/>
          <w:szCs w:val="22"/>
          <w:u w:val="thick"/>
          <w:lang w:eastAsia="zh-TW"/>
        </w:rPr>
        <w:t>揀選了</w:t>
      </w:r>
      <w:r>
        <w:rPr>
          <w:sz w:val="22"/>
          <w:szCs w:val="22"/>
          <w:lang w:eastAsia="zh-TW"/>
        </w:rPr>
        <w:t>世上軟</w:t>
      </w:r>
      <w:r>
        <w:rPr>
          <w:sz w:val="22"/>
          <w:szCs w:val="22"/>
          <w:lang w:eastAsia="zh-TW"/>
        </w:rPr>
        <w:tab/>
      </w:r>
      <w:r>
        <w:rPr>
          <w:sz w:val="22"/>
          <w:szCs w:val="22"/>
          <w:lang w:eastAsia="zh-TW"/>
        </w:rPr>
        <w:t>弱的，叫那強壯的羞愧。</w:t>
      </w:r>
      <w:r>
        <w:rPr>
          <w:sz w:val="22"/>
          <w:szCs w:val="22"/>
          <w:lang w:eastAsia="zh-TW"/>
        </w:rPr>
        <w:t> </w:t>
      </w:r>
      <w:r>
        <w:rPr>
          <w:color w:val="218282"/>
          <w:sz w:val="22"/>
          <w:szCs w:val="22"/>
          <w:lang w:eastAsia="zh-TW"/>
        </w:rPr>
        <w:t>1Co 1:28</w:t>
      </w:r>
      <w:r>
        <w:rPr>
          <w:sz w:val="22"/>
          <w:szCs w:val="22"/>
          <w:lang w:eastAsia="zh-TW"/>
        </w:rPr>
        <w:t xml:space="preserve">  </w:t>
      </w:r>
      <w:r>
        <w:rPr>
          <w:sz w:val="22"/>
          <w:szCs w:val="22"/>
          <w:lang w:eastAsia="zh-TW"/>
        </w:rPr>
        <w:t>神也</w:t>
      </w:r>
      <w:r>
        <w:rPr>
          <w:b/>
          <w:bCs/>
          <w:sz w:val="22"/>
          <w:szCs w:val="22"/>
          <w:u w:val="thick"/>
          <w:lang w:eastAsia="zh-TW"/>
        </w:rPr>
        <w:t>揀選了</w:t>
      </w:r>
      <w:r>
        <w:rPr>
          <w:sz w:val="22"/>
          <w:szCs w:val="22"/>
          <w:lang w:eastAsia="zh-TW"/>
        </w:rPr>
        <w:t>世上卑賤的，被人厭惡的，以及那無</w:t>
      </w:r>
      <w:r>
        <w:rPr>
          <w:sz w:val="22"/>
          <w:szCs w:val="22"/>
          <w:lang w:eastAsia="zh-TW"/>
        </w:rPr>
        <w:tab/>
      </w:r>
      <w:r>
        <w:rPr>
          <w:sz w:val="22"/>
          <w:szCs w:val="22"/>
          <w:lang w:eastAsia="zh-TW"/>
        </w:rPr>
        <w:t>有的，為要廢掉那有的。</w:t>
      </w:r>
      <w:r>
        <w:rPr>
          <w:sz w:val="22"/>
          <w:szCs w:val="22"/>
          <w:lang w:eastAsia="zh-TW"/>
        </w:rPr>
        <w:t> </w:t>
      </w:r>
      <w:r>
        <w:rPr>
          <w:color w:val="218282"/>
          <w:sz w:val="22"/>
          <w:szCs w:val="22"/>
          <w:lang w:eastAsia="zh-TW"/>
        </w:rPr>
        <w:t>1Co 1:29</w:t>
      </w:r>
      <w:r>
        <w:rPr>
          <w:sz w:val="22"/>
          <w:szCs w:val="22"/>
          <w:lang w:eastAsia="zh-TW"/>
        </w:rPr>
        <w:t xml:space="preserve">  </w:t>
      </w:r>
      <w:r>
        <w:rPr>
          <w:sz w:val="22"/>
          <w:szCs w:val="22"/>
          <w:lang w:eastAsia="zh-TW"/>
        </w:rPr>
        <w:t>使一切有血氣的，在神面前一個也不能自誇。</w:t>
      </w:r>
      <w:r>
        <w:rPr>
          <w:sz w:val="22"/>
          <w:szCs w:val="22"/>
          <w:lang w:eastAsia="zh-TW"/>
        </w:rPr>
        <w:t> </w:t>
      </w:r>
    </w:p>
    <w:p w14:paraId="0924DBA3" w14:textId="77777777" w:rsidR="0047156F" w:rsidRDefault="00000000">
      <w:pPr>
        <w:pStyle w:val="BODY"/>
        <w:widowControl w:val="0"/>
        <w:spacing w:before="100" w:after="100"/>
        <w:rPr>
          <w:sz w:val="22"/>
          <w:szCs w:val="22"/>
          <w:lang w:eastAsia="zh-TW"/>
        </w:rPr>
      </w:pPr>
      <w:r>
        <w:rPr>
          <w:sz w:val="22"/>
          <w:szCs w:val="22"/>
          <w:lang w:eastAsia="zh-TW"/>
        </w:rPr>
        <w:tab/>
      </w:r>
      <w:r>
        <w:rPr>
          <w:color w:val="218282"/>
          <w:sz w:val="22"/>
          <w:szCs w:val="22"/>
          <w:lang w:eastAsia="zh-TW"/>
        </w:rPr>
        <w:t>Rom 8:28</w:t>
      </w:r>
      <w:r>
        <w:rPr>
          <w:sz w:val="22"/>
          <w:szCs w:val="22"/>
          <w:lang w:eastAsia="zh-TW"/>
        </w:rPr>
        <w:t xml:space="preserve">  </w:t>
      </w:r>
      <w:r>
        <w:rPr>
          <w:sz w:val="22"/>
          <w:szCs w:val="22"/>
          <w:lang w:eastAsia="zh-TW"/>
        </w:rPr>
        <w:t>我們曉得萬事都互相效力，叫愛神的人得益處，就是</w:t>
      </w:r>
      <w:r>
        <w:rPr>
          <w:b/>
          <w:bCs/>
          <w:sz w:val="22"/>
          <w:szCs w:val="22"/>
          <w:u w:val="thick"/>
          <w:lang w:eastAsia="zh-TW"/>
        </w:rPr>
        <w:t>按他旨意被召的</w:t>
      </w:r>
      <w:r>
        <w:rPr>
          <w:sz w:val="22"/>
          <w:szCs w:val="22"/>
          <w:lang w:eastAsia="zh-TW"/>
        </w:rPr>
        <w:tab/>
      </w:r>
      <w:r>
        <w:rPr>
          <w:sz w:val="22"/>
          <w:szCs w:val="22"/>
          <w:lang w:eastAsia="zh-TW"/>
        </w:rPr>
        <w:t>人。</w:t>
      </w:r>
      <w:r>
        <w:rPr>
          <w:sz w:val="22"/>
          <w:szCs w:val="22"/>
          <w:lang w:eastAsia="zh-TW"/>
        </w:rPr>
        <w:t> </w:t>
      </w:r>
      <w:r>
        <w:rPr>
          <w:color w:val="218282"/>
          <w:sz w:val="22"/>
          <w:szCs w:val="22"/>
          <w:lang w:eastAsia="zh-TW"/>
        </w:rPr>
        <w:t>Rom 8:29</w:t>
      </w:r>
      <w:r>
        <w:rPr>
          <w:sz w:val="22"/>
          <w:szCs w:val="22"/>
          <w:lang w:eastAsia="zh-TW"/>
        </w:rPr>
        <w:t xml:space="preserve">  </w:t>
      </w:r>
      <w:r>
        <w:rPr>
          <w:sz w:val="22"/>
          <w:szCs w:val="22"/>
          <w:lang w:eastAsia="zh-TW"/>
        </w:rPr>
        <w:t>因為他</w:t>
      </w:r>
      <w:r>
        <w:rPr>
          <w:b/>
          <w:bCs/>
          <w:sz w:val="22"/>
          <w:szCs w:val="22"/>
          <w:u w:val="thick"/>
          <w:lang w:eastAsia="zh-TW"/>
        </w:rPr>
        <w:t>預先所知道的人</w:t>
      </w:r>
      <w:r>
        <w:rPr>
          <w:sz w:val="22"/>
          <w:szCs w:val="22"/>
          <w:lang w:eastAsia="zh-TW"/>
        </w:rPr>
        <w:t>，就</w:t>
      </w:r>
      <w:r>
        <w:rPr>
          <w:b/>
          <w:bCs/>
          <w:sz w:val="22"/>
          <w:szCs w:val="22"/>
          <w:u w:val="thick"/>
          <w:lang w:eastAsia="zh-TW"/>
        </w:rPr>
        <w:t>預先定下效法他兒子的模樣</w:t>
      </w:r>
      <w:r>
        <w:rPr>
          <w:sz w:val="22"/>
          <w:szCs w:val="22"/>
          <w:lang w:eastAsia="zh-TW"/>
        </w:rPr>
        <w:t>，使他兒子在</w:t>
      </w:r>
      <w:r>
        <w:rPr>
          <w:sz w:val="22"/>
          <w:szCs w:val="22"/>
          <w:lang w:eastAsia="zh-TW"/>
        </w:rPr>
        <w:tab/>
      </w:r>
      <w:r>
        <w:rPr>
          <w:sz w:val="22"/>
          <w:szCs w:val="22"/>
          <w:lang w:eastAsia="zh-TW"/>
        </w:rPr>
        <w:t>許多弟兄中作長子。</w:t>
      </w:r>
      <w:r>
        <w:rPr>
          <w:sz w:val="22"/>
          <w:szCs w:val="22"/>
          <w:lang w:eastAsia="zh-TW"/>
        </w:rPr>
        <w:t> </w:t>
      </w:r>
      <w:r>
        <w:rPr>
          <w:color w:val="218282"/>
          <w:sz w:val="22"/>
          <w:szCs w:val="22"/>
          <w:lang w:eastAsia="zh-TW"/>
        </w:rPr>
        <w:t>Rom 8:30</w:t>
      </w:r>
      <w:r>
        <w:rPr>
          <w:sz w:val="22"/>
          <w:szCs w:val="22"/>
          <w:lang w:eastAsia="zh-TW"/>
        </w:rPr>
        <w:t xml:space="preserve">  </w:t>
      </w:r>
      <w:r>
        <w:rPr>
          <w:b/>
          <w:bCs/>
          <w:sz w:val="22"/>
          <w:szCs w:val="22"/>
          <w:u w:val="thick"/>
          <w:lang w:eastAsia="zh-TW"/>
        </w:rPr>
        <w:t>預先所定下的人又召他們來</w:t>
      </w:r>
      <w:r>
        <w:rPr>
          <w:sz w:val="22"/>
          <w:szCs w:val="22"/>
          <w:lang w:eastAsia="zh-TW"/>
        </w:rPr>
        <w:t>；</w:t>
      </w:r>
      <w:r>
        <w:rPr>
          <w:b/>
          <w:bCs/>
          <w:sz w:val="22"/>
          <w:szCs w:val="22"/>
          <w:u w:val="thick"/>
          <w:lang w:eastAsia="zh-TW"/>
        </w:rPr>
        <w:t>所召來的人</w:t>
      </w:r>
      <w:r>
        <w:rPr>
          <w:sz w:val="22"/>
          <w:szCs w:val="22"/>
          <w:lang w:eastAsia="zh-TW"/>
        </w:rPr>
        <w:t>又稱他們為</w:t>
      </w:r>
      <w:r>
        <w:rPr>
          <w:sz w:val="22"/>
          <w:szCs w:val="22"/>
          <w:lang w:eastAsia="zh-TW"/>
        </w:rPr>
        <w:tab/>
      </w:r>
      <w:r>
        <w:rPr>
          <w:sz w:val="22"/>
          <w:szCs w:val="22"/>
          <w:lang w:eastAsia="zh-TW"/>
        </w:rPr>
        <w:t>義；所稱為義的人又叫他們得榮耀。</w:t>
      </w:r>
      <w:r>
        <w:rPr>
          <w:sz w:val="22"/>
          <w:szCs w:val="22"/>
          <w:lang w:eastAsia="zh-TW"/>
        </w:rPr>
        <w:t> </w:t>
      </w:r>
    </w:p>
    <w:p w14:paraId="660AA533" w14:textId="77777777" w:rsidR="0047156F" w:rsidRDefault="0047156F">
      <w:pPr>
        <w:pStyle w:val="BODY"/>
        <w:widowControl w:val="0"/>
        <w:spacing w:before="100" w:after="100"/>
        <w:rPr>
          <w:sz w:val="22"/>
          <w:szCs w:val="22"/>
          <w:lang w:eastAsia="zh-TW"/>
        </w:rPr>
      </w:pPr>
    </w:p>
    <w:p w14:paraId="41707D14" w14:textId="77777777" w:rsidR="0047156F" w:rsidRDefault="0047156F">
      <w:pPr>
        <w:pStyle w:val="BODY"/>
        <w:widowControl w:val="0"/>
        <w:spacing w:before="100" w:after="100"/>
        <w:rPr>
          <w:sz w:val="22"/>
          <w:szCs w:val="22"/>
          <w:lang w:eastAsia="zh-TW"/>
        </w:rPr>
      </w:pPr>
    </w:p>
    <w:p w14:paraId="137B4328" w14:textId="77777777" w:rsidR="0047156F" w:rsidRDefault="00000000">
      <w:pPr>
        <w:widowControl/>
        <w:spacing w:line="240" w:lineRule="atLeast"/>
        <w:jc w:val="both"/>
        <w:rPr>
          <w:rFonts w:ascii="Times New Roman" w:hAnsi="Times New Roman"/>
          <w:sz w:val="22"/>
          <w:szCs w:val="22"/>
          <w:highlight w:val="green"/>
        </w:rPr>
      </w:pPr>
      <w:r>
        <w:rPr>
          <w:rFonts w:ascii="Times New Roman" w:hAnsi="Times New Roman" w:hint="eastAsia"/>
          <w:b/>
          <w:sz w:val="22"/>
          <w:szCs w:val="22"/>
          <w:highlight w:val="green"/>
        </w:rPr>
        <w:t>二</w:t>
      </w:r>
      <w:r>
        <w:rPr>
          <w:rFonts w:ascii="Times New Roman" w:hAnsi="Times New Roman"/>
          <w:b/>
          <w:sz w:val="22"/>
          <w:szCs w:val="22"/>
          <w:highlight w:val="green"/>
        </w:rPr>
        <w:t xml:space="preserve">. </w:t>
      </w:r>
      <w:r>
        <w:rPr>
          <w:rFonts w:ascii="Times New Roman" w:hAnsi="Times New Roman" w:hint="eastAsia"/>
          <w:b/>
          <w:sz w:val="22"/>
          <w:szCs w:val="22"/>
          <w:highlight w:val="green"/>
        </w:rPr>
        <w:t>歸信</w:t>
      </w:r>
      <w:r>
        <w:rPr>
          <w:rFonts w:ascii="Times New Roman" w:hAnsi="Times New Roman"/>
          <w:b/>
          <w:sz w:val="22"/>
          <w:szCs w:val="22"/>
          <w:highlight w:val="green"/>
        </w:rPr>
        <w:t>(Conversion)</w:t>
      </w:r>
    </w:p>
    <w:p w14:paraId="7ACC15A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歸信是作基督徒的第二步，包括悔改與信靠</w:t>
      </w:r>
      <w:r>
        <w:rPr>
          <w:rFonts w:ascii="Times New Roman" w:hAnsi="Times New Roman"/>
          <w:b/>
          <w:bCs/>
          <w:sz w:val="22"/>
          <w:szCs w:val="22"/>
          <w:u w:val="single"/>
        </w:rPr>
        <w:t>(/</w:t>
      </w:r>
      <w:r>
        <w:rPr>
          <w:rFonts w:ascii="Times New Roman" w:hAnsi="Times New Roman" w:hint="eastAsia"/>
          <w:b/>
          <w:bCs/>
          <w:sz w:val="22"/>
          <w:szCs w:val="22"/>
          <w:u w:val="single"/>
        </w:rPr>
        <w:t>信心</w:t>
      </w:r>
      <w:r>
        <w:rPr>
          <w:rFonts w:ascii="Times New Roman" w:hAnsi="Times New Roman"/>
          <w:b/>
          <w:bCs/>
          <w:sz w:val="22"/>
          <w:szCs w:val="22"/>
          <w:u w:val="single"/>
        </w:rPr>
        <w:t>)</w:t>
      </w:r>
      <w:r>
        <w:rPr>
          <w:rFonts w:ascii="Times New Roman" w:hAnsi="Times New Roman" w:hint="eastAsia"/>
          <w:sz w:val="22"/>
          <w:szCs w:val="22"/>
        </w:rPr>
        <w:t>。</w:t>
      </w:r>
    </w:p>
    <w:p w14:paraId="02682D8C" w14:textId="77777777" w:rsidR="0047156F" w:rsidRDefault="00000000">
      <w:pPr>
        <w:widowControl/>
        <w:spacing w:line="240" w:lineRule="atLeast"/>
        <w:ind w:leftChars="166" w:left="796"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悔改與信靠可解釋為同一件事</w:t>
      </w:r>
      <w:r>
        <w:rPr>
          <w:rFonts w:ascii="Times New Roman" w:hAnsi="Times New Roman"/>
          <w:sz w:val="22"/>
          <w:szCs w:val="22"/>
        </w:rPr>
        <w:t>(</w:t>
      </w:r>
      <w:r>
        <w:rPr>
          <w:rFonts w:ascii="Times New Roman" w:hAnsi="Times New Roman" w:hint="eastAsia"/>
          <w:sz w:val="22"/>
          <w:szCs w:val="22"/>
        </w:rPr>
        <w:t>歸信</w:t>
      </w:r>
      <w:r>
        <w:rPr>
          <w:rFonts w:ascii="Times New Roman" w:hAnsi="Times New Roman"/>
          <w:sz w:val="22"/>
          <w:szCs w:val="22"/>
        </w:rPr>
        <w:t>)</w:t>
      </w:r>
      <w:r>
        <w:rPr>
          <w:rFonts w:ascii="Times New Roman" w:hAnsi="Times New Roman" w:hint="eastAsia"/>
          <w:sz w:val="22"/>
          <w:szCs w:val="22"/>
        </w:rPr>
        <w:t>的消極面與積極面；悔改使人知罪而轉離罪，乃信靠主的先決條件，信靠主乃指望主救拔脫離罪，以便蒙主悅納。兩者缺一不可，必須相輔相成。</w:t>
      </w:r>
    </w:p>
    <w:p w14:paraId="71A8010A"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p>
    <w:p w14:paraId="553CCAC7" w14:textId="77777777" w:rsidR="0047156F" w:rsidRDefault="0047156F">
      <w:pPr>
        <w:widowControl/>
        <w:spacing w:line="240" w:lineRule="atLeast"/>
        <w:jc w:val="both"/>
        <w:rPr>
          <w:rFonts w:ascii="Times New Roman" w:hAnsi="Times New Roman"/>
          <w:sz w:val="22"/>
          <w:szCs w:val="22"/>
        </w:rPr>
      </w:pPr>
    </w:p>
    <w:p w14:paraId="183C25AA" w14:textId="77777777" w:rsidR="0047156F" w:rsidRDefault="00000000">
      <w:pPr>
        <w:widowControl/>
        <w:spacing w:line="240" w:lineRule="atLeast"/>
        <w:ind w:left="480"/>
        <w:jc w:val="both"/>
        <w:rPr>
          <w:rFonts w:ascii="Times New Roman" w:hAnsi="Times New Roman"/>
          <w:sz w:val="22"/>
          <w:szCs w:val="22"/>
        </w:rPr>
      </w:pP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sz w:val="22"/>
          <w:szCs w:val="22"/>
        </w:rPr>
        <w:t>悔改：舊約希伯來文有兩個相關的字；譯為「後悔」</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6:6;</w:t>
      </w:r>
      <w:r>
        <w:rPr>
          <w:rFonts w:ascii="Times New Roman" w:hAnsi="Times New Roman" w:hint="eastAsia"/>
          <w:sz w:val="22"/>
          <w:szCs w:val="22"/>
        </w:rPr>
        <w:t>出</w:t>
      </w:r>
      <w:r>
        <w:rPr>
          <w:rFonts w:ascii="Times New Roman" w:hAnsi="Times New Roman"/>
          <w:sz w:val="22"/>
          <w:szCs w:val="22"/>
        </w:rPr>
        <w:t>32:14)</w:t>
      </w:r>
      <w:r>
        <w:rPr>
          <w:rFonts w:ascii="Times New Roman" w:hAnsi="Times New Roman" w:hint="eastAsia"/>
          <w:sz w:val="22"/>
          <w:szCs w:val="22"/>
        </w:rPr>
        <w:t>，「懊悔」</w:t>
      </w:r>
      <w:r>
        <w:rPr>
          <w:rFonts w:ascii="Times New Roman" w:hAnsi="Times New Roman"/>
          <w:sz w:val="22"/>
          <w:szCs w:val="22"/>
        </w:rPr>
        <w:t>(</w:t>
      </w:r>
      <w:r>
        <w:rPr>
          <w:rFonts w:ascii="Times New Roman" w:hAnsi="Times New Roman" w:hint="eastAsia"/>
          <w:sz w:val="22"/>
          <w:szCs w:val="22"/>
        </w:rPr>
        <w:t>伯</w:t>
      </w:r>
      <w:r>
        <w:rPr>
          <w:rFonts w:ascii="Times New Roman" w:hAnsi="Times New Roman"/>
          <w:sz w:val="22"/>
          <w:szCs w:val="22"/>
        </w:rPr>
        <w:t>42:6)</w:t>
      </w:r>
      <w:r>
        <w:rPr>
          <w:rFonts w:ascii="Times New Roman" w:hAnsi="Times New Roman" w:hint="eastAsia"/>
          <w:sz w:val="22"/>
          <w:szCs w:val="22"/>
        </w:rPr>
        <w:t>的</w:t>
      </w:r>
      <w:r>
        <w:rPr>
          <w:rFonts w:ascii="Times New Roman" w:hAnsi="Times New Roman"/>
          <w:sz w:val="22"/>
          <w:szCs w:val="22"/>
        </w:rPr>
        <w:tab/>
      </w:r>
      <w:r>
        <w:rPr>
          <w:rFonts w:ascii="Times New Roman" w:hAnsi="Times New Roman" w:hint="eastAsia"/>
          <w:sz w:val="22"/>
          <w:szCs w:val="22"/>
        </w:rPr>
        <w:t>字</w:t>
      </w:r>
      <w:r>
        <w:rPr>
          <w:rFonts w:ascii="Times New Roman" w:hAnsi="Times New Roman"/>
          <w:sz w:val="22"/>
          <w:szCs w:val="22"/>
        </w:rPr>
        <w:t>(naham)</w:t>
      </w:r>
      <w:r>
        <w:rPr>
          <w:rFonts w:ascii="Times New Roman" w:hAnsi="Times New Roman" w:hint="eastAsia"/>
          <w:sz w:val="22"/>
          <w:szCs w:val="22"/>
        </w:rPr>
        <w:t>，或是譯為「轉離」惡行</w:t>
      </w:r>
      <w:r>
        <w:rPr>
          <w:rFonts w:ascii="Times New Roman" w:hAnsi="Times New Roman"/>
          <w:sz w:val="22"/>
          <w:szCs w:val="22"/>
        </w:rPr>
        <w:t>(</w:t>
      </w:r>
      <w:r>
        <w:rPr>
          <w:rFonts w:ascii="Times New Roman" w:hAnsi="Times New Roman" w:hint="eastAsia"/>
          <w:sz w:val="22"/>
          <w:szCs w:val="22"/>
        </w:rPr>
        <w:t>代下</w:t>
      </w:r>
      <w:r>
        <w:rPr>
          <w:rFonts w:ascii="Times New Roman" w:hAnsi="Times New Roman"/>
          <w:sz w:val="22"/>
          <w:szCs w:val="22"/>
        </w:rPr>
        <w:t>7:14)</w:t>
      </w:r>
      <w:r>
        <w:rPr>
          <w:rFonts w:ascii="Times New Roman" w:hAnsi="Times New Roman" w:hint="eastAsia"/>
          <w:sz w:val="22"/>
          <w:szCs w:val="22"/>
        </w:rPr>
        <w:t>，「轉離」過犯</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59:20)</w:t>
      </w:r>
      <w:r>
        <w:rPr>
          <w:rFonts w:ascii="Times New Roman" w:hAnsi="Times New Roman" w:hint="eastAsia"/>
          <w:sz w:val="22"/>
          <w:szCs w:val="22"/>
        </w:rPr>
        <w:t>的字</w:t>
      </w:r>
      <w:r>
        <w:rPr>
          <w:rFonts w:ascii="Times New Roman" w:hAnsi="Times New Roman"/>
          <w:sz w:val="22"/>
          <w:szCs w:val="22"/>
        </w:rPr>
        <w:t>(shuv)</w:t>
      </w:r>
      <w:r>
        <w:rPr>
          <w:rFonts w:ascii="Times New Roman" w:hAnsi="Times New Roman" w:hint="eastAsia"/>
          <w:sz w:val="22"/>
          <w:szCs w:val="22"/>
        </w:rPr>
        <w:t>。當</w:t>
      </w:r>
      <w:r>
        <w:rPr>
          <w:rFonts w:ascii="Times New Roman" w:hAnsi="Times New Roman"/>
          <w:sz w:val="22"/>
          <w:szCs w:val="22"/>
        </w:rPr>
        <w:tab/>
      </w:r>
      <w:r>
        <w:rPr>
          <w:rFonts w:ascii="Times New Roman" w:hAnsi="Times New Roman" w:hint="eastAsia"/>
          <w:sz w:val="22"/>
          <w:szCs w:val="22"/>
        </w:rPr>
        <w:t>然，</w:t>
      </w:r>
      <w:r>
        <w:rPr>
          <w:rFonts w:ascii="Times New Roman" w:hAnsi="Times New Roman" w:hint="eastAsia"/>
          <w:b/>
          <w:bCs/>
          <w:sz w:val="22"/>
          <w:szCs w:val="22"/>
          <w:u w:val="thick"/>
        </w:rPr>
        <w:t>悔改中最決定的因素是『離棄自己的道路，歸向耶和華』</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55:7)</w:t>
      </w:r>
      <w:r>
        <w:rPr>
          <w:rFonts w:ascii="Times New Roman" w:hAnsi="Times New Roman" w:hint="eastAsia"/>
          <w:sz w:val="22"/>
          <w:szCs w:val="22"/>
        </w:rPr>
        <w:t>。</w:t>
      </w:r>
    </w:p>
    <w:p w14:paraId="567D976A"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新約希臘文也有兩個相同的字；譯為「後悔」</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27:3)</w:t>
      </w:r>
      <w:r>
        <w:rPr>
          <w:rFonts w:ascii="Times New Roman" w:hAnsi="Times New Roman" w:hint="eastAsia"/>
          <w:sz w:val="22"/>
          <w:szCs w:val="22"/>
        </w:rPr>
        <w:t>的字</w:t>
      </w:r>
      <w:r>
        <w:rPr>
          <w:rFonts w:ascii="Times New Roman" w:hAnsi="Times New Roman"/>
          <w:sz w:val="22"/>
          <w:szCs w:val="22"/>
        </w:rPr>
        <w:t>(metamelomai)</w:t>
      </w:r>
      <w:r>
        <w:rPr>
          <w:rFonts w:ascii="Times New Roman" w:hAnsi="Times New Roman" w:hint="eastAsia"/>
          <w:sz w:val="22"/>
          <w:szCs w:val="22"/>
        </w:rPr>
        <w:t>，或譯為「悔</w:t>
      </w:r>
      <w:r>
        <w:rPr>
          <w:rFonts w:ascii="Times New Roman" w:hAnsi="Times New Roman"/>
          <w:sz w:val="22"/>
          <w:szCs w:val="22"/>
        </w:rPr>
        <w:tab/>
      </w:r>
      <w:r>
        <w:rPr>
          <w:rFonts w:ascii="Times New Roman" w:hAnsi="Times New Roman" w:hint="eastAsia"/>
          <w:sz w:val="22"/>
          <w:szCs w:val="22"/>
        </w:rPr>
        <w:t>改」</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3:2;</w:t>
      </w:r>
      <w:r>
        <w:rPr>
          <w:rFonts w:ascii="Times New Roman" w:hAnsi="Times New Roman" w:hint="eastAsia"/>
          <w:sz w:val="22"/>
          <w:szCs w:val="22"/>
        </w:rPr>
        <w:t>可</w:t>
      </w:r>
      <w:r>
        <w:rPr>
          <w:rFonts w:ascii="Times New Roman" w:hAnsi="Times New Roman"/>
          <w:sz w:val="22"/>
          <w:szCs w:val="22"/>
        </w:rPr>
        <w:t>1:15;</w:t>
      </w:r>
      <w:r>
        <w:rPr>
          <w:rFonts w:ascii="Times New Roman" w:hAnsi="Times New Roman" w:hint="eastAsia"/>
          <w:sz w:val="22"/>
          <w:szCs w:val="22"/>
        </w:rPr>
        <w:t>徒</w:t>
      </w:r>
      <w:r>
        <w:rPr>
          <w:rFonts w:ascii="Times New Roman" w:hAnsi="Times New Roman"/>
          <w:sz w:val="22"/>
          <w:szCs w:val="22"/>
        </w:rPr>
        <w:t>2:38;</w:t>
      </w:r>
      <w:r>
        <w:rPr>
          <w:rFonts w:ascii="Times New Roman" w:hAnsi="Times New Roman" w:hint="eastAsia"/>
          <w:sz w:val="22"/>
          <w:szCs w:val="22"/>
        </w:rPr>
        <w:t>提後</w:t>
      </w:r>
      <w:r>
        <w:rPr>
          <w:rFonts w:ascii="Times New Roman" w:hAnsi="Times New Roman"/>
          <w:sz w:val="22"/>
          <w:szCs w:val="22"/>
        </w:rPr>
        <w:t>2:25)</w:t>
      </w:r>
      <w:r>
        <w:rPr>
          <w:rFonts w:ascii="Times New Roman" w:hAnsi="Times New Roman" w:hint="eastAsia"/>
          <w:sz w:val="22"/>
          <w:szCs w:val="22"/>
        </w:rPr>
        <w:t>的字</w:t>
      </w:r>
      <w:r>
        <w:rPr>
          <w:rFonts w:ascii="Times New Roman" w:hAnsi="Times New Roman"/>
          <w:sz w:val="22"/>
          <w:szCs w:val="22"/>
        </w:rPr>
        <w:t>(metanoeo)</w:t>
      </w:r>
      <w:r>
        <w:rPr>
          <w:rFonts w:ascii="Times New Roman" w:hAnsi="Times New Roman" w:hint="eastAsia"/>
          <w:sz w:val="22"/>
          <w:szCs w:val="22"/>
        </w:rPr>
        <w:t>。</w:t>
      </w:r>
      <w:r>
        <w:rPr>
          <w:rFonts w:ascii="Times New Roman" w:hAnsi="Times New Roman" w:hint="eastAsia"/>
          <w:b/>
          <w:bCs/>
          <w:sz w:val="22"/>
          <w:szCs w:val="22"/>
          <w:u w:val="thick"/>
        </w:rPr>
        <w:t>用法皆有回轉歸向神的含義</w:t>
      </w:r>
      <w:r>
        <w:rPr>
          <w:rFonts w:ascii="Times New Roman" w:hAnsi="Times New Roman" w:hint="eastAsia"/>
          <w:sz w:val="22"/>
          <w:szCs w:val="22"/>
        </w:rPr>
        <w:t>，與舊</w:t>
      </w:r>
      <w:r>
        <w:rPr>
          <w:rFonts w:ascii="Times New Roman" w:hAnsi="Times New Roman"/>
          <w:sz w:val="22"/>
          <w:szCs w:val="22"/>
        </w:rPr>
        <w:tab/>
      </w:r>
      <w:r>
        <w:rPr>
          <w:rFonts w:ascii="Times New Roman" w:hAnsi="Times New Roman" w:hint="eastAsia"/>
          <w:sz w:val="22"/>
          <w:szCs w:val="22"/>
        </w:rPr>
        <w:t>約的字</w:t>
      </w:r>
      <w:r>
        <w:rPr>
          <w:rFonts w:ascii="Times New Roman" w:hAnsi="Times New Roman"/>
          <w:sz w:val="22"/>
          <w:szCs w:val="22"/>
        </w:rPr>
        <w:t>(shuv)</w:t>
      </w:r>
      <w:r>
        <w:rPr>
          <w:rFonts w:ascii="Times New Roman" w:hAnsi="Times New Roman" w:hint="eastAsia"/>
          <w:sz w:val="22"/>
          <w:szCs w:val="22"/>
        </w:rPr>
        <w:t>相等。</w:t>
      </w:r>
    </w:p>
    <w:p w14:paraId="2B26A13D"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悔改也有多重的含義：</w:t>
      </w:r>
      <w:r>
        <w:rPr>
          <w:rFonts w:ascii="Times New Roman" w:hAnsi="Times New Roman" w:hint="eastAsia"/>
          <w:b/>
          <w:bCs/>
          <w:sz w:val="22"/>
          <w:szCs w:val="22"/>
          <w:u w:val="thick"/>
        </w:rPr>
        <w:t>知罪</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51:3;</w:t>
      </w:r>
      <w:r>
        <w:rPr>
          <w:rFonts w:ascii="Times New Roman" w:hAnsi="Times New Roman" w:hint="eastAsia"/>
          <w:sz w:val="22"/>
          <w:szCs w:val="22"/>
        </w:rPr>
        <w:t>約</w:t>
      </w:r>
      <w:r>
        <w:rPr>
          <w:rFonts w:ascii="Times New Roman" w:hAnsi="Times New Roman"/>
          <w:sz w:val="22"/>
          <w:szCs w:val="22"/>
        </w:rPr>
        <w:t>16:8)</w:t>
      </w:r>
      <w:r>
        <w:rPr>
          <w:rFonts w:ascii="Times New Roman" w:hAnsi="Times New Roman" w:hint="eastAsia"/>
          <w:sz w:val="22"/>
          <w:szCs w:val="22"/>
        </w:rPr>
        <w:t>、</w:t>
      </w:r>
      <w:r>
        <w:rPr>
          <w:rFonts w:ascii="Times New Roman" w:hAnsi="Times New Roman" w:hint="eastAsia"/>
          <w:b/>
          <w:bCs/>
          <w:sz w:val="22"/>
          <w:szCs w:val="22"/>
          <w:u w:val="thick"/>
        </w:rPr>
        <w:t>悔罪</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51:17;</w:t>
      </w:r>
      <w:r>
        <w:rPr>
          <w:rFonts w:ascii="Times New Roman" w:hAnsi="Times New Roman" w:hint="eastAsia"/>
          <w:sz w:val="22"/>
          <w:szCs w:val="22"/>
        </w:rPr>
        <w:t>約</w:t>
      </w:r>
      <w:r>
        <w:rPr>
          <w:rFonts w:ascii="Times New Roman" w:hAnsi="Times New Roman"/>
          <w:sz w:val="22"/>
          <w:szCs w:val="22"/>
        </w:rPr>
        <w:t>16:8)</w:t>
      </w:r>
      <w:r>
        <w:rPr>
          <w:rFonts w:ascii="Times New Roman" w:hAnsi="Times New Roman" w:hint="eastAsia"/>
          <w:sz w:val="22"/>
          <w:szCs w:val="22"/>
        </w:rPr>
        <w:t>、</w:t>
      </w:r>
      <w:r>
        <w:rPr>
          <w:rFonts w:ascii="Times New Roman" w:hAnsi="Times New Roman" w:hint="eastAsia"/>
          <w:b/>
          <w:bCs/>
          <w:sz w:val="22"/>
          <w:szCs w:val="22"/>
          <w:u w:val="thick"/>
        </w:rPr>
        <w:t>認罪</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51:1,4,5;</w:t>
      </w:r>
      <w:r>
        <w:rPr>
          <w:rFonts w:ascii="Times New Roman" w:hAnsi="Times New Roman" w:hint="eastAsia"/>
          <w:sz w:val="22"/>
          <w:szCs w:val="22"/>
        </w:rPr>
        <w:t>太</w:t>
      </w:r>
      <w:r>
        <w:rPr>
          <w:rFonts w:ascii="Times New Roman" w:hAnsi="Times New Roman"/>
          <w:sz w:val="22"/>
          <w:szCs w:val="22"/>
        </w:rPr>
        <w:tab/>
        <w:t>3:5.6)</w:t>
      </w:r>
      <w:r>
        <w:rPr>
          <w:rFonts w:ascii="Times New Roman" w:hAnsi="Times New Roman" w:hint="eastAsia"/>
          <w:sz w:val="22"/>
          <w:szCs w:val="22"/>
        </w:rPr>
        <w:t>、</w:t>
      </w:r>
      <w:r>
        <w:rPr>
          <w:rFonts w:ascii="Times New Roman" w:hAnsi="Times New Roman" w:hint="eastAsia"/>
          <w:b/>
          <w:bCs/>
          <w:sz w:val="22"/>
          <w:szCs w:val="22"/>
          <w:u w:val="thick"/>
        </w:rPr>
        <w:t>離罪</w:t>
      </w:r>
      <w:r>
        <w:rPr>
          <w:rFonts w:ascii="Times New Roman" w:hAnsi="Times New Roman"/>
          <w:sz w:val="22"/>
          <w:szCs w:val="22"/>
        </w:rPr>
        <w:t>(</w:t>
      </w:r>
      <w:r>
        <w:rPr>
          <w:rFonts w:ascii="Times New Roman" w:hAnsi="Times New Roman" w:hint="eastAsia"/>
          <w:sz w:val="22"/>
          <w:szCs w:val="22"/>
        </w:rPr>
        <w:t>代下</w:t>
      </w:r>
      <w:r>
        <w:rPr>
          <w:rFonts w:ascii="Times New Roman" w:hAnsi="Times New Roman"/>
          <w:sz w:val="22"/>
          <w:szCs w:val="22"/>
        </w:rPr>
        <w:t>7:14;</w:t>
      </w:r>
      <w:r>
        <w:rPr>
          <w:rFonts w:ascii="Times New Roman" w:hAnsi="Times New Roman" w:hint="eastAsia"/>
          <w:sz w:val="22"/>
          <w:szCs w:val="22"/>
        </w:rPr>
        <w:t>賽</w:t>
      </w:r>
      <w:r>
        <w:rPr>
          <w:rFonts w:ascii="Times New Roman" w:hAnsi="Times New Roman"/>
          <w:sz w:val="22"/>
          <w:szCs w:val="22"/>
        </w:rPr>
        <w:t>59:20;</w:t>
      </w:r>
      <w:r>
        <w:rPr>
          <w:rFonts w:ascii="Times New Roman" w:hAnsi="Times New Roman" w:hint="eastAsia"/>
          <w:sz w:val="22"/>
          <w:szCs w:val="22"/>
        </w:rPr>
        <w:t>徒</w:t>
      </w:r>
      <w:r>
        <w:rPr>
          <w:rFonts w:ascii="Times New Roman" w:hAnsi="Times New Roman"/>
          <w:sz w:val="22"/>
          <w:szCs w:val="22"/>
        </w:rPr>
        <w:t>14:15)</w:t>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b/>
          <w:bCs/>
          <w:sz w:val="22"/>
          <w:szCs w:val="22"/>
          <w:u w:val="thick"/>
        </w:rPr>
        <w:t>歸向神</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55:7;</w:t>
      </w:r>
      <w:r>
        <w:rPr>
          <w:rFonts w:ascii="Times New Roman" w:hAnsi="Times New Roman" w:hint="eastAsia"/>
          <w:sz w:val="22"/>
          <w:szCs w:val="22"/>
        </w:rPr>
        <w:t>徒</w:t>
      </w:r>
      <w:r>
        <w:rPr>
          <w:rFonts w:ascii="Times New Roman" w:hAnsi="Times New Roman"/>
          <w:sz w:val="22"/>
          <w:szCs w:val="22"/>
        </w:rPr>
        <w:t>26:18,20;</w:t>
      </w:r>
      <w:r>
        <w:rPr>
          <w:rFonts w:ascii="Times New Roman" w:hAnsi="Times New Roman" w:hint="eastAsia"/>
          <w:sz w:val="22"/>
          <w:szCs w:val="22"/>
        </w:rPr>
        <w:t>帖前</w:t>
      </w:r>
      <w:r>
        <w:rPr>
          <w:rFonts w:ascii="Times New Roman" w:hAnsi="Times New Roman"/>
          <w:sz w:val="22"/>
          <w:szCs w:val="22"/>
        </w:rPr>
        <w:tab/>
        <w:t>1:9)</w:t>
      </w:r>
      <w:r>
        <w:rPr>
          <w:rFonts w:ascii="Times New Roman" w:hAnsi="Times New Roman" w:hint="eastAsia"/>
          <w:sz w:val="22"/>
          <w:szCs w:val="22"/>
        </w:rPr>
        <w:t>。而</w:t>
      </w:r>
      <w:r>
        <w:rPr>
          <w:rFonts w:ascii="Times New Roman" w:hAnsi="Times New Roman" w:hint="eastAsia"/>
          <w:b/>
          <w:bCs/>
          <w:sz w:val="22"/>
          <w:szCs w:val="22"/>
          <w:u w:val="thick"/>
        </w:rPr>
        <w:t>悔改的心是神所賜，不是人心所自生的</w:t>
      </w:r>
      <w:r>
        <w:rPr>
          <w:rFonts w:ascii="Times New Roman" w:hAnsi="Times New Roman"/>
          <w:sz w:val="22"/>
          <w:szCs w:val="22"/>
        </w:rPr>
        <w:t>(</w:t>
      </w:r>
      <w:r>
        <w:rPr>
          <w:rFonts w:ascii="Times New Roman" w:hAnsi="Times New Roman" w:hint="eastAsia"/>
          <w:sz w:val="22"/>
          <w:szCs w:val="22"/>
        </w:rPr>
        <w:t>提後</w:t>
      </w:r>
      <w:r>
        <w:rPr>
          <w:rFonts w:ascii="Times New Roman" w:hAnsi="Times New Roman"/>
          <w:sz w:val="22"/>
          <w:szCs w:val="22"/>
        </w:rPr>
        <w:t>2:25;</w:t>
      </w:r>
      <w:r>
        <w:rPr>
          <w:rFonts w:ascii="Times New Roman" w:hAnsi="Times New Roman" w:hint="eastAsia"/>
          <w:sz w:val="22"/>
          <w:szCs w:val="22"/>
        </w:rPr>
        <w:t>約</w:t>
      </w:r>
      <w:r>
        <w:rPr>
          <w:rFonts w:ascii="Times New Roman" w:hAnsi="Times New Roman"/>
          <w:sz w:val="22"/>
          <w:szCs w:val="22"/>
        </w:rPr>
        <w:t>16:8)</w:t>
      </w:r>
      <w:r>
        <w:rPr>
          <w:rFonts w:ascii="Times New Roman" w:hAnsi="Times New Roman" w:hint="eastAsia"/>
          <w:sz w:val="22"/>
          <w:szCs w:val="22"/>
        </w:rPr>
        <w:t>。</w:t>
      </w:r>
    </w:p>
    <w:p w14:paraId="040471F0"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b/>
          <w:bCs/>
          <w:sz w:val="22"/>
          <w:szCs w:val="22"/>
          <w:u w:val="thick"/>
        </w:rPr>
        <w:t>悔改是歸信基督者必須計算並付出的代價</w:t>
      </w:r>
      <w:r>
        <w:rPr>
          <w:rFonts w:ascii="Times New Roman" w:hAnsi="Times New Roman" w:hint="eastAsia"/>
          <w:sz w:val="22"/>
          <w:szCs w:val="22"/>
        </w:rPr>
        <w:t>。</w:t>
      </w:r>
      <w:r>
        <w:rPr>
          <w:rFonts w:ascii="Times New Roman" w:hAnsi="Times New Roman"/>
          <w:sz w:val="22"/>
          <w:szCs w:val="22"/>
        </w:rPr>
        <w:t xml:space="preserve">          </w:t>
      </w:r>
    </w:p>
    <w:p w14:paraId="3993B052" w14:textId="77777777" w:rsidR="0047156F" w:rsidRDefault="0047156F">
      <w:pPr>
        <w:widowControl/>
        <w:spacing w:line="240" w:lineRule="atLeast"/>
        <w:ind w:left="480" w:hanging="480"/>
        <w:jc w:val="both"/>
        <w:rPr>
          <w:rFonts w:ascii="Times New Roman" w:hAnsi="Times New Roman"/>
          <w:sz w:val="22"/>
          <w:szCs w:val="22"/>
        </w:rPr>
      </w:pPr>
    </w:p>
    <w:p w14:paraId="71E0131A" w14:textId="77777777" w:rsidR="0047156F" w:rsidRDefault="0047156F">
      <w:pPr>
        <w:widowControl/>
        <w:spacing w:line="240" w:lineRule="atLeast"/>
        <w:ind w:left="480" w:hanging="480"/>
        <w:jc w:val="both"/>
        <w:rPr>
          <w:rFonts w:ascii="Times New Roman" w:hAnsi="Times New Roman"/>
          <w:sz w:val="22"/>
          <w:szCs w:val="22"/>
        </w:rPr>
      </w:pPr>
    </w:p>
    <w:p w14:paraId="3C49BA11" w14:textId="77777777" w:rsidR="0047156F" w:rsidRDefault="00000000">
      <w:pPr>
        <w:widowControl/>
        <w:spacing w:line="240" w:lineRule="atLeast"/>
        <w:ind w:left="480"/>
        <w:jc w:val="both"/>
        <w:rPr>
          <w:rFonts w:ascii="Times New Roman" w:hAnsi="Times New Roman"/>
          <w:sz w:val="22"/>
          <w:szCs w:val="22"/>
        </w:rPr>
      </w:pP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u w:val="thick"/>
        </w:rPr>
        <w:t>信靠</w:t>
      </w:r>
      <w:r>
        <w:rPr>
          <w:rFonts w:ascii="Times New Roman" w:hAnsi="Times New Roman"/>
          <w:sz w:val="22"/>
          <w:szCs w:val="22"/>
        </w:rPr>
        <w:t>(</w:t>
      </w:r>
      <w:r>
        <w:rPr>
          <w:rFonts w:ascii="Times New Roman" w:hAnsi="Times New Roman" w:hint="eastAsia"/>
          <w:sz w:val="22"/>
          <w:szCs w:val="22"/>
        </w:rPr>
        <w:t>信心</w:t>
      </w:r>
      <w:r>
        <w:rPr>
          <w:rFonts w:ascii="Times New Roman" w:hAnsi="Times New Roman"/>
          <w:sz w:val="22"/>
          <w:szCs w:val="22"/>
        </w:rPr>
        <w:t>)</w:t>
      </w:r>
      <w:r>
        <w:rPr>
          <w:rFonts w:ascii="Times New Roman" w:hAnsi="Times New Roman" w:hint="eastAsia"/>
          <w:sz w:val="22"/>
          <w:szCs w:val="22"/>
        </w:rPr>
        <w:t>：悔改是歸信基督的消極面，信靠主是歸信基督的積極面。</w:t>
      </w:r>
    </w:p>
    <w:p w14:paraId="7373EE1F" w14:textId="77777777" w:rsidR="0047156F" w:rsidRDefault="00000000">
      <w:pPr>
        <w:widowControl/>
        <w:spacing w:line="240" w:lineRule="atLeast"/>
        <w:ind w:left="800" w:hanging="4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舊約希伯來文用兩個動詞表達「信」：</w:t>
      </w:r>
      <w:r>
        <w:rPr>
          <w:rFonts w:ascii="Times New Roman" w:hAnsi="Times New Roman"/>
          <w:b/>
          <w:bCs/>
          <w:sz w:val="22"/>
          <w:szCs w:val="22"/>
          <w:u w:val="thick"/>
        </w:rPr>
        <w:t>aman</w:t>
      </w:r>
      <w:r>
        <w:rPr>
          <w:rFonts w:ascii="Times New Roman" w:hAnsi="Times New Roman"/>
          <w:b/>
          <w:bCs/>
          <w:sz w:val="22"/>
          <w:szCs w:val="22"/>
        </w:rPr>
        <w:t>(</w:t>
      </w:r>
      <w:r>
        <w:rPr>
          <w:rFonts w:ascii="Times New Roman" w:hAnsi="Times New Roman" w:hint="eastAsia"/>
          <w:b/>
          <w:bCs/>
          <w:sz w:val="22"/>
          <w:szCs w:val="22"/>
        </w:rPr>
        <w:t>阿曼</w:t>
      </w:r>
      <w:r>
        <w:rPr>
          <w:rFonts w:ascii="Times New Roman" w:hAnsi="Times New Roman"/>
          <w:b/>
          <w:bCs/>
          <w:sz w:val="22"/>
          <w:szCs w:val="22"/>
        </w:rPr>
        <w:t>)</w:t>
      </w:r>
      <w:r>
        <w:rPr>
          <w:rFonts w:ascii="Times New Roman" w:hAnsi="Times New Roman" w:hint="eastAsia"/>
          <w:sz w:val="22"/>
          <w:szCs w:val="22"/>
        </w:rPr>
        <w:t>的單純主動</w:t>
      </w:r>
      <w:r>
        <w:rPr>
          <w:rFonts w:ascii="Times New Roman" w:hAnsi="Times New Roman"/>
          <w:sz w:val="22"/>
          <w:szCs w:val="22"/>
        </w:rPr>
        <w:t>(Qal)</w:t>
      </w:r>
      <w:r>
        <w:rPr>
          <w:rFonts w:ascii="Times New Roman" w:hAnsi="Times New Roman" w:hint="eastAsia"/>
          <w:sz w:val="22"/>
          <w:szCs w:val="22"/>
        </w:rPr>
        <w:t>，指「</w:t>
      </w:r>
      <w:r>
        <w:rPr>
          <w:rFonts w:ascii="Times New Roman" w:hAnsi="Times New Roman" w:hint="eastAsia"/>
          <w:b/>
          <w:bCs/>
          <w:sz w:val="22"/>
          <w:szCs w:val="22"/>
          <w:u w:val="thick"/>
        </w:rPr>
        <w:t>養育</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民</w:t>
      </w:r>
      <w:r>
        <w:rPr>
          <w:rFonts w:ascii="Times New Roman" w:hAnsi="Times New Roman"/>
          <w:sz w:val="22"/>
          <w:szCs w:val="22"/>
        </w:rPr>
        <w:t>11:12)</w:t>
      </w:r>
      <w:r>
        <w:rPr>
          <w:rFonts w:ascii="Times New Roman" w:hAnsi="Times New Roman" w:hint="eastAsia"/>
          <w:sz w:val="22"/>
          <w:szCs w:val="22"/>
        </w:rPr>
        <w:t>，單純被動</w:t>
      </w:r>
      <w:r>
        <w:rPr>
          <w:rFonts w:ascii="Times New Roman" w:hAnsi="Times New Roman"/>
          <w:sz w:val="22"/>
          <w:szCs w:val="22"/>
        </w:rPr>
        <w:t>(Niphal)</w:t>
      </w:r>
      <w:r>
        <w:rPr>
          <w:rFonts w:ascii="Times New Roman" w:hAnsi="Times New Roman" w:hint="eastAsia"/>
          <w:sz w:val="22"/>
          <w:szCs w:val="22"/>
        </w:rPr>
        <w:t>，指「</w:t>
      </w:r>
      <w:r>
        <w:rPr>
          <w:rFonts w:ascii="Times New Roman" w:hAnsi="Times New Roman" w:hint="eastAsia"/>
          <w:b/>
          <w:bCs/>
          <w:sz w:val="22"/>
          <w:szCs w:val="22"/>
          <w:u w:val="thick"/>
        </w:rPr>
        <w:t>的確</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93:5)</w:t>
      </w:r>
      <w:r>
        <w:rPr>
          <w:rFonts w:ascii="Times New Roman" w:hAnsi="Times New Roman" w:hint="eastAsia"/>
          <w:sz w:val="22"/>
          <w:szCs w:val="22"/>
        </w:rPr>
        <w:t>的含意，使役主動</w:t>
      </w:r>
      <w:r>
        <w:rPr>
          <w:rFonts w:ascii="Times New Roman" w:hAnsi="Times New Roman"/>
          <w:sz w:val="22"/>
          <w:szCs w:val="22"/>
        </w:rPr>
        <w:t>(Hiphil)</w:t>
      </w:r>
      <w:r>
        <w:rPr>
          <w:rFonts w:ascii="Times New Roman" w:hAnsi="Times New Roman" w:hint="eastAsia"/>
          <w:sz w:val="22"/>
          <w:szCs w:val="22"/>
        </w:rPr>
        <w:t>，指「</w:t>
      </w:r>
      <w:r>
        <w:rPr>
          <w:rFonts w:ascii="Times New Roman" w:hAnsi="Times New Roman" w:hint="eastAsia"/>
          <w:b/>
          <w:bCs/>
          <w:sz w:val="22"/>
          <w:szCs w:val="22"/>
          <w:u w:val="thick"/>
        </w:rPr>
        <w:t>信</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15:6)</w:t>
      </w:r>
      <w:r>
        <w:rPr>
          <w:rFonts w:ascii="Times New Roman" w:hAnsi="Times New Roman" w:hint="eastAsia"/>
          <w:sz w:val="22"/>
          <w:szCs w:val="22"/>
        </w:rPr>
        <w:t>，即信以為真的層面，或動名詞</w:t>
      </w: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hint="eastAsia"/>
          <w:b/>
          <w:bCs/>
          <w:sz w:val="22"/>
          <w:szCs w:val="22"/>
          <w:u w:val="thick"/>
        </w:rPr>
        <w:t>固定</w:t>
      </w:r>
      <w:r>
        <w:rPr>
          <w:rFonts w:ascii="Times New Roman" w:hAnsi="Times New Roman" w:hint="eastAsia"/>
          <w:sz w:val="22"/>
          <w:szCs w:val="22"/>
        </w:rPr>
        <w:t>」，指「</w:t>
      </w:r>
      <w:r>
        <w:rPr>
          <w:rFonts w:ascii="Times New Roman" w:hAnsi="Times New Roman" w:hint="eastAsia"/>
          <w:b/>
          <w:bCs/>
          <w:sz w:val="22"/>
          <w:szCs w:val="22"/>
          <w:u w:val="thick"/>
        </w:rPr>
        <w:t>把心固定在神話語的應許上，依憑神的大能與信實</w:t>
      </w:r>
      <w:r>
        <w:rPr>
          <w:rFonts w:ascii="Times New Roman" w:hAnsi="Times New Roman" w:hint="eastAsia"/>
          <w:sz w:val="22"/>
          <w:szCs w:val="22"/>
        </w:rPr>
        <w:t>。」所強調的是「</w:t>
      </w:r>
      <w:r>
        <w:rPr>
          <w:rFonts w:ascii="Times New Roman" w:hAnsi="Times New Roman" w:hint="eastAsia"/>
          <w:b/>
          <w:bCs/>
          <w:sz w:val="22"/>
          <w:szCs w:val="22"/>
          <w:u w:val="thick"/>
        </w:rPr>
        <w:t>信靠</w:t>
      </w:r>
      <w:r>
        <w:rPr>
          <w:rFonts w:ascii="Times New Roman" w:hAnsi="Times New Roman" w:hint="eastAsia"/>
          <w:sz w:val="22"/>
          <w:szCs w:val="22"/>
        </w:rPr>
        <w:t>」的層面。</w:t>
      </w:r>
    </w:p>
    <w:p w14:paraId="41831432" w14:textId="77777777" w:rsidR="0047156F" w:rsidRDefault="00000000">
      <w:pPr>
        <w:widowControl/>
        <w:spacing w:line="240" w:lineRule="atLeast"/>
        <w:ind w:leftChars="329" w:left="790" w:firstLine="9"/>
        <w:jc w:val="both"/>
        <w:rPr>
          <w:rFonts w:ascii="Times New Roman" w:hAnsi="Times New Roman"/>
          <w:sz w:val="22"/>
          <w:szCs w:val="22"/>
        </w:rPr>
      </w:pPr>
      <w:r>
        <w:rPr>
          <w:rFonts w:ascii="Times New Roman" w:hAnsi="Times New Roman" w:hint="eastAsia"/>
          <w:sz w:val="22"/>
          <w:szCs w:val="22"/>
        </w:rPr>
        <w:t>另外一個字是</w:t>
      </w:r>
      <w:r>
        <w:rPr>
          <w:rFonts w:ascii="Times New Roman" w:hAnsi="Times New Roman"/>
          <w:b/>
          <w:bCs/>
          <w:sz w:val="22"/>
          <w:szCs w:val="22"/>
        </w:rPr>
        <w:t>bataha(</w:t>
      </w:r>
      <w:r>
        <w:rPr>
          <w:rFonts w:ascii="Times New Roman" w:hAnsi="Times New Roman" w:hint="eastAsia"/>
          <w:b/>
          <w:bCs/>
          <w:sz w:val="22"/>
          <w:szCs w:val="22"/>
        </w:rPr>
        <w:t>巴塔哈</w:t>
      </w:r>
      <w:r>
        <w:rPr>
          <w:rFonts w:ascii="Times New Roman" w:hAnsi="Times New Roman"/>
          <w:b/>
          <w:bCs/>
          <w:sz w:val="22"/>
          <w:szCs w:val="22"/>
        </w:rPr>
        <w:t>)</w:t>
      </w:r>
      <w:r>
        <w:rPr>
          <w:rFonts w:ascii="Times New Roman" w:hAnsi="Times New Roman" w:hint="eastAsia"/>
          <w:sz w:val="22"/>
          <w:szCs w:val="22"/>
        </w:rPr>
        <w:t>，單純主動，指「</w:t>
      </w:r>
      <w:r>
        <w:rPr>
          <w:rFonts w:ascii="Times New Roman" w:hAnsi="Times New Roman" w:hint="eastAsia"/>
          <w:b/>
          <w:bCs/>
          <w:sz w:val="22"/>
          <w:szCs w:val="22"/>
          <w:u w:val="thick"/>
        </w:rPr>
        <w:t>依靠</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王下</w:t>
      </w:r>
      <w:r>
        <w:rPr>
          <w:rFonts w:ascii="Times New Roman" w:hAnsi="Times New Roman"/>
          <w:sz w:val="22"/>
          <w:szCs w:val="22"/>
        </w:rPr>
        <w:t>18:5,19,20;</w:t>
      </w:r>
      <w:r>
        <w:rPr>
          <w:rFonts w:ascii="Times New Roman" w:hAnsi="Times New Roman" w:hint="eastAsia"/>
          <w:sz w:val="22"/>
          <w:szCs w:val="22"/>
        </w:rPr>
        <w:t>詩</w:t>
      </w:r>
      <w:r>
        <w:rPr>
          <w:rFonts w:ascii="Times New Roman" w:hAnsi="Times New Roman"/>
          <w:sz w:val="22"/>
          <w:szCs w:val="22"/>
        </w:rPr>
        <w:t>13:5)</w:t>
      </w:r>
      <w:r>
        <w:rPr>
          <w:rFonts w:ascii="Times New Roman" w:hAnsi="Times New Roman" w:hint="eastAsia"/>
          <w:sz w:val="22"/>
          <w:szCs w:val="22"/>
        </w:rPr>
        <w:t>，「</w:t>
      </w:r>
      <w:r>
        <w:rPr>
          <w:rFonts w:ascii="Times New Roman" w:hAnsi="Times New Roman" w:hint="eastAsia"/>
          <w:b/>
          <w:bCs/>
          <w:sz w:val="22"/>
          <w:szCs w:val="22"/>
          <w:u w:val="thick"/>
        </w:rPr>
        <w:t>依賴</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代上</w:t>
      </w:r>
      <w:r>
        <w:rPr>
          <w:rFonts w:ascii="Times New Roman" w:hAnsi="Times New Roman"/>
          <w:sz w:val="22"/>
          <w:szCs w:val="22"/>
        </w:rPr>
        <w:t>5:20)</w:t>
      </w:r>
      <w:r>
        <w:rPr>
          <w:rFonts w:ascii="Times New Roman" w:hAnsi="Times New Roman" w:hint="eastAsia"/>
          <w:sz w:val="22"/>
          <w:szCs w:val="22"/>
        </w:rPr>
        <w:t>，強調「</w:t>
      </w:r>
      <w:r>
        <w:rPr>
          <w:rFonts w:ascii="Times New Roman" w:hAnsi="Times New Roman" w:hint="eastAsia"/>
          <w:b/>
          <w:bCs/>
          <w:sz w:val="22"/>
          <w:szCs w:val="22"/>
          <w:u w:val="thick"/>
        </w:rPr>
        <w:t>信任</w:t>
      </w:r>
      <w:r>
        <w:rPr>
          <w:rFonts w:ascii="Times New Roman" w:hAnsi="Times New Roman" w:hint="eastAsia"/>
          <w:sz w:val="22"/>
          <w:szCs w:val="22"/>
        </w:rPr>
        <w:t>」的層面。因此，歸納舊約的「信」有，「信以為真」、「信實可靠」</w:t>
      </w:r>
      <w:r>
        <w:rPr>
          <w:rFonts w:ascii="Times New Roman" w:hAnsi="Times New Roman"/>
          <w:sz w:val="22"/>
          <w:szCs w:val="22"/>
        </w:rPr>
        <w:t xml:space="preserve"> </w:t>
      </w:r>
      <w:r>
        <w:rPr>
          <w:rFonts w:ascii="Times New Roman" w:hAnsi="Times New Roman" w:hint="eastAsia"/>
          <w:sz w:val="22"/>
          <w:szCs w:val="22"/>
        </w:rPr>
        <w:t>、「信靠」、「信任</w:t>
      </w:r>
      <w:r>
        <w:rPr>
          <w:rFonts w:ascii="Times New Roman" w:hAnsi="Times New Roman"/>
          <w:sz w:val="22"/>
          <w:szCs w:val="22"/>
        </w:rPr>
        <w:t>(</w:t>
      </w:r>
      <w:r>
        <w:rPr>
          <w:rFonts w:ascii="Times New Roman" w:hAnsi="Times New Roman" w:hint="eastAsia"/>
          <w:sz w:val="22"/>
          <w:szCs w:val="22"/>
        </w:rPr>
        <w:t>委身</w:t>
      </w:r>
      <w:r>
        <w:rPr>
          <w:rFonts w:ascii="Times New Roman" w:hAnsi="Times New Roman"/>
          <w:sz w:val="22"/>
          <w:szCs w:val="22"/>
        </w:rPr>
        <w:t>)</w:t>
      </w:r>
      <w:r>
        <w:rPr>
          <w:rFonts w:ascii="Times New Roman" w:hAnsi="Times New Roman" w:hint="eastAsia"/>
          <w:sz w:val="22"/>
          <w:szCs w:val="22"/>
        </w:rPr>
        <w:t>」等不同層面的意義。</w:t>
      </w:r>
    </w:p>
    <w:p w14:paraId="5CAAA298" w14:textId="77777777" w:rsidR="0047156F" w:rsidRDefault="00000000">
      <w:pPr>
        <w:widowControl/>
        <w:spacing w:line="240" w:lineRule="atLeast"/>
        <w:ind w:left="800" w:hanging="4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舊約中唯一用名詞表達「信」的是哈巴谷書中「因信得生」</w:t>
      </w:r>
      <w:r>
        <w:rPr>
          <w:rFonts w:ascii="Times New Roman" w:hAnsi="Times New Roman"/>
          <w:sz w:val="22"/>
          <w:szCs w:val="22"/>
        </w:rPr>
        <w:t>(</w:t>
      </w:r>
      <w:r>
        <w:rPr>
          <w:rFonts w:ascii="Times New Roman" w:hAnsi="Times New Roman" w:hint="eastAsia"/>
          <w:sz w:val="22"/>
          <w:szCs w:val="22"/>
        </w:rPr>
        <w:t>哈</w:t>
      </w:r>
      <w:r>
        <w:rPr>
          <w:rFonts w:ascii="Times New Roman" w:hAnsi="Times New Roman"/>
          <w:sz w:val="22"/>
          <w:szCs w:val="22"/>
        </w:rPr>
        <w:t>2:4)</w:t>
      </w:r>
      <w:r>
        <w:rPr>
          <w:rFonts w:ascii="Times New Roman" w:hAnsi="Times New Roman" w:hint="eastAsia"/>
          <w:sz w:val="22"/>
          <w:szCs w:val="22"/>
        </w:rPr>
        <w:t>，含意是「信實」</w:t>
      </w:r>
      <w:r>
        <w:rPr>
          <w:rFonts w:ascii="Times New Roman" w:hAnsi="Times New Roman"/>
          <w:sz w:val="22"/>
          <w:szCs w:val="22"/>
        </w:rPr>
        <w:t>(faithfulness)</w:t>
      </w:r>
      <w:r>
        <w:rPr>
          <w:rFonts w:ascii="Times New Roman" w:hAnsi="Times New Roman" w:hint="eastAsia"/>
          <w:sz w:val="22"/>
          <w:szCs w:val="22"/>
        </w:rPr>
        <w:t>。</w:t>
      </w:r>
    </w:p>
    <w:p w14:paraId="192C98A8" w14:textId="77777777" w:rsidR="0047156F" w:rsidRDefault="00000000">
      <w:pPr>
        <w:widowControl/>
        <w:spacing w:line="240" w:lineRule="atLeast"/>
        <w:ind w:left="800" w:hanging="4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新約中的「信」只用動詞</w:t>
      </w:r>
      <w:r>
        <w:rPr>
          <w:rFonts w:ascii="Times New Roman" w:hAnsi="Times New Roman"/>
          <w:sz w:val="22"/>
          <w:szCs w:val="22"/>
        </w:rPr>
        <w:t>((pisteuo)</w:t>
      </w:r>
      <w:r>
        <w:rPr>
          <w:rFonts w:ascii="Times New Roman" w:hAnsi="Times New Roman" w:hint="eastAsia"/>
          <w:sz w:val="22"/>
          <w:szCs w:val="22"/>
        </w:rPr>
        <w:t>、名詞</w:t>
      </w:r>
      <w:r>
        <w:rPr>
          <w:rFonts w:ascii="Times New Roman" w:hAnsi="Times New Roman"/>
          <w:sz w:val="22"/>
          <w:szCs w:val="22"/>
        </w:rPr>
        <w:t>(pistis)</w:t>
      </w:r>
      <w:r>
        <w:rPr>
          <w:rFonts w:ascii="Times New Roman" w:hAnsi="Times New Roman" w:hint="eastAsia"/>
          <w:sz w:val="22"/>
          <w:szCs w:val="22"/>
        </w:rPr>
        <w:t>或形容詞</w:t>
      </w:r>
      <w:r>
        <w:rPr>
          <w:rFonts w:ascii="Times New Roman" w:hAnsi="Times New Roman"/>
          <w:sz w:val="22"/>
          <w:szCs w:val="22"/>
        </w:rPr>
        <w:t>(pistos)</w:t>
      </w:r>
      <w:r>
        <w:rPr>
          <w:rFonts w:ascii="Times New Roman" w:hAnsi="Times New Roman" w:hint="eastAsia"/>
          <w:sz w:val="22"/>
          <w:szCs w:val="22"/>
        </w:rPr>
        <w:t>來表達。皆指信以為真</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1:15;13:21;</w:t>
      </w:r>
      <w:r>
        <w:rPr>
          <w:rFonts w:ascii="Times New Roman" w:hAnsi="Times New Roman" w:hint="eastAsia"/>
          <w:sz w:val="22"/>
          <w:szCs w:val="22"/>
        </w:rPr>
        <w:t>約</w:t>
      </w:r>
      <w:r>
        <w:rPr>
          <w:rFonts w:ascii="Times New Roman" w:hAnsi="Times New Roman"/>
          <w:sz w:val="22"/>
          <w:szCs w:val="22"/>
        </w:rPr>
        <w:t>10:38;</w:t>
      </w:r>
      <w:r>
        <w:rPr>
          <w:rFonts w:ascii="Times New Roman" w:hAnsi="Times New Roman" w:hint="eastAsia"/>
          <w:sz w:val="22"/>
          <w:szCs w:val="22"/>
        </w:rPr>
        <w:t>來</w:t>
      </w:r>
      <w:r>
        <w:rPr>
          <w:rFonts w:ascii="Times New Roman" w:hAnsi="Times New Roman"/>
          <w:sz w:val="22"/>
          <w:szCs w:val="22"/>
        </w:rPr>
        <w:t>11:6)</w:t>
      </w:r>
      <w:r>
        <w:rPr>
          <w:rFonts w:ascii="Times New Roman" w:hAnsi="Times New Roman" w:hint="eastAsia"/>
          <w:sz w:val="22"/>
          <w:szCs w:val="22"/>
        </w:rPr>
        <w:t>，可靠性</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3:3</w:t>
      </w:r>
      <w:r>
        <w:rPr>
          <w:rFonts w:ascii="Times New Roman" w:hAnsi="Times New Roman" w:hint="eastAsia"/>
          <w:sz w:val="22"/>
          <w:szCs w:val="22"/>
        </w:rPr>
        <w:t>林前</w:t>
      </w:r>
      <w:r>
        <w:rPr>
          <w:rFonts w:ascii="Times New Roman" w:hAnsi="Times New Roman"/>
          <w:sz w:val="22"/>
          <w:szCs w:val="22"/>
        </w:rPr>
        <w:t>1:9;</w:t>
      </w:r>
      <w:r>
        <w:rPr>
          <w:rFonts w:ascii="Times New Roman" w:hAnsi="Times New Roman" w:hint="eastAsia"/>
          <w:sz w:val="22"/>
          <w:szCs w:val="22"/>
        </w:rPr>
        <w:t>林後</w:t>
      </w:r>
      <w:r>
        <w:rPr>
          <w:rFonts w:ascii="Times New Roman" w:hAnsi="Times New Roman"/>
          <w:sz w:val="22"/>
          <w:szCs w:val="22"/>
        </w:rPr>
        <w:t>1:18;</w:t>
      </w:r>
      <w:r>
        <w:rPr>
          <w:rFonts w:ascii="Times New Roman" w:hAnsi="Times New Roman" w:hint="eastAsia"/>
          <w:sz w:val="22"/>
          <w:szCs w:val="22"/>
        </w:rPr>
        <w:t>來</w:t>
      </w:r>
      <w:r>
        <w:rPr>
          <w:rFonts w:ascii="Times New Roman" w:hAnsi="Times New Roman"/>
          <w:sz w:val="22"/>
          <w:szCs w:val="22"/>
        </w:rPr>
        <w:t>10:28;</w:t>
      </w:r>
      <w:r>
        <w:rPr>
          <w:rFonts w:ascii="Times New Roman" w:hAnsi="Times New Roman" w:hint="eastAsia"/>
          <w:sz w:val="22"/>
          <w:szCs w:val="22"/>
        </w:rPr>
        <w:t>約壹</w:t>
      </w:r>
      <w:r>
        <w:rPr>
          <w:rFonts w:ascii="Times New Roman" w:hAnsi="Times New Roman"/>
          <w:sz w:val="22"/>
          <w:szCs w:val="22"/>
        </w:rPr>
        <w:t>1:9)</w:t>
      </w:r>
      <w:r>
        <w:rPr>
          <w:rFonts w:ascii="Times New Roman" w:hAnsi="Times New Roman" w:hint="eastAsia"/>
          <w:sz w:val="22"/>
          <w:szCs w:val="22"/>
        </w:rPr>
        <w:t>，信任</w:t>
      </w:r>
      <w:r>
        <w:rPr>
          <w:rFonts w:ascii="Times New Roman" w:hAnsi="Times New Roman"/>
          <w:sz w:val="22"/>
          <w:szCs w:val="22"/>
        </w:rPr>
        <w:t>(</w:t>
      </w:r>
      <w:r>
        <w:rPr>
          <w:rFonts w:ascii="Times New Roman" w:hAnsi="Times New Roman" w:hint="eastAsia"/>
          <w:sz w:val="22"/>
          <w:szCs w:val="22"/>
        </w:rPr>
        <w:t>加</w:t>
      </w:r>
      <w:r>
        <w:rPr>
          <w:rFonts w:ascii="Times New Roman" w:hAnsi="Times New Roman"/>
          <w:sz w:val="22"/>
          <w:szCs w:val="22"/>
        </w:rPr>
        <w:t>2:16;</w:t>
      </w:r>
      <w:r>
        <w:rPr>
          <w:rFonts w:ascii="Times New Roman" w:hAnsi="Times New Roman" w:hint="eastAsia"/>
          <w:sz w:val="22"/>
          <w:szCs w:val="22"/>
        </w:rPr>
        <w:t>羅</w:t>
      </w:r>
      <w:r>
        <w:rPr>
          <w:rFonts w:ascii="Times New Roman" w:hAnsi="Times New Roman"/>
          <w:sz w:val="22"/>
          <w:szCs w:val="22"/>
        </w:rPr>
        <w:t>4:5;</w:t>
      </w:r>
      <w:r>
        <w:rPr>
          <w:rFonts w:ascii="Times New Roman" w:hAnsi="Times New Roman" w:hint="eastAsia"/>
          <w:sz w:val="22"/>
          <w:szCs w:val="22"/>
        </w:rPr>
        <w:t>提前</w:t>
      </w:r>
      <w:r>
        <w:rPr>
          <w:rFonts w:ascii="Times New Roman" w:hAnsi="Times New Roman"/>
          <w:sz w:val="22"/>
          <w:szCs w:val="22"/>
        </w:rPr>
        <w:t>3:16)</w:t>
      </w:r>
    </w:p>
    <w:p w14:paraId="5EE92D09" w14:textId="77777777" w:rsidR="0047156F" w:rsidRDefault="00000000">
      <w:pPr>
        <w:widowControl/>
        <w:spacing w:line="240" w:lineRule="atLeast"/>
        <w:ind w:left="800" w:hanging="4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可見</w:t>
      </w:r>
      <w:r>
        <w:rPr>
          <w:rFonts w:ascii="Times New Roman" w:hAnsi="Times New Roman" w:hint="eastAsia"/>
          <w:b/>
          <w:bCs/>
          <w:sz w:val="22"/>
          <w:szCs w:val="22"/>
          <w:u w:val="thick"/>
        </w:rPr>
        <w:t>信靠主的前提是</w:t>
      </w:r>
      <w:r>
        <w:rPr>
          <w:rFonts w:ascii="Times New Roman" w:hAnsi="Times New Roman" w:hint="eastAsia"/>
          <w:b/>
          <w:bCs/>
          <w:sz w:val="22"/>
          <w:szCs w:val="22"/>
          <w:highlight w:val="cyan"/>
          <w:u w:val="thick"/>
        </w:rPr>
        <w:t>神的信實可靠</w:t>
      </w:r>
      <w:r>
        <w:rPr>
          <w:rFonts w:ascii="Times New Roman" w:hAnsi="Times New Roman" w:hint="eastAsia"/>
          <w:sz w:val="22"/>
          <w:szCs w:val="22"/>
        </w:rPr>
        <w:t>，而</w:t>
      </w:r>
      <w:r>
        <w:rPr>
          <w:rFonts w:ascii="Times New Roman" w:hAnsi="Times New Roman" w:hint="eastAsia"/>
          <w:b/>
          <w:bCs/>
          <w:sz w:val="22"/>
          <w:szCs w:val="22"/>
          <w:u w:val="thick"/>
        </w:rPr>
        <w:t>信靠的時候是對</w:t>
      </w:r>
      <w:r>
        <w:rPr>
          <w:rFonts w:ascii="Times New Roman" w:hAnsi="Times New Roman" w:hint="eastAsia"/>
          <w:b/>
          <w:bCs/>
          <w:sz w:val="22"/>
          <w:szCs w:val="22"/>
          <w:highlight w:val="cyan"/>
          <w:u w:val="thick"/>
        </w:rPr>
        <w:t>神啟示的真理</w:t>
      </w:r>
      <w:r>
        <w:rPr>
          <w:rFonts w:ascii="Times New Roman" w:hAnsi="Times New Roman" w:hint="eastAsia"/>
          <w:b/>
          <w:bCs/>
          <w:sz w:val="22"/>
          <w:szCs w:val="22"/>
          <w:u w:val="thick"/>
        </w:rPr>
        <w:t>予以肯定</w:t>
      </w:r>
      <w:r>
        <w:rPr>
          <w:rFonts w:ascii="Times New Roman" w:hAnsi="Times New Roman" w:hint="eastAsia"/>
          <w:sz w:val="22"/>
          <w:szCs w:val="22"/>
        </w:rPr>
        <w:t>：「</w:t>
      </w:r>
      <w:r>
        <w:rPr>
          <w:rFonts w:ascii="Times New Roman" w:hAnsi="Times New Roman" w:hint="eastAsia"/>
          <w:b/>
          <w:bCs/>
          <w:sz w:val="22"/>
          <w:szCs w:val="22"/>
          <w:u w:val="thick"/>
        </w:rPr>
        <w:t>信耶穌是基督」且把自己交託基督，委身於基督</w:t>
      </w:r>
      <w:r>
        <w:rPr>
          <w:rFonts w:ascii="Times New Roman" w:hAnsi="Times New Roman" w:hint="eastAsia"/>
          <w:sz w:val="22"/>
          <w:szCs w:val="22"/>
        </w:rPr>
        <w:t>：「信他」</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20:31)</w:t>
      </w:r>
      <w:r>
        <w:rPr>
          <w:rFonts w:ascii="Times New Roman" w:hAnsi="Times New Roman" w:hint="eastAsia"/>
          <w:sz w:val="22"/>
          <w:szCs w:val="22"/>
        </w:rPr>
        <w:t>，如此雙管齊下歸入基督名下，就是歸信基督，也就是信靠主。</w:t>
      </w:r>
    </w:p>
    <w:p w14:paraId="3271A177" w14:textId="77777777" w:rsidR="0047156F" w:rsidRDefault="0047156F">
      <w:pPr>
        <w:widowControl/>
        <w:spacing w:line="240" w:lineRule="atLeast"/>
        <w:jc w:val="both"/>
        <w:rPr>
          <w:rFonts w:ascii="Times New Roman" w:hAnsi="Times New Roman"/>
          <w:sz w:val="22"/>
          <w:szCs w:val="22"/>
        </w:rPr>
      </w:pPr>
    </w:p>
    <w:p w14:paraId="4C4C1AFC"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i/>
          <w:sz w:val="22"/>
          <w:szCs w:val="22"/>
        </w:rPr>
        <w:t>信心與理性的關係</w:t>
      </w:r>
      <w:r>
        <w:rPr>
          <w:rFonts w:ascii="Times New Roman" w:hAnsi="Times New Roman"/>
          <w:b/>
          <w:i/>
          <w:sz w:val="22"/>
          <w:szCs w:val="22"/>
        </w:rPr>
        <w:t>(</w:t>
      </w:r>
      <w:r>
        <w:rPr>
          <w:rFonts w:ascii="Times New Roman" w:hAnsi="Times New Roman" w:hint="eastAsia"/>
          <w:b/>
          <w:i/>
          <w:sz w:val="22"/>
          <w:szCs w:val="22"/>
        </w:rPr>
        <w:t>註二</w:t>
      </w:r>
      <w:r>
        <w:rPr>
          <w:rFonts w:ascii="Times New Roman" w:hAnsi="Times New Roman"/>
          <w:b/>
          <w:i/>
          <w:sz w:val="22"/>
          <w:szCs w:val="22"/>
        </w:rPr>
        <w:t>)</w:t>
      </w:r>
    </w:p>
    <w:p w14:paraId="1EB41DB3" w14:textId="77777777" w:rsidR="0047156F" w:rsidRDefault="0047156F">
      <w:pPr>
        <w:widowControl/>
        <w:spacing w:line="240" w:lineRule="atLeast"/>
        <w:jc w:val="both"/>
        <w:rPr>
          <w:rFonts w:ascii="Times New Roman" w:hAnsi="Times New Roman"/>
          <w:sz w:val="22"/>
          <w:szCs w:val="22"/>
        </w:rPr>
      </w:pPr>
    </w:p>
    <w:p w14:paraId="7EE421EF" w14:textId="77777777" w:rsidR="0047156F" w:rsidRDefault="00000000">
      <w:pPr>
        <w:widowControl/>
        <w:spacing w:line="240" w:lineRule="atLeast"/>
        <w:ind w:left="397" w:firstLine="3"/>
        <w:jc w:val="both"/>
        <w:rPr>
          <w:rFonts w:ascii="Times New Roman" w:hAnsi="Times New Roman"/>
          <w:sz w:val="22"/>
          <w:szCs w:val="22"/>
        </w:rPr>
      </w:pPr>
      <w:r>
        <w:rPr>
          <w:rFonts w:ascii="Times New Roman" w:hAnsi="Times New Roman"/>
          <w:sz w:val="22"/>
          <w:szCs w:val="22"/>
        </w:rPr>
        <w:t xml:space="preserve">a. </w:t>
      </w:r>
      <w:r>
        <w:rPr>
          <w:rFonts w:ascii="Times New Roman" w:hAnsi="Times New Roman" w:hint="eastAsia"/>
          <w:b/>
          <w:bCs/>
          <w:sz w:val="22"/>
          <w:szCs w:val="22"/>
          <w:u w:val="thick"/>
        </w:rPr>
        <w:t>理性是信心的前導，指出信心的對象</w:t>
      </w:r>
      <w:r>
        <w:rPr>
          <w:rFonts w:ascii="Times New Roman" w:hAnsi="Times New Roman"/>
          <w:sz w:val="22"/>
          <w:szCs w:val="22"/>
        </w:rPr>
        <w:t>(</w:t>
      </w:r>
      <w:r>
        <w:rPr>
          <w:rFonts w:ascii="Times New Roman" w:hAnsi="Times New Roman" w:hint="eastAsia"/>
          <w:sz w:val="22"/>
          <w:szCs w:val="22"/>
        </w:rPr>
        <w:t>事、話、人或神</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告訴信心什麼是值得相信的</w:t>
      </w:r>
      <w:r>
        <w:rPr>
          <w:rFonts w:ascii="Times New Roman" w:hAnsi="Times New Roman" w:hint="eastAsia"/>
          <w:sz w:val="22"/>
          <w:szCs w:val="22"/>
        </w:rPr>
        <w:t>。</w:t>
      </w:r>
    </w:p>
    <w:p w14:paraId="10F6B9B9" w14:textId="77777777" w:rsidR="0047156F" w:rsidRDefault="00000000">
      <w:pPr>
        <w:widowControl/>
        <w:spacing w:line="240" w:lineRule="atLeast"/>
        <w:ind w:left="397" w:firstLine="3"/>
        <w:jc w:val="both"/>
        <w:rPr>
          <w:rFonts w:ascii="Times New Roman" w:hAnsi="Times New Roman"/>
          <w:sz w:val="22"/>
          <w:szCs w:val="22"/>
        </w:rPr>
      </w:pPr>
      <w:r>
        <w:rPr>
          <w:rFonts w:ascii="Times New Roman" w:hAnsi="Times New Roman"/>
          <w:sz w:val="22"/>
          <w:szCs w:val="22"/>
        </w:rPr>
        <w:t xml:space="preserve">b. </w:t>
      </w:r>
      <w:r>
        <w:rPr>
          <w:rFonts w:ascii="Times New Roman" w:hAnsi="Times New Roman" w:hint="eastAsia"/>
          <w:b/>
          <w:bCs/>
          <w:sz w:val="22"/>
          <w:szCs w:val="22"/>
          <w:u w:val="thick"/>
        </w:rPr>
        <w:t>理性能為信心除去一些不必要的障礙</w:t>
      </w:r>
      <w:r>
        <w:rPr>
          <w:rFonts w:ascii="Times New Roman" w:hAnsi="Times New Roman" w:hint="eastAsia"/>
          <w:sz w:val="22"/>
          <w:szCs w:val="22"/>
        </w:rPr>
        <w:t>，糾正無知的一廂情願和自以為是，指出迷信，盲信或「盲不信」的弊端。</w:t>
      </w:r>
    </w:p>
    <w:p w14:paraId="643FB743" w14:textId="77777777" w:rsidR="0047156F" w:rsidRDefault="00000000">
      <w:pPr>
        <w:widowControl/>
        <w:spacing w:line="240" w:lineRule="atLeast"/>
        <w:ind w:firstLineChars="181" w:firstLine="398"/>
        <w:jc w:val="both"/>
        <w:rPr>
          <w:rFonts w:ascii="Times New Roman" w:hAnsi="Times New Roman"/>
          <w:sz w:val="22"/>
          <w:szCs w:val="22"/>
        </w:rPr>
      </w:pPr>
      <w:r>
        <w:rPr>
          <w:rFonts w:ascii="Times New Roman" w:hAnsi="Times New Roman"/>
          <w:sz w:val="22"/>
          <w:szCs w:val="22"/>
        </w:rPr>
        <w:t xml:space="preserve">c. </w:t>
      </w:r>
      <w:r>
        <w:rPr>
          <w:rFonts w:ascii="Times New Roman" w:hAnsi="Times New Roman" w:hint="eastAsia"/>
          <w:b/>
          <w:bCs/>
          <w:sz w:val="22"/>
          <w:szCs w:val="22"/>
          <w:u w:val="thick"/>
        </w:rPr>
        <w:t>以信心為基礎的理性是更高的理性</w:t>
      </w:r>
      <w:r>
        <w:rPr>
          <w:rFonts w:ascii="Times New Roman" w:hAnsi="Times New Roman" w:hint="eastAsia"/>
          <w:b/>
          <w:bCs/>
          <w:sz w:val="22"/>
          <w:szCs w:val="22"/>
        </w:rPr>
        <w:t>，</w:t>
      </w:r>
      <w:r>
        <w:rPr>
          <w:rFonts w:ascii="Times New Roman" w:hAnsi="Times New Roman" w:hint="eastAsia"/>
          <w:sz w:val="22"/>
          <w:szCs w:val="22"/>
        </w:rPr>
        <w:t>能理解受制於五官的理性所無法理解的超然境界的事。</w:t>
      </w:r>
    </w:p>
    <w:p w14:paraId="7B6662FF" w14:textId="77777777" w:rsidR="0047156F" w:rsidRDefault="00000000">
      <w:pPr>
        <w:widowControl/>
        <w:spacing w:line="240" w:lineRule="atLeast"/>
        <w:ind w:left="397" w:firstLine="3"/>
        <w:jc w:val="both"/>
        <w:rPr>
          <w:rFonts w:ascii="Times New Roman" w:hAnsi="Times New Roman"/>
          <w:sz w:val="22"/>
          <w:szCs w:val="22"/>
        </w:rPr>
      </w:pPr>
      <w:r>
        <w:rPr>
          <w:rFonts w:ascii="Times New Roman" w:hAnsi="Times New Roman"/>
          <w:sz w:val="22"/>
          <w:szCs w:val="22"/>
        </w:rPr>
        <w:t xml:space="preserve">d. </w:t>
      </w:r>
      <w:r>
        <w:rPr>
          <w:rFonts w:ascii="Times New Roman" w:hAnsi="Times New Roman" w:hint="eastAsia"/>
          <w:b/>
          <w:bCs/>
          <w:sz w:val="22"/>
          <w:szCs w:val="22"/>
          <w:u w:val="thick"/>
        </w:rPr>
        <w:t>信心是順服神，為神所用的理性主義，能理解屬於神的事</w:t>
      </w:r>
      <w:r>
        <w:rPr>
          <w:rFonts w:ascii="Times New Roman" w:hAnsi="Times New Roman" w:hint="eastAsia"/>
          <w:sz w:val="22"/>
          <w:szCs w:val="22"/>
        </w:rPr>
        <w:t>，奧古斯丁說：「我們信，為的是理解。」</w:t>
      </w:r>
    </w:p>
    <w:p w14:paraId="21F0D2CA" w14:textId="77777777" w:rsidR="0047156F" w:rsidRDefault="00000000">
      <w:pPr>
        <w:widowControl/>
        <w:spacing w:line="240" w:lineRule="atLeast"/>
        <w:ind w:left="397" w:firstLine="3"/>
        <w:jc w:val="both"/>
        <w:rPr>
          <w:rFonts w:ascii="Times New Roman" w:hAnsi="Times New Roman"/>
          <w:sz w:val="22"/>
          <w:szCs w:val="22"/>
        </w:rPr>
      </w:pPr>
      <w:r>
        <w:rPr>
          <w:rFonts w:ascii="Times New Roman" w:hAnsi="Times New Roman"/>
          <w:sz w:val="22"/>
          <w:szCs w:val="22"/>
        </w:rPr>
        <w:t xml:space="preserve">e. </w:t>
      </w:r>
      <w:r>
        <w:rPr>
          <w:rFonts w:ascii="Times New Roman" w:hAnsi="Times New Roman" w:hint="eastAsia"/>
          <w:b/>
          <w:bCs/>
          <w:sz w:val="22"/>
          <w:szCs w:val="22"/>
          <w:u w:val="thick"/>
        </w:rPr>
        <w:t>信心必須有信仰的對象</w:t>
      </w:r>
      <w:r>
        <w:rPr>
          <w:rFonts w:ascii="Times New Roman" w:hAnsi="Times New Roman" w:hint="eastAsia"/>
          <w:sz w:val="22"/>
          <w:szCs w:val="22"/>
        </w:rPr>
        <w:t>，即使缺乏十足的證據，信心也能夠採取行動。</w:t>
      </w:r>
    </w:p>
    <w:p w14:paraId="2ED3567E" w14:textId="77777777" w:rsidR="0047156F" w:rsidRDefault="00000000">
      <w:pPr>
        <w:widowControl/>
        <w:spacing w:line="240" w:lineRule="atLeast"/>
        <w:ind w:left="397" w:firstLine="3"/>
        <w:jc w:val="both"/>
        <w:rPr>
          <w:rFonts w:ascii="Times New Roman" w:hAnsi="Times New Roman"/>
          <w:sz w:val="22"/>
          <w:szCs w:val="22"/>
        </w:rPr>
      </w:pPr>
      <w:r>
        <w:rPr>
          <w:rFonts w:ascii="Times New Roman" w:hAnsi="Times New Roman"/>
          <w:sz w:val="22"/>
          <w:szCs w:val="22"/>
        </w:rPr>
        <w:t xml:space="preserve">f. </w:t>
      </w:r>
      <w:r>
        <w:rPr>
          <w:rFonts w:ascii="Times New Roman" w:hAnsi="Times New Roman" w:hint="eastAsia"/>
          <w:b/>
          <w:bCs/>
          <w:sz w:val="22"/>
          <w:szCs w:val="22"/>
          <w:u w:val="thick"/>
        </w:rPr>
        <w:t>信心不等於自以為是</w:t>
      </w:r>
      <w:r>
        <w:rPr>
          <w:rFonts w:ascii="Times New Roman" w:hAnsi="Times New Roman" w:hint="eastAsia"/>
          <w:sz w:val="22"/>
          <w:szCs w:val="22"/>
        </w:rPr>
        <w:t>，一廂情願的宗教狂熱主義，信心也不是逃避思考的藉口。</w:t>
      </w:r>
    </w:p>
    <w:p w14:paraId="7CA9E1B5" w14:textId="77777777" w:rsidR="0047156F" w:rsidRDefault="00000000">
      <w:pPr>
        <w:widowControl/>
        <w:spacing w:line="240" w:lineRule="atLeast"/>
        <w:ind w:left="397" w:hanging="397"/>
        <w:jc w:val="both"/>
        <w:rPr>
          <w:rFonts w:ascii="Times New Roman" w:hAnsi="Times New Roman"/>
          <w:sz w:val="22"/>
          <w:szCs w:val="22"/>
        </w:rPr>
      </w:pPr>
      <w:r>
        <w:rPr>
          <w:rFonts w:ascii="Times New Roman" w:hAnsi="Times New Roman"/>
          <w:sz w:val="22"/>
          <w:szCs w:val="22"/>
        </w:rPr>
        <w:t xml:space="preserve"> </w:t>
      </w:r>
    </w:p>
    <w:p w14:paraId="1C44D6F7" w14:textId="77777777" w:rsidR="0047156F" w:rsidRDefault="00000000">
      <w:pPr>
        <w:widowControl/>
        <w:spacing w:line="240" w:lineRule="atLeast"/>
        <w:ind w:left="396" w:hangingChars="180" w:hanging="396"/>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thick"/>
        </w:rPr>
        <w:t>最後，我們必須肯定基督教所談的信心，不是與生俱來的先天能力，乃是</w:t>
      </w:r>
      <w:r>
        <w:rPr>
          <w:rFonts w:ascii="Times New Roman" w:hAnsi="Times New Roman" w:hint="eastAsia"/>
          <w:b/>
          <w:bCs/>
          <w:sz w:val="22"/>
          <w:szCs w:val="22"/>
          <w:highlight w:val="cyan"/>
          <w:u w:val="thick"/>
        </w:rPr>
        <w:t>神所特賜的禮物</w:t>
      </w:r>
      <w:r>
        <w:rPr>
          <w:rFonts w:ascii="Times New Roman" w:hAnsi="Times New Roman"/>
          <w:b/>
          <w:bCs/>
          <w:sz w:val="22"/>
          <w:szCs w:val="22"/>
        </w:rPr>
        <w:t xml:space="preserve">: </w:t>
      </w:r>
      <w:r>
        <w:rPr>
          <w:rFonts w:ascii="Times New Roman" w:hAnsi="Times New Roman" w:hint="eastAsia"/>
          <w:b/>
          <w:bCs/>
          <w:sz w:val="22"/>
          <w:szCs w:val="22"/>
        </w:rPr>
        <w:t>「</w:t>
      </w:r>
      <w:r>
        <w:rPr>
          <w:rFonts w:ascii="Times New Roman" w:hAnsi="Times New Roman" w:hint="eastAsia"/>
          <w:b/>
          <w:bCs/>
          <w:sz w:val="22"/>
          <w:szCs w:val="22"/>
          <w:u w:val="thick"/>
        </w:rPr>
        <w:t>你們得救是本乎恩，也因著信，這並不是出於自己，乃是神所賜的。也不是出於行為，免得有人自誇</w:t>
      </w:r>
      <w:r>
        <w:rPr>
          <w:rFonts w:ascii="Times New Roman" w:hAnsi="Times New Roman" w:hint="eastAsia"/>
          <w:b/>
          <w:bCs/>
          <w:sz w:val="22"/>
          <w:szCs w:val="22"/>
        </w:rPr>
        <w:t>」</w:t>
      </w:r>
      <w:r>
        <w:rPr>
          <w:rFonts w:ascii="Times New Roman" w:hAnsi="Times New Roman"/>
          <w:b/>
          <w:bCs/>
          <w:sz w:val="22"/>
          <w:szCs w:val="22"/>
        </w:rPr>
        <w:t>(</w:t>
      </w:r>
      <w:r>
        <w:rPr>
          <w:rFonts w:ascii="Times New Roman" w:hAnsi="Times New Roman" w:hint="eastAsia"/>
          <w:b/>
          <w:bCs/>
          <w:sz w:val="22"/>
          <w:szCs w:val="22"/>
        </w:rPr>
        <w:t>弗</w:t>
      </w:r>
      <w:r>
        <w:rPr>
          <w:rFonts w:ascii="Times New Roman" w:hAnsi="Times New Roman"/>
          <w:b/>
          <w:bCs/>
          <w:sz w:val="22"/>
          <w:szCs w:val="22"/>
        </w:rPr>
        <w:t>2:8,9)</w:t>
      </w:r>
      <w:r>
        <w:rPr>
          <w:rFonts w:ascii="Times New Roman" w:hAnsi="Times New Roman" w:hint="eastAsia"/>
          <w:b/>
          <w:bCs/>
          <w:sz w:val="22"/>
          <w:szCs w:val="22"/>
        </w:rPr>
        <w:t>。如同信心，</w:t>
      </w:r>
      <w:r>
        <w:rPr>
          <w:rFonts w:ascii="Times New Roman" w:hAnsi="Times New Roman" w:hint="eastAsia"/>
          <w:b/>
          <w:bCs/>
          <w:sz w:val="22"/>
          <w:szCs w:val="22"/>
          <w:u w:val="thick"/>
        </w:rPr>
        <w:t>悔改的心也是神所賜的</w:t>
      </w:r>
      <w:r>
        <w:rPr>
          <w:rFonts w:ascii="Times New Roman" w:hAnsi="Times New Roman"/>
          <w:b/>
          <w:bCs/>
          <w:sz w:val="22"/>
          <w:szCs w:val="22"/>
        </w:rPr>
        <w:t>(</w:t>
      </w:r>
      <w:r>
        <w:rPr>
          <w:rFonts w:ascii="Times New Roman" w:hAnsi="Times New Roman" w:hint="eastAsia"/>
          <w:b/>
          <w:bCs/>
          <w:sz w:val="22"/>
          <w:szCs w:val="22"/>
        </w:rPr>
        <w:t>提後</w:t>
      </w:r>
      <w:r>
        <w:rPr>
          <w:rFonts w:ascii="Times New Roman" w:hAnsi="Times New Roman"/>
          <w:b/>
          <w:bCs/>
          <w:sz w:val="22"/>
          <w:szCs w:val="22"/>
        </w:rPr>
        <w:t>2:25)</w:t>
      </w:r>
      <w:r>
        <w:rPr>
          <w:rFonts w:ascii="Times New Roman" w:hAnsi="Times New Roman" w:hint="eastAsia"/>
          <w:b/>
          <w:bCs/>
          <w:sz w:val="22"/>
          <w:szCs w:val="22"/>
        </w:rPr>
        <w:t>。</w:t>
      </w:r>
    </w:p>
    <w:p w14:paraId="17F77F19" w14:textId="77777777" w:rsidR="0047156F" w:rsidRDefault="0047156F">
      <w:pPr>
        <w:widowControl/>
        <w:spacing w:line="240" w:lineRule="atLeast"/>
        <w:jc w:val="both"/>
        <w:rPr>
          <w:rFonts w:ascii="Times New Roman" w:hAnsi="Times New Roman"/>
          <w:sz w:val="22"/>
          <w:szCs w:val="22"/>
        </w:rPr>
      </w:pPr>
    </w:p>
    <w:p w14:paraId="0CD3B2DC" w14:textId="77777777" w:rsidR="0047156F" w:rsidRDefault="0047156F">
      <w:pPr>
        <w:widowControl/>
        <w:spacing w:line="240" w:lineRule="atLeast"/>
        <w:jc w:val="both"/>
        <w:rPr>
          <w:rFonts w:ascii="Times New Roman" w:hAnsi="Times New Roman"/>
          <w:sz w:val="22"/>
          <w:szCs w:val="22"/>
        </w:rPr>
      </w:pPr>
    </w:p>
    <w:p w14:paraId="30814E0E" w14:textId="77777777" w:rsidR="0047156F" w:rsidRDefault="0047156F">
      <w:pPr>
        <w:widowControl/>
        <w:spacing w:line="240" w:lineRule="atLeast"/>
        <w:jc w:val="both"/>
        <w:rPr>
          <w:rFonts w:ascii="Times New Roman" w:hAnsi="Times New Roman"/>
          <w:sz w:val="22"/>
          <w:szCs w:val="22"/>
        </w:rPr>
      </w:pPr>
    </w:p>
    <w:p w14:paraId="6B9C4866" w14:textId="77777777" w:rsidR="0047156F" w:rsidRDefault="00000000">
      <w:pPr>
        <w:widowControl/>
        <w:spacing w:line="240" w:lineRule="atLeast"/>
        <w:jc w:val="both"/>
        <w:rPr>
          <w:rFonts w:ascii="Times New Roman" w:hAnsi="Times New Roman"/>
          <w:sz w:val="22"/>
          <w:szCs w:val="22"/>
          <w:highlight w:val="green"/>
        </w:rPr>
      </w:pPr>
      <w:r>
        <w:rPr>
          <w:rFonts w:ascii="Times New Roman" w:hAnsi="Times New Roman" w:hint="eastAsia"/>
          <w:b/>
          <w:sz w:val="22"/>
          <w:szCs w:val="22"/>
          <w:highlight w:val="green"/>
        </w:rPr>
        <w:t>三</w:t>
      </w:r>
      <w:r>
        <w:rPr>
          <w:rFonts w:ascii="Times New Roman" w:hAnsi="Times New Roman"/>
          <w:b/>
          <w:sz w:val="22"/>
          <w:szCs w:val="22"/>
          <w:highlight w:val="green"/>
        </w:rPr>
        <w:t xml:space="preserve">. </w:t>
      </w:r>
      <w:r>
        <w:rPr>
          <w:rFonts w:ascii="Times New Roman" w:hAnsi="Times New Roman" w:hint="eastAsia"/>
          <w:b/>
          <w:sz w:val="22"/>
          <w:szCs w:val="22"/>
          <w:highlight w:val="green"/>
        </w:rPr>
        <w:t>稱義</w:t>
      </w:r>
      <w:r>
        <w:rPr>
          <w:rFonts w:ascii="Times New Roman" w:hAnsi="Times New Roman"/>
          <w:b/>
          <w:sz w:val="22"/>
          <w:szCs w:val="22"/>
          <w:highlight w:val="green"/>
        </w:rPr>
        <w:t>(Justification)</w:t>
      </w:r>
    </w:p>
    <w:p w14:paraId="65925EAC" w14:textId="77777777" w:rsidR="0047156F" w:rsidRDefault="00000000">
      <w:pPr>
        <w:widowControl/>
        <w:spacing w:line="240" w:lineRule="atLeast"/>
        <w:ind w:left="396" w:hangingChars="180" w:hanging="396"/>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在基督裡所蒙的第一福氣就是稱義。因為墮落與繼續犯罪的結果，</w:t>
      </w:r>
      <w:r>
        <w:rPr>
          <w:rFonts w:ascii="Times New Roman" w:hAnsi="Times New Roman" w:hint="eastAsia"/>
          <w:b/>
          <w:bCs/>
          <w:sz w:val="22"/>
          <w:szCs w:val="22"/>
          <w:u w:val="thick"/>
        </w:rPr>
        <w:t>人苦於三種的困難</w:t>
      </w:r>
      <w:r>
        <w:rPr>
          <w:rFonts w:ascii="Times New Roman" w:hAnsi="Times New Roman" w:hint="eastAsia"/>
          <w:b/>
          <w:bCs/>
          <w:sz w:val="22"/>
          <w:szCs w:val="22"/>
        </w:rPr>
        <w:t>：</w:t>
      </w:r>
      <w:r>
        <w:rPr>
          <w:rFonts w:ascii="Times New Roman" w:hAnsi="Times New Roman"/>
          <w:b/>
          <w:bCs/>
          <w:sz w:val="22"/>
          <w:szCs w:val="22"/>
        </w:rPr>
        <w:t xml:space="preserve">(1) </w:t>
      </w:r>
      <w:r>
        <w:rPr>
          <w:rFonts w:ascii="Times New Roman" w:hAnsi="Times New Roman" w:hint="eastAsia"/>
          <w:b/>
          <w:bCs/>
          <w:sz w:val="22"/>
          <w:szCs w:val="22"/>
          <w:u w:val="single"/>
        </w:rPr>
        <w:t>擔當始祖亞當留給子孫的罪咎</w:t>
      </w:r>
      <w:r>
        <w:rPr>
          <w:rFonts w:ascii="Times New Roman" w:hAnsi="Times New Roman"/>
          <w:b/>
          <w:bCs/>
          <w:sz w:val="22"/>
          <w:szCs w:val="22"/>
          <w:u w:val="single"/>
        </w:rPr>
        <w:t>(</w:t>
      </w:r>
      <w:r>
        <w:rPr>
          <w:rFonts w:ascii="Times New Roman" w:hAnsi="Times New Roman" w:hint="eastAsia"/>
          <w:b/>
          <w:bCs/>
          <w:sz w:val="22"/>
          <w:szCs w:val="22"/>
          <w:u w:val="single"/>
        </w:rPr>
        <w:t>所謂原罪</w:t>
      </w:r>
      <w:r>
        <w:rPr>
          <w:rFonts w:ascii="Times New Roman" w:hAnsi="Times New Roman"/>
          <w:b/>
          <w:bCs/>
          <w:sz w:val="22"/>
          <w:szCs w:val="22"/>
          <w:u w:val="single"/>
        </w:rPr>
        <w:t>)</w:t>
      </w:r>
      <w:r>
        <w:rPr>
          <w:rFonts w:ascii="Times New Roman" w:hAnsi="Times New Roman" w:hint="eastAsia"/>
          <w:b/>
          <w:bCs/>
          <w:sz w:val="22"/>
          <w:szCs w:val="22"/>
          <w:u w:val="single"/>
          <w:lang w:eastAsia="zh-TW"/>
        </w:rPr>
        <w:t xml:space="preserve"> [</w:t>
      </w:r>
      <w:r>
        <w:rPr>
          <w:rFonts w:ascii="Times New Roman" w:hAnsi="Times New Roman" w:hint="eastAsia"/>
          <w:b/>
          <w:bCs/>
          <w:sz w:val="22"/>
          <w:szCs w:val="22"/>
          <w:highlight w:val="cyan"/>
          <w:u w:val="single"/>
          <w:lang w:eastAsia="zh-TW"/>
        </w:rPr>
        <w:t>多出來的神學</w:t>
      </w:r>
      <w:r>
        <w:rPr>
          <w:rFonts w:ascii="Times New Roman" w:hAnsi="Times New Roman" w:hint="eastAsia"/>
          <w:b/>
          <w:bCs/>
          <w:sz w:val="22"/>
          <w:szCs w:val="22"/>
          <w:u w:val="single"/>
          <w:lang w:eastAsia="zh-TW"/>
        </w:rPr>
        <w:t>]</w:t>
      </w:r>
      <w:r>
        <w:rPr>
          <w:rFonts w:ascii="Times New Roman" w:hAnsi="Times New Roman" w:hint="eastAsia"/>
          <w:b/>
          <w:bCs/>
          <w:sz w:val="22"/>
          <w:szCs w:val="22"/>
        </w:rPr>
        <w:t>，更</w:t>
      </w:r>
      <w:r>
        <w:rPr>
          <w:rFonts w:ascii="Times New Roman" w:hAnsi="Times New Roman" w:hint="eastAsia"/>
          <w:b/>
          <w:bCs/>
          <w:sz w:val="22"/>
          <w:szCs w:val="22"/>
          <w:u w:val="single"/>
        </w:rPr>
        <w:t>擔當本身達不到神所要求的標準而背負的罪咎</w:t>
      </w:r>
      <w:r>
        <w:rPr>
          <w:rFonts w:ascii="Times New Roman" w:hAnsi="Times New Roman"/>
          <w:b/>
          <w:bCs/>
          <w:sz w:val="22"/>
          <w:szCs w:val="22"/>
        </w:rPr>
        <w:t>(</w:t>
      </w:r>
      <w:r>
        <w:rPr>
          <w:rFonts w:ascii="Times New Roman" w:hAnsi="Times New Roman" w:hint="eastAsia"/>
          <w:b/>
          <w:bCs/>
          <w:sz w:val="22"/>
          <w:szCs w:val="22"/>
        </w:rPr>
        <w:t>本罪</w:t>
      </w:r>
      <w:r>
        <w:rPr>
          <w:rFonts w:ascii="Times New Roman" w:hAnsi="Times New Roman"/>
          <w:b/>
          <w:bCs/>
          <w:sz w:val="22"/>
          <w:szCs w:val="22"/>
        </w:rPr>
        <w:t>); (2)</w:t>
      </w:r>
      <w:r>
        <w:rPr>
          <w:rFonts w:ascii="Times New Roman" w:hAnsi="Times New Roman" w:hint="eastAsia"/>
          <w:b/>
          <w:bCs/>
          <w:sz w:val="22"/>
          <w:szCs w:val="22"/>
          <w:u w:val="thick"/>
        </w:rPr>
        <w:t>喪失原來在神面前的地位</w:t>
      </w:r>
      <w:r>
        <w:rPr>
          <w:rFonts w:ascii="Times New Roman" w:hAnsi="Times New Roman"/>
          <w:b/>
          <w:bCs/>
          <w:sz w:val="22"/>
          <w:szCs w:val="22"/>
        </w:rPr>
        <w:t xml:space="preserve">; (3) </w:t>
      </w:r>
      <w:r>
        <w:rPr>
          <w:rFonts w:ascii="Times New Roman" w:hAnsi="Times New Roman" w:hint="eastAsia"/>
          <w:b/>
          <w:bCs/>
          <w:sz w:val="22"/>
          <w:szCs w:val="22"/>
          <w:u w:val="thick"/>
        </w:rPr>
        <w:t>人性敗壞，德性受污染</w:t>
      </w:r>
      <w:r>
        <w:rPr>
          <w:rFonts w:ascii="Times New Roman" w:hAnsi="Times New Roman" w:hint="eastAsia"/>
          <w:b/>
          <w:bCs/>
          <w:sz w:val="22"/>
          <w:szCs w:val="22"/>
        </w:rPr>
        <w:t>。第一個困難由稱義解決，第二個困難由得兒子的名分解決，第三個困難由重生解決。</w:t>
      </w:r>
    </w:p>
    <w:p w14:paraId="3B46E2CC" w14:textId="5FD36125" w:rsidR="0047156F" w:rsidRDefault="00000000">
      <w:pPr>
        <w:widowControl/>
        <w:spacing w:line="240" w:lineRule="atLeast"/>
        <w:ind w:left="396" w:hangingChars="180" w:hanging="396"/>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從教會史的角度看來，</w:t>
      </w:r>
      <w:r>
        <w:rPr>
          <w:rFonts w:ascii="Times New Roman" w:hAnsi="Times New Roman" w:hint="eastAsia"/>
          <w:b/>
          <w:bCs/>
          <w:sz w:val="22"/>
          <w:szCs w:val="22"/>
          <w:u w:val="thick"/>
        </w:rPr>
        <w:t>稱義的道理是是保羅所領受的啟示之中，最具革命性的，它徹底改變了猶太人傳統的信仰</w:t>
      </w:r>
      <w:r>
        <w:rPr>
          <w:rFonts w:ascii="Times New Roman" w:hAnsi="Times New Roman" w:hint="eastAsia"/>
          <w:sz w:val="22"/>
          <w:szCs w:val="22"/>
        </w:rPr>
        <w:t>，</w:t>
      </w:r>
      <w:r>
        <w:rPr>
          <w:rFonts w:ascii="Times New Roman" w:hAnsi="Times New Roman" w:hint="eastAsia"/>
          <w:b/>
          <w:bCs/>
          <w:sz w:val="22"/>
          <w:szCs w:val="22"/>
          <w:u w:val="thick"/>
        </w:rPr>
        <w:t>稱義的道理也是</w:t>
      </w:r>
      <w:r w:rsidR="00BB5EA2">
        <w:rPr>
          <w:rFonts w:ascii="Times New Roman" w:hAnsi="Times New Roman" w:hint="eastAsia"/>
          <w:b/>
          <w:bCs/>
          <w:sz w:val="22"/>
          <w:szCs w:val="22"/>
          <w:u w:val="thick"/>
          <w:lang w:eastAsia="zh-TW"/>
        </w:rPr>
        <w:t>更正</w:t>
      </w:r>
      <w:r>
        <w:rPr>
          <w:rFonts w:ascii="Times New Roman" w:hAnsi="Times New Roman" w:hint="eastAsia"/>
          <w:b/>
          <w:bCs/>
          <w:sz w:val="22"/>
          <w:szCs w:val="22"/>
          <w:u w:val="thick"/>
        </w:rPr>
        <w:t>教的原動力。馬丁路德因為親自體驗了因信稱義，以致把稱義的教義堅持到底，使他成為</w:t>
      </w:r>
      <w:r w:rsidR="00BB5EA2">
        <w:rPr>
          <w:rFonts w:ascii="Times New Roman" w:hAnsi="Times New Roman" w:hint="eastAsia"/>
          <w:b/>
          <w:bCs/>
          <w:sz w:val="22"/>
          <w:szCs w:val="22"/>
          <w:u w:val="thick"/>
          <w:lang w:eastAsia="zh-TW"/>
        </w:rPr>
        <w:t>更正</w:t>
      </w:r>
      <w:r>
        <w:rPr>
          <w:rFonts w:ascii="Times New Roman" w:hAnsi="Times New Roman" w:hint="eastAsia"/>
          <w:b/>
          <w:bCs/>
          <w:sz w:val="22"/>
          <w:szCs w:val="22"/>
          <w:u w:val="thick"/>
        </w:rPr>
        <w:t>教的共識，且是最重要的共同遺產</w:t>
      </w:r>
      <w:r>
        <w:rPr>
          <w:rFonts w:ascii="Times New Roman" w:hAnsi="Times New Roman" w:hint="eastAsia"/>
          <w:sz w:val="22"/>
          <w:szCs w:val="22"/>
        </w:rPr>
        <w:t>。</w:t>
      </w:r>
    </w:p>
    <w:p w14:paraId="29777EAF" w14:textId="77777777" w:rsidR="0047156F" w:rsidRDefault="0047156F">
      <w:pPr>
        <w:widowControl/>
        <w:spacing w:line="240" w:lineRule="atLeast"/>
        <w:jc w:val="both"/>
        <w:rPr>
          <w:rFonts w:ascii="Times New Roman" w:hAnsi="Times New Roman"/>
          <w:sz w:val="22"/>
          <w:szCs w:val="22"/>
        </w:rPr>
      </w:pPr>
    </w:p>
    <w:p w14:paraId="6843B97E" w14:textId="77777777" w:rsidR="0047156F" w:rsidRDefault="00000000">
      <w:pPr>
        <w:widowControl/>
        <w:spacing w:line="240" w:lineRule="atLeast"/>
        <w:ind w:leftChars="166" w:left="398"/>
        <w:jc w:val="both"/>
        <w:rPr>
          <w:rFonts w:ascii="Times New Roman" w:hAnsi="Times New Roman"/>
          <w:sz w:val="22"/>
          <w:szCs w:val="22"/>
        </w:rPr>
      </w:pPr>
      <w:r>
        <w:rPr>
          <w:rFonts w:ascii="Times New Roman" w:hAnsi="Times New Roman" w:hint="eastAsia"/>
          <w:b/>
          <w:i/>
          <w:sz w:val="22"/>
          <w:szCs w:val="22"/>
        </w:rPr>
        <w:t>稱義的原文字義</w:t>
      </w:r>
    </w:p>
    <w:p w14:paraId="09300047" w14:textId="77777777" w:rsidR="0047156F" w:rsidRDefault="00000000">
      <w:pPr>
        <w:widowControl/>
        <w:spacing w:line="240" w:lineRule="atLeast"/>
        <w:ind w:leftChars="166" w:left="796"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舊約希伯來文</w:t>
      </w:r>
      <w:r>
        <w:rPr>
          <w:rFonts w:ascii="Times New Roman" w:hAnsi="Times New Roman" w:hint="eastAsia"/>
          <w:b/>
          <w:bCs/>
          <w:sz w:val="22"/>
          <w:szCs w:val="22"/>
        </w:rPr>
        <w:t>「義」</w:t>
      </w:r>
      <w:r>
        <w:rPr>
          <w:rFonts w:ascii="Times New Roman" w:hAnsi="Times New Roman"/>
          <w:b/>
          <w:bCs/>
          <w:sz w:val="22"/>
          <w:szCs w:val="22"/>
        </w:rPr>
        <w:t>(tsadaq)</w:t>
      </w:r>
      <w:r>
        <w:rPr>
          <w:rFonts w:ascii="Times New Roman" w:hAnsi="Times New Roman" w:hint="eastAsia"/>
          <w:b/>
          <w:bCs/>
          <w:sz w:val="22"/>
          <w:szCs w:val="22"/>
        </w:rPr>
        <w:t>的原意是「規範的遵守」</w:t>
      </w:r>
      <w:r>
        <w:rPr>
          <w:rFonts w:ascii="Times New Roman" w:hAnsi="Times New Roman"/>
          <w:sz w:val="22"/>
          <w:szCs w:val="22"/>
        </w:rPr>
        <w:t>(conformity to norm)</w:t>
      </w:r>
      <w:r>
        <w:rPr>
          <w:rFonts w:ascii="Times New Roman" w:hAnsi="Times New Roman" w:hint="eastAsia"/>
          <w:sz w:val="22"/>
          <w:szCs w:val="22"/>
        </w:rPr>
        <w:t>。猶大承認他的長媳他瑪比他「更有義」</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38:26)</w:t>
      </w:r>
      <w:r>
        <w:rPr>
          <w:rFonts w:ascii="Times New Roman" w:hAnsi="Times New Roman" w:hint="eastAsia"/>
          <w:sz w:val="22"/>
          <w:szCs w:val="22"/>
        </w:rPr>
        <w:t>，因為他沒有照當時的社會規範，叫小兒子示拉娶寡嫂替長兄珥留後</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25:5,6)</w:t>
      </w:r>
      <w:r>
        <w:rPr>
          <w:rFonts w:ascii="Times New Roman" w:hAnsi="Times New Roman" w:hint="eastAsia"/>
          <w:sz w:val="22"/>
          <w:szCs w:val="22"/>
        </w:rPr>
        <w:t>。</w:t>
      </w:r>
    </w:p>
    <w:p w14:paraId="11874DAE" w14:textId="77777777" w:rsidR="0047156F" w:rsidRDefault="00000000">
      <w:pPr>
        <w:widowControl/>
        <w:spacing w:line="240" w:lineRule="atLeast"/>
        <w:ind w:leftChars="166" w:left="794" w:hangingChars="180" w:hanging="396"/>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耶和華的旨意是判斷人間是非善惡的最高準繩，祂憑自己的神格和神性衡量是非曲直。神審判的結果，不是宣佈有「義」</w:t>
      </w:r>
      <w:r>
        <w:rPr>
          <w:rFonts w:ascii="Times New Roman" w:hAnsi="Times New Roman"/>
          <w:sz w:val="22"/>
          <w:szCs w:val="22"/>
        </w:rPr>
        <w:t>(</w:t>
      </w:r>
      <w:r>
        <w:rPr>
          <w:rFonts w:ascii="Times New Roman" w:hAnsi="Times New Roman" w:hint="eastAsia"/>
          <w:sz w:val="22"/>
          <w:szCs w:val="22"/>
        </w:rPr>
        <w:t>合乎神所定規</w:t>
      </w:r>
      <w:r>
        <w:rPr>
          <w:rFonts w:ascii="Times New Roman" w:hAnsi="Times New Roman"/>
          <w:sz w:val="22"/>
          <w:szCs w:val="22"/>
        </w:rPr>
        <w:t>)</w:t>
      </w:r>
      <w:r>
        <w:rPr>
          <w:rFonts w:ascii="Times New Roman" w:hAnsi="Times New Roman" w:hint="eastAsia"/>
          <w:sz w:val="22"/>
          <w:szCs w:val="22"/>
        </w:rPr>
        <w:t>就是宣佈有罪</w:t>
      </w:r>
      <w:r>
        <w:rPr>
          <w:rFonts w:ascii="Times New Roman" w:hAnsi="Times New Roman"/>
          <w:sz w:val="22"/>
          <w:szCs w:val="22"/>
        </w:rPr>
        <w:t>(</w:t>
      </w:r>
      <w:r>
        <w:rPr>
          <w:rFonts w:ascii="Times New Roman" w:hAnsi="Times New Roman" w:hint="eastAsia"/>
          <w:sz w:val="22"/>
          <w:szCs w:val="22"/>
        </w:rPr>
        <w:t>不義</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 xml:space="preserve"> </w:t>
      </w:r>
    </w:p>
    <w:p w14:paraId="0EBBD44C" w14:textId="77777777" w:rsidR="0047156F" w:rsidRDefault="0047156F">
      <w:pPr>
        <w:widowControl/>
        <w:spacing w:line="240" w:lineRule="atLeast"/>
        <w:ind w:left="960" w:hanging="960"/>
        <w:jc w:val="both"/>
        <w:rPr>
          <w:rFonts w:ascii="Times New Roman" w:hAnsi="Times New Roman"/>
          <w:sz w:val="22"/>
          <w:szCs w:val="22"/>
        </w:rPr>
      </w:pPr>
    </w:p>
    <w:p w14:paraId="56CC110B" w14:textId="77777777" w:rsidR="0047156F" w:rsidRDefault="0047156F">
      <w:pPr>
        <w:widowControl/>
        <w:spacing w:line="240" w:lineRule="atLeast"/>
        <w:ind w:left="960" w:hanging="960"/>
        <w:jc w:val="both"/>
        <w:rPr>
          <w:rFonts w:ascii="Times New Roman" w:hAnsi="Times New Roman"/>
          <w:sz w:val="22"/>
          <w:szCs w:val="22"/>
        </w:rPr>
      </w:pPr>
    </w:p>
    <w:p w14:paraId="6DB6BDFE" w14:textId="77777777" w:rsidR="0047156F" w:rsidRDefault="0047156F">
      <w:pPr>
        <w:widowControl/>
        <w:spacing w:line="240" w:lineRule="atLeast"/>
        <w:jc w:val="both"/>
        <w:rPr>
          <w:rFonts w:ascii="Times New Roman" w:hAnsi="Times New Roman"/>
          <w:sz w:val="22"/>
          <w:szCs w:val="22"/>
        </w:rPr>
      </w:pPr>
    </w:p>
    <w:p w14:paraId="16A3A1CD"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w:t>
      </w:r>
    </w:p>
    <w:p w14:paraId="1E82F7F0"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rPr>
        <w:t>註二：沈介山，《信徒神學》</w:t>
      </w:r>
      <w:r>
        <w:rPr>
          <w:rFonts w:ascii="Times New Roman" w:hAnsi="Times New Roman"/>
          <w:sz w:val="22"/>
          <w:szCs w:val="22"/>
        </w:rPr>
        <w:t>(</w:t>
      </w:r>
      <w:r>
        <w:rPr>
          <w:rFonts w:ascii="Times New Roman" w:hAnsi="Times New Roman" w:hint="eastAsia"/>
          <w:sz w:val="22"/>
          <w:szCs w:val="22"/>
        </w:rPr>
        <w:t>台北：華神，</w:t>
      </w:r>
      <w:r>
        <w:rPr>
          <w:rFonts w:ascii="Times New Roman" w:hAnsi="Times New Roman"/>
          <w:sz w:val="22"/>
          <w:szCs w:val="22"/>
        </w:rPr>
        <w:t>1993)</w:t>
      </w:r>
      <w:r>
        <w:rPr>
          <w:rFonts w:ascii="Times New Roman" w:hAnsi="Times New Roman" w:hint="eastAsia"/>
          <w:sz w:val="22"/>
          <w:szCs w:val="22"/>
        </w:rPr>
        <w:t>，</w:t>
      </w:r>
      <w:r>
        <w:rPr>
          <w:rFonts w:ascii="Times New Roman" w:hAnsi="Times New Roman"/>
          <w:sz w:val="22"/>
          <w:szCs w:val="22"/>
        </w:rPr>
        <w:t>429-430</w:t>
      </w:r>
      <w:r>
        <w:rPr>
          <w:rFonts w:ascii="Times New Roman" w:hAnsi="Times New Roman" w:hint="eastAsia"/>
          <w:sz w:val="22"/>
          <w:szCs w:val="22"/>
        </w:rPr>
        <w:t>頁。</w:t>
      </w:r>
    </w:p>
    <w:p w14:paraId="216E6A16" w14:textId="77777777" w:rsidR="0047156F" w:rsidRDefault="0047156F">
      <w:pPr>
        <w:widowControl/>
        <w:spacing w:line="240" w:lineRule="atLeast"/>
        <w:jc w:val="both"/>
        <w:rPr>
          <w:rFonts w:ascii="Times New Roman" w:hAnsi="Times New Roman"/>
          <w:b/>
          <w:sz w:val="22"/>
          <w:szCs w:val="22"/>
        </w:rPr>
      </w:pPr>
    </w:p>
    <w:p w14:paraId="23E894CD" w14:textId="77777777" w:rsidR="0047156F" w:rsidRDefault="0047156F">
      <w:pPr>
        <w:widowControl/>
        <w:spacing w:line="240" w:lineRule="atLeast"/>
        <w:ind w:left="960" w:hanging="960"/>
        <w:jc w:val="both"/>
        <w:rPr>
          <w:rFonts w:ascii="Times New Roman" w:hAnsi="Times New Roman"/>
          <w:sz w:val="22"/>
          <w:szCs w:val="22"/>
        </w:rPr>
      </w:pPr>
    </w:p>
    <w:p w14:paraId="2CA148E7" w14:textId="77777777" w:rsidR="0047156F" w:rsidRDefault="0047156F">
      <w:pPr>
        <w:widowControl/>
        <w:spacing w:line="240" w:lineRule="atLeast"/>
        <w:ind w:left="960" w:hanging="960"/>
        <w:jc w:val="both"/>
        <w:rPr>
          <w:rFonts w:ascii="Times New Roman" w:hAnsi="Times New Roman"/>
          <w:sz w:val="22"/>
          <w:szCs w:val="22"/>
        </w:rPr>
      </w:pPr>
    </w:p>
    <w:p w14:paraId="427683E2" w14:textId="094C3638" w:rsidR="0047156F" w:rsidRDefault="00000000">
      <w:pPr>
        <w:widowControl/>
        <w:spacing w:line="240" w:lineRule="atLeast"/>
        <w:ind w:left="960" w:hanging="9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sz w:val="22"/>
          <w:szCs w:val="22"/>
        </w:rPr>
        <w:t>「</w:t>
      </w:r>
      <w:r w:rsidR="00CF0EA2" w:rsidRPr="00CF0EA2">
        <w:rPr>
          <w:rFonts w:ascii="Times New Roman" w:hAnsi="Times New Roman" w:hint="eastAsia"/>
          <w:b/>
          <w:bCs/>
          <w:sz w:val="22"/>
          <w:szCs w:val="22"/>
          <w:u w:val="thick"/>
        </w:rPr>
        <w:t>稱義</w:t>
      </w:r>
      <w:r>
        <w:rPr>
          <w:rFonts w:ascii="Times New Roman" w:hAnsi="Times New Roman" w:hint="eastAsia"/>
          <w:sz w:val="22"/>
          <w:szCs w:val="22"/>
        </w:rPr>
        <w:t>」意謂「</w:t>
      </w:r>
      <w:r>
        <w:rPr>
          <w:rFonts w:ascii="Times New Roman" w:hAnsi="Times New Roman" w:hint="eastAsia"/>
          <w:b/>
          <w:bCs/>
          <w:sz w:val="22"/>
          <w:szCs w:val="22"/>
          <w:u w:val="thick"/>
        </w:rPr>
        <w:t>宣佈有義</w:t>
      </w:r>
      <w:r>
        <w:rPr>
          <w:rFonts w:ascii="Times New Roman" w:hAnsi="Times New Roman" w:hint="eastAsia"/>
          <w:sz w:val="22"/>
          <w:szCs w:val="22"/>
        </w:rPr>
        <w:t>」</w:t>
      </w:r>
      <w:r>
        <w:rPr>
          <w:rFonts w:ascii="Times New Roman" w:hAnsi="Times New Roman"/>
          <w:sz w:val="22"/>
          <w:szCs w:val="22"/>
        </w:rPr>
        <w:t>(to declare righteous</w:t>
      </w:r>
      <w:r>
        <w:rPr>
          <w:rFonts w:ascii="Times New Roman" w:hAnsi="Times New Roman" w:hint="eastAsia"/>
          <w:sz w:val="22"/>
          <w:szCs w:val="22"/>
        </w:rPr>
        <w:t>，</w:t>
      </w:r>
      <w:r>
        <w:rPr>
          <w:rFonts w:ascii="Times New Roman" w:hAnsi="Times New Roman"/>
          <w:sz w:val="22"/>
          <w:szCs w:val="22"/>
        </w:rPr>
        <w:t>to acquit)(</w:t>
      </w:r>
      <w:r>
        <w:rPr>
          <w:rFonts w:ascii="Times New Roman" w:hAnsi="Times New Roman" w:hint="eastAsia"/>
          <w:sz w:val="22"/>
          <w:szCs w:val="22"/>
        </w:rPr>
        <w:t>賽</w:t>
      </w:r>
      <w:r>
        <w:rPr>
          <w:rFonts w:ascii="Times New Roman" w:hAnsi="Times New Roman"/>
          <w:sz w:val="22"/>
          <w:szCs w:val="22"/>
        </w:rPr>
        <w:t>53:11;</w:t>
      </w:r>
      <w:r>
        <w:rPr>
          <w:rFonts w:ascii="Times New Roman" w:hAnsi="Times New Roman" w:hint="eastAsia"/>
          <w:sz w:val="22"/>
          <w:szCs w:val="22"/>
        </w:rPr>
        <w:t>伯</w:t>
      </w:r>
      <w:r>
        <w:rPr>
          <w:rFonts w:ascii="Times New Roman" w:hAnsi="Times New Roman"/>
          <w:sz w:val="22"/>
          <w:szCs w:val="22"/>
        </w:rPr>
        <w:t xml:space="preserve">25:4; </w:t>
      </w:r>
      <w:r>
        <w:rPr>
          <w:rFonts w:ascii="Times New Roman" w:hAnsi="Times New Roman" w:hint="eastAsia"/>
          <w:sz w:val="22"/>
          <w:szCs w:val="22"/>
        </w:rPr>
        <w:t>詩</w:t>
      </w:r>
      <w:r>
        <w:rPr>
          <w:rFonts w:ascii="Times New Roman" w:hAnsi="Times New Roman"/>
          <w:sz w:val="22"/>
          <w:szCs w:val="22"/>
        </w:rPr>
        <w:t>69:27)</w:t>
      </w:r>
      <w:r>
        <w:rPr>
          <w:rFonts w:ascii="Times New Roman" w:hAnsi="Times New Roman" w:hint="eastAsia"/>
          <w:sz w:val="22"/>
          <w:szCs w:val="22"/>
        </w:rPr>
        <w:t>。神「定義人有理」</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25:1;</w:t>
      </w:r>
      <w:r>
        <w:rPr>
          <w:rFonts w:ascii="Times New Roman" w:hAnsi="Times New Roman" w:hint="eastAsia"/>
          <w:sz w:val="22"/>
          <w:szCs w:val="22"/>
        </w:rPr>
        <w:t>王上</w:t>
      </w:r>
      <w:r>
        <w:rPr>
          <w:rFonts w:ascii="Times New Roman" w:hAnsi="Times New Roman"/>
          <w:sz w:val="22"/>
          <w:szCs w:val="22"/>
        </w:rPr>
        <w:t>8:32)</w:t>
      </w:r>
      <w:r>
        <w:rPr>
          <w:rFonts w:ascii="Times New Roman" w:hAnsi="Times New Roman" w:hint="eastAsia"/>
          <w:sz w:val="22"/>
          <w:szCs w:val="22"/>
        </w:rPr>
        <w:t>、「以為義」</w:t>
      </w:r>
      <w:r>
        <w:rPr>
          <w:rFonts w:ascii="Times New Roman" w:hAnsi="Times New Roman"/>
          <w:sz w:val="22"/>
          <w:szCs w:val="22"/>
        </w:rPr>
        <w:t>(</w:t>
      </w:r>
      <w:r>
        <w:rPr>
          <w:rFonts w:ascii="Times New Roman" w:hAnsi="Times New Roman" w:hint="eastAsia"/>
          <w:sz w:val="22"/>
          <w:szCs w:val="22"/>
        </w:rPr>
        <w:t>出</w:t>
      </w:r>
      <w:r>
        <w:rPr>
          <w:rFonts w:ascii="Times New Roman" w:hAnsi="Times New Roman"/>
          <w:sz w:val="22"/>
          <w:szCs w:val="22"/>
        </w:rPr>
        <w:t>23:7;</w:t>
      </w:r>
      <w:r>
        <w:rPr>
          <w:rFonts w:ascii="Times New Roman" w:hAnsi="Times New Roman" w:hint="eastAsia"/>
          <w:sz w:val="22"/>
          <w:szCs w:val="22"/>
        </w:rPr>
        <w:t>伯</w:t>
      </w:r>
      <w:r>
        <w:rPr>
          <w:rFonts w:ascii="Times New Roman" w:hAnsi="Times New Roman"/>
          <w:sz w:val="22"/>
          <w:szCs w:val="22"/>
        </w:rPr>
        <w:t>27:5)</w:t>
      </w:r>
      <w:r>
        <w:rPr>
          <w:rFonts w:ascii="Times New Roman" w:hAnsi="Times New Roman" w:hint="eastAsia"/>
          <w:sz w:val="22"/>
          <w:szCs w:val="22"/>
        </w:rPr>
        <w:t>、「定為義」</w:t>
      </w:r>
      <w:r>
        <w:rPr>
          <w:rFonts w:ascii="Times New Roman" w:hAnsi="Times New Roman"/>
          <w:sz w:val="22"/>
          <w:szCs w:val="22"/>
        </w:rPr>
        <w:t>(</w:t>
      </w:r>
      <w:r>
        <w:rPr>
          <w:rFonts w:ascii="Times New Roman" w:hAnsi="Times New Roman" w:hint="eastAsia"/>
          <w:sz w:val="22"/>
          <w:szCs w:val="22"/>
        </w:rPr>
        <w:t>箴</w:t>
      </w:r>
      <w:r>
        <w:rPr>
          <w:rFonts w:ascii="Times New Roman" w:hAnsi="Times New Roman"/>
          <w:sz w:val="22"/>
          <w:szCs w:val="22"/>
        </w:rPr>
        <w:t>17:15)</w:t>
      </w:r>
      <w:r>
        <w:rPr>
          <w:rFonts w:ascii="Times New Roman" w:hAnsi="Times New Roman" w:hint="eastAsia"/>
          <w:sz w:val="22"/>
          <w:szCs w:val="22"/>
        </w:rPr>
        <w:t>或「施行公義」</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82:3)</w:t>
      </w:r>
      <w:r>
        <w:rPr>
          <w:rFonts w:ascii="Times New Roman" w:hAnsi="Times New Roman" w:hint="eastAsia"/>
          <w:sz w:val="22"/>
          <w:szCs w:val="22"/>
        </w:rPr>
        <w:t>。無論中文的翻譯如何，</w:t>
      </w:r>
      <w:r>
        <w:rPr>
          <w:rFonts w:ascii="Times New Roman" w:hAnsi="Times New Roman" w:hint="eastAsia"/>
          <w:b/>
          <w:bCs/>
          <w:sz w:val="22"/>
          <w:szCs w:val="22"/>
          <w:u w:val="thick"/>
        </w:rPr>
        <w:t>原文的意思是宣佈達到神所期待的標準而蒙神悅納，在神面前站得住</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15:6)</w:t>
      </w:r>
      <w:r>
        <w:rPr>
          <w:rFonts w:ascii="Times New Roman" w:hAnsi="Times New Roman" w:hint="eastAsia"/>
          <w:sz w:val="22"/>
          <w:szCs w:val="22"/>
        </w:rPr>
        <w:t>，</w:t>
      </w:r>
      <w:r>
        <w:rPr>
          <w:rFonts w:ascii="Times New Roman" w:hAnsi="Times New Roman" w:hint="eastAsia"/>
          <w:b/>
          <w:bCs/>
          <w:sz w:val="22"/>
          <w:szCs w:val="22"/>
          <w:u w:val="thick"/>
        </w:rPr>
        <w:t>維持正常的神人關係</w:t>
      </w:r>
      <w:r>
        <w:rPr>
          <w:rFonts w:ascii="Times New Roman" w:hAnsi="Times New Roman" w:hint="eastAsia"/>
          <w:sz w:val="22"/>
          <w:szCs w:val="22"/>
        </w:rPr>
        <w:t>。</w:t>
      </w:r>
    </w:p>
    <w:p w14:paraId="57AE5742" w14:textId="77777777" w:rsidR="0047156F" w:rsidRDefault="0047156F">
      <w:pPr>
        <w:widowControl/>
        <w:spacing w:line="240" w:lineRule="atLeast"/>
        <w:ind w:left="960" w:hanging="960"/>
        <w:jc w:val="both"/>
        <w:rPr>
          <w:rFonts w:ascii="Times New Roman" w:hAnsi="Times New Roman"/>
          <w:sz w:val="22"/>
          <w:szCs w:val="22"/>
        </w:rPr>
      </w:pPr>
    </w:p>
    <w:p w14:paraId="565656DE" w14:textId="6BD1E388" w:rsidR="0047156F" w:rsidRDefault="00000000">
      <w:pPr>
        <w:widowControl/>
        <w:spacing w:line="240" w:lineRule="atLeast"/>
        <w:ind w:left="960" w:hanging="9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hint="eastAsia"/>
          <w:b/>
          <w:bCs/>
          <w:sz w:val="22"/>
          <w:szCs w:val="22"/>
          <w:u w:val="thick"/>
        </w:rPr>
        <w:t>不義</w:t>
      </w:r>
      <w:r>
        <w:rPr>
          <w:rFonts w:ascii="Times New Roman" w:hAnsi="Times New Roman" w:hint="eastAsia"/>
          <w:sz w:val="22"/>
          <w:szCs w:val="22"/>
        </w:rPr>
        <w:t>」</w:t>
      </w:r>
      <w:r>
        <w:rPr>
          <w:rFonts w:ascii="Times New Roman" w:hAnsi="Times New Roman"/>
          <w:sz w:val="22"/>
          <w:szCs w:val="22"/>
        </w:rPr>
        <w:t xml:space="preserve">(rasha) </w:t>
      </w:r>
      <w:r>
        <w:rPr>
          <w:rFonts w:ascii="Times New Roman" w:hAnsi="Times New Roman" w:hint="eastAsia"/>
          <w:b/>
          <w:bCs/>
          <w:sz w:val="22"/>
          <w:szCs w:val="22"/>
          <w:u w:val="thick"/>
        </w:rPr>
        <w:t>謂「定罪」</w:t>
      </w:r>
      <w:r>
        <w:rPr>
          <w:rFonts w:ascii="Times New Roman" w:hAnsi="Times New Roman" w:hint="eastAsia"/>
          <w:sz w:val="22"/>
          <w:szCs w:val="22"/>
        </w:rPr>
        <w:t>，即「定惡人有罪」</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25:1)</w:t>
      </w:r>
      <w:r>
        <w:rPr>
          <w:rFonts w:ascii="Times New Roman" w:hAnsi="Times New Roman" w:hint="eastAsia"/>
          <w:sz w:val="22"/>
          <w:szCs w:val="22"/>
        </w:rPr>
        <w:t>，意思是稱壞的為惡，稱不義為不是。</w:t>
      </w:r>
    </w:p>
    <w:p w14:paraId="494F5EF6" w14:textId="77777777" w:rsidR="0047156F" w:rsidRDefault="0047156F">
      <w:pPr>
        <w:widowControl/>
        <w:spacing w:line="240" w:lineRule="atLeast"/>
        <w:jc w:val="both"/>
        <w:rPr>
          <w:rFonts w:ascii="Times New Roman" w:hAnsi="Times New Roman"/>
          <w:sz w:val="22"/>
          <w:szCs w:val="22"/>
        </w:rPr>
      </w:pPr>
    </w:p>
    <w:p w14:paraId="04FAD4D1" w14:textId="77777777" w:rsidR="0047156F" w:rsidRDefault="00000000">
      <w:pPr>
        <w:widowControl/>
        <w:spacing w:line="240" w:lineRule="atLeast"/>
        <w:ind w:left="396" w:hangingChars="180" w:hanging="396"/>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新約希臘文的「稱義」</w:t>
      </w:r>
      <w:r>
        <w:rPr>
          <w:rFonts w:ascii="Times New Roman" w:hAnsi="Times New Roman"/>
          <w:sz w:val="22"/>
          <w:szCs w:val="22"/>
        </w:rPr>
        <w:t>(dikaioo)</w:t>
      </w:r>
      <w:r>
        <w:rPr>
          <w:rFonts w:ascii="Times New Roman" w:hAnsi="Times New Roman" w:hint="eastAsia"/>
          <w:sz w:val="22"/>
          <w:szCs w:val="22"/>
        </w:rPr>
        <w:t>照七十士譯本譯自希伯來文舊約聖經中的「稱義」</w:t>
      </w:r>
      <w:r>
        <w:rPr>
          <w:rFonts w:ascii="Times New Roman" w:hAnsi="Times New Roman"/>
          <w:sz w:val="22"/>
          <w:szCs w:val="22"/>
        </w:rPr>
        <w:t>(yazdiq)</w:t>
      </w:r>
      <w:r>
        <w:rPr>
          <w:rFonts w:ascii="Times New Roman" w:hAnsi="Times New Roman" w:hint="eastAsia"/>
          <w:sz w:val="22"/>
          <w:szCs w:val="22"/>
        </w:rPr>
        <w:t>，所以它的字義不應該追溯到古典希臘文的用法去，卻必須照希伯來舊約聖經的用法來確定：</w:t>
      </w:r>
    </w:p>
    <w:p w14:paraId="25C31A6A" w14:textId="4006971B" w:rsidR="0047156F" w:rsidRDefault="00000000">
      <w:pPr>
        <w:widowControl/>
        <w:spacing w:line="240" w:lineRule="atLeast"/>
        <w:ind w:left="1200" w:hanging="8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w:t>
      </w:r>
      <w:r>
        <w:rPr>
          <w:rFonts w:ascii="Times New Roman" w:hAnsi="Times New Roman"/>
          <w:sz w:val="22"/>
          <w:szCs w:val="22"/>
        </w:rPr>
        <w:t xml:space="preserve">. </w:t>
      </w:r>
      <w:r>
        <w:rPr>
          <w:rFonts w:ascii="Times New Roman" w:hAnsi="Times New Roman" w:hint="eastAsia"/>
          <w:sz w:val="22"/>
          <w:szCs w:val="22"/>
        </w:rPr>
        <w:t>如同希伯來文，希臘文的「稱義」和「定罪」成對照</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8:33,34;</w:t>
      </w:r>
      <w:r>
        <w:rPr>
          <w:rFonts w:ascii="Times New Roman" w:hAnsi="Times New Roman" w:hint="eastAsia"/>
          <w:sz w:val="22"/>
          <w:szCs w:val="22"/>
        </w:rPr>
        <w:t>太</w:t>
      </w:r>
      <w:r>
        <w:rPr>
          <w:rFonts w:ascii="Times New Roman" w:hAnsi="Times New Roman"/>
          <w:sz w:val="22"/>
          <w:szCs w:val="22"/>
        </w:rPr>
        <w:t>12:37)</w:t>
      </w:r>
      <w:r>
        <w:rPr>
          <w:rFonts w:ascii="Times New Roman" w:hAnsi="Times New Roman" w:hint="eastAsia"/>
          <w:sz w:val="22"/>
          <w:szCs w:val="22"/>
        </w:rPr>
        <w:t>。既然「定罪」</w:t>
      </w:r>
      <w:r>
        <w:rPr>
          <w:rFonts w:ascii="Times New Roman" w:hAnsi="Times New Roman"/>
          <w:sz w:val="22"/>
          <w:szCs w:val="22"/>
        </w:rPr>
        <w:t>(kata-dikazo)</w:t>
      </w:r>
      <w:r>
        <w:rPr>
          <w:rFonts w:ascii="Times New Roman" w:hAnsi="Times New Roman" w:hint="eastAsia"/>
          <w:sz w:val="22"/>
          <w:szCs w:val="22"/>
        </w:rPr>
        <w:t>是宣告性的司法行動</w:t>
      </w:r>
      <w:r>
        <w:rPr>
          <w:rFonts w:ascii="Times New Roman" w:hAnsi="Times New Roman"/>
          <w:sz w:val="22"/>
          <w:szCs w:val="22"/>
        </w:rPr>
        <w:t>(forensic action),</w:t>
      </w:r>
      <w:r>
        <w:rPr>
          <w:rFonts w:ascii="Times New Roman" w:hAnsi="Times New Roman" w:hint="eastAsia"/>
          <w:sz w:val="22"/>
          <w:szCs w:val="22"/>
        </w:rPr>
        <w:t>「稱義」是「無罪開釋」</w:t>
      </w:r>
      <w:r>
        <w:rPr>
          <w:rFonts w:ascii="Times New Roman" w:hAnsi="Times New Roman"/>
          <w:sz w:val="22"/>
          <w:szCs w:val="22"/>
        </w:rPr>
        <w:t>(to acquit)</w:t>
      </w:r>
      <w:r>
        <w:rPr>
          <w:rFonts w:ascii="Times New Roman" w:hAnsi="Times New Roman" w:hint="eastAsia"/>
          <w:sz w:val="22"/>
          <w:szCs w:val="22"/>
        </w:rPr>
        <w:t>的司法宣判。</w:t>
      </w:r>
    </w:p>
    <w:p w14:paraId="48D908BC" w14:textId="77777777" w:rsidR="0047156F" w:rsidRDefault="00000000">
      <w:pPr>
        <w:widowControl/>
        <w:spacing w:line="240" w:lineRule="atLeast"/>
        <w:ind w:left="840" w:hanging="8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b</w:t>
      </w:r>
      <w:r>
        <w:rPr>
          <w:rFonts w:ascii="Times New Roman" w:hAnsi="Times New Roman"/>
          <w:sz w:val="22"/>
          <w:szCs w:val="22"/>
        </w:rPr>
        <w:t xml:space="preserve">. </w:t>
      </w:r>
      <w:r>
        <w:rPr>
          <w:rFonts w:ascii="Times New Roman" w:hAnsi="Times New Roman" w:hint="eastAsia"/>
          <w:sz w:val="22"/>
          <w:szCs w:val="22"/>
        </w:rPr>
        <w:t>新約聖經中「稱義」有「肯定」、「說它對」的含義</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11:19;</w:t>
      </w:r>
      <w:r>
        <w:rPr>
          <w:rFonts w:ascii="Times New Roman" w:hAnsi="Times New Roman" w:hint="eastAsia"/>
          <w:sz w:val="22"/>
          <w:szCs w:val="22"/>
        </w:rPr>
        <w:t>路</w:t>
      </w:r>
      <w:r>
        <w:rPr>
          <w:rFonts w:ascii="Times New Roman" w:hAnsi="Times New Roman"/>
          <w:sz w:val="22"/>
          <w:szCs w:val="22"/>
        </w:rPr>
        <w:t>7:29;10:29;</w:t>
      </w:r>
      <w:r>
        <w:rPr>
          <w:rFonts w:ascii="Times New Roman" w:hAnsi="Times New Roman" w:hint="eastAsia"/>
          <w:sz w:val="22"/>
          <w:szCs w:val="22"/>
        </w:rPr>
        <w:t>羅</w:t>
      </w:r>
      <w:r>
        <w:rPr>
          <w:rFonts w:ascii="Times New Roman" w:hAnsi="Times New Roman"/>
          <w:sz w:val="22"/>
          <w:szCs w:val="22"/>
        </w:rPr>
        <w:t>3:4)</w:t>
      </w:r>
      <w:r>
        <w:rPr>
          <w:rFonts w:ascii="Times New Roman" w:hAnsi="Times New Roman" w:hint="eastAsia"/>
          <w:sz w:val="22"/>
          <w:szCs w:val="22"/>
        </w:rPr>
        <w:t>，保</w:t>
      </w:r>
      <w:r>
        <w:rPr>
          <w:rFonts w:ascii="Times New Roman" w:hAnsi="Times New Roman"/>
          <w:sz w:val="22"/>
          <w:szCs w:val="22"/>
        </w:rPr>
        <w:tab/>
      </w:r>
      <w:r>
        <w:rPr>
          <w:rFonts w:ascii="Times New Roman" w:hAnsi="Times New Roman" w:hint="eastAsia"/>
          <w:sz w:val="22"/>
          <w:szCs w:val="22"/>
          <w:lang w:eastAsia="zh-TW"/>
        </w:rPr>
        <w:t xml:space="preserve"> </w:t>
      </w:r>
      <w:r>
        <w:rPr>
          <w:rFonts w:ascii="Times New Roman" w:hAnsi="Times New Roman" w:hint="eastAsia"/>
          <w:sz w:val="22"/>
          <w:szCs w:val="22"/>
        </w:rPr>
        <w:t>羅使用「稱義」時幾乎都帶「有蒙神肯定悅納」的含義</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2:16;3:20,24)</w:t>
      </w:r>
      <w:r>
        <w:rPr>
          <w:rFonts w:ascii="Times New Roman" w:hAnsi="Times New Roman" w:hint="eastAsia"/>
          <w:sz w:val="22"/>
          <w:szCs w:val="22"/>
        </w:rPr>
        <w:t>。</w:t>
      </w:r>
    </w:p>
    <w:p w14:paraId="4930DEED" w14:textId="191DC34F" w:rsidR="0047156F" w:rsidRDefault="00000000">
      <w:pPr>
        <w:widowControl/>
        <w:spacing w:line="240" w:lineRule="atLeast"/>
        <w:ind w:left="840" w:hanging="8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c</w:t>
      </w:r>
      <w:r>
        <w:rPr>
          <w:rFonts w:ascii="Times New Roman" w:hAnsi="Times New Roman"/>
          <w:sz w:val="22"/>
          <w:szCs w:val="22"/>
        </w:rPr>
        <w:t xml:space="preserve">. </w:t>
      </w:r>
      <w:r>
        <w:rPr>
          <w:rFonts w:ascii="Times New Roman" w:hAnsi="Times New Roman" w:hint="eastAsia"/>
          <w:sz w:val="22"/>
          <w:szCs w:val="22"/>
        </w:rPr>
        <w:t>「稱義」有「證實為」義、「承認為」義等「支持」的含義而已，所以只應</w:t>
      </w:r>
      <w:r>
        <w:rPr>
          <w:rFonts w:ascii="Times New Roman" w:hAnsi="Times New Roman"/>
          <w:sz w:val="22"/>
          <w:szCs w:val="22"/>
        </w:rPr>
        <w:tab/>
      </w:r>
      <w:r>
        <w:rPr>
          <w:rFonts w:ascii="Times New Roman" w:hAnsi="Times New Roman" w:hint="eastAsia"/>
          <w:sz w:val="22"/>
          <w:szCs w:val="22"/>
        </w:rPr>
        <w:t>譯為「稱」義、「以為」義或「算為」義。事實上稱義是當時法庭上的司法名堂</w:t>
      </w:r>
      <w:r>
        <w:rPr>
          <w:rFonts w:ascii="Times New Roman" w:hAnsi="Times New Roman"/>
          <w:sz w:val="22"/>
          <w:szCs w:val="22"/>
        </w:rPr>
        <w:t xml:space="preserve">(forensic </w:t>
      </w:r>
      <w:r>
        <w:rPr>
          <w:rFonts w:ascii="Times New Roman" w:hAnsi="Times New Roman"/>
          <w:sz w:val="22"/>
          <w:szCs w:val="22"/>
        </w:rPr>
        <w:tab/>
        <w:t>term)</w:t>
      </w:r>
      <w:r>
        <w:rPr>
          <w:rFonts w:ascii="Times New Roman" w:hAnsi="Times New Roman" w:hint="eastAsia"/>
          <w:sz w:val="22"/>
          <w:szCs w:val="22"/>
        </w:rPr>
        <w:t>。</w:t>
      </w:r>
    </w:p>
    <w:p w14:paraId="72E500A3" w14:textId="77777777" w:rsidR="0047156F" w:rsidRDefault="0047156F">
      <w:pPr>
        <w:widowControl/>
        <w:spacing w:line="240" w:lineRule="atLeast"/>
        <w:jc w:val="both"/>
        <w:rPr>
          <w:rFonts w:ascii="Times New Roman" w:hAnsi="Times New Roman"/>
          <w:sz w:val="22"/>
          <w:szCs w:val="22"/>
        </w:rPr>
      </w:pPr>
    </w:p>
    <w:p w14:paraId="5656658C" w14:textId="77777777" w:rsidR="0047156F" w:rsidRDefault="00000000">
      <w:pPr>
        <w:widowControl/>
        <w:spacing w:line="240" w:lineRule="atLeast"/>
        <w:jc w:val="both"/>
        <w:rPr>
          <w:rFonts w:ascii="Times New Roman" w:hAnsi="Times New Roman"/>
          <w:b/>
          <w:bCs/>
          <w:sz w:val="22"/>
          <w:szCs w:val="22"/>
          <w:u w:val="thick"/>
        </w:rPr>
      </w:pPr>
      <w:r>
        <w:rPr>
          <w:rFonts w:ascii="Times New Roman" w:hAnsi="Times New Roman"/>
          <w:b/>
          <w:bCs/>
          <w:sz w:val="22"/>
          <w:szCs w:val="22"/>
        </w:rPr>
        <w:t xml:space="preserve">   </w:t>
      </w:r>
      <w:r>
        <w:rPr>
          <w:rFonts w:ascii="Times New Roman" w:hAnsi="Times New Roman" w:hint="eastAsia"/>
          <w:b/>
          <w:bCs/>
          <w:sz w:val="22"/>
          <w:szCs w:val="22"/>
          <w:u w:val="thick"/>
        </w:rPr>
        <w:t>稱義有以下的神學意義：</w:t>
      </w:r>
    </w:p>
    <w:p w14:paraId="4B82A146"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sz w:val="22"/>
          <w:szCs w:val="22"/>
          <w:lang w:eastAsia="zh-TW"/>
        </w:rPr>
        <w:t>a</w:t>
      </w:r>
      <w:r>
        <w:rPr>
          <w:rFonts w:ascii="Times New Roman" w:hAnsi="Times New Roman"/>
          <w:sz w:val="22"/>
          <w:szCs w:val="22"/>
        </w:rPr>
        <w:t xml:space="preserve">. </w:t>
      </w:r>
      <w:r>
        <w:rPr>
          <w:rFonts w:ascii="Times New Roman" w:hAnsi="Times New Roman" w:hint="eastAsia"/>
          <w:b/>
          <w:bCs/>
          <w:sz w:val="22"/>
          <w:szCs w:val="22"/>
          <w:u w:val="single"/>
        </w:rPr>
        <w:t>稱義不意味神宣告罪人「不罪人」</w:t>
      </w:r>
      <w:r>
        <w:rPr>
          <w:rFonts w:ascii="Times New Roman" w:hAnsi="Times New Roman"/>
          <w:b/>
          <w:bCs/>
          <w:sz w:val="22"/>
          <w:szCs w:val="22"/>
          <w:u w:val="single"/>
        </w:rPr>
        <w:t>(</w:t>
      </w:r>
      <w:r>
        <w:rPr>
          <w:rFonts w:ascii="Times New Roman" w:hAnsi="Times New Roman" w:hint="eastAsia"/>
          <w:b/>
          <w:bCs/>
          <w:sz w:val="22"/>
          <w:szCs w:val="22"/>
          <w:u w:val="single"/>
        </w:rPr>
        <w:t>向來未曾犯過罪</w:t>
      </w:r>
      <w:r>
        <w:rPr>
          <w:rFonts w:ascii="Times New Roman" w:hAnsi="Times New Roman"/>
          <w:b/>
          <w:bCs/>
          <w:sz w:val="22"/>
          <w:szCs w:val="22"/>
          <w:u w:val="single"/>
        </w:rPr>
        <w:t>)</w:t>
      </w:r>
      <w:r>
        <w:rPr>
          <w:rFonts w:ascii="Times New Roman" w:hAnsi="Times New Roman" w:hint="eastAsia"/>
          <w:b/>
          <w:bCs/>
          <w:sz w:val="22"/>
          <w:szCs w:val="22"/>
        </w:rPr>
        <w:t>，神不能稱不敬虔者「是敬虔的」。</w:t>
      </w:r>
      <w:r>
        <w:rPr>
          <w:rFonts w:ascii="Times New Roman" w:hAnsi="Times New Roman" w:hint="eastAsia"/>
          <w:sz w:val="22"/>
          <w:szCs w:val="22"/>
        </w:rPr>
        <w:t>泰</w:t>
      </w:r>
      <w:r>
        <w:rPr>
          <w:rFonts w:ascii="Times New Roman" w:hAnsi="Times New Roman"/>
          <w:sz w:val="22"/>
          <w:szCs w:val="22"/>
        </w:rPr>
        <w:tab/>
      </w:r>
      <w:r>
        <w:rPr>
          <w:rFonts w:ascii="Times New Roman" w:hAnsi="Times New Roman" w:hint="eastAsia"/>
          <w:sz w:val="22"/>
          <w:szCs w:val="22"/>
        </w:rPr>
        <w:t>勒</w:t>
      </w:r>
      <w:r>
        <w:rPr>
          <w:rFonts w:ascii="Times New Roman" w:hAnsi="Times New Roman"/>
          <w:sz w:val="22"/>
          <w:szCs w:val="22"/>
        </w:rPr>
        <w:t>(Vincent Taylor)</w:t>
      </w:r>
      <w:r>
        <w:rPr>
          <w:rFonts w:ascii="Times New Roman" w:hAnsi="Times New Roman" w:hint="eastAsia"/>
          <w:sz w:val="22"/>
          <w:szCs w:val="22"/>
        </w:rPr>
        <w:t>說</w:t>
      </w:r>
      <w:r>
        <w:rPr>
          <w:rFonts w:ascii="Times New Roman" w:hAnsi="Times New Roman"/>
          <w:sz w:val="22"/>
          <w:szCs w:val="22"/>
        </w:rPr>
        <w:t xml:space="preserve">: </w:t>
      </w:r>
      <w:r>
        <w:rPr>
          <w:rFonts w:ascii="Times New Roman" w:hAnsi="Times New Roman" w:hint="eastAsia"/>
          <w:sz w:val="22"/>
          <w:szCs w:val="22"/>
        </w:rPr>
        <w:t>「若人因信稱義，必是因為他是義的，不是因為別人替他做義</w:t>
      </w:r>
      <w:r>
        <w:rPr>
          <w:rFonts w:ascii="Times New Roman" w:hAnsi="Times New Roman"/>
          <w:sz w:val="22"/>
          <w:szCs w:val="22"/>
        </w:rPr>
        <w:tab/>
      </w:r>
      <w:r>
        <w:rPr>
          <w:rFonts w:ascii="Times New Roman" w:hAnsi="Times New Roman" w:hint="eastAsia"/>
          <w:sz w:val="22"/>
          <w:szCs w:val="22"/>
        </w:rPr>
        <w:t>人。」</w:t>
      </w:r>
      <w:r>
        <w:rPr>
          <w:rFonts w:ascii="Times New Roman" w:hAnsi="Times New Roman"/>
          <w:sz w:val="22"/>
          <w:szCs w:val="22"/>
        </w:rPr>
        <w:t>(Forgiveness and Reconciliation</w:t>
      </w:r>
      <w:r>
        <w:rPr>
          <w:rFonts w:ascii="Times New Roman" w:hAnsi="Times New Roman" w:hint="eastAsia"/>
          <w:sz w:val="22"/>
          <w:szCs w:val="22"/>
        </w:rPr>
        <w:t>，</w:t>
      </w:r>
      <w:r>
        <w:rPr>
          <w:rFonts w:ascii="Times New Roman" w:hAnsi="Times New Roman"/>
          <w:sz w:val="22"/>
          <w:szCs w:val="22"/>
        </w:rPr>
        <w:t xml:space="preserve">p.57) </w:t>
      </w:r>
      <w:r>
        <w:rPr>
          <w:rFonts w:ascii="Times New Roman" w:hAnsi="Times New Roman" w:hint="eastAsia"/>
          <w:sz w:val="22"/>
          <w:szCs w:val="22"/>
        </w:rPr>
        <w:t>的確人實在犯過罪，若在他沒有犯過罪是欺</w:t>
      </w:r>
      <w:r>
        <w:rPr>
          <w:rFonts w:ascii="Times New Roman" w:hAnsi="Times New Roman"/>
          <w:sz w:val="22"/>
          <w:szCs w:val="22"/>
        </w:rPr>
        <w:tab/>
      </w:r>
      <w:r>
        <w:rPr>
          <w:rFonts w:ascii="Times New Roman" w:hAnsi="Times New Roman" w:hint="eastAsia"/>
          <w:sz w:val="22"/>
          <w:szCs w:val="22"/>
        </w:rPr>
        <w:t>騙自己或撒謊。</w:t>
      </w:r>
    </w:p>
    <w:p w14:paraId="6D71C61B"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然而，固然稱義的人也都曾經犯過罪，信耶穌而得救的人卻由於有分耶穌</w:t>
      </w:r>
      <w:r>
        <w:rPr>
          <w:rFonts w:ascii="Times New Roman" w:hAnsi="Times New Roman"/>
          <w:sz w:val="22"/>
          <w:szCs w:val="22"/>
        </w:rPr>
        <w:t xml:space="preserve"> </w:t>
      </w:r>
      <w:r>
        <w:rPr>
          <w:rFonts w:ascii="Times New Roman" w:hAnsi="Times New Roman" w:hint="eastAsia"/>
          <w:sz w:val="22"/>
          <w:szCs w:val="22"/>
        </w:rPr>
        <w:t>復活的生命而</w:t>
      </w:r>
      <w:r>
        <w:rPr>
          <w:rFonts w:ascii="Times New Roman" w:hAnsi="Times New Roman"/>
          <w:sz w:val="22"/>
          <w:szCs w:val="22"/>
        </w:rPr>
        <w:tab/>
      </w:r>
      <w:r>
        <w:rPr>
          <w:rFonts w:ascii="Times New Roman" w:hAnsi="Times New Roman" w:hint="eastAsia"/>
          <w:sz w:val="22"/>
          <w:szCs w:val="22"/>
        </w:rPr>
        <w:t>得以解決困難。原來耶穌死而復活的生命中，有成全律法要求，盡心愛神愛人的「做義</w:t>
      </w:r>
      <w:r>
        <w:rPr>
          <w:rFonts w:ascii="Times New Roman" w:hAnsi="Times New Roman"/>
          <w:sz w:val="22"/>
          <w:szCs w:val="22"/>
        </w:rPr>
        <w:tab/>
      </w:r>
      <w:r>
        <w:rPr>
          <w:rFonts w:ascii="Times New Roman" w:hAnsi="Times New Roman" w:hint="eastAsia"/>
          <w:sz w:val="22"/>
          <w:szCs w:val="22"/>
        </w:rPr>
        <w:t>人」經歷。既然基督徒有分於耶穌復活的生命，便也有分於「做義人」的經歷，自己做</w:t>
      </w:r>
      <w:r>
        <w:rPr>
          <w:rFonts w:ascii="Times New Roman" w:hAnsi="Times New Roman"/>
          <w:sz w:val="22"/>
          <w:szCs w:val="22"/>
        </w:rPr>
        <w:tab/>
      </w:r>
      <w:r>
        <w:rPr>
          <w:rFonts w:ascii="Times New Roman" w:hAnsi="Times New Roman" w:hint="eastAsia"/>
          <w:sz w:val="22"/>
          <w:szCs w:val="22"/>
        </w:rPr>
        <w:t>名符其實的義人，所以神給基督徒稱義，是「稱義人為義人」，並不是宣告罪人為義</w:t>
      </w:r>
      <w:r>
        <w:rPr>
          <w:rFonts w:ascii="Times New Roman" w:hAnsi="Times New Roman"/>
          <w:sz w:val="22"/>
          <w:szCs w:val="22"/>
        </w:rPr>
        <w:tab/>
      </w:r>
      <w:r>
        <w:rPr>
          <w:rFonts w:ascii="Times New Roman" w:hAnsi="Times New Roman" w:hint="eastAsia"/>
          <w:sz w:val="22"/>
          <w:szCs w:val="22"/>
        </w:rPr>
        <w:t>人。</w:t>
      </w:r>
      <w:r>
        <w:rPr>
          <w:rFonts w:ascii="Times New Roman" w:hAnsi="Times New Roman"/>
          <w:sz w:val="22"/>
          <w:szCs w:val="22"/>
        </w:rPr>
        <w:t xml:space="preserve">       </w:t>
      </w:r>
    </w:p>
    <w:p w14:paraId="40C9E52E"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sz w:val="22"/>
          <w:szCs w:val="22"/>
          <w:lang w:eastAsia="zh-TW"/>
        </w:rPr>
        <w:t>b</w:t>
      </w:r>
      <w:r>
        <w:rPr>
          <w:rFonts w:ascii="Times New Roman" w:hAnsi="Times New Roman"/>
          <w:sz w:val="22"/>
          <w:szCs w:val="22"/>
        </w:rPr>
        <w:t xml:space="preserve">. </w:t>
      </w:r>
      <w:r>
        <w:rPr>
          <w:rFonts w:ascii="Times New Roman" w:hAnsi="Times New Roman" w:hint="eastAsia"/>
          <w:b/>
          <w:bCs/>
          <w:sz w:val="22"/>
          <w:szCs w:val="22"/>
          <w:u w:val="thick"/>
        </w:rPr>
        <w:t>稱義不意味反善行的唯信主義</w:t>
      </w:r>
      <w:r>
        <w:rPr>
          <w:rFonts w:ascii="Times New Roman" w:hAnsi="Times New Roman"/>
          <w:b/>
          <w:bCs/>
          <w:sz w:val="22"/>
          <w:szCs w:val="22"/>
        </w:rPr>
        <w:t>(antinomianism)</w:t>
      </w:r>
      <w:r>
        <w:rPr>
          <w:rFonts w:ascii="Times New Roman" w:hAnsi="Times New Roman" w:hint="eastAsia"/>
          <w:b/>
          <w:bCs/>
          <w:sz w:val="22"/>
          <w:szCs w:val="22"/>
        </w:rPr>
        <w:t>。</w:t>
      </w:r>
      <w:r>
        <w:rPr>
          <w:rFonts w:ascii="Times New Roman" w:hAnsi="Times New Roman" w:hint="eastAsia"/>
          <w:sz w:val="22"/>
          <w:szCs w:val="22"/>
        </w:rPr>
        <w:t>一個人稱義固然不憑藉個人的行善或行律</w:t>
      </w:r>
      <w:r>
        <w:rPr>
          <w:rFonts w:ascii="Times New Roman" w:hAnsi="Times New Roman"/>
          <w:sz w:val="22"/>
          <w:szCs w:val="22"/>
        </w:rPr>
        <w:tab/>
      </w:r>
      <w:r>
        <w:rPr>
          <w:rFonts w:ascii="Times New Roman" w:hAnsi="Times New Roman" w:hint="eastAsia"/>
          <w:sz w:val="22"/>
          <w:szCs w:val="22"/>
        </w:rPr>
        <w:t>法，在他得救之後卻必須以行善證實他是個已經稱義的人</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2:10)</w:t>
      </w:r>
      <w:r>
        <w:rPr>
          <w:rFonts w:ascii="Times New Roman" w:hAnsi="Times New Roman" w:hint="eastAsia"/>
          <w:sz w:val="22"/>
          <w:szCs w:val="22"/>
        </w:rPr>
        <w:t>。</w:t>
      </w:r>
    </w:p>
    <w:p w14:paraId="1C69FACB"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sz w:val="22"/>
          <w:szCs w:val="22"/>
          <w:lang w:eastAsia="zh-TW"/>
        </w:rPr>
        <w:t>c</w:t>
      </w:r>
      <w:r>
        <w:rPr>
          <w:rFonts w:ascii="Times New Roman" w:hAnsi="Times New Roman"/>
          <w:sz w:val="22"/>
          <w:szCs w:val="22"/>
        </w:rPr>
        <w:t xml:space="preserve">. </w:t>
      </w:r>
      <w:r>
        <w:rPr>
          <w:rFonts w:ascii="Times New Roman" w:hAnsi="Times New Roman" w:hint="eastAsia"/>
          <w:b/>
          <w:bCs/>
          <w:sz w:val="22"/>
          <w:szCs w:val="22"/>
          <w:u w:val="thick"/>
        </w:rPr>
        <w:t>稱義是本乎恩也因著信</w:t>
      </w:r>
      <w:r>
        <w:rPr>
          <w:rFonts w:ascii="Times New Roman" w:hAnsi="Times New Roman" w:hint="eastAsia"/>
          <w:b/>
          <w:bCs/>
          <w:sz w:val="22"/>
          <w:szCs w:val="22"/>
        </w:rPr>
        <w:t>。</w:t>
      </w:r>
      <w:r>
        <w:rPr>
          <w:rFonts w:ascii="Times New Roman" w:hAnsi="Times New Roman" w:hint="eastAsia"/>
          <w:sz w:val="22"/>
          <w:szCs w:val="22"/>
        </w:rPr>
        <w:t>基督徒「</w:t>
      </w:r>
      <w:r>
        <w:rPr>
          <w:rFonts w:ascii="Times New Roman" w:hAnsi="Times New Roman" w:hint="eastAsia"/>
          <w:b/>
          <w:bCs/>
          <w:sz w:val="22"/>
          <w:szCs w:val="22"/>
          <w:u w:val="thick"/>
        </w:rPr>
        <w:t>得救是本乎恩，也因著信</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2:8)</w:t>
      </w:r>
      <w:r>
        <w:rPr>
          <w:rFonts w:ascii="Times New Roman" w:hAnsi="Times New Roman" w:hint="eastAsia"/>
          <w:sz w:val="22"/>
          <w:szCs w:val="22"/>
        </w:rPr>
        <w:t>，他不但因信稱義，更</w:t>
      </w:r>
      <w:r>
        <w:rPr>
          <w:rFonts w:ascii="Times New Roman" w:hAnsi="Times New Roman"/>
          <w:sz w:val="22"/>
          <w:szCs w:val="22"/>
        </w:rPr>
        <w:tab/>
      </w:r>
      <w:r>
        <w:rPr>
          <w:rFonts w:ascii="Times New Roman" w:hAnsi="Times New Roman" w:hint="eastAsia"/>
          <w:sz w:val="22"/>
          <w:szCs w:val="22"/>
        </w:rPr>
        <w:t>是受恩因信稱義，基督的恩典比人的信必來得重要，神透過耶穌基督來完成的贖罪工作</w:t>
      </w:r>
      <w:r>
        <w:rPr>
          <w:rFonts w:ascii="Times New Roman" w:hAnsi="Times New Roman"/>
          <w:sz w:val="22"/>
          <w:szCs w:val="22"/>
        </w:rPr>
        <w:tab/>
      </w:r>
      <w:r>
        <w:rPr>
          <w:rFonts w:ascii="Times New Roman" w:hAnsi="Times New Roman" w:hint="eastAsia"/>
          <w:sz w:val="22"/>
          <w:szCs w:val="22"/>
        </w:rPr>
        <w:t>是那麼完美，人在得救的事上不配在神的工作上善加任何人的作為，只配以信心領受基</w:t>
      </w:r>
      <w:r>
        <w:rPr>
          <w:rFonts w:ascii="Times New Roman" w:hAnsi="Times New Roman"/>
          <w:sz w:val="22"/>
          <w:szCs w:val="22"/>
        </w:rPr>
        <w:tab/>
      </w:r>
      <w:r>
        <w:rPr>
          <w:rFonts w:ascii="Times New Roman" w:hAnsi="Times New Roman" w:hint="eastAsia"/>
          <w:sz w:val="22"/>
          <w:szCs w:val="22"/>
        </w:rPr>
        <w:t>督完美的救恩。人若由於責任感或歉疚感而想在自己得救的事上盡一點力量，雖然精神</w:t>
      </w:r>
      <w:r>
        <w:rPr>
          <w:rFonts w:ascii="Times New Roman" w:hAnsi="Times New Roman"/>
          <w:sz w:val="22"/>
          <w:szCs w:val="22"/>
        </w:rPr>
        <w:tab/>
      </w:r>
      <w:r>
        <w:rPr>
          <w:rFonts w:ascii="Times New Roman" w:hAnsi="Times New Roman" w:hint="eastAsia"/>
          <w:sz w:val="22"/>
          <w:szCs w:val="22"/>
        </w:rPr>
        <w:t>可嘉，但這等於把基督的贖罪看成不夠完美，除非有他的合作，神也救不了他。人無形</w:t>
      </w:r>
      <w:r>
        <w:rPr>
          <w:rFonts w:ascii="Times New Roman" w:hAnsi="Times New Roman"/>
          <w:sz w:val="22"/>
          <w:szCs w:val="22"/>
        </w:rPr>
        <w:tab/>
      </w:r>
      <w:r>
        <w:rPr>
          <w:rFonts w:ascii="Times New Roman" w:hAnsi="Times New Roman" w:hint="eastAsia"/>
          <w:sz w:val="22"/>
          <w:szCs w:val="22"/>
        </w:rPr>
        <w:t>中把神降格到夠不上神的地位，貶損神。</w:t>
      </w:r>
      <w:r>
        <w:rPr>
          <w:rFonts w:ascii="Times New Roman" w:hAnsi="Times New Roman" w:hint="eastAsia"/>
          <w:b/>
          <w:bCs/>
          <w:sz w:val="22"/>
          <w:szCs w:val="22"/>
          <w:u w:val="thick"/>
        </w:rPr>
        <w:t>可見唯有受恩因信稱義的信仰，才真正高舉</w:t>
      </w:r>
      <w:r>
        <w:rPr>
          <w:rFonts w:ascii="Times New Roman" w:hAnsi="Times New Roman"/>
          <w:b/>
          <w:bCs/>
          <w:sz w:val="22"/>
          <w:szCs w:val="22"/>
        </w:rPr>
        <w:tab/>
      </w:r>
      <w:r>
        <w:rPr>
          <w:rFonts w:ascii="Times New Roman" w:hAnsi="Times New Roman" w:hint="eastAsia"/>
          <w:b/>
          <w:bCs/>
          <w:sz w:val="22"/>
          <w:szCs w:val="22"/>
          <w:u w:val="thick"/>
        </w:rPr>
        <w:t>神，真正以神為神，給祂以至尊地位，還祂以應得榮耀的信仰</w:t>
      </w:r>
      <w:r>
        <w:rPr>
          <w:rFonts w:ascii="Times New Roman" w:hAnsi="Times New Roman" w:hint="eastAsia"/>
          <w:sz w:val="22"/>
          <w:szCs w:val="22"/>
        </w:rPr>
        <w:t>，乃基督徒所應引以為榮</w:t>
      </w:r>
      <w:r>
        <w:rPr>
          <w:rFonts w:ascii="Times New Roman" w:hAnsi="Times New Roman"/>
          <w:sz w:val="22"/>
          <w:szCs w:val="22"/>
        </w:rPr>
        <w:tab/>
      </w:r>
      <w:r>
        <w:rPr>
          <w:rFonts w:ascii="Times New Roman" w:hAnsi="Times New Roman" w:hint="eastAsia"/>
          <w:sz w:val="22"/>
          <w:szCs w:val="22"/>
        </w:rPr>
        <w:t>的教義。說受恩因信稱義是真宗教的標記，也絕不為過。</w:t>
      </w:r>
    </w:p>
    <w:p w14:paraId="28C6F27F" w14:textId="77777777" w:rsidR="0047156F" w:rsidRDefault="00000000">
      <w:pPr>
        <w:pStyle w:val="BODY"/>
        <w:widowControl w:val="0"/>
        <w:spacing w:before="100" w:after="100"/>
        <w:ind w:firstLine="1080"/>
        <w:rPr>
          <w:rFonts w:ascii="Times New Roman" w:hAnsi="Times New Roman"/>
          <w:sz w:val="22"/>
          <w:szCs w:val="22"/>
          <w:lang w:eastAsia="zh-TW"/>
        </w:rPr>
      </w:pPr>
      <w:r>
        <w:rPr>
          <w:color w:val="218282"/>
          <w:sz w:val="22"/>
          <w:szCs w:val="22"/>
          <w:lang w:eastAsia="zh-TW"/>
        </w:rPr>
        <w:t>Eph 2:8</w:t>
      </w:r>
      <w:r>
        <w:rPr>
          <w:sz w:val="22"/>
          <w:szCs w:val="22"/>
          <w:lang w:eastAsia="zh-TW"/>
        </w:rPr>
        <w:t xml:space="preserve">  </w:t>
      </w:r>
      <w:r>
        <w:rPr>
          <w:sz w:val="22"/>
          <w:szCs w:val="22"/>
          <w:lang w:eastAsia="zh-TW"/>
        </w:rPr>
        <w:t>你們得救是</w:t>
      </w:r>
      <w:r>
        <w:rPr>
          <w:b/>
          <w:bCs/>
          <w:sz w:val="22"/>
          <w:szCs w:val="22"/>
          <w:u w:val="thick"/>
          <w:lang w:eastAsia="zh-TW"/>
        </w:rPr>
        <w:t>本乎恩，也因著信</w:t>
      </w:r>
      <w:r>
        <w:rPr>
          <w:sz w:val="22"/>
          <w:szCs w:val="22"/>
          <w:lang w:eastAsia="zh-TW"/>
        </w:rPr>
        <w:t>；這並不是出於自己，乃是神所賜的；</w:t>
      </w:r>
      <w:r>
        <w:rPr>
          <w:sz w:val="22"/>
          <w:szCs w:val="22"/>
          <w:lang w:eastAsia="zh-TW"/>
        </w:rPr>
        <w:t> </w:t>
      </w:r>
      <w:r>
        <w:rPr>
          <w:color w:val="218282"/>
          <w:sz w:val="22"/>
          <w:szCs w:val="22"/>
          <w:lang w:eastAsia="zh-TW"/>
        </w:rPr>
        <w:t xml:space="preserve">Eph </w:t>
      </w:r>
      <w:r>
        <w:rPr>
          <w:color w:val="218282"/>
          <w:sz w:val="22"/>
          <w:szCs w:val="22"/>
          <w:lang w:eastAsia="zh-TW"/>
        </w:rPr>
        <w:tab/>
        <w:t>2:9</w:t>
      </w:r>
      <w:r>
        <w:rPr>
          <w:sz w:val="22"/>
          <w:szCs w:val="22"/>
          <w:lang w:eastAsia="zh-TW"/>
        </w:rPr>
        <w:t xml:space="preserve">  </w:t>
      </w:r>
      <w:r>
        <w:rPr>
          <w:b/>
          <w:bCs/>
          <w:sz w:val="22"/>
          <w:szCs w:val="22"/>
          <w:u w:val="thick"/>
          <w:lang w:eastAsia="zh-TW"/>
        </w:rPr>
        <w:t>也不是出於行為，免得有人自誇</w:t>
      </w:r>
      <w:r>
        <w:rPr>
          <w:sz w:val="22"/>
          <w:szCs w:val="22"/>
          <w:lang w:eastAsia="zh-TW"/>
        </w:rPr>
        <w:t>。</w:t>
      </w:r>
      <w:r>
        <w:rPr>
          <w:sz w:val="22"/>
          <w:szCs w:val="22"/>
          <w:lang w:eastAsia="zh-TW"/>
        </w:rPr>
        <w:t> </w:t>
      </w:r>
    </w:p>
    <w:p w14:paraId="7351C72D"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sz w:val="22"/>
          <w:szCs w:val="22"/>
          <w:lang w:eastAsia="zh-TW"/>
        </w:rPr>
        <w:t>d</w:t>
      </w:r>
      <w:r>
        <w:rPr>
          <w:rFonts w:ascii="Times New Roman" w:hAnsi="Times New Roman"/>
          <w:sz w:val="22"/>
          <w:szCs w:val="22"/>
        </w:rPr>
        <w:t xml:space="preserve">. </w:t>
      </w:r>
      <w:r>
        <w:rPr>
          <w:rFonts w:ascii="Times New Roman" w:hAnsi="Times New Roman" w:hint="eastAsia"/>
          <w:b/>
          <w:bCs/>
          <w:sz w:val="22"/>
          <w:szCs w:val="22"/>
          <w:u w:val="thick"/>
        </w:rPr>
        <w:t>稱義合乎公義原則</w:t>
      </w:r>
      <w:r>
        <w:rPr>
          <w:rFonts w:ascii="Times New Roman" w:hAnsi="Times New Roman" w:hint="eastAsia"/>
          <w:b/>
          <w:bCs/>
          <w:sz w:val="22"/>
          <w:szCs w:val="22"/>
        </w:rPr>
        <w:t>。</w:t>
      </w:r>
      <w:r>
        <w:rPr>
          <w:rFonts w:ascii="Times New Roman" w:hAnsi="Times New Roman" w:hint="eastAsia"/>
          <w:sz w:val="22"/>
          <w:szCs w:val="22"/>
        </w:rPr>
        <w:t>神所設定人蒙神悅納的標準是盡心愛神又愛人</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22:37-40;</w:t>
      </w:r>
      <w:r>
        <w:rPr>
          <w:rFonts w:ascii="Times New Roman" w:hAnsi="Times New Roman" w:hint="eastAsia"/>
          <w:sz w:val="22"/>
          <w:szCs w:val="22"/>
        </w:rPr>
        <w:t>羅</w:t>
      </w:r>
      <w:r>
        <w:rPr>
          <w:rFonts w:ascii="Times New Roman" w:hAnsi="Times New Roman"/>
          <w:sz w:val="22"/>
          <w:szCs w:val="22"/>
        </w:rPr>
        <w:t>2:7)</w:t>
      </w:r>
      <w:r>
        <w:rPr>
          <w:rFonts w:ascii="Times New Roman" w:hAnsi="Times New Roman" w:hint="eastAsia"/>
          <w:sz w:val="22"/>
          <w:szCs w:val="22"/>
        </w:rPr>
        <w:t>，這</w:t>
      </w:r>
      <w:r>
        <w:rPr>
          <w:rFonts w:ascii="Times New Roman" w:hAnsi="Times New Roman"/>
          <w:sz w:val="22"/>
          <w:szCs w:val="22"/>
        </w:rPr>
        <w:tab/>
      </w:r>
      <w:r>
        <w:rPr>
          <w:rFonts w:ascii="Times New Roman" w:hAnsi="Times New Roman" w:hint="eastAsia"/>
          <w:sz w:val="22"/>
          <w:szCs w:val="22"/>
        </w:rPr>
        <w:t>是必須一生「恆心」，始終維持一百分才算及格的要求。然而，事實上無論是善人或惡</w:t>
      </w:r>
      <w:r>
        <w:rPr>
          <w:rFonts w:ascii="Times New Roman" w:hAnsi="Times New Roman"/>
          <w:sz w:val="22"/>
          <w:szCs w:val="22"/>
        </w:rPr>
        <w:tab/>
      </w:r>
      <w:r>
        <w:rPr>
          <w:rFonts w:ascii="Times New Roman" w:hAnsi="Times New Roman" w:hint="eastAsia"/>
          <w:sz w:val="22"/>
          <w:szCs w:val="22"/>
        </w:rPr>
        <w:t>人，向來沒有一個滿足了這個要求，「沒有義人，連一個也沒有」</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3:10)</w:t>
      </w:r>
      <w:r>
        <w:rPr>
          <w:rFonts w:ascii="Times New Roman" w:hAnsi="Times New Roman" w:hint="eastAsia"/>
          <w:sz w:val="22"/>
          <w:szCs w:val="22"/>
        </w:rPr>
        <w:t>，所以神「必</w:t>
      </w:r>
      <w:r>
        <w:rPr>
          <w:rFonts w:ascii="Times New Roman" w:hAnsi="Times New Roman"/>
          <w:sz w:val="22"/>
          <w:szCs w:val="22"/>
        </w:rPr>
        <w:lastRenderedPageBreak/>
        <w:tab/>
      </w:r>
      <w:r>
        <w:rPr>
          <w:rFonts w:ascii="Times New Roman" w:hAnsi="Times New Roman" w:hint="eastAsia"/>
          <w:sz w:val="22"/>
          <w:szCs w:val="22"/>
        </w:rPr>
        <w:t>照各人的行為報應各人」</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2:6)</w:t>
      </w:r>
      <w:r>
        <w:rPr>
          <w:rFonts w:ascii="Times New Roman" w:hAnsi="Times New Roman" w:hint="eastAsia"/>
          <w:sz w:val="22"/>
          <w:szCs w:val="22"/>
        </w:rPr>
        <w:t>。可見照絕對的公義而言，沒有一個人得救才真正公</w:t>
      </w:r>
      <w:r>
        <w:rPr>
          <w:rFonts w:ascii="Times New Roman" w:hAnsi="Times New Roman"/>
          <w:sz w:val="22"/>
          <w:szCs w:val="22"/>
        </w:rPr>
        <w:tab/>
      </w:r>
      <w:r>
        <w:rPr>
          <w:rFonts w:ascii="Times New Roman" w:hAnsi="Times New Roman" w:hint="eastAsia"/>
          <w:sz w:val="22"/>
          <w:szCs w:val="22"/>
        </w:rPr>
        <w:t>平，在此情況之下，</w:t>
      </w:r>
      <w:r>
        <w:rPr>
          <w:rFonts w:ascii="Times New Roman" w:hAnsi="Times New Roman" w:hint="eastAsia"/>
          <w:b/>
          <w:bCs/>
          <w:sz w:val="22"/>
          <w:szCs w:val="22"/>
          <w:u w:val="thick"/>
        </w:rPr>
        <w:t>慈愛的神藉基督的贖罪，伸下赦罪恩典之手，使凡以信心之手抓住</w:t>
      </w:r>
      <w:r>
        <w:rPr>
          <w:rFonts w:ascii="Times New Roman" w:hAnsi="Times New Roman"/>
          <w:b/>
          <w:bCs/>
          <w:sz w:val="22"/>
          <w:szCs w:val="22"/>
        </w:rPr>
        <w:tab/>
      </w:r>
      <w:r>
        <w:rPr>
          <w:rFonts w:ascii="Times New Roman" w:hAnsi="Times New Roman" w:hint="eastAsia"/>
          <w:b/>
          <w:bCs/>
          <w:sz w:val="22"/>
          <w:szCs w:val="22"/>
          <w:u w:val="thick"/>
        </w:rPr>
        <w:t>這恩典的人，立刻蒙救拔，擺脫掉永遠夠不上神所要求水準的處境而稱義</w:t>
      </w:r>
      <w:r>
        <w:rPr>
          <w:rFonts w:ascii="Times New Roman" w:hAnsi="Times New Roman" w:hint="eastAsia"/>
          <w:b/>
          <w:bCs/>
          <w:sz w:val="22"/>
          <w:szCs w:val="22"/>
        </w:rPr>
        <w:t>，</w:t>
      </w:r>
      <w:r>
        <w:rPr>
          <w:rFonts w:ascii="Times New Roman" w:hAnsi="Times New Roman" w:hint="eastAsia"/>
          <w:sz w:val="22"/>
          <w:szCs w:val="22"/>
        </w:rPr>
        <w:t>可見</w:t>
      </w:r>
      <w:r>
        <w:rPr>
          <w:rFonts w:ascii="Times New Roman" w:hAnsi="Times New Roman" w:hint="eastAsia"/>
          <w:b/>
          <w:bCs/>
          <w:sz w:val="22"/>
          <w:szCs w:val="22"/>
          <w:u w:val="thick"/>
        </w:rPr>
        <w:t>得救是</w:t>
      </w:r>
      <w:r>
        <w:rPr>
          <w:rFonts w:ascii="Times New Roman" w:hAnsi="Times New Roman"/>
          <w:b/>
          <w:bCs/>
          <w:sz w:val="22"/>
          <w:szCs w:val="22"/>
        </w:rPr>
        <w:tab/>
      </w:r>
      <w:r>
        <w:rPr>
          <w:rFonts w:ascii="Times New Roman" w:hAnsi="Times New Roman" w:hint="eastAsia"/>
          <w:b/>
          <w:bCs/>
          <w:sz w:val="22"/>
          <w:szCs w:val="22"/>
          <w:u w:val="thick"/>
        </w:rPr>
        <w:t>額外的禮物</w:t>
      </w:r>
      <w:r>
        <w:rPr>
          <w:rFonts w:ascii="Times New Roman" w:hAnsi="Times New Roman" w:hint="eastAsia"/>
          <w:sz w:val="22"/>
          <w:szCs w:val="22"/>
        </w:rPr>
        <w:t>，不是靠個人成長就賺來的報酬。</w:t>
      </w:r>
    </w:p>
    <w:p w14:paraId="23530FC5"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sz w:val="22"/>
          <w:szCs w:val="22"/>
          <w:lang w:eastAsia="zh-TW"/>
        </w:rPr>
        <w:t>e</w:t>
      </w:r>
      <w:r>
        <w:rPr>
          <w:rFonts w:ascii="Times New Roman" w:hAnsi="Times New Roman"/>
          <w:sz w:val="22"/>
          <w:szCs w:val="22"/>
        </w:rPr>
        <w:t xml:space="preserve">. </w:t>
      </w:r>
      <w:r>
        <w:rPr>
          <w:rFonts w:ascii="Times New Roman" w:hAnsi="Times New Roman" w:hint="eastAsia"/>
          <w:b/>
          <w:bCs/>
          <w:sz w:val="22"/>
          <w:szCs w:val="22"/>
          <w:u w:val="thick"/>
        </w:rPr>
        <w:t>稱義是有份於「在基督裡」的福氣</w:t>
      </w:r>
      <w:r>
        <w:rPr>
          <w:rFonts w:ascii="Times New Roman" w:hAnsi="Times New Roman" w:hint="eastAsia"/>
          <w:sz w:val="22"/>
          <w:szCs w:val="22"/>
        </w:rPr>
        <w:t>。基督徒既然在基督裡，天父就把他和基督視同一體或看</w:t>
      </w:r>
      <w:r>
        <w:rPr>
          <w:rFonts w:ascii="Times New Roman" w:hAnsi="Times New Roman"/>
          <w:sz w:val="22"/>
          <w:szCs w:val="22"/>
        </w:rPr>
        <w:tab/>
      </w:r>
      <w:r>
        <w:rPr>
          <w:rFonts w:ascii="Times New Roman" w:hAnsi="Times New Roman" w:hint="eastAsia"/>
          <w:sz w:val="22"/>
          <w:szCs w:val="22"/>
        </w:rPr>
        <w:t>成同一單位，由於基督是義，在基督裡的信徒自然是義的，是個稱義的人，他有份於基</w:t>
      </w:r>
      <w:r>
        <w:rPr>
          <w:rFonts w:ascii="Times New Roman" w:hAnsi="Times New Roman"/>
          <w:sz w:val="22"/>
          <w:szCs w:val="22"/>
        </w:rPr>
        <w:tab/>
      </w:r>
      <w:r>
        <w:rPr>
          <w:rFonts w:ascii="Times New Roman" w:hAnsi="Times New Roman" w:hint="eastAsia"/>
          <w:sz w:val="22"/>
          <w:szCs w:val="22"/>
        </w:rPr>
        <w:t>督的義。</w:t>
      </w:r>
    </w:p>
    <w:p w14:paraId="4490CD4F"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sz w:val="22"/>
          <w:szCs w:val="22"/>
          <w:lang w:eastAsia="zh-TW"/>
        </w:rPr>
        <w:t>f</w:t>
      </w:r>
      <w:r>
        <w:rPr>
          <w:rFonts w:ascii="Times New Roman" w:hAnsi="Times New Roman"/>
          <w:sz w:val="22"/>
          <w:szCs w:val="22"/>
        </w:rPr>
        <w:t xml:space="preserve">. </w:t>
      </w:r>
      <w:r>
        <w:rPr>
          <w:rFonts w:ascii="Times New Roman" w:hAnsi="Times New Roman" w:hint="eastAsia"/>
          <w:b/>
          <w:bCs/>
          <w:sz w:val="22"/>
          <w:szCs w:val="22"/>
          <w:u w:val="thick"/>
        </w:rPr>
        <w:t>稱義是神宣判認罪者無罪開始</w:t>
      </w:r>
      <w:r>
        <w:rPr>
          <w:rFonts w:ascii="Times New Roman" w:hAnsi="Times New Roman" w:hint="eastAsia"/>
          <w:b/>
          <w:bCs/>
          <w:sz w:val="22"/>
          <w:szCs w:val="22"/>
        </w:rPr>
        <w:t>。</w:t>
      </w:r>
      <w:r>
        <w:rPr>
          <w:rFonts w:ascii="Times New Roman" w:hAnsi="Times New Roman" w:hint="eastAsia"/>
          <w:sz w:val="22"/>
          <w:szCs w:val="22"/>
        </w:rPr>
        <w:t>「不信的人罪已定了</w:t>
      </w:r>
      <w:r>
        <w:rPr>
          <w:rFonts w:ascii="Times New Roman" w:hAnsi="Times New Roman"/>
          <w:sz w:val="22"/>
          <w:szCs w:val="22"/>
        </w:rPr>
        <w:t>.....</w:t>
      </w:r>
      <w:r>
        <w:rPr>
          <w:rFonts w:ascii="Times New Roman" w:hAnsi="Times New Roman" w:hint="eastAsia"/>
          <w:sz w:val="22"/>
          <w:szCs w:val="22"/>
        </w:rPr>
        <w:t>神的震怒常在他身上」</w:t>
      </w:r>
      <w:r>
        <w:rPr>
          <w:rFonts w:ascii="Times New Roman" w:hAnsi="Times New Roman"/>
          <w:sz w:val="22"/>
          <w:szCs w:val="22"/>
        </w:rPr>
        <w:t>(</w:t>
      </w:r>
      <w:r>
        <w:rPr>
          <w:rFonts w:ascii="Times New Roman" w:hAnsi="Times New Roman" w:hint="eastAsia"/>
          <w:sz w:val="22"/>
          <w:szCs w:val="22"/>
        </w:rPr>
        <w:t>約三</w:t>
      </w:r>
      <w:r>
        <w:rPr>
          <w:rFonts w:ascii="Times New Roman" w:hAnsi="Times New Roman"/>
          <w:sz w:val="22"/>
          <w:szCs w:val="22"/>
        </w:rPr>
        <w:tab/>
        <w:t>18,36)</w:t>
      </w:r>
      <w:r>
        <w:rPr>
          <w:rFonts w:ascii="Times New Roman" w:hAnsi="Times New Roman" w:hint="eastAsia"/>
          <w:sz w:val="22"/>
          <w:szCs w:val="22"/>
        </w:rPr>
        <w:t>，亞當的子孫生來已被定罪，但那些肯認罪的人就獲得重判的機會，由神判決無罪</w:t>
      </w:r>
      <w:r>
        <w:rPr>
          <w:rFonts w:ascii="Times New Roman" w:hAnsi="Times New Roman"/>
          <w:sz w:val="22"/>
          <w:szCs w:val="22"/>
        </w:rPr>
        <w:tab/>
      </w:r>
      <w:r>
        <w:rPr>
          <w:rFonts w:ascii="Times New Roman" w:hAnsi="Times New Roman" w:hint="eastAsia"/>
          <w:sz w:val="22"/>
          <w:szCs w:val="22"/>
        </w:rPr>
        <w:t>開釋</w:t>
      </w:r>
      <w:r>
        <w:rPr>
          <w:rFonts w:ascii="Times New Roman" w:hAnsi="Times New Roman"/>
          <w:sz w:val="22"/>
          <w:szCs w:val="22"/>
        </w:rPr>
        <w:t>---</w:t>
      </w:r>
      <w:r>
        <w:rPr>
          <w:rFonts w:ascii="Times New Roman" w:hAnsi="Times New Roman" w:hint="eastAsia"/>
          <w:sz w:val="22"/>
          <w:szCs w:val="22"/>
        </w:rPr>
        <w:t>稱義。原來稱義是法庭裡用的司法用語，判稱義意謂罪已蒙赦免，罪債不再受追</w:t>
      </w:r>
      <w:r>
        <w:rPr>
          <w:rFonts w:ascii="Times New Roman" w:hAnsi="Times New Roman"/>
          <w:sz w:val="22"/>
          <w:szCs w:val="22"/>
        </w:rPr>
        <w:tab/>
      </w:r>
      <w:r>
        <w:rPr>
          <w:rFonts w:ascii="Times New Roman" w:hAnsi="Times New Roman" w:hint="eastAsia"/>
          <w:sz w:val="22"/>
          <w:szCs w:val="22"/>
        </w:rPr>
        <w:t>究而從過去得救。</w:t>
      </w:r>
    </w:p>
    <w:p w14:paraId="02213A40"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sz w:val="22"/>
          <w:szCs w:val="22"/>
          <w:lang w:eastAsia="zh-TW"/>
        </w:rPr>
        <w:t>g</w:t>
      </w:r>
      <w:r>
        <w:rPr>
          <w:rFonts w:ascii="Times New Roman" w:hAnsi="Times New Roman"/>
          <w:sz w:val="22"/>
          <w:szCs w:val="22"/>
        </w:rPr>
        <w:t xml:space="preserve">. </w:t>
      </w:r>
      <w:r>
        <w:rPr>
          <w:rFonts w:ascii="Times New Roman" w:hAnsi="Times New Roman" w:hint="eastAsia"/>
          <w:b/>
          <w:bCs/>
          <w:sz w:val="22"/>
          <w:szCs w:val="22"/>
          <w:u w:val="thick"/>
        </w:rPr>
        <w:t>稱義帶來與神的和好</w:t>
      </w:r>
      <w:r>
        <w:rPr>
          <w:rFonts w:ascii="Times New Roman" w:hAnsi="Times New Roman" w:hint="eastAsia"/>
          <w:sz w:val="22"/>
          <w:szCs w:val="22"/>
        </w:rPr>
        <w:t>。亞當的墮落使神和他子原來正常的關係中斷，使人沒有資格站在神的</w:t>
      </w:r>
      <w:r>
        <w:rPr>
          <w:rFonts w:ascii="Times New Roman" w:hAnsi="Times New Roman"/>
          <w:sz w:val="22"/>
          <w:szCs w:val="22"/>
        </w:rPr>
        <w:tab/>
      </w:r>
      <w:r>
        <w:rPr>
          <w:rFonts w:ascii="Times New Roman" w:hAnsi="Times New Roman" w:hint="eastAsia"/>
          <w:sz w:val="22"/>
          <w:szCs w:val="22"/>
        </w:rPr>
        <w:t>面前。但稱義的人罪既蒙赦免，橫在神與人之間的障礙就已經不存在了，他就得以與神</w:t>
      </w:r>
      <w:r>
        <w:rPr>
          <w:rFonts w:ascii="Times New Roman" w:hAnsi="Times New Roman"/>
          <w:sz w:val="22"/>
          <w:szCs w:val="22"/>
        </w:rPr>
        <w:tab/>
      </w:r>
      <w:r>
        <w:rPr>
          <w:rFonts w:ascii="Times New Roman" w:hAnsi="Times New Roman" w:hint="eastAsia"/>
          <w:sz w:val="22"/>
          <w:szCs w:val="22"/>
        </w:rPr>
        <w:t>和好，恢復原來與神的關係了</w:t>
      </w:r>
      <w:r>
        <w:rPr>
          <w:rFonts w:ascii="Times New Roman" w:hAnsi="Times New Roman"/>
          <w:sz w:val="22"/>
          <w:szCs w:val="22"/>
        </w:rPr>
        <w:t xml:space="preserve">: </w:t>
      </w:r>
      <w:r>
        <w:rPr>
          <w:rFonts w:ascii="Times New Roman" w:hAnsi="Times New Roman" w:hint="eastAsia"/>
          <w:sz w:val="22"/>
          <w:szCs w:val="22"/>
        </w:rPr>
        <w:t>「我們既因信稱義，就藉著我們的主耶穌基督，得與相</w:t>
      </w:r>
      <w:r>
        <w:rPr>
          <w:rFonts w:ascii="Times New Roman" w:hAnsi="Times New Roman"/>
          <w:sz w:val="22"/>
          <w:szCs w:val="22"/>
        </w:rPr>
        <w:tab/>
      </w:r>
      <w:r>
        <w:rPr>
          <w:rFonts w:ascii="Times New Roman" w:hAnsi="Times New Roman" w:hint="eastAsia"/>
          <w:sz w:val="22"/>
          <w:szCs w:val="22"/>
        </w:rPr>
        <w:t>和」</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5:1)</w:t>
      </w:r>
      <w:r>
        <w:rPr>
          <w:rFonts w:ascii="Times New Roman" w:hAnsi="Times New Roman" w:hint="eastAsia"/>
          <w:sz w:val="22"/>
          <w:szCs w:val="22"/>
        </w:rPr>
        <w:t>。</w:t>
      </w:r>
    </w:p>
    <w:p w14:paraId="4FC467F7" w14:textId="77777777" w:rsidR="0047156F" w:rsidRDefault="00000000">
      <w:pPr>
        <w:widowControl/>
        <w:spacing w:line="240" w:lineRule="atLeast"/>
        <w:ind w:left="360"/>
        <w:jc w:val="both"/>
        <w:rPr>
          <w:rFonts w:ascii="Times New Roman" w:hAnsi="Times New Roman"/>
          <w:b/>
          <w:sz w:val="22"/>
          <w:szCs w:val="22"/>
        </w:rPr>
      </w:pPr>
      <w:r>
        <w:rPr>
          <w:rFonts w:ascii="Times New Roman" w:hAnsi="Times New Roman" w:hint="eastAsia"/>
          <w:sz w:val="22"/>
          <w:szCs w:val="22"/>
          <w:lang w:eastAsia="zh-TW"/>
        </w:rPr>
        <w:t>h</w:t>
      </w:r>
      <w:r>
        <w:rPr>
          <w:rFonts w:ascii="Times New Roman" w:hAnsi="Times New Roman"/>
          <w:sz w:val="22"/>
          <w:szCs w:val="22"/>
        </w:rPr>
        <w:t xml:space="preserve">. </w:t>
      </w:r>
      <w:r>
        <w:rPr>
          <w:rFonts w:ascii="Times New Roman" w:hAnsi="Times New Roman" w:hint="eastAsia"/>
          <w:b/>
          <w:bCs/>
          <w:sz w:val="22"/>
          <w:szCs w:val="22"/>
          <w:u w:val="thick"/>
        </w:rPr>
        <w:t>稱義是獲取所賜</w:t>
      </w:r>
      <w:r>
        <w:rPr>
          <w:rFonts w:ascii="Times New Roman" w:hAnsi="Times New Roman"/>
          <w:b/>
          <w:bCs/>
          <w:sz w:val="22"/>
          <w:szCs w:val="22"/>
        </w:rPr>
        <w:t>(obtainment)</w:t>
      </w:r>
      <w:r>
        <w:rPr>
          <w:rFonts w:ascii="Times New Roman" w:hAnsi="Times New Roman" w:hint="eastAsia"/>
          <w:b/>
          <w:bCs/>
          <w:sz w:val="22"/>
          <w:szCs w:val="22"/>
        </w:rPr>
        <w:t>，</w:t>
      </w:r>
      <w:r>
        <w:rPr>
          <w:rFonts w:ascii="Times New Roman" w:hAnsi="Times New Roman" w:hint="eastAsia"/>
          <w:b/>
          <w:bCs/>
          <w:sz w:val="22"/>
          <w:szCs w:val="22"/>
          <w:u w:val="thick"/>
        </w:rPr>
        <w:t>不是成就</w:t>
      </w:r>
      <w:r>
        <w:rPr>
          <w:rFonts w:ascii="Times New Roman" w:hAnsi="Times New Roman"/>
          <w:b/>
          <w:bCs/>
          <w:sz w:val="22"/>
          <w:szCs w:val="22"/>
        </w:rPr>
        <w:t>(attainment)</w:t>
      </w:r>
      <w:r>
        <w:rPr>
          <w:rFonts w:ascii="Times New Roman" w:hAnsi="Times New Roman" w:hint="eastAsia"/>
          <w:sz w:val="22"/>
          <w:szCs w:val="22"/>
        </w:rPr>
        <w:t>。</w:t>
      </w:r>
    </w:p>
    <w:p w14:paraId="3CD549D9" w14:textId="77777777" w:rsidR="0047156F" w:rsidRDefault="0047156F">
      <w:pPr>
        <w:widowControl/>
        <w:spacing w:line="240" w:lineRule="atLeast"/>
        <w:jc w:val="both"/>
        <w:rPr>
          <w:rFonts w:ascii="Times New Roman" w:hAnsi="Times New Roman"/>
          <w:b/>
          <w:sz w:val="22"/>
          <w:szCs w:val="22"/>
        </w:rPr>
      </w:pPr>
    </w:p>
    <w:p w14:paraId="5D7ECF84" w14:textId="77777777" w:rsidR="0047156F" w:rsidRDefault="0047156F">
      <w:pPr>
        <w:widowControl/>
        <w:spacing w:line="240" w:lineRule="atLeast"/>
        <w:jc w:val="both"/>
        <w:rPr>
          <w:rFonts w:ascii="Times New Roman" w:hAnsi="Times New Roman"/>
          <w:b/>
          <w:sz w:val="22"/>
          <w:szCs w:val="22"/>
        </w:rPr>
      </w:pPr>
    </w:p>
    <w:p w14:paraId="64EBD1F1" w14:textId="77777777" w:rsidR="0047156F" w:rsidRDefault="0047156F">
      <w:pPr>
        <w:widowControl/>
        <w:spacing w:line="240" w:lineRule="atLeast"/>
        <w:jc w:val="both"/>
        <w:rPr>
          <w:rFonts w:ascii="Times New Roman" w:hAnsi="Times New Roman"/>
          <w:b/>
          <w:sz w:val="22"/>
          <w:szCs w:val="22"/>
        </w:rPr>
      </w:pPr>
    </w:p>
    <w:p w14:paraId="45E20655" w14:textId="77777777" w:rsidR="0047156F" w:rsidRDefault="0047156F">
      <w:pPr>
        <w:widowControl/>
        <w:spacing w:line="240" w:lineRule="atLeast"/>
        <w:jc w:val="both"/>
        <w:rPr>
          <w:rFonts w:ascii="Times New Roman" w:hAnsi="Times New Roman"/>
          <w:b/>
          <w:sz w:val="22"/>
          <w:szCs w:val="22"/>
        </w:rPr>
      </w:pPr>
    </w:p>
    <w:p w14:paraId="0B19C76B"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highlight w:val="green"/>
        </w:rPr>
        <w:t>四</w:t>
      </w:r>
      <w:r>
        <w:rPr>
          <w:rFonts w:ascii="Times New Roman" w:hAnsi="Times New Roman"/>
          <w:b/>
          <w:sz w:val="22"/>
          <w:szCs w:val="22"/>
          <w:highlight w:val="green"/>
        </w:rPr>
        <w:t xml:space="preserve">. </w:t>
      </w:r>
      <w:r>
        <w:rPr>
          <w:rFonts w:ascii="Times New Roman" w:hAnsi="Times New Roman" w:hint="eastAsia"/>
          <w:b/>
          <w:sz w:val="22"/>
          <w:szCs w:val="22"/>
          <w:highlight w:val="green"/>
        </w:rPr>
        <w:t>得兒子的名分</w:t>
      </w:r>
      <w:r>
        <w:rPr>
          <w:rFonts w:ascii="Times New Roman" w:hAnsi="Times New Roman"/>
          <w:b/>
          <w:sz w:val="22"/>
          <w:szCs w:val="22"/>
          <w:highlight w:val="green"/>
        </w:rPr>
        <w:t>(Adoption)</w:t>
      </w:r>
    </w:p>
    <w:p w14:paraId="770413DB" w14:textId="77777777" w:rsidR="0047156F" w:rsidRDefault="0047156F">
      <w:pPr>
        <w:widowControl/>
        <w:spacing w:line="240" w:lineRule="atLeast"/>
        <w:jc w:val="both"/>
        <w:rPr>
          <w:rFonts w:ascii="Times New Roman" w:hAnsi="Times New Roman"/>
          <w:sz w:val="22"/>
          <w:szCs w:val="22"/>
        </w:rPr>
      </w:pPr>
    </w:p>
    <w:p w14:paraId="727ABD6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稱義的果效可以說是消極的，功用在於取消定罪，使過去的罪責免受追。得兒子名分</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1:5;</w:t>
      </w:r>
      <w:r>
        <w:rPr>
          <w:rFonts w:ascii="Times New Roman" w:hAnsi="Times New Roman" w:hint="eastAsia"/>
          <w:sz w:val="22"/>
          <w:szCs w:val="22"/>
        </w:rPr>
        <w:t>約</w:t>
      </w:r>
      <w:r>
        <w:rPr>
          <w:rFonts w:ascii="Times New Roman" w:hAnsi="Times New Roman"/>
          <w:sz w:val="22"/>
          <w:szCs w:val="22"/>
        </w:rPr>
        <w:t>1:12;</w:t>
      </w:r>
      <w:r>
        <w:rPr>
          <w:rFonts w:ascii="Times New Roman" w:hAnsi="Times New Roman" w:hint="eastAsia"/>
          <w:sz w:val="22"/>
          <w:szCs w:val="22"/>
        </w:rPr>
        <w:t>加</w:t>
      </w:r>
      <w:r>
        <w:rPr>
          <w:rFonts w:ascii="Times New Roman" w:hAnsi="Times New Roman"/>
          <w:sz w:val="22"/>
          <w:szCs w:val="22"/>
        </w:rPr>
        <w:t>4:5)</w:t>
      </w:r>
      <w:r>
        <w:rPr>
          <w:rFonts w:ascii="Times New Roman" w:hAnsi="Times New Roman" w:hint="eastAsia"/>
          <w:sz w:val="22"/>
          <w:szCs w:val="22"/>
        </w:rPr>
        <w:t>的果效卻是積極的，改變人與神的疏遠及敵對的關係，賜給人得以站在神面前的地位。</w:t>
      </w:r>
    </w:p>
    <w:p w14:paraId="69C11A91" w14:textId="77777777" w:rsidR="0047156F" w:rsidRDefault="00000000">
      <w:pPr>
        <w:widowControl/>
        <w:spacing w:line="240" w:lineRule="atLeast"/>
        <w:ind w:firstLine="440"/>
        <w:jc w:val="both"/>
        <w:rPr>
          <w:rFonts w:ascii="Times New Roman" w:hAnsi="Times New Roman"/>
          <w:sz w:val="22"/>
          <w:szCs w:val="22"/>
        </w:rPr>
      </w:pPr>
      <w:r>
        <w:rPr>
          <w:rFonts w:ascii="Times New Roman" w:hAnsi="Times New Roman" w:hint="eastAsia"/>
          <w:b/>
          <w:bCs/>
          <w:sz w:val="22"/>
          <w:szCs w:val="22"/>
          <w:u w:val="thick"/>
        </w:rPr>
        <w:t>得兒子名分是在基督裡必然的結果，和稱義及重生一起發生</w:t>
      </w:r>
      <w:r>
        <w:rPr>
          <w:rFonts w:ascii="Times New Roman" w:hAnsi="Times New Roman" w:hint="eastAsia"/>
          <w:b/>
          <w:bCs/>
          <w:sz w:val="22"/>
          <w:szCs w:val="22"/>
        </w:rPr>
        <w:t>。</w:t>
      </w:r>
      <w:r>
        <w:rPr>
          <w:rFonts w:ascii="Times New Roman" w:hAnsi="Times New Roman" w:hint="eastAsia"/>
          <w:sz w:val="22"/>
          <w:szCs w:val="22"/>
        </w:rPr>
        <w:t>得兒子名分也有許多的意義：</w:t>
      </w:r>
    </w:p>
    <w:p w14:paraId="30251A26" w14:textId="77777777" w:rsidR="0047156F" w:rsidRDefault="0047156F">
      <w:pPr>
        <w:widowControl/>
        <w:spacing w:line="240" w:lineRule="atLeast"/>
        <w:ind w:firstLine="440"/>
        <w:jc w:val="both"/>
        <w:rPr>
          <w:rFonts w:ascii="Times New Roman" w:hAnsi="Times New Roman"/>
          <w:sz w:val="22"/>
          <w:szCs w:val="22"/>
        </w:rPr>
      </w:pPr>
    </w:p>
    <w:p w14:paraId="1A68E5BF"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得兒子的名分牽涉地位的改變</w:t>
      </w:r>
      <w:r>
        <w:rPr>
          <w:rFonts w:ascii="Times New Roman" w:hAnsi="Times New Roman" w:hint="eastAsia"/>
          <w:sz w:val="22"/>
          <w:szCs w:val="22"/>
        </w:rPr>
        <w:t>：神正式宣佈基督徒被賜予神兒子的地位，</w:t>
      </w:r>
      <w:r>
        <w:rPr>
          <w:rFonts w:ascii="Times New Roman" w:hAnsi="Times New Roman" w:hint="eastAsia"/>
          <w:b/>
          <w:bCs/>
          <w:sz w:val="22"/>
          <w:szCs w:val="22"/>
          <w:u w:val="thick"/>
        </w:rPr>
        <w:t>收納他為養子</w:t>
      </w:r>
      <w:r>
        <w:rPr>
          <w:rFonts w:ascii="Times New Roman" w:hAnsi="Times New Roman"/>
          <w:sz w:val="22"/>
          <w:szCs w:val="22"/>
        </w:rPr>
        <w:t>(</w:t>
      </w:r>
      <w:r>
        <w:rPr>
          <w:rFonts w:ascii="Times New Roman" w:hAnsi="Times New Roman" w:hint="eastAsia"/>
          <w:sz w:val="22"/>
          <w:szCs w:val="22"/>
        </w:rPr>
        <w:t>神</w:t>
      </w:r>
      <w:r>
        <w:rPr>
          <w:rFonts w:ascii="Times New Roman" w:hAnsi="Times New Roman" w:hint="eastAsia"/>
          <w:sz w:val="22"/>
          <w:szCs w:val="22"/>
          <w:lang w:eastAsia="zh-TW"/>
        </w:rPr>
        <w:tab/>
      </w:r>
      <w:r>
        <w:rPr>
          <w:rFonts w:ascii="Times New Roman" w:hAnsi="Times New Roman" w:hint="eastAsia"/>
          <w:sz w:val="22"/>
          <w:szCs w:val="22"/>
        </w:rPr>
        <w:t>所親生的只有獨生子耶穌</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sz w:val="22"/>
          <w:szCs w:val="22"/>
          <w:u w:val="thick"/>
        </w:rPr>
        <w:t>得兒子的名分</w:t>
      </w:r>
      <w:r>
        <w:rPr>
          <w:rFonts w:ascii="Times New Roman" w:hAnsi="Times New Roman"/>
          <w:sz w:val="22"/>
          <w:szCs w:val="22"/>
          <w:u w:val="thick"/>
        </w:rPr>
        <w:t>(huiothesia)</w:t>
      </w:r>
      <w:r>
        <w:rPr>
          <w:rFonts w:ascii="Times New Roman" w:hAnsi="Times New Roman" w:hint="eastAsia"/>
          <w:sz w:val="22"/>
          <w:szCs w:val="22"/>
          <w:u w:val="thick"/>
        </w:rPr>
        <w:t>原意是收養</w:t>
      </w:r>
      <w:r>
        <w:rPr>
          <w:rFonts w:ascii="Times New Roman" w:hAnsi="Times New Roman" w:hint="eastAsia"/>
          <w:sz w:val="22"/>
          <w:szCs w:val="22"/>
        </w:rPr>
        <w:t>。</w:t>
      </w:r>
    </w:p>
    <w:p w14:paraId="45427DDE"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得兒子的名分是與神和好的結果</w:t>
      </w:r>
      <w:r>
        <w:rPr>
          <w:rFonts w:ascii="Times New Roman" w:hAnsi="Times New Roman" w:hint="eastAsia"/>
          <w:sz w:val="22"/>
          <w:szCs w:val="22"/>
        </w:rPr>
        <w:t>：</w:t>
      </w:r>
      <w:r>
        <w:rPr>
          <w:rFonts w:ascii="Times New Roman" w:hAnsi="Times New Roman" w:hint="eastAsia"/>
          <w:b/>
          <w:bCs/>
          <w:sz w:val="22"/>
          <w:szCs w:val="22"/>
          <w:u w:val="thick"/>
        </w:rPr>
        <w:t>與神和好</w:t>
      </w:r>
      <w:r>
        <w:rPr>
          <w:rFonts w:ascii="Times New Roman" w:hAnsi="Times New Roman" w:hint="eastAsia"/>
          <w:sz w:val="22"/>
          <w:szCs w:val="22"/>
        </w:rPr>
        <w:t>是得救的代名詞，因為所解決的是人基本的困</w:t>
      </w:r>
      <w:r>
        <w:rPr>
          <w:rFonts w:ascii="Times New Roman" w:hAnsi="Times New Roman" w:hint="eastAsia"/>
          <w:sz w:val="22"/>
          <w:szCs w:val="22"/>
          <w:lang w:eastAsia="zh-TW"/>
        </w:rPr>
        <w:tab/>
      </w:r>
      <w:r>
        <w:rPr>
          <w:rFonts w:ascii="Times New Roman" w:hAnsi="Times New Roman" w:hint="eastAsia"/>
          <w:sz w:val="22"/>
          <w:szCs w:val="22"/>
        </w:rPr>
        <w:t>難，墮落所帶來與神的疏遠。</w:t>
      </w:r>
      <w:r>
        <w:rPr>
          <w:rFonts w:ascii="Times New Roman" w:hAnsi="Times New Roman" w:hint="eastAsia"/>
          <w:b/>
          <w:bCs/>
          <w:sz w:val="22"/>
          <w:szCs w:val="22"/>
          <w:u w:val="thick"/>
        </w:rPr>
        <w:t>與神和好直接帶來兒子的名分</w:t>
      </w:r>
      <w:r>
        <w:rPr>
          <w:rFonts w:ascii="Times New Roman" w:hAnsi="Times New Roman" w:hint="eastAsia"/>
          <w:sz w:val="22"/>
          <w:szCs w:val="22"/>
        </w:rPr>
        <w:t>，因為「</w:t>
      </w:r>
      <w:r>
        <w:rPr>
          <w:rFonts w:ascii="Times New Roman" w:hAnsi="Times New Roman" w:hint="eastAsia"/>
          <w:b/>
          <w:bCs/>
          <w:sz w:val="22"/>
          <w:szCs w:val="22"/>
          <w:u w:val="thick"/>
        </w:rPr>
        <w:t>我們既因信稱義，</w:t>
      </w:r>
      <w:r>
        <w:rPr>
          <w:rFonts w:ascii="Times New Roman" w:hAnsi="Times New Roman" w:hint="eastAsia"/>
          <w:sz w:val="22"/>
          <w:szCs w:val="22"/>
          <w:lang w:eastAsia="zh-TW"/>
        </w:rPr>
        <w:tab/>
      </w:r>
      <w:r>
        <w:rPr>
          <w:rFonts w:ascii="Times New Roman" w:hAnsi="Times New Roman" w:hint="eastAsia"/>
          <w:b/>
          <w:bCs/>
          <w:sz w:val="22"/>
          <w:szCs w:val="22"/>
          <w:u w:val="thick"/>
        </w:rPr>
        <w:t>就藉著我們的主耶穌基督，得與神相和。我們又藉著他，因信得進入現在所站的恩典</w:t>
      </w:r>
      <w:r>
        <w:rPr>
          <w:rFonts w:ascii="Times New Roman" w:hAnsi="Times New Roman" w:hint="eastAsia"/>
          <w:sz w:val="22"/>
          <w:szCs w:val="22"/>
          <w:lang w:eastAsia="zh-TW"/>
        </w:rPr>
        <w:tab/>
      </w:r>
      <w:r>
        <w:rPr>
          <w:rFonts w:ascii="Times New Roman" w:hAnsi="Times New Roman" w:hint="eastAsia"/>
          <w:b/>
          <w:bCs/>
          <w:sz w:val="22"/>
          <w:szCs w:val="22"/>
          <w:u w:val="thick"/>
        </w:rPr>
        <w:t>中</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5:1,2)</w:t>
      </w:r>
      <w:r>
        <w:rPr>
          <w:rFonts w:ascii="Times New Roman" w:hAnsi="Times New Roman" w:hint="eastAsia"/>
          <w:sz w:val="22"/>
          <w:szCs w:val="22"/>
        </w:rPr>
        <w:t>。所謂所站的恩典，指的是神所賜下的新地位，也就是兒子的名分</w:t>
      </w:r>
      <w:r>
        <w:rPr>
          <w:rFonts w:ascii="Times New Roman" w:hAnsi="Times New Roman"/>
          <w:sz w:val="22"/>
          <w:szCs w:val="22"/>
        </w:rPr>
        <w:t>(</w:t>
      </w:r>
      <w:r>
        <w:rPr>
          <w:rFonts w:ascii="Times New Roman" w:hAnsi="Times New Roman" w:hint="eastAsia"/>
          <w:sz w:val="22"/>
          <w:szCs w:val="22"/>
        </w:rPr>
        <w:t>約</w:t>
      </w:r>
      <w:r>
        <w:rPr>
          <w:rFonts w:ascii="Times New Roman" w:hAnsi="Times New Roman" w:hint="eastAsia"/>
          <w:sz w:val="22"/>
          <w:szCs w:val="22"/>
          <w:lang w:eastAsia="zh-TW"/>
        </w:rPr>
        <w:tab/>
      </w:r>
      <w:r>
        <w:rPr>
          <w:rFonts w:ascii="Times New Roman" w:hAnsi="Times New Roman"/>
          <w:sz w:val="22"/>
          <w:szCs w:val="22"/>
        </w:rPr>
        <w:t>1:12)</w:t>
      </w:r>
      <w:r>
        <w:rPr>
          <w:rFonts w:ascii="Times New Roman" w:hAnsi="Times New Roman" w:hint="eastAsia"/>
          <w:sz w:val="22"/>
          <w:szCs w:val="22"/>
        </w:rPr>
        <w:t>。</w:t>
      </w:r>
    </w:p>
    <w:p w14:paraId="22E3914E" w14:textId="77777777" w:rsidR="0047156F" w:rsidRDefault="00000000">
      <w:pPr>
        <w:widowControl/>
        <w:spacing w:line="240" w:lineRule="atLeast"/>
        <w:ind w:left="360"/>
        <w:jc w:val="both"/>
        <w:rPr>
          <w:rFonts w:ascii="Times New Roman" w:hAnsi="Times New Roman"/>
          <w:b/>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得兒子名分更蒙天父的照顧</w:t>
      </w:r>
      <w:r>
        <w:rPr>
          <w:rFonts w:ascii="Times New Roman" w:hAnsi="Times New Roman" w:hint="eastAsia"/>
          <w:sz w:val="22"/>
          <w:szCs w:val="22"/>
        </w:rPr>
        <w:t>：</w:t>
      </w:r>
      <w:r>
        <w:rPr>
          <w:rFonts w:ascii="Times New Roman" w:hAnsi="Times New Roman" w:hint="eastAsia"/>
          <w:b/>
          <w:bCs/>
          <w:sz w:val="22"/>
          <w:szCs w:val="22"/>
          <w:u w:val="thick"/>
        </w:rPr>
        <w:t>蒙神的靈引導治死身體的惡行</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8:13-17)</w:t>
      </w:r>
      <w:r>
        <w:rPr>
          <w:rFonts w:ascii="Times New Roman" w:hAnsi="Times New Roman" w:hint="eastAsia"/>
          <w:sz w:val="22"/>
          <w:szCs w:val="22"/>
        </w:rPr>
        <w:t>，</w:t>
      </w:r>
      <w:r>
        <w:rPr>
          <w:rFonts w:ascii="Times New Roman" w:hAnsi="Times New Roman" w:hint="eastAsia"/>
          <w:b/>
          <w:bCs/>
          <w:sz w:val="22"/>
          <w:szCs w:val="22"/>
          <w:u w:val="thick"/>
        </w:rPr>
        <w:t>得蒙天父垂聽禱告</w:t>
      </w:r>
      <w:r>
        <w:rPr>
          <w:rFonts w:ascii="Times New Roman" w:hAnsi="Times New Roman"/>
          <w:b/>
          <w:bCs/>
          <w:sz w:val="22"/>
          <w:szCs w:val="22"/>
          <w:u w:val="single"/>
        </w:rPr>
        <w:t>(</w:t>
      </w:r>
      <w:r>
        <w:rPr>
          <w:rFonts w:ascii="Times New Roman" w:hAnsi="Times New Roman" w:hint="eastAsia"/>
          <w:b/>
          <w:bCs/>
          <w:sz w:val="22"/>
          <w:szCs w:val="22"/>
          <w:u w:val="single"/>
        </w:rPr>
        <w:t>叫愛天父的兒子得益處</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8:28))</w:t>
      </w:r>
      <w:r>
        <w:rPr>
          <w:rFonts w:ascii="Times New Roman" w:hAnsi="Times New Roman" w:hint="eastAsia"/>
          <w:sz w:val="22"/>
          <w:szCs w:val="22"/>
        </w:rPr>
        <w:t>，蒙天父管教「</w:t>
      </w:r>
      <w:r>
        <w:rPr>
          <w:rFonts w:ascii="Times New Roman" w:hAnsi="Times New Roman" w:hint="eastAsia"/>
          <w:b/>
          <w:bCs/>
          <w:sz w:val="22"/>
          <w:szCs w:val="22"/>
          <w:u w:val="thick"/>
        </w:rPr>
        <w:t>主所愛的，他必管教，又鞭打凡所收納的兒子</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12:6)</w:t>
      </w:r>
      <w:r>
        <w:rPr>
          <w:rFonts w:ascii="Times New Roman" w:hAnsi="Times New Roman" w:hint="eastAsia"/>
          <w:sz w:val="22"/>
          <w:szCs w:val="22"/>
        </w:rPr>
        <w:t>，蒙天父特別保守「</w:t>
      </w:r>
      <w:r>
        <w:rPr>
          <w:rFonts w:ascii="Times New Roman" w:hAnsi="Times New Roman" w:hint="eastAsia"/>
          <w:b/>
          <w:bCs/>
          <w:sz w:val="22"/>
          <w:szCs w:val="22"/>
          <w:u w:val="thick"/>
        </w:rPr>
        <w:t>奴僕不能永遠住在家裡，兒子是永遠住在家裡</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8:35)</w:t>
      </w:r>
      <w:r>
        <w:rPr>
          <w:rFonts w:ascii="Times New Roman" w:hAnsi="Times New Roman" w:hint="eastAsia"/>
          <w:sz w:val="22"/>
          <w:szCs w:val="22"/>
        </w:rPr>
        <w:t>。</w:t>
      </w:r>
    </w:p>
    <w:p w14:paraId="0F4A2725" w14:textId="77777777" w:rsidR="0047156F" w:rsidRDefault="0047156F">
      <w:pPr>
        <w:widowControl/>
        <w:spacing w:line="240" w:lineRule="atLeast"/>
        <w:jc w:val="both"/>
        <w:rPr>
          <w:rFonts w:ascii="Times New Roman" w:hAnsi="Times New Roman"/>
          <w:b/>
          <w:sz w:val="22"/>
          <w:szCs w:val="22"/>
        </w:rPr>
      </w:pPr>
    </w:p>
    <w:p w14:paraId="2ACC66B2" w14:textId="77777777" w:rsidR="0047156F" w:rsidRDefault="0047156F">
      <w:pPr>
        <w:widowControl/>
        <w:spacing w:line="240" w:lineRule="atLeast"/>
        <w:jc w:val="both"/>
        <w:rPr>
          <w:rFonts w:ascii="Times New Roman" w:hAnsi="Times New Roman"/>
          <w:b/>
          <w:sz w:val="22"/>
          <w:szCs w:val="22"/>
        </w:rPr>
      </w:pPr>
    </w:p>
    <w:p w14:paraId="7E8C939A" w14:textId="77777777" w:rsidR="0047156F" w:rsidRDefault="0047156F">
      <w:pPr>
        <w:widowControl/>
        <w:spacing w:line="240" w:lineRule="atLeast"/>
        <w:jc w:val="both"/>
        <w:rPr>
          <w:rFonts w:ascii="Times New Roman" w:hAnsi="Times New Roman"/>
          <w:b/>
          <w:sz w:val="22"/>
          <w:szCs w:val="22"/>
        </w:rPr>
      </w:pPr>
    </w:p>
    <w:p w14:paraId="72076C16" w14:textId="77777777" w:rsidR="0047156F" w:rsidRDefault="00000000">
      <w:pPr>
        <w:widowControl/>
        <w:spacing w:line="240" w:lineRule="atLeast"/>
        <w:jc w:val="both"/>
        <w:rPr>
          <w:rFonts w:ascii="Times New Roman" w:hAnsi="Times New Roman"/>
          <w:sz w:val="22"/>
          <w:szCs w:val="22"/>
          <w:highlight w:val="green"/>
        </w:rPr>
      </w:pPr>
      <w:r>
        <w:rPr>
          <w:rFonts w:ascii="Times New Roman" w:hAnsi="Times New Roman" w:hint="eastAsia"/>
          <w:b/>
          <w:sz w:val="22"/>
          <w:szCs w:val="22"/>
          <w:highlight w:val="green"/>
        </w:rPr>
        <w:t>五</w:t>
      </w:r>
      <w:r>
        <w:rPr>
          <w:rFonts w:ascii="Times New Roman" w:hAnsi="Times New Roman"/>
          <w:b/>
          <w:sz w:val="22"/>
          <w:szCs w:val="22"/>
          <w:highlight w:val="green"/>
        </w:rPr>
        <w:t xml:space="preserve">. </w:t>
      </w:r>
      <w:r>
        <w:rPr>
          <w:rFonts w:ascii="Times New Roman" w:hAnsi="Times New Roman" w:hint="eastAsia"/>
          <w:b/>
          <w:sz w:val="22"/>
          <w:szCs w:val="22"/>
          <w:highlight w:val="green"/>
        </w:rPr>
        <w:t>重生</w:t>
      </w:r>
      <w:r>
        <w:rPr>
          <w:rFonts w:ascii="Times New Roman" w:hAnsi="Times New Roman"/>
          <w:b/>
          <w:sz w:val="22"/>
          <w:szCs w:val="22"/>
          <w:highlight w:val="green"/>
        </w:rPr>
        <w:t>(born again)</w:t>
      </w:r>
    </w:p>
    <w:p w14:paraId="21CA6CA0"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u w:val="thick"/>
        </w:rPr>
        <w:t>重生是神對信徒的生命所作的改變，如同肉身的出生，重生也是被動的</w:t>
      </w:r>
      <w:r>
        <w:rPr>
          <w:rFonts w:ascii="Times New Roman" w:hAnsi="Times New Roman" w:hint="eastAsia"/>
          <w:b/>
          <w:bCs/>
          <w:sz w:val="22"/>
          <w:szCs w:val="22"/>
        </w:rPr>
        <w:t>。</w:t>
      </w:r>
    </w:p>
    <w:p w14:paraId="6DB5E78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亞當墮落之後的人性，已經不擁有原義，有傾向於惡的先天趨勢，且對屬靈的事缺敏銳的感受力，無法領悟屬靈的真理。未重生的人讀聖經，只知道其字義與文義，卻無法洞察其中的真理，除了罪蒙赦免，獲得神前的地位之外，人需要更根本，更具革命性的改變，他需要屬靈的新生。重生有以下的意義：</w:t>
      </w:r>
    </w:p>
    <w:p w14:paraId="767F0E3C" w14:textId="77777777" w:rsidR="0047156F" w:rsidRDefault="0047156F">
      <w:pPr>
        <w:widowControl/>
        <w:spacing w:line="240" w:lineRule="atLeast"/>
        <w:jc w:val="both"/>
        <w:rPr>
          <w:rFonts w:ascii="Times New Roman" w:hAnsi="Times New Roman"/>
          <w:sz w:val="22"/>
          <w:szCs w:val="22"/>
        </w:rPr>
      </w:pPr>
    </w:p>
    <w:p w14:paraId="03521401"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舊約曾預言一種靈生的新生命</w:t>
      </w:r>
      <w:r>
        <w:rPr>
          <w:rFonts w:ascii="Times New Roman" w:hAnsi="Times New Roman" w:hint="eastAsia"/>
          <w:b/>
          <w:bCs/>
          <w:sz w:val="22"/>
          <w:szCs w:val="22"/>
        </w:rPr>
        <w:t>。</w:t>
      </w:r>
      <w:r>
        <w:rPr>
          <w:rFonts w:ascii="Times New Roman" w:hAnsi="Times New Roman" w:hint="eastAsia"/>
          <w:sz w:val="22"/>
          <w:szCs w:val="22"/>
        </w:rPr>
        <w:t>先知耶利米和以西結都曾經對生命革命性的改變有所預言</w:t>
      </w:r>
      <w:r>
        <w:rPr>
          <w:rFonts w:ascii="Times New Roman" w:hAnsi="Times New Roman"/>
          <w:sz w:val="22"/>
          <w:szCs w:val="22"/>
        </w:rPr>
        <w:t>:</w:t>
      </w:r>
      <w:r>
        <w:rPr>
          <w:rFonts w:ascii="Times New Roman" w:hAnsi="Times New Roman" w:hint="eastAsia"/>
          <w:sz w:val="22"/>
          <w:szCs w:val="22"/>
          <w:lang w:eastAsia="zh-TW"/>
        </w:rPr>
        <w:tab/>
      </w:r>
      <w:r>
        <w:rPr>
          <w:rFonts w:ascii="Times New Roman" w:hAnsi="Times New Roman" w:hint="eastAsia"/>
          <w:sz w:val="22"/>
          <w:szCs w:val="22"/>
        </w:rPr>
        <w:t>「</w:t>
      </w:r>
      <w:r>
        <w:rPr>
          <w:rFonts w:ascii="Times New Roman" w:hAnsi="Times New Roman" w:hint="eastAsia"/>
          <w:b/>
          <w:bCs/>
          <w:sz w:val="22"/>
          <w:szCs w:val="22"/>
          <w:u w:val="single"/>
        </w:rPr>
        <w:t>與以色列家所立的約，乃是這樣</w:t>
      </w:r>
      <w:r>
        <w:rPr>
          <w:rFonts w:ascii="Times New Roman" w:hAnsi="Times New Roman"/>
          <w:b/>
          <w:bCs/>
          <w:sz w:val="22"/>
          <w:szCs w:val="22"/>
          <w:u w:val="single"/>
        </w:rPr>
        <w:t xml:space="preserve">: </w:t>
      </w:r>
      <w:r>
        <w:rPr>
          <w:rFonts w:ascii="Times New Roman" w:hAnsi="Times New Roman" w:hint="eastAsia"/>
          <w:b/>
          <w:bCs/>
          <w:sz w:val="22"/>
          <w:szCs w:val="22"/>
          <w:u w:val="single"/>
        </w:rPr>
        <w:t>我要將我的律法放在他們裡面，寫在他們心上</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耶</w:t>
      </w:r>
      <w:r>
        <w:rPr>
          <w:rFonts w:ascii="Times New Roman" w:hAnsi="Times New Roman" w:hint="eastAsia"/>
          <w:sz w:val="22"/>
          <w:szCs w:val="22"/>
          <w:lang w:eastAsia="zh-TW"/>
        </w:rPr>
        <w:tab/>
      </w:r>
      <w:r>
        <w:rPr>
          <w:rFonts w:ascii="Times New Roman" w:hAnsi="Times New Roman"/>
          <w:sz w:val="22"/>
          <w:szCs w:val="22"/>
        </w:rPr>
        <w:t>31:33)</w:t>
      </w:r>
      <w:r>
        <w:rPr>
          <w:rFonts w:ascii="Times New Roman" w:hAnsi="Times New Roman" w:hint="eastAsia"/>
          <w:sz w:val="22"/>
          <w:szCs w:val="22"/>
        </w:rPr>
        <w:t>，「</w:t>
      </w:r>
      <w:r>
        <w:rPr>
          <w:rFonts w:ascii="Times New Roman" w:hAnsi="Times New Roman" w:hint="eastAsia"/>
          <w:b/>
          <w:bCs/>
          <w:sz w:val="22"/>
          <w:szCs w:val="22"/>
          <w:u w:val="single"/>
        </w:rPr>
        <w:t>我要使他們有合一的心，也要將新靈放在他們裡面</w:t>
      </w:r>
      <w:r>
        <w:rPr>
          <w:rFonts w:ascii="Times New Roman" w:hAnsi="Times New Roman"/>
          <w:b/>
          <w:bCs/>
          <w:sz w:val="22"/>
          <w:szCs w:val="22"/>
          <w:u w:val="single"/>
        </w:rPr>
        <w:t>,</w:t>
      </w:r>
      <w:r>
        <w:rPr>
          <w:rFonts w:ascii="Times New Roman" w:hAnsi="Times New Roman" w:hint="eastAsia"/>
          <w:b/>
          <w:bCs/>
          <w:sz w:val="22"/>
          <w:szCs w:val="22"/>
          <w:u w:val="single"/>
        </w:rPr>
        <w:t>又從他們肉體中除掉石</w:t>
      </w:r>
      <w:r>
        <w:rPr>
          <w:rFonts w:ascii="Times New Roman" w:hAnsi="Times New Roman" w:hint="eastAsia"/>
          <w:b/>
          <w:bCs/>
          <w:sz w:val="22"/>
          <w:szCs w:val="22"/>
          <w:lang w:eastAsia="zh-TW"/>
        </w:rPr>
        <w:tab/>
      </w:r>
      <w:r>
        <w:rPr>
          <w:rFonts w:ascii="Times New Roman" w:hAnsi="Times New Roman" w:hint="eastAsia"/>
          <w:b/>
          <w:bCs/>
          <w:sz w:val="22"/>
          <w:szCs w:val="22"/>
          <w:u w:val="single"/>
        </w:rPr>
        <w:t>心，賜給他們肉心</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結</w:t>
      </w:r>
      <w:r>
        <w:rPr>
          <w:rFonts w:ascii="Times New Roman" w:hAnsi="Times New Roman"/>
          <w:sz w:val="22"/>
          <w:szCs w:val="22"/>
        </w:rPr>
        <w:t>11:19)</w:t>
      </w:r>
      <w:r>
        <w:rPr>
          <w:rFonts w:ascii="Times New Roman" w:hAnsi="Times New Roman" w:hint="eastAsia"/>
          <w:sz w:val="22"/>
          <w:szCs w:val="22"/>
        </w:rPr>
        <w:t>。</w:t>
      </w:r>
    </w:p>
    <w:p w14:paraId="7ED615BE"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重生是從聖靈而生</w:t>
      </w:r>
      <w:r>
        <w:rPr>
          <w:rFonts w:ascii="Times New Roman" w:hAnsi="Times New Roman" w:hint="eastAsia"/>
          <w:b/>
          <w:bCs/>
          <w:sz w:val="22"/>
          <w:szCs w:val="22"/>
        </w:rPr>
        <w:t>。</w:t>
      </w:r>
      <w:r>
        <w:rPr>
          <w:rFonts w:ascii="Times New Roman" w:hAnsi="Times New Roman" w:hint="eastAsia"/>
          <w:sz w:val="22"/>
          <w:szCs w:val="22"/>
        </w:rPr>
        <w:t>約翰所說重生</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3:3)</w:t>
      </w:r>
      <w:r>
        <w:rPr>
          <w:rFonts w:ascii="Times New Roman" w:hAnsi="Times New Roman" w:hint="eastAsia"/>
          <w:sz w:val="22"/>
          <w:szCs w:val="22"/>
        </w:rPr>
        <w:t>的「重」</w:t>
      </w:r>
      <w:r>
        <w:rPr>
          <w:rFonts w:ascii="Times New Roman" w:hAnsi="Times New Roman"/>
          <w:sz w:val="22"/>
          <w:szCs w:val="22"/>
        </w:rPr>
        <w:t>(anothen)</w:t>
      </w:r>
      <w:r>
        <w:rPr>
          <w:rFonts w:ascii="Times New Roman" w:hAnsi="Times New Roman" w:hint="eastAsia"/>
          <w:sz w:val="22"/>
          <w:szCs w:val="22"/>
        </w:rPr>
        <w:t>有「</w:t>
      </w:r>
      <w:r>
        <w:rPr>
          <w:rFonts w:ascii="Times New Roman" w:hAnsi="Times New Roman" w:hint="eastAsia"/>
          <w:b/>
          <w:bCs/>
          <w:sz w:val="22"/>
          <w:szCs w:val="22"/>
          <w:u w:val="thick"/>
        </w:rPr>
        <w:t>再一次</w:t>
      </w:r>
      <w:r>
        <w:rPr>
          <w:rFonts w:ascii="Times New Roman" w:hAnsi="Times New Roman" w:hint="eastAsia"/>
          <w:sz w:val="22"/>
          <w:szCs w:val="22"/>
        </w:rPr>
        <w:t>」和「</w:t>
      </w:r>
      <w:r>
        <w:rPr>
          <w:rFonts w:ascii="Times New Roman" w:hAnsi="Times New Roman" w:hint="eastAsia"/>
          <w:b/>
          <w:bCs/>
          <w:sz w:val="22"/>
          <w:szCs w:val="22"/>
          <w:u w:val="thick"/>
        </w:rPr>
        <w:t>從上面</w:t>
      </w:r>
      <w:r>
        <w:rPr>
          <w:rFonts w:ascii="Times New Roman" w:hAnsi="Times New Roman" w:hint="eastAsia"/>
          <w:sz w:val="22"/>
          <w:szCs w:val="22"/>
        </w:rPr>
        <w:t>」的雙</w:t>
      </w:r>
      <w:r>
        <w:rPr>
          <w:rFonts w:ascii="Times New Roman" w:hAnsi="Times New Roman" w:hint="eastAsia"/>
          <w:sz w:val="22"/>
          <w:szCs w:val="22"/>
          <w:lang w:eastAsia="zh-TW"/>
        </w:rPr>
        <w:tab/>
      </w:r>
      <w:r>
        <w:rPr>
          <w:rFonts w:ascii="Times New Roman" w:hAnsi="Times New Roman" w:hint="eastAsia"/>
          <w:sz w:val="22"/>
          <w:szCs w:val="22"/>
        </w:rPr>
        <w:t>重含義，就這一段論說重生經文的上下文看來，從上面生就是從聖靈生的意思。保羅也</w:t>
      </w:r>
      <w:r>
        <w:rPr>
          <w:rFonts w:ascii="Times New Roman" w:hAnsi="Times New Roman" w:hint="eastAsia"/>
          <w:sz w:val="22"/>
          <w:szCs w:val="22"/>
          <w:lang w:eastAsia="zh-TW"/>
        </w:rPr>
        <w:tab/>
      </w:r>
      <w:r>
        <w:rPr>
          <w:rFonts w:ascii="Times New Roman" w:hAnsi="Times New Roman" w:hint="eastAsia"/>
          <w:sz w:val="22"/>
          <w:szCs w:val="22"/>
        </w:rPr>
        <w:t>將</w:t>
      </w:r>
      <w:r>
        <w:rPr>
          <w:rFonts w:ascii="Times New Roman" w:hAnsi="Times New Roman" w:hint="eastAsia"/>
          <w:b/>
          <w:bCs/>
          <w:sz w:val="22"/>
          <w:szCs w:val="22"/>
          <w:u w:val="thick"/>
        </w:rPr>
        <w:t>重生的洗和聖靈的更新</w:t>
      </w:r>
      <w:r>
        <w:rPr>
          <w:rFonts w:ascii="Times New Roman" w:hAnsi="Times New Roman" w:hint="eastAsia"/>
          <w:sz w:val="22"/>
          <w:szCs w:val="22"/>
        </w:rPr>
        <w:t>相提並論</w:t>
      </w:r>
      <w:r>
        <w:rPr>
          <w:rFonts w:ascii="Times New Roman" w:hAnsi="Times New Roman"/>
          <w:sz w:val="22"/>
          <w:szCs w:val="22"/>
        </w:rPr>
        <w:t>(</w:t>
      </w:r>
      <w:r>
        <w:rPr>
          <w:rFonts w:ascii="Times New Roman" w:hAnsi="Times New Roman" w:hint="eastAsia"/>
          <w:sz w:val="22"/>
          <w:szCs w:val="22"/>
        </w:rPr>
        <w:t>多</w:t>
      </w:r>
      <w:r>
        <w:rPr>
          <w:rFonts w:ascii="Times New Roman" w:hAnsi="Times New Roman"/>
          <w:sz w:val="22"/>
          <w:szCs w:val="22"/>
        </w:rPr>
        <w:t>3:5)</w:t>
      </w:r>
      <w:r>
        <w:rPr>
          <w:rFonts w:ascii="Times New Roman" w:hAnsi="Times New Roman" w:hint="eastAsia"/>
          <w:sz w:val="22"/>
          <w:szCs w:val="22"/>
        </w:rPr>
        <w:t>，因此</w:t>
      </w:r>
      <w:r>
        <w:rPr>
          <w:rFonts w:ascii="Times New Roman" w:hAnsi="Times New Roman" w:hint="eastAsia"/>
          <w:b/>
          <w:bCs/>
          <w:sz w:val="22"/>
          <w:szCs w:val="22"/>
          <w:u w:val="thick"/>
        </w:rPr>
        <w:t>重生就是從聖靈而生</w:t>
      </w:r>
      <w:r>
        <w:rPr>
          <w:rFonts w:ascii="Times New Roman" w:hAnsi="Times New Roman" w:hint="eastAsia"/>
          <w:sz w:val="22"/>
          <w:szCs w:val="22"/>
        </w:rPr>
        <w:t>。</w:t>
      </w:r>
    </w:p>
    <w:p w14:paraId="760D20BE"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lastRenderedPageBreak/>
        <w:t>三</w:t>
      </w:r>
      <w:r>
        <w:rPr>
          <w:rFonts w:ascii="Times New Roman" w:hAnsi="Times New Roman"/>
          <w:b/>
          <w:bCs/>
          <w:sz w:val="22"/>
          <w:szCs w:val="22"/>
        </w:rPr>
        <w:t xml:space="preserve">. </w:t>
      </w:r>
      <w:r>
        <w:rPr>
          <w:rFonts w:ascii="Times New Roman" w:hAnsi="Times New Roman" w:hint="eastAsia"/>
          <w:b/>
          <w:bCs/>
          <w:sz w:val="22"/>
          <w:szCs w:val="22"/>
          <w:u w:val="thick"/>
        </w:rPr>
        <w:t>重生也可以是從道而生</w:t>
      </w:r>
      <w:r>
        <w:rPr>
          <w:rFonts w:ascii="Times New Roman" w:hAnsi="Times New Roman" w:hint="eastAsia"/>
          <w:b/>
          <w:bCs/>
          <w:sz w:val="22"/>
          <w:szCs w:val="22"/>
        </w:rPr>
        <w:t>。</w:t>
      </w:r>
      <w:r>
        <w:rPr>
          <w:rFonts w:ascii="Times New Roman" w:hAnsi="Times New Roman" w:hint="eastAsia"/>
          <w:b/>
          <w:bCs/>
          <w:sz w:val="22"/>
          <w:szCs w:val="22"/>
          <w:u w:val="thick"/>
        </w:rPr>
        <w:t>彼得說重生不是由於能壞的種子，乃由於神永活長存的道</w:t>
      </w:r>
      <w:r>
        <w:rPr>
          <w:rFonts w:ascii="Times New Roman" w:hAnsi="Times New Roman"/>
          <w:sz w:val="22"/>
          <w:szCs w:val="22"/>
        </w:rPr>
        <w:t>(</w:t>
      </w:r>
      <w:r>
        <w:rPr>
          <w:rFonts w:ascii="Times New Roman" w:hAnsi="Times New Roman" w:hint="eastAsia"/>
          <w:sz w:val="22"/>
          <w:szCs w:val="22"/>
        </w:rPr>
        <w:t>彼前</w:t>
      </w:r>
      <w:r>
        <w:rPr>
          <w:rFonts w:ascii="Times New Roman" w:hAnsi="Times New Roman" w:hint="eastAsia"/>
          <w:sz w:val="22"/>
          <w:szCs w:val="22"/>
          <w:lang w:eastAsia="zh-TW"/>
        </w:rPr>
        <w:tab/>
      </w:r>
      <w:r>
        <w:rPr>
          <w:rFonts w:ascii="Times New Roman" w:hAnsi="Times New Roman"/>
          <w:sz w:val="22"/>
          <w:szCs w:val="22"/>
        </w:rPr>
        <w:t>1:23)</w:t>
      </w:r>
      <w:r>
        <w:rPr>
          <w:rFonts w:ascii="Times New Roman" w:hAnsi="Times New Roman" w:hint="eastAsia"/>
          <w:sz w:val="22"/>
          <w:szCs w:val="22"/>
        </w:rPr>
        <w:t>，這注重重生的起因，</w:t>
      </w:r>
      <w:r>
        <w:rPr>
          <w:rFonts w:ascii="Times New Roman" w:hAnsi="Times New Roman" w:hint="eastAsia"/>
          <w:b/>
          <w:bCs/>
          <w:sz w:val="22"/>
          <w:szCs w:val="22"/>
          <w:u w:val="thick"/>
        </w:rPr>
        <w:t>重生開始於人與福音真道的接觸</w:t>
      </w:r>
      <w:r>
        <w:rPr>
          <w:rFonts w:ascii="Times New Roman" w:hAnsi="Times New Roman" w:hint="eastAsia"/>
          <w:sz w:val="22"/>
          <w:szCs w:val="22"/>
        </w:rPr>
        <w:t>。「</w:t>
      </w:r>
      <w:r>
        <w:rPr>
          <w:rFonts w:ascii="Times New Roman" w:hAnsi="Times New Roman" w:hint="eastAsia"/>
          <w:b/>
          <w:bCs/>
          <w:sz w:val="22"/>
          <w:szCs w:val="22"/>
          <w:u w:val="thick"/>
        </w:rPr>
        <w:t>活潑長存的道</w:t>
      </w:r>
      <w:r>
        <w:rPr>
          <w:rFonts w:ascii="Times New Roman" w:hAnsi="Times New Roman" w:hint="eastAsia"/>
          <w:sz w:val="22"/>
          <w:szCs w:val="22"/>
        </w:rPr>
        <w:t>」可指</w:t>
      </w:r>
      <w:r>
        <w:rPr>
          <w:rFonts w:ascii="Times New Roman" w:hAnsi="Times New Roman" w:hint="eastAsia"/>
          <w:sz w:val="22"/>
          <w:szCs w:val="22"/>
          <w:lang w:eastAsia="zh-TW"/>
        </w:rPr>
        <w:tab/>
      </w:r>
      <w:r>
        <w:rPr>
          <w:rFonts w:ascii="Times New Roman" w:hAnsi="Times New Roman" w:hint="eastAsia"/>
          <w:sz w:val="22"/>
          <w:szCs w:val="22"/>
        </w:rPr>
        <w:t>「活著的道」基督。這樣解釋就意謂重生是活著的基督改變人心的作為。</w:t>
      </w:r>
      <w:r>
        <w:rPr>
          <w:rFonts w:ascii="Times New Roman" w:hAnsi="Times New Roman" w:hint="eastAsia"/>
          <w:b/>
          <w:bCs/>
          <w:sz w:val="22"/>
          <w:szCs w:val="22"/>
          <w:u w:val="thick"/>
        </w:rPr>
        <w:t>保羅也說若有</w:t>
      </w:r>
      <w:r>
        <w:rPr>
          <w:rFonts w:ascii="Times New Roman" w:hAnsi="Times New Roman" w:hint="eastAsia"/>
          <w:sz w:val="22"/>
          <w:szCs w:val="22"/>
          <w:lang w:eastAsia="zh-TW"/>
        </w:rPr>
        <w:tab/>
      </w:r>
      <w:r>
        <w:rPr>
          <w:rFonts w:ascii="Times New Roman" w:hAnsi="Times New Roman" w:hint="eastAsia"/>
          <w:b/>
          <w:bCs/>
          <w:sz w:val="22"/>
          <w:szCs w:val="22"/>
          <w:u w:val="thick"/>
        </w:rPr>
        <w:t>人在基督裡，他就是新造的人</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5:17)</w:t>
      </w:r>
      <w:r>
        <w:rPr>
          <w:rFonts w:ascii="Times New Roman" w:hAnsi="Times New Roman" w:hint="eastAsia"/>
          <w:sz w:val="22"/>
          <w:szCs w:val="22"/>
        </w:rPr>
        <w:t>，又說</w:t>
      </w:r>
      <w:r>
        <w:rPr>
          <w:rFonts w:ascii="Times New Roman" w:hAnsi="Times New Roman" w:hint="eastAsia"/>
          <w:b/>
          <w:bCs/>
          <w:sz w:val="22"/>
          <w:szCs w:val="22"/>
          <w:u w:val="thick"/>
        </w:rPr>
        <w:t>當我們死在過犯中的時候，便叫我們與基</w:t>
      </w:r>
      <w:r>
        <w:rPr>
          <w:rFonts w:ascii="Times New Roman" w:hAnsi="Times New Roman" w:hint="eastAsia"/>
          <w:sz w:val="22"/>
          <w:szCs w:val="22"/>
          <w:lang w:eastAsia="zh-TW"/>
        </w:rPr>
        <w:tab/>
      </w:r>
      <w:r>
        <w:rPr>
          <w:rFonts w:ascii="Times New Roman" w:hAnsi="Times New Roman" w:hint="eastAsia"/>
          <w:b/>
          <w:bCs/>
          <w:sz w:val="22"/>
          <w:szCs w:val="22"/>
          <w:u w:val="thick"/>
        </w:rPr>
        <w:t>督一同活過來</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2:5)</w:t>
      </w:r>
      <w:r>
        <w:rPr>
          <w:rFonts w:ascii="Times New Roman" w:hAnsi="Times New Roman" w:hint="eastAsia"/>
          <w:sz w:val="22"/>
          <w:szCs w:val="22"/>
        </w:rPr>
        <w:t>，</w:t>
      </w:r>
      <w:r>
        <w:rPr>
          <w:rFonts w:ascii="Times New Roman" w:hAnsi="Times New Roman" w:hint="eastAsia"/>
          <w:b/>
          <w:bCs/>
          <w:sz w:val="22"/>
          <w:szCs w:val="22"/>
          <w:u w:val="thick"/>
        </w:rPr>
        <w:t>重生也是從基督而生</w:t>
      </w:r>
      <w:r>
        <w:rPr>
          <w:rFonts w:ascii="Times New Roman" w:hAnsi="Times New Roman" w:hint="eastAsia"/>
          <w:sz w:val="22"/>
          <w:szCs w:val="22"/>
        </w:rPr>
        <w:t>。</w:t>
      </w:r>
    </w:p>
    <w:p w14:paraId="70AE2091"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四</w:t>
      </w:r>
      <w:r>
        <w:rPr>
          <w:rFonts w:ascii="Times New Roman" w:hAnsi="Times New Roman"/>
          <w:b/>
          <w:bCs/>
          <w:sz w:val="22"/>
          <w:szCs w:val="22"/>
        </w:rPr>
        <w:t xml:space="preserve">. </w:t>
      </w:r>
      <w:r>
        <w:rPr>
          <w:rFonts w:ascii="Times New Roman" w:hAnsi="Times New Roman" w:hint="eastAsia"/>
          <w:b/>
          <w:bCs/>
          <w:sz w:val="22"/>
          <w:szCs w:val="22"/>
          <w:u w:val="thick"/>
        </w:rPr>
        <w:t>重生就是得永生</w:t>
      </w:r>
      <w:r>
        <w:rPr>
          <w:rFonts w:ascii="Times New Roman" w:hAnsi="Times New Roman" w:hint="eastAsia"/>
          <w:b/>
          <w:bCs/>
          <w:sz w:val="22"/>
          <w:szCs w:val="22"/>
        </w:rPr>
        <w:t>。</w:t>
      </w:r>
      <w:r>
        <w:rPr>
          <w:rFonts w:ascii="Times New Roman" w:hAnsi="Times New Roman" w:hint="eastAsia"/>
          <w:sz w:val="22"/>
          <w:szCs w:val="22"/>
        </w:rPr>
        <w:t>約翰談論了重生之後，他的結論是「</w:t>
      </w:r>
      <w:r>
        <w:rPr>
          <w:rFonts w:ascii="Times New Roman" w:hAnsi="Times New Roman" w:hint="eastAsia"/>
          <w:b/>
          <w:bCs/>
          <w:sz w:val="22"/>
          <w:szCs w:val="22"/>
          <w:u w:val="thick"/>
        </w:rPr>
        <w:t>摩西在曠野怎樣舉蛇，人子也必照樣</w:t>
      </w:r>
      <w:r>
        <w:rPr>
          <w:rFonts w:ascii="Times New Roman" w:hAnsi="Times New Roman" w:hint="eastAsia"/>
          <w:sz w:val="22"/>
          <w:szCs w:val="22"/>
          <w:lang w:eastAsia="zh-TW"/>
        </w:rPr>
        <w:tab/>
      </w:r>
      <w:r>
        <w:rPr>
          <w:rFonts w:ascii="Times New Roman" w:hAnsi="Times New Roman" w:hint="eastAsia"/>
          <w:b/>
          <w:bCs/>
          <w:sz w:val="22"/>
          <w:szCs w:val="22"/>
          <w:u w:val="thick"/>
        </w:rPr>
        <w:t>被舉起來，叫一切信他的，都得永生</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3:14,15)</w:t>
      </w:r>
      <w:r>
        <w:rPr>
          <w:rFonts w:ascii="Times New Roman" w:hAnsi="Times New Roman" w:hint="eastAsia"/>
          <w:sz w:val="22"/>
          <w:szCs w:val="22"/>
        </w:rPr>
        <w:t>，可見重生就是得永生。</w:t>
      </w:r>
    </w:p>
    <w:p w14:paraId="63244B24" w14:textId="54CCF1D6"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五</w:t>
      </w:r>
      <w:r>
        <w:rPr>
          <w:rFonts w:ascii="Times New Roman" w:hAnsi="Times New Roman"/>
          <w:b/>
          <w:bCs/>
          <w:sz w:val="22"/>
          <w:szCs w:val="22"/>
        </w:rPr>
        <w:t xml:space="preserve">. </w:t>
      </w:r>
      <w:r>
        <w:rPr>
          <w:rFonts w:ascii="Times New Roman" w:hAnsi="Times New Roman" w:hint="eastAsia"/>
          <w:b/>
          <w:bCs/>
          <w:sz w:val="22"/>
          <w:szCs w:val="22"/>
          <w:u w:val="thick"/>
        </w:rPr>
        <w:t>重生是</w:t>
      </w:r>
      <w:r w:rsidR="005F5FFE">
        <w:rPr>
          <w:rFonts w:ascii="Times New Roman" w:hAnsi="Times New Roman" w:hint="eastAsia"/>
          <w:b/>
          <w:bCs/>
          <w:sz w:val="22"/>
          <w:szCs w:val="22"/>
          <w:u w:val="thick"/>
          <w:lang w:eastAsia="zh-TW"/>
        </w:rPr>
        <w:t>得</w:t>
      </w:r>
      <w:r>
        <w:rPr>
          <w:rFonts w:ascii="Times New Roman" w:hAnsi="Times New Roman" w:hint="eastAsia"/>
          <w:b/>
          <w:bCs/>
          <w:sz w:val="22"/>
          <w:szCs w:val="22"/>
          <w:u w:val="thick"/>
        </w:rPr>
        <w:t>豐盛的生命</w:t>
      </w:r>
      <w:r>
        <w:rPr>
          <w:rFonts w:ascii="Times New Roman" w:hAnsi="Times New Roman" w:hint="eastAsia"/>
          <w:b/>
          <w:bCs/>
          <w:sz w:val="22"/>
          <w:szCs w:val="22"/>
        </w:rPr>
        <w:t>。</w:t>
      </w:r>
      <w:r>
        <w:rPr>
          <w:rFonts w:ascii="Times New Roman" w:hAnsi="Times New Roman" w:hint="eastAsia"/>
          <w:sz w:val="22"/>
          <w:szCs w:val="22"/>
        </w:rPr>
        <w:t>耶穌說「</w:t>
      </w:r>
      <w:r>
        <w:rPr>
          <w:rFonts w:ascii="Times New Roman" w:hAnsi="Times New Roman" w:hint="eastAsia"/>
          <w:b/>
          <w:bCs/>
          <w:sz w:val="22"/>
          <w:szCs w:val="22"/>
          <w:u w:val="thick"/>
        </w:rPr>
        <w:t>我的羊聽我的聲音，我也認識他們，他們也跟著我，我又賜給他們永生</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10:27,28)</w:t>
      </w:r>
      <w:r>
        <w:rPr>
          <w:rFonts w:ascii="Times New Roman" w:hAnsi="Times New Roman" w:hint="eastAsia"/>
          <w:sz w:val="22"/>
          <w:szCs w:val="22"/>
        </w:rPr>
        <w:t>，又說「</w:t>
      </w:r>
      <w:r>
        <w:rPr>
          <w:rFonts w:ascii="Times New Roman" w:hAnsi="Times New Roman" w:hint="eastAsia"/>
          <w:b/>
          <w:bCs/>
          <w:sz w:val="22"/>
          <w:szCs w:val="22"/>
          <w:u w:val="thick"/>
        </w:rPr>
        <w:t>我來了，要叫羊得生命，並且得的更豐盛</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10:10)</w:t>
      </w:r>
      <w:r>
        <w:rPr>
          <w:rFonts w:ascii="Times New Roman" w:hAnsi="Times New Roman" w:hint="eastAsia"/>
          <w:sz w:val="22"/>
          <w:szCs w:val="22"/>
        </w:rPr>
        <w:t>，</w:t>
      </w:r>
      <w:r>
        <w:rPr>
          <w:rFonts w:ascii="Times New Roman" w:hAnsi="Times New Roman" w:hint="eastAsia"/>
          <w:sz w:val="22"/>
          <w:szCs w:val="22"/>
          <w:lang w:eastAsia="zh-TW"/>
        </w:rPr>
        <w:tab/>
      </w:r>
      <w:r>
        <w:rPr>
          <w:rFonts w:ascii="Times New Roman" w:hAnsi="Times New Roman" w:hint="eastAsia"/>
          <w:sz w:val="22"/>
          <w:szCs w:val="22"/>
        </w:rPr>
        <w:t>可見永生</w:t>
      </w:r>
      <w:r w:rsidR="005F5FFE">
        <w:rPr>
          <w:rFonts w:ascii="Times New Roman" w:hAnsi="Times New Roman" w:hint="eastAsia"/>
          <w:sz w:val="22"/>
          <w:szCs w:val="22"/>
          <w:lang w:eastAsia="zh-TW"/>
        </w:rPr>
        <w:t>的生命</w:t>
      </w:r>
      <w:r>
        <w:rPr>
          <w:rFonts w:ascii="Times New Roman" w:hAnsi="Times New Roman" w:hint="eastAsia"/>
          <w:sz w:val="22"/>
          <w:szCs w:val="22"/>
        </w:rPr>
        <w:t>是豐盛的生命。既然重生就是</w:t>
      </w:r>
      <w:r w:rsidR="005F5FFE">
        <w:rPr>
          <w:rFonts w:ascii="Times New Roman" w:hAnsi="Times New Roman" w:hint="eastAsia"/>
          <w:sz w:val="22"/>
          <w:szCs w:val="22"/>
          <w:lang w:eastAsia="zh-TW"/>
        </w:rPr>
        <w:t>得</w:t>
      </w:r>
      <w:r>
        <w:rPr>
          <w:rFonts w:ascii="Times New Roman" w:hAnsi="Times New Roman" w:hint="eastAsia"/>
          <w:sz w:val="22"/>
          <w:szCs w:val="22"/>
        </w:rPr>
        <w:t>永生，那麼重生也就是</w:t>
      </w:r>
      <w:r w:rsidR="005F5FFE">
        <w:rPr>
          <w:rFonts w:ascii="Times New Roman" w:hAnsi="Times New Roman" w:hint="eastAsia"/>
          <w:sz w:val="22"/>
          <w:szCs w:val="22"/>
          <w:lang w:eastAsia="zh-TW"/>
        </w:rPr>
        <w:t>得</w:t>
      </w:r>
      <w:r>
        <w:rPr>
          <w:rFonts w:ascii="Times New Roman" w:hAnsi="Times New Roman" w:hint="eastAsia"/>
          <w:sz w:val="22"/>
          <w:szCs w:val="22"/>
        </w:rPr>
        <w:t>豐盛的生命。</w:t>
      </w:r>
    </w:p>
    <w:p w14:paraId="026396A6" w14:textId="77777777" w:rsidR="0047156F" w:rsidRDefault="0047156F">
      <w:pPr>
        <w:widowControl/>
        <w:spacing w:line="240" w:lineRule="atLeast"/>
        <w:ind w:left="360"/>
        <w:jc w:val="both"/>
        <w:rPr>
          <w:rFonts w:ascii="Times New Roman" w:hAnsi="Times New Roman"/>
          <w:sz w:val="22"/>
          <w:szCs w:val="22"/>
        </w:rPr>
      </w:pPr>
    </w:p>
    <w:p w14:paraId="4197075E"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重生的發生有其特徵：</w:t>
      </w:r>
    </w:p>
    <w:p w14:paraId="5A02694E"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bCs/>
          <w:sz w:val="22"/>
          <w:szCs w:val="22"/>
        </w:rPr>
        <w:t>1</w:t>
      </w:r>
      <w:r>
        <w:rPr>
          <w:rFonts w:ascii="Times New Roman" w:hAnsi="Times New Roman"/>
          <w:b/>
          <w:bCs/>
          <w:sz w:val="22"/>
          <w:szCs w:val="22"/>
        </w:rPr>
        <w:t xml:space="preserve">. </w:t>
      </w:r>
      <w:r>
        <w:rPr>
          <w:rFonts w:ascii="Times New Roman" w:hAnsi="Times New Roman" w:hint="eastAsia"/>
          <w:b/>
          <w:bCs/>
          <w:sz w:val="22"/>
          <w:szCs w:val="22"/>
          <w:u w:val="thick"/>
        </w:rPr>
        <w:t>重生是瞬間的改變</w:t>
      </w:r>
      <w:r>
        <w:rPr>
          <w:rFonts w:ascii="Times New Roman" w:hAnsi="Times New Roman" w:hint="eastAsia"/>
          <w:b/>
          <w:bCs/>
          <w:sz w:val="22"/>
          <w:szCs w:val="22"/>
        </w:rPr>
        <w:t>：</w:t>
      </w:r>
      <w:r>
        <w:rPr>
          <w:rFonts w:ascii="Times New Roman" w:hAnsi="Times New Roman" w:hint="eastAsia"/>
          <w:sz w:val="22"/>
          <w:szCs w:val="22"/>
        </w:rPr>
        <w:t>重生不是逐漸演變的過程，卻如肉身的出生乃是一剎那之間的</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事。</w:t>
      </w:r>
    </w:p>
    <w:p w14:paraId="298EC31C"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bCs/>
          <w:sz w:val="22"/>
          <w:szCs w:val="22"/>
        </w:rPr>
        <w:t>2</w:t>
      </w:r>
      <w:r>
        <w:rPr>
          <w:rFonts w:ascii="Times New Roman" w:hAnsi="Times New Roman"/>
          <w:b/>
          <w:bCs/>
          <w:sz w:val="22"/>
          <w:szCs w:val="22"/>
        </w:rPr>
        <w:t xml:space="preserve">. </w:t>
      </w:r>
      <w:r>
        <w:rPr>
          <w:rFonts w:ascii="Times New Roman" w:hAnsi="Times New Roman" w:hint="eastAsia"/>
          <w:b/>
          <w:bCs/>
          <w:sz w:val="22"/>
          <w:szCs w:val="22"/>
          <w:u w:val="thick"/>
        </w:rPr>
        <w:t>重生是超自然的改變</w:t>
      </w:r>
      <w:r>
        <w:rPr>
          <w:rFonts w:ascii="Times New Roman" w:hAnsi="Times New Roman" w:hint="eastAsia"/>
          <w:b/>
          <w:bCs/>
          <w:sz w:val="22"/>
          <w:szCs w:val="22"/>
        </w:rPr>
        <w:t>：</w:t>
      </w:r>
      <w:r>
        <w:rPr>
          <w:rFonts w:ascii="Times New Roman" w:hAnsi="Times New Roman" w:hint="eastAsia"/>
          <w:sz w:val="22"/>
          <w:szCs w:val="22"/>
        </w:rPr>
        <w:t>聖靈的重生是超自然的作為，人能感受，但只知其然，卻不知</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所以然。因此重生不能憑五官感受，無法客觀查證</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3:4)</w:t>
      </w:r>
      <w:r>
        <w:rPr>
          <w:rFonts w:ascii="Times New Roman" w:hAnsi="Times New Roman" w:hint="eastAsia"/>
          <w:sz w:val="22"/>
          <w:szCs w:val="22"/>
        </w:rPr>
        <w:t>，但本人卻能自</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覺。</w:t>
      </w:r>
    </w:p>
    <w:p w14:paraId="64DFC09E"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bCs/>
          <w:sz w:val="22"/>
          <w:szCs w:val="22"/>
        </w:rPr>
        <w:t>3</w:t>
      </w:r>
      <w:r>
        <w:rPr>
          <w:rFonts w:ascii="Times New Roman" w:hAnsi="Times New Roman"/>
          <w:b/>
          <w:bCs/>
          <w:sz w:val="22"/>
          <w:szCs w:val="22"/>
        </w:rPr>
        <w:t xml:space="preserve">. </w:t>
      </w:r>
      <w:r>
        <w:rPr>
          <w:rFonts w:ascii="Times New Roman" w:hAnsi="Times New Roman" w:hint="eastAsia"/>
          <w:b/>
          <w:bCs/>
          <w:sz w:val="22"/>
          <w:szCs w:val="22"/>
          <w:u w:val="thick"/>
        </w:rPr>
        <w:t>重生是革命性的心靈改變</w:t>
      </w:r>
      <w:r>
        <w:rPr>
          <w:rFonts w:ascii="Times New Roman" w:hAnsi="Times New Roman" w:hint="eastAsia"/>
          <w:b/>
          <w:bCs/>
          <w:sz w:val="22"/>
          <w:szCs w:val="22"/>
        </w:rPr>
        <w:t>：</w:t>
      </w:r>
      <w:r>
        <w:rPr>
          <w:rFonts w:ascii="Times New Roman" w:hAnsi="Times New Roman" w:hint="eastAsia"/>
          <w:sz w:val="22"/>
          <w:szCs w:val="22"/>
        </w:rPr>
        <w:t>重生的人在心智上完全沒有改變，但對屬靈事</w:t>
      </w:r>
      <w:r>
        <w:rPr>
          <w:rFonts w:ascii="Times New Roman" w:hAnsi="Times New Roman"/>
          <w:sz w:val="22"/>
          <w:szCs w:val="22"/>
        </w:rPr>
        <w:t>(</w:t>
      </w:r>
      <w:r>
        <w:rPr>
          <w:rFonts w:ascii="Times New Roman" w:hAnsi="Times New Roman" w:hint="eastAsia"/>
          <w:sz w:val="22"/>
          <w:szCs w:val="22"/>
        </w:rPr>
        <w:t>尤其是神的</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話</w:t>
      </w:r>
      <w:r>
        <w:rPr>
          <w:rFonts w:ascii="Times New Roman" w:hAnsi="Times New Roman"/>
          <w:sz w:val="22"/>
          <w:szCs w:val="22"/>
        </w:rPr>
        <w:t>)</w:t>
      </w:r>
      <w:r>
        <w:rPr>
          <w:rFonts w:ascii="Times New Roman" w:hAnsi="Times New Roman" w:hint="eastAsia"/>
          <w:sz w:val="22"/>
          <w:szCs w:val="22"/>
        </w:rPr>
        <w:t>的看法、關懷、判斷、選擇都會有明顯的改變。由於重生的生命是基督所</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主宰的，重生的人會以基督的心為心，他會變得有愛心，不自我中心，能虛</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心認錯，能替神替人設想。</w:t>
      </w:r>
    </w:p>
    <w:p w14:paraId="76ED571F"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sz w:val="22"/>
          <w:szCs w:val="22"/>
        </w:rPr>
        <w:t>4</w:t>
      </w:r>
      <w:r>
        <w:rPr>
          <w:rFonts w:ascii="Times New Roman" w:hAnsi="Times New Roman"/>
          <w:sz w:val="22"/>
          <w:szCs w:val="22"/>
        </w:rPr>
        <w:t xml:space="preserve">. </w:t>
      </w:r>
      <w:r>
        <w:rPr>
          <w:rFonts w:ascii="Times New Roman" w:hAnsi="Times New Roman" w:hint="eastAsia"/>
          <w:b/>
          <w:bCs/>
          <w:sz w:val="22"/>
          <w:szCs w:val="22"/>
          <w:u w:val="thick"/>
        </w:rPr>
        <w:t>重生不是神的生命取代人的生命或吞沒人的生命，卻是神的生命加在人的生命裡而成</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u w:val="thick"/>
        </w:rPr>
        <w:t>的新生命</w:t>
      </w:r>
      <w:r>
        <w:rPr>
          <w:rFonts w:ascii="Times New Roman" w:hAnsi="Times New Roman" w:hint="eastAsia"/>
          <w:b/>
          <w:bCs/>
          <w:sz w:val="22"/>
          <w:szCs w:val="22"/>
        </w:rPr>
        <w:t>。</w:t>
      </w:r>
      <w:r>
        <w:rPr>
          <w:rFonts w:ascii="Times New Roman" w:hAnsi="Times New Roman" w:hint="eastAsia"/>
          <w:sz w:val="22"/>
          <w:szCs w:val="22"/>
        </w:rPr>
        <w:t>個人原來的人格特質仍然保持與生俱來的原樣，尤其是中立的個</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性是如此。</w:t>
      </w:r>
    </w:p>
    <w:p w14:paraId="0A34256B" w14:textId="77777777" w:rsidR="0047156F" w:rsidRDefault="00000000">
      <w:pPr>
        <w:widowControl/>
        <w:spacing w:line="240" w:lineRule="atLeast"/>
        <w:ind w:firstLine="1080"/>
        <w:jc w:val="both"/>
        <w:rPr>
          <w:rFonts w:ascii="Times New Roman" w:hAnsi="Times New Roman"/>
          <w:sz w:val="22"/>
          <w:szCs w:val="22"/>
        </w:rPr>
      </w:pPr>
      <w:r>
        <w:rPr>
          <w:rFonts w:ascii="Times New Roman" w:hAnsi="Times New Roman" w:hint="eastAsia"/>
          <w:b/>
          <w:bCs/>
          <w:sz w:val="22"/>
          <w:szCs w:val="22"/>
        </w:rPr>
        <w:t>5</w:t>
      </w:r>
      <w:r>
        <w:rPr>
          <w:rFonts w:ascii="Times New Roman" w:hAnsi="Times New Roman"/>
          <w:b/>
          <w:bCs/>
          <w:sz w:val="22"/>
          <w:szCs w:val="22"/>
        </w:rPr>
        <w:t xml:space="preserve">. </w:t>
      </w:r>
      <w:r>
        <w:rPr>
          <w:rFonts w:ascii="Times New Roman" w:hAnsi="Times New Roman" w:hint="eastAsia"/>
          <w:b/>
          <w:bCs/>
          <w:sz w:val="22"/>
          <w:szCs w:val="22"/>
          <w:u w:val="thick"/>
        </w:rPr>
        <w:t>重生是成聖的起點</w:t>
      </w:r>
      <w:r>
        <w:rPr>
          <w:rFonts w:ascii="Times New Roman" w:hAnsi="Times New Roman" w:hint="eastAsia"/>
          <w:b/>
          <w:bCs/>
          <w:sz w:val="22"/>
          <w:szCs w:val="22"/>
        </w:rPr>
        <w:t>。</w:t>
      </w:r>
      <w:r>
        <w:rPr>
          <w:rFonts w:ascii="Times New Roman" w:hAnsi="Times New Roman" w:hint="eastAsia"/>
          <w:sz w:val="22"/>
          <w:szCs w:val="22"/>
        </w:rPr>
        <w:t>重生是個起點，屬靈的嬰孩開始成長，走成聖的道路，逐漸塑造</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“小基督”的人格</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效法他兒子的模樣</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8:9)</w:t>
      </w:r>
      <w:r>
        <w:rPr>
          <w:rFonts w:ascii="Times New Roman" w:hAnsi="Times New Roman" w:hint="eastAsia"/>
          <w:sz w:val="22"/>
          <w:szCs w:val="22"/>
        </w:rPr>
        <w:t>，靈命持續在聖靈的帶領之</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下增長。</w:t>
      </w:r>
    </w:p>
    <w:p w14:paraId="0D8C35BE" w14:textId="77777777" w:rsidR="0047156F" w:rsidRDefault="0047156F">
      <w:pPr>
        <w:widowControl/>
        <w:spacing w:line="240" w:lineRule="atLeast"/>
        <w:jc w:val="both"/>
        <w:rPr>
          <w:rFonts w:ascii="Times New Roman" w:hAnsi="Times New Roman"/>
          <w:sz w:val="22"/>
          <w:szCs w:val="22"/>
        </w:rPr>
      </w:pPr>
    </w:p>
    <w:p w14:paraId="56F67285"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bCs/>
          <w:sz w:val="22"/>
          <w:szCs w:val="22"/>
          <w:u w:val="thick"/>
        </w:rPr>
        <w:t>重生與稱義的對照</w:t>
      </w:r>
      <w:r>
        <w:rPr>
          <w:rFonts w:ascii="Times New Roman" w:hAnsi="Times New Roman"/>
          <w:sz w:val="22"/>
          <w:szCs w:val="22"/>
        </w:rPr>
        <w:t>(</w:t>
      </w:r>
      <w:r>
        <w:rPr>
          <w:rFonts w:ascii="Times New Roman" w:hAnsi="Times New Roman" w:hint="eastAsia"/>
          <w:sz w:val="22"/>
          <w:szCs w:val="22"/>
        </w:rPr>
        <w:t>註三</w:t>
      </w:r>
      <w:r>
        <w:rPr>
          <w:rFonts w:ascii="Times New Roman" w:hAnsi="Times New Roman"/>
          <w:sz w:val="22"/>
          <w:szCs w:val="22"/>
        </w:rPr>
        <w:t>)</w:t>
      </w:r>
    </w:p>
    <w:p w14:paraId="47943082"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ab/>
      </w:r>
      <w:r>
        <w:rPr>
          <w:rFonts w:ascii="Times New Roman" w:hAnsi="Times New Roman" w:hint="eastAsia"/>
          <w:b/>
          <w:bCs/>
          <w:sz w:val="22"/>
          <w:szCs w:val="22"/>
        </w:rPr>
        <w:t>稱</w:t>
      </w:r>
      <w:r>
        <w:rPr>
          <w:rFonts w:ascii="Times New Roman" w:hAnsi="Times New Roman"/>
          <w:b/>
          <w:bCs/>
          <w:sz w:val="22"/>
          <w:szCs w:val="22"/>
        </w:rPr>
        <w:t xml:space="preserve">    </w:t>
      </w:r>
      <w:r>
        <w:rPr>
          <w:rFonts w:ascii="Times New Roman" w:hAnsi="Times New Roman" w:hint="eastAsia"/>
          <w:b/>
          <w:bCs/>
          <w:sz w:val="22"/>
          <w:szCs w:val="22"/>
        </w:rPr>
        <w:t>義</w:t>
      </w: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重</w:t>
      </w:r>
      <w:r>
        <w:rPr>
          <w:rFonts w:ascii="Times New Roman" w:hAnsi="Times New Roman"/>
          <w:b/>
          <w:bCs/>
          <w:sz w:val="22"/>
          <w:szCs w:val="22"/>
        </w:rPr>
        <w:t xml:space="preserve">    </w:t>
      </w:r>
      <w:r>
        <w:rPr>
          <w:rFonts w:ascii="Times New Roman" w:hAnsi="Times New Roman" w:hint="eastAsia"/>
          <w:b/>
          <w:bCs/>
          <w:sz w:val="22"/>
          <w:szCs w:val="22"/>
        </w:rPr>
        <w:t>生</w:t>
      </w:r>
    </w:p>
    <w:p w14:paraId="1B15BD0D" w14:textId="77777777" w:rsidR="0047156F" w:rsidRDefault="0047156F">
      <w:pPr>
        <w:widowControl/>
        <w:spacing w:line="240" w:lineRule="atLeast"/>
        <w:jc w:val="both"/>
        <w:rPr>
          <w:rFonts w:ascii="Times New Roman" w:hAnsi="Times New Roman"/>
          <w:b/>
          <w:bCs/>
          <w:sz w:val="22"/>
          <w:szCs w:val="22"/>
        </w:rPr>
      </w:pPr>
    </w:p>
    <w:p w14:paraId="2C025CB0"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1. </w:t>
      </w:r>
      <w:r>
        <w:rPr>
          <w:rFonts w:ascii="Times New Roman" w:hAnsi="Times New Roman" w:hint="eastAsia"/>
          <w:b/>
          <w:bCs/>
          <w:sz w:val="22"/>
          <w:szCs w:val="22"/>
        </w:rPr>
        <w:t>地位的改變</w:t>
      </w: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生命的改變</w:t>
      </w:r>
    </w:p>
    <w:p w14:paraId="71AA91EB"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2. </w:t>
      </w:r>
      <w:r>
        <w:rPr>
          <w:rFonts w:ascii="Times New Roman" w:hAnsi="Times New Roman" w:hint="eastAsia"/>
          <w:b/>
          <w:bCs/>
          <w:sz w:val="22"/>
          <w:szCs w:val="22"/>
        </w:rPr>
        <w:t>相對的改變</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實質的改變</w:t>
      </w:r>
    </w:p>
    <w:p w14:paraId="37ACD73D"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3. </w:t>
      </w:r>
      <w:r>
        <w:rPr>
          <w:rFonts w:ascii="Times New Roman" w:hAnsi="Times New Roman" w:hint="eastAsia"/>
          <w:b/>
          <w:bCs/>
          <w:sz w:val="22"/>
          <w:szCs w:val="22"/>
        </w:rPr>
        <w:t>外在關係的改變</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內在靈魂的改變</w:t>
      </w:r>
    </w:p>
    <w:p w14:paraId="7CCA042A"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4. </w:t>
      </w:r>
      <w:r>
        <w:rPr>
          <w:rFonts w:ascii="Times New Roman" w:hAnsi="Times New Roman" w:hint="eastAsia"/>
          <w:b/>
          <w:bCs/>
          <w:sz w:val="22"/>
          <w:szCs w:val="22"/>
        </w:rPr>
        <w:t>神敵變成神兒女</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罪人變成聖徒</w:t>
      </w:r>
    </w:p>
    <w:p w14:paraId="6D0ECA9F"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5. </w:t>
      </w:r>
      <w:r>
        <w:rPr>
          <w:rFonts w:ascii="Times New Roman" w:hAnsi="Times New Roman" w:hint="eastAsia"/>
          <w:b/>
          <w:bCs/>
          <w:sz w:val="22"/>
          <w:szCs w:val="22"/>
        </w:rPr>
        <w:t>除去罪咎</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獲取勝罪的潛力</w:t>
      </w:r>
    </w:p>
    <w:p w14:paraId="6B803044"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6. </w:t>
      </w:r>
      <w:r>
        <w:rPr>
          <w:rFonts w:ascii="Times New Roman" w:hAnsi="Times New Roman" w:hint="eastAsia"/>
          <w:b/>
          <w:bCs/>
          <w:sz w:val="22"/>
          <w:szCs w:val="22"/>
        </w:rPr>
        <w:t>恢復神的恩寵</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恢復神的形象</w:t>
      </w:r>
    </w:p>
    <w:p w14:paraId="2FC8A04F" w14:textId="77777777" w:rsidR="0047156F" w:rsidRDefault="0047156F">
      <w:pPr>
        <w:widowControl/>
        <w:spacing w:line="240" w:lineRule="atLeast"/>
        <w:jc w:val="both"/>
        <w:rPr>
          <w:rFonts w:ascii="Times New Roman" w:hAnsi="Times New Roman"/>
          <w:sz w:val="22"/>
          <w:szCs w:val="22"/>
        </w:rPr>
      </w:pPr>
    </w:p>
    <w:p w14:paraId="3EBAB710"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u w:val="thick"/>
        </w:rPr>
        <w:t>我們堅持稱義和重生是同時發生的。也因為重生是由聖靈而生，因此說重生也是受了聖靈。</w:t>
      </w:r>
    </w:p>
    <w:p w14:paraId="1C0DBBC7" w14:textId="77777777" w:rsidR="0047156F" w:rsidRDefault="0047156F">
      <w:pPr>
        <w:widowControl/>
        <w:spacing w:line="240" w:lineRule="atLeast"/>
        <w:jc w:val="both"/>
        <w:rPr>
          <w:rFonts w:ascii="Times New Roman" w:hAnsi="Times New Roman"/>
          <w:sz w:val="22"/>
          <w:szCs w:val="22"/>
        </w:rPr>
      </w:pPr>
    </w:p>
    <w:p w14:paraId="55E98866"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w:t>
      </w:r>
    </w:p>
    <w:p w14:paraId="7B22995A"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註三：沈介山，同書，頁</w:t>
      </w:r>
      <w:r>
        <w:rPr>
          <w:rFonts w:ascii="Times New Roman" w:hAnsi="Times New Roman"/>
          <w:sz w:val="22"/>
          <w:szCs w:val="22"/>
        </w:rPr>
        <w:t>441</w:t>
      </w:r>
      <w:r>
        <w:rPr>
          <w:rFonts w:ascii="Times New Roman" w:hAnsi="Times New Roman" w:hint="eastAsia"/>
          <w:sz w:val="22"/>
          <w:szCs w:val="22"/>
        </w:rPr>
        <w:t>。</w:t>
      </w:r>
    </w:p>
    <w:p w14:paraId="79620BE6" w14:textId="77777777" w:rsidR="0047156F" w:rsidRDefault="0047156F">
      <w:pPr>
        <w:widowControl/>
        <w:spacing w:line="240" w:lineRule="atLeast"/>
        <w:jc w:val="both"/>
        <w:rPr>
          <w:rFonts w:ascii="Times New Roman" w:hAnsi="Times New Roman"/>
          <w:sz w:val="22"/>
          <w:szCs w:val="22"/>
        </w:rPr>
      </w:pPr>
    </w:p>
    <w:p w14:paraId="416F80A6" w14:textId="77777777" w:rsidR="0047156F" w:rsidRDefault="0047156F">
      <w:pPr>
        <w:widowControl/>
        <w:spacing w:line="240" w:lineRule="atLeast"/>
        <w:jc w:val="both"/>
        <w:rPr>
          <w:rFonts w:ascii="Times New Roman" w:hAnsi="Times New Roman"/>
          <w:sz w:val="22"/>
          <w:szCs w:val="22"/>
        </w:rPr>
      </w:pPr>
    </w:p>
    <w:p w14:paraId="6DA73126" w14:textId="77777777" w:rsidR="0047156F" w:rsidRDefault="0047156F">
      <w:pPr>
        <w:widowControl/>
        <w:spacing w:line="240" w:lineRule="atLeast"/>
        <w:jc w:val="both"/>
        <w:rPr>
          <w:rFonts w:ascii="Times New Roman" w:hAnsi="Times New Roman"/>
          <w:sz w:val="22"/>
          <w:szCs w:val="22"/>
        </w:rPr>
      </w:pPr>
    </w:p>
    <w:p w14:paraId="42157EA2" w14:textId="77777777" w:rsidR="0047156F" w:rsidRDefault="00000000">
      <w:pPr>
        <w:widowControl/>
        <w:spacing w:line="240" w:lineRule="atLeast"/>
        <w:jc w:val="both"/>
        <w:rPr>
          <w:rFonts w:ascii="Times New Roman" w:hAnsi="Times New Roman"/>
          <w:sz w:val="22"/>
          <w:szCs w:val="22"/>
          <w:highlight w:val="green"/>
        </w:rPr>
      </w:pPr>
      <w:r>
        <w:rPr>
          <w:rFonts w:ascii="Times New Roman" w:hAnsi="Times New Roman" w:hint="eastAsia"/>
          <w:b/>
          <w:sz w:val="22"/>
          <w:szCs w:val="22"/>
          <w:highlight w:val="green"/>
        </w:rPr>
        <w:t>六</w:t>
      </w:r>
      <w:r>
        <w:rPr>
          <w:rFonts w:ascii="Times New Roman" w:hAnsi="Times New Roman"/>
          <w:b/>
          <w:sz w:val="22"/>
          <w:szCs w:val="22"/>
          <w:highlight w:val="green"/>
        </w:rPr>
        <w:t xml:space="preserve">. </w:t>
      </w:r>
      <w:r>
        <w:rPr>
          <w:rFonts w:ascii="Times New Roman" w:hAnsi="Times New Roman" w:hint="eastAsia"/>
          <w:b/>
          <w:sz w:val="22"/>
          <w:szCs w:val="22"/>
          <w:highlight w:val="green"/>
        </w:rPr>
        <w:t>成聖</w:t>
      </w:r>
      <w:r>
        <w:rPr>
          <w:rFonts w:ascii="Times New Roman" w:hAnsi="Times New Roman"/>
          <w:b/>
          <w:sz w:val="22"/>
          <w:szCs w:val="22"/>
          <w:highlight w:val="green"/>
        </w:rPr>
        <w:t>(Sanctification)</w:t>
      </w:r>
    </w:p>
    <w:p w14:paraId="4DA7E232" w14:textId="77777777" w:rsidR="0047156F" w:rsidRDefault="0047156F">
      <w:pPr>
        <w:widowControl/>
        <w:spacing w:line="240" w:lineRule="atLeast"/>
        <w:jc w:val="both"/>
        <w:rPr>
          <w:rFonts w:ascii="Times New Roman" w:hAnsi="Times New Roman"/>
          <w:sz w:val="22"/>
          <w:szCs w:val="22"/>
        </w:rPr>
      </w:pPr>
    </w:p>
    <w:p w14:paraId="3C9D6DBC" w14:textId="77777777" w:rsidR="0047156F" w:rsidRDefault="00000000">
      <w:pPr>
        <w:widowControl/>
        <w:spacing w:line="240" w:lineRule="atLeast"/>
        <w:ind w:firstLine="440"/>
        <w:jc w:val="both"/>
        <w:rPr>
          <w:rFonts w:ascii="Times New Roman" w:hAnsi="Times New Roman"/>
          <w:b/>
          <w:bCs/>
          <w:sz w:val="22"/>
          <w:szCs w:val="22"/>
        </w:rPr>
      </w:pPr>
      <w:r>
        <w:rPr>
          <w:rFonts w:ascii="Times New Roman" w:hAnsi="Times New Roman" w:hint="eastAsia"/>
          <w:b/>
          <w:bCs/>
          <w:sz w:val="22"/>
          <w:szCs w:val="22"/>
          <w:u w:val="thick"/>
        </w:rPr>
        <w:t>成聖是神透過聖靈在信徒生命中持續作的聖工，逐漸改變他生命的品質，直到作成全於耶穌基督的日子</w:t>
      </w:r>
      <w:r>
        <w:rPr>
          <w:rFonts w:ascii="Times New Roman" w:hAnsi="Times New Roman"/>
          <w:b/>
          <w:bCs/>
          <w:sz w:val="22"/>
          <w:szCs w:val="22"/>
        </w:rPr>
        <w:t>(</w:t>
      </w:r>
      <w:r>
        <w:rPr>
          <w:rFonts w:ascii="Times New Roman" w:hAnsi="Times New Roman" w:hint="eastAsia"/>
          <w:b/>
          <w:bCs/>
          <w:sz w:val="22"/>
          <w:szCs w:val="22"/>
        </w:rPr>
        <w:t>腓</w:t>
      </w:r>
      <w:r>
        <w:rPr>
          <w:rFonts w:ascii="Times New Roman" w:hAnsi="Times New Roman"/>
          <w:b/>
          <w:bCs/>
          <w:sz w:val="22"/>
          <w:szCs w:val="22"/>
        </w:rPr>
        <w:t>1:6;</w:t>
      </w:r>
      <w:r>
        <w:rPr>
          <w:rFonts w:ascii="Times New Roman" w:hAnsi="Times New Roman" w:hint="eastAsia"/>
          <w:b/>
          <w:bCs/>
          <w:sz w:val="22"/>
          <w:szCs w:val="22"/>
        </w:rPr>
        <w:t>帖前</w:t>
      </w:r>
      <w:r>
        <w:rPr>
          <w:rFonts w:ascii="Times New Roman" w:hAnsi="Times New Roman"/>
          <w:b/>
          <w:bCs/>
          <w:sz w:val="22"/>
          <w:szCs w:val="22"/>
        </w:rPr>
        <w:t>5:23)</w:t>
      </w:r>
      <w:r>
        <w:rPr>
          <w:rFonts w:ascii="Times New Roman" w:hAnsi="Times New Roman" w:hint="eastAsia"/>
          <w:b/>
          <w:bCs/>
          <w:sz w:val="22"/>
          <w:szCs w:val="22"/>
        </w:rPr>
        <w:t>。</w:t>
      </w:r>
      <w:r>
        <w:rPr>
          <w:rFonts w:ascii="Times New Roman" w:hAnsi="Times New Roman"/>
          <w:b/>
          <w:bCs/>
          <w:sz w:val="22"/>
          <w:szCs w:val="22"/>
        </w:rPr>
        <w:t xml:space="preserve"> </w:t>
      </w:r>
    </w:p>
    <w:p w14:paraId="7E878967" w14:textId="77777777" w:rsidR="0047156F" w:rsidRDefault="0047156F">
      <w:pPr>
        <w:widowControl/>
        <w:spacing w:line="240" w:lineRule="atLeast"/>
        <w:ind w:firstLine="440"/>
        <w:jc w:val="both"/>
        <w:rPr>
          <w:rFonts w:ascii="Times New Roman" w:hAnsi="Times New Roman"/>
          <w:b/>
          <w:bCs/>
          <w:sz w:val="22"/>
          <w:szCs w:val="22"/>
        </w:rPr>
      </w:pPr>
    </w:p>
    <w:p w14:paraId="30AF38E4"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成聖的雙重含義有兩個：</w:t>
      </w:r>
    </w:p>
    <w:p w14:paraId="4D266210"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分別歸於神</w:t>
      </w:r>
      <w:r>
        <w:rPr>
          <w:rFonts w:ascii="Times New Roman" w:hAnsi="Times New Roman" w:hint="eastAsia"/>
          <w:b/>
          <w:bCs/>
          <w:sz w:val="22"/>
          <w:szCs w:val="22"/>
        </w:rPr>
        <w:t>：「</w:t>
      </w:r>
      <w:r>
        <w:rPr>
          <w:rFonts w:ascii="Times New Roman" w:hAnsi="Times New Roman" w:hint="eastAsia"/>
          <w:b/>
          <w:bCs/>
          <w:sz w:val="22"/>
          <w:szCs w:val="22"/>
          <w:u w:val="thick"/>
        </w:rPr>
        <w:t>聖</w:t>
      </w:r>
      <w:r>
        <w:rPr>
          <w:rFonts w:ascii="Times New Roman" w:hAnsi="Times New Roman" w:hint="eastAsia"/>
          <w:sz w:val="22"/>
          <w:szCs w:val="22"/>
        </w:rPr>
        <w:t>」</w:t>
      </w:r>
      <w:r>
        <w:rPr>
          <w:rFonts w:ascii="Times New Roman" w:hAnsi="Times New Roman"/>
          <w:sz w:val="22"/>
          <w:szCs w:val="22"/>
        </w:rPr>
        <w:t>(qadesh</w:t>
      </w:r>
      <w:r>
        <w:rPr>
          <w:rFonts w:ascii="Times New Roman" w:hAnsi="Times New Roman" w:hint="eastAsia"/>
          <w:sz w:val="22"/>
          <w:szCs w:val="22"/>
        </w:rPr>
        <w:t>）的</w:t>
      </w:r>
      <w:r>
        <w:rPr>
          <w:rFonts w:ascii="Times New Roman" w:hAnsi="Times New Roman" w:hint="eastAsia"/>
          <w:b/>
          <w:bCs/>
          <w:sz w:val="22"/>
          <w:szCs w:val="22"/>
          <w:u w:val="thick"/>
        </w:rPr>
        <w:t>希伯來文原意是「切斷」或「分開」</w:t>
      </w:r>
      <w:r>
        <w:rPr>
          <w:rFonts w:ascii="Times New Roman" w:hAnsi="Times New Roman" w:hint="eastAsia"/>
          <w:sz w:val="22"/>
          <w:szCs w:val="22"/>
        </w:rPr>
        <w:t>，因此就被用在形容</w:t>
      </w:r>
      <w:r>
        <w:rPr>
          <w:rFonts w:ascii="Times New Roman" w:hAnsi="Times New Roman" w:hint="eastAsia"/>
          <w:b/>
          <w:bCs/>
          <w:sz w:val="22"/>
          <w:szCs w:val="22"/>
          <w:u w:val="thick"/>
        </w:rPr>
        <w:t>與</w:t>
      </w:r>
      <w:r>
        <w:rPr>
          <w:rFonts w:ascii="Times New Roman" w:hAnsi="Times New Roman" w:hint="eastAsia"/>
          <w:sz w:val="22"/>
          <w:szCs w:val="22"/>
          <w:lang w:eastAsia="zh-TW"/>
        </w:rPr>
        <w:tab/>
      </w:r>
      <w:r>
        <w:rPr>
          <w:rFonts w:ascii="Times New Roman" w:hAnsi="Times New Roman" w:hint="eastAsia"/>
          <w:b/>
          <w:bCs/>
          <w:sz w:val="22"/>
          <w:szCs w:val="22"/>
          <w:u w:val="thick"/>
        </w:rPr>
        <w:t>眾不同，完全獨特，獨一無二的耶和華身上</w:t>
      </w:r>
      <w:r>
        <w:rPr>
          <w:rFonts w:ascii="Times New Roman" w:hAnsi="Times New Roman"/>
          <w:sz w:val="22"/>
          <w:szCs w:val="22"/>
        </w:rPr>
        <w:t>(</w:t>
      </w:r>
      <w:r>
        <w:rPr>
          <w:rFonts w:ascii="Times New Roman" w:hAnsi="Times New Roman" w:hint="eastAsia"/>
          <w:sz w:val="22"/>
          <w:szCs w:val="22"/>
        </w:rPr>
        <w:t>撒上</w:t>
      </w:r>
      <w:r>
        <w:rPr>
          <w:rFonts w:ascii="Times New Roman" w:hAnsi="Times New Roman"/>
          <w:sz w:val="22"/>
          <w:szCs w:val="22"/>
        </w:rPr>
        <w:t>2:2)</w:t>
      </w:r>
      <w:r>
        <w:rPr>
          <w:rFonts w:ascii="Times New Roman" w:hAnsi="Times New Roman" w:hint="eastAsia"/>
          <w:sz w:val="22"/>
          <w:szCs w:val="22"/>
        </w:rPr>
        <w:t>。由於</w:t>
      </w:r>
      <w:r>
        <w:rPr>
          <w:rFonts w:ascii="Times New Roman" w:hAnsi="Times New Roman" w:hint="eastAsia"/>
          <w:b/>
          <w:bCs/>
          <w:sz w:val="22"/>
          <w:szCs w:val="22"/>
          <w:u w:val="thick"/>
        </w:rPr>
        <w:t>耶和華是「聖者</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賽</w:t>
      </w:r>
      <w:r>
        <w:rPr>
          <w:rFonts w:ascii="Times New Roman" w:hAnsi="Times New Roman" w:hint="eastAsia"/>
          <w:sz w:val="22"/>
          <w:szCs w:val="22"/>
          <w:lang w:eastAsia="zh-TW"/>
        </w:rPr>
        <w:tab/>
      </w:r>
      <w:r>
        <w:rPr>
          <w:rFonts w:ascii="Times New Roman" w:hAnsi="Times New Roman"/>
          <w:sz w:val="22"/>
          <w:szCs w:val="22"/>
        </w:rPr>
        <w:t>57:15)</w:t>
      </w:r>
      <w:r>
        <w:rPr>
          <w:rFonts w:ascii="Times New Roman" w:hAnsi="Times New Roman" w:hint="eastAsia"/>
          <w:sz w:val="22"/>
          <w:szCs w:val="22"/>
        </w:rPr>
        <w:t>，</w:t>
      </w:r>
      <w:r>
        <w:rPr>
          <w:rFonts w:ascii="Times New Roman" w:hAnsi="Times New Roman" w:hint="eastAsia"/>
          <w:b/>
          <w:bCs/>
          <w:sz w:val="22"/>
          <w:szCs w:val="22"/>
          <w:u w:val="thick"/>
        </w:rPr>
        <w:t>凡分別出來歸於耶和華的都是聖的</w:t>
      </w:r>
      <w:r>
        <w:rPr>
          <w:rFonts w:ascii="Times New Roman" w:hAnsi="Times New Roman" w:hint="eastAsia"/>
          <w:sz w:val="22"/>
          <w:szCs w:val="22"/>
        </w:rPr>
        <w:t>，如聖山、聖袍、聖所、聖日等。耶和華曾經</w:t>
      </w:r>
      <w:r>
        <w:rPr>
          <w:rFonts w:ascii="Times New Roman" w:hAnsi="Times New Roman" w:hint="eastAsia"/>
          <w:sz w:val="22"/>
          <w:szCs w:val="22"/>
          <w:lang w:eastAsia="zh-TW"/>
        </w:rPr>
        <w:lastRenderedPageBreak/>
        <w:tab/>
      </w:r>
      <w:r>
        <w:rPr>
          <w:rFonts w:ascii="Times New Roman" w:hAnsi="Times New Roman" w:hint="eastAsia"/>
          <w:sz w:val="22"/>
          <w:szCs w:val="22"/>
        </w:rPr>
        <w:t>曉諭摩西說</w:t>
      </w: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hint="eastAsia"/>
          <w:b/>
          <w:bCs/>
          <w:sz w:val="22"/>
          <w:szCs w:val="22"/>
          <w:u w:val="thick"/>
        </w:rPr>
        <w:t>以色列中凡頭生的，無論是人是牲畜，都是我的，要分別為聖歸我</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出</w:t>
      </w:r>
      <w:r>
        <w:rPr>
          <w:rFonts w:ascii="Times New Roman" w:hAnsi="Times New Roman" w:hint="eastAsia"/>
          <w:sz w:val="22"/>
          <w:szCs w:val="22"/>
          <w:lang w:eastAsia="zh-TW"/>
        </w:rPr>
        <w:tab/>
      </w:r>
      <w:r>
        <w:rPr>
          <w:rFonts w:ascii="Times New Roman" w:hAnsi="Times New Roman"/>
          <w:sz w:val="22"/>
          <w:szCs w:val="22"/>
        </w:rPr>
        <w:t>13:2)</w:t>
      </w:r>
      <w:r>
        <w:rPr>
          <w:rFonts w:ascii="Times New Roman" w:hAnsi="Times New Roman" w:hint="eastAsia"/>
          <w:b/>
          <w:bCs/>
          <w:sz w:val="22"/>
          <w:szCs w:val="22"/>
          <w:u w:val="thick"/>
        </w:rPr>
        <w:t>分別出來歸於耶和華，就是成聖</w:t>
      </w:r>
      <w:r>
        <w:rPr>
          <w:rFonts w:ascii="Times New Roman" w:hAnsi="Times New Roman" w:hint="eastAsia"/>
          <w:sz w:val="22"/>
          <w:szCs w:val="22"/>
        </w:rPr>
        <w:t>。</w:t>
      </w:r>
    </w:p>
    <w:p w14:paraId="548CD47B"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像神</w:t>
      </w:r>
      <w:r>
        <w:rPr>
          <w:rFonts w:ascii="Times New Roman" w:hAnsi="Times New Roman" w:hint="eastAsia"/>
          <w:b/>
          <w:bCs/>
          <w:sz w:val="22"/>
          <w:szCs w:val="22"/>
        </w:rPr>
        <w:t>：</w:t>
      </w:r>
      <w:r>
        <w:rPr>
          <w:rFonts w:ascii="Times New Roman" w:hAnsi="Times New Roman" w:hint="eastAsia"/>
          <w:sz w:val="22"/>
          <w:szCs w:val="22"/>
        </w:rPr>
        <w:t>既然神是聖者，成聖的人應該是像神的人，兒子像父親，做神的兒女自然像父神。馬</w:t>
      </w:r>
      <w:r>
        <w:rPr>
          <w:rFonts w:ascii="Times New Roman" w:hAnsi="Times New Roman" w:hint="eastAsia"/>
          <w:sz w:val="22"/>
          <w:szCs w:val="22"/>
          <w:lang w:eastAsia="zh-TW"/>
        </w:rPr>
        <w:tab/>
      </w:r>
      <w:r>
        <w:rPr>
          <w:rFonts w:ascii="Times New Roman" w:hAnsi="Times New Roman" w:hint="eastAsia"/>
          <w:sz w:val="22"/>
          <w:szCs w:val="22"/>
        </w:rPr>
        <w:t>太記載耶穌說：「</w:t>
      </w:r>
      <w:r>
        <w:rPr>
          <w:rFonts w:ascii="Times New Roman" w:hAnsi="Times New Roman" w:hint="eastAsia"/>
          <w:b/>
          <w:bCs/>
          <w:sz w:val="22"/>
          <w:szCs w:val="22"/>
          <w:u w:val="thick"/>
        </w:rPr>
        <w:t>你們要完全，像你們的天父完全一樣</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5:48)</w:t>
      </w:r>
      <w:r>
        <w:rPr>
          <w:rFonts w:ascii="Times New Roman" w:hAnsi="Times New Roman" w:hint="eastAsia"/>
          <w:sz w:val="22"/>
          <w:szCs w:val="22"/>
        </w:rPr>
        <w:t>，乃不同「成聖」來表</w:t>
      </w:r>
      <w:r>
        <w:rPr>
          <w:rFonts w:ascii="Times New Roman" w:hAnsi="Times New Roman" w:hint="eastAsia"/>
          <w:sz w:val="22"/>
          <w:szCs w:val="22"/>
          <w:lang w:eastAsia="zh-TW"/>
        </w:rPr>
        <w:tab/>
      </w:r>
      <w:r>
        <w:rPr>
          <w:rFonts w:ascii="Times New Roman" w:hAnsi="Times New Roman" w:hint="eastAsia"/>
          <w:sz w:val="22"/>
          <w:szCs w:val="22"/>
        </w:rPr>
        <w:t>達同樣的意思。在約翰福音中，耶穌就直接使用「成聖」</w:t>
      </w: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hint="eastAsia"/>
          <w:b/>
          <w:bCs/>
          <w:sz w:val="22"/>
          <w:szCs w:val="22"/>
          <w:u w:val="thick"/>
        </w:rPr>
        <w:t>求你用真理使他們成聖</w:t>
      </w:r>
      <w:r>
        <w:rPr>
          <w:rFonts w:ascii="Times New Roman" w:hAnsi="Times New Roman" w:hint="eastAsia"/>
          <w:sz w:val="22"/>
          <w:szCs w:val="22"/>
        </w:rPr>
        <w:t>」</w:t>
      </w:r>
      <w:r>
        <w:rPr>
          <w:rFonts w:ascii="Times New Roman" w:hAnsi="Times New Roman" w:hint="eastAsia"/>
          <w:sz w:val="22"/>
          <w:szCs w:val="22"/>
          <w:lang w:eastAsia="zh-TW"/>
        </w:rPr>
        <w:tab/>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17:17)</w:t>
      </w:r>
      <w:r>
        <w:rPr>
          <w:rFonts w:ascii="Times New Roman" w:hAnsi="Times New Roman" w:hint="eastAsia"/>
          <w:sz w:val="22"/>
          <w:szCs w:val="22"/>
        </w:rPr>
        <w:t>，意即「</w:t>
      </w:r>
      <w:r>
        <w:rPr>
          <w:rFonts w:ascii="Times New Roman" w:hAnsi="Times New Roman" w:hint="eastAsia"/>
          <w:b/>
          <w:bCs/>
          <w:sz w:val="22"/>
          <w:szCs w:val="22"/>
          <w:u w:val="thick"/>
        </w:rPr>
        <w:t>使他們像你</w:t>
      </w:r>
      <w:r>
        <w:rPr>
          <w:rFonts w:ascii="Times New Roman" w:hAnsi="Times New Roman" w:hint="eastAsia"/>
          <w:sz w:val="22"/>
          <w:szCs w:val="22"/>
        </w:rPr>
        <w:t>」。可見</w:t>
      </w:r>
      <w:r>
        <w:rPr>
          <w:rFonts w:ascii="Times New Roman" w:hAnsi="Times New Roman" w:hint="eastAsia"/>
          <w:b/>
          <w:bCs/>
          <w:sz w:val="22"/>
          <w:szCs w:val="22"/>
          <w:u w:val="thick"/>
        </w:rPr>
        <w:t>成聖始於重生，乃聖靈持續的工作</w:t>
      </w:r>
      <w:r>
        <w:rPr>
          <w:rFonts w:ascii="Times New Roman" w:hAnsi="Times New Roman" w:hint="eastAsia"/>
          <w:sz w:val="22"/>
          <w:szCs w:val="22"/>
        </w:rPr>
        <w:t>。另外，</w:t>
      </w:r>
      <w:r>
        <w:rPr>
          <w:rFonts w:ascii="Times New Roman" w:hAnsi="Times New Roman" w:hint="eastAsia"/>
          <w:b/>
          <w:bCs/>
          <w:sz w:val="22"/>
          <w:szCs w:val="22"/>
          <w:u w:val="thick"/>
        </w:rPr>
        <w:t>成聖</w:t>
      </w:r>
      <w:r>
        <w:rPr>
          <w:rFonts w:ascii="Times New Roman" w:hAnsi="Times New Roman" w:hint="eastAsia"/>
          <w:sz w:val="22"/>
          <w:szCs w:val="22"/>
          <w:lang w:eastAsia="zh-TW"/>
        </w:rPr>
        <w:tab/>
      </w:r>
      <w:r>
        <w:rPr>
          <w:rFonts w:ascii="Times New Roman" w:hAnsi="Times New Roman" w:hint="eastAsia"/>
          <w:b/>
          <w:bCs/>
          <w:sz w:val="22"/>
          <w:szCs w:val="22"/>
          <w:u w:val="thick"/>
        </w:rPr>
        <w:t>指一個基督徒處於對聖靈無條件降服</w:t>
      </w:r>
      <w:r>
        <w:rPr>
          <w:rFonts w:ascii="Times New Roman" w:hAnsi="Times New Roman" w:hint="eastAsia"/>
          <w:sz w:val="22"/>
          <w:szCs w:val="22"/>
        </w:rPr>
        <w:t>，</w:t>
      </w:r>
      <w:r>
        <w:rPr>
          <w:rFonts w:ascii="Times New Roman" w:hAnsi="Times New Roman" w:hint="eastAsia"/>
          <w:b/>
          <w:bCs/>
          <w:sz w:val="22"/>
          <w:szCs w:val="22"/>
          <w:u w:val="thick"/>
        </w:rPr>
        <w:t>完全順服祂帶領的狀態</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8:5,13,14)</w:t>
      </w:r>
      <w:r>
        <w:rPr>
          <w:rFonts w:ascii="Times New Roman" w:hAnsi="Times New Roman" w:hint="eastAsia"/>
          <w:sz w:val="22"/>
          <w:szCs w:val="22"/>
        </w:rPr>
        <w:t>，在這狀態中</w:t>
      </w:r>
      <w:r>
        <w:rPr>
          <w:rFonts w:ascii="Times New Roman" w:hAnsi="Times New Roman" w:hint="eastAsia"/>
          <w:sz w:val="22"/>
          <w:szCs w:val="22"/>
          <w:lang w:eastAsia="zh-TW"/>
        </w:rPr>
        <w:tab/>
      </w:r>
      <w:r>
        <w:rPr>
          <w:rFonts w:ascii="Times New Roman" w:hAnsi="Times New Roman" w:hint="eastAsia"/>
          <w:sz w:val="22"/>
          <w:szCs w:val="22"/>
        </w:rPr>
        <w:t>他最像神一樣，他的生命最能表現神的性情</w:t>
      </w:r>
      <w:r>
        <w:rPr>
          <w:rFonts w:ascii="Times New Roman" w:hAnsi="Times New Roman"/>
          <w:sz w:val="22"/>
          <w:szCs w:val="22"/>
        </w:rPr>
        <w:t>(</w:t>
      </w:r>
      <w:r>
        <w:rPr>
          <w:rFonts w:ascii="Times New Roman" w:hAnsi="Times New Roman" w:hint="eastAsia"/>
          <w:sz w:val="22"/>
          <w:szCs w:val="22"/>
        </w:rPr>
        <w:t>彼後</w:t>
      </w:r>
      <w:r>
        <w:rPr>
          <w:rFonts w:ascii="Times New Roman" w:hAnsi="Times New Roman"/>
          <w:sz w:val="22"/>
          <w:szCs w:val="22"/>
        </w:rPr>
        <w:t>1:4-7)</w:t>
      </w:r>
      <w:r>
        <w:rPr>
          <w:rFonts w:ascii="Times New Roman" w:hAnsi="Times New Roman" w:hint="eastAsia"/>
          <w:sz w:val="22"/>
          <w:szCs w:val="22"/>
        </w:rPr>
        <w:t>，換句話說，成聖的最高目標是</w:t>
      </w:r>
      <w:r>
        <w:rPr>
          <w:rFonts w:ascii="Times New Roman" w:hAnsi="Times New Roman" w:hint="eastAsia"/>
          <w:sz w:val="22"/>
          <w:szCs w:val="22"/>
          <w:lang w:eastAsia="zh-TW"/>
        </w:rPr>
        <w:tab/>
      </w:r>
      <w:r>
        <w:rPr>
          <w:rFonts w:ascii="Times New Roman" w:hAnsi="Times New Roman" w:hint="eastAsia"/>
          <w:sz w:val="22"/>
          <w:szCs w:val="22"/>
        </w:rPr>
        <w:t>像基督，</w:t>
      </w:r>
      <w:r>
        <w:rPr>
          <w:rFonts w:ascii="Times New Roman" w:hAnsi="Times New Roman"/>
          <w:sz w:val="22"/>
          <w:szCs w:val="22"/>
        </w:rPr>
        <w:t xml:space="preserve"> </w:t>
      </w:r>
      <w:r>
        <w:rPr>
          <w:rFonts w:ascii="Times New Roman" w:hAnsi="Times New Roman" w:hint="eastAsia"/>
          <w:sz w:val="22"/>
          <w:szCs w:val="22"/>
        </w:rPr>
        <w:t>照基督的樣式被塑造成“小基督”</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8:29)</w:t>
      </w:r>
      <w:r>
        <w:rPr>
          <w:rFonts w:ascii="Times New Roman" w:hAnsi="Times New Roman" w:hint="eastAsia"/>
          <w:sz w:val="22"/>
          <w:szCs w:val="22"/>
        </w:rPr>
        <w:t>。</w:t>
      </w:r>
    </w:p>
    <w:p w14:paraId="39C05644" w14:textId="77777777" w:rsidR="0047156F" w:rsidRDefault="0047156F">
      <w:pPr>
        <w:widowControl/>
        <w:spacing w:line="240" w:lineRule="atLeast"/>
        <w:ind w:left="360" w:hanging="360"/>
        <w:jc w:val="both"/>
        <w:rPr>
          <w:rFonts w:ascii="Times New Roman" w:hAnsi="Times New Roman"/>
          <w:sz w:val="22"/>
          <w:szCs w:val="22"/>
        </w:rPr>
      </w:pPr>
    </w:p>
    <w:p w14:paraId="22BA318B" w14:textId="77777777" w:rsidR="0047156F" w:rsidRDefault="0047156F">
      <w:pPr>
        <w:widowControl/>
        <w:spacing w:line="240" w:lineRule="atLeast"/>
        <w:ind w:left="360" w:hanging="360"/>
        <w:jc w:val="both"/>
        <w:rPr>
          <w:rFonts w:ascii="Times New Roman" w:hAnsi="Times New Roman"/>
          <w:sz w:val="22"/>
          <w:szCs w:val="22"/>
        </w:rPr>
      </w:pPr>
    </w:p>
    <w:p w14:paraId="5C0B55DF" w14:textId="77777777" w:rsidR="0047156F" w:rsidRDefault="00000000">
      <w:pPr>
        <w:widowControl/>
        <w:spacing w:line="240" w:lineRule="atLeast"/>
        <w:ind w:left="360" w:hanging="360"/>
        <w:jc w:val="both"/>
        <w:rPr>
          <w:rFonts w:ascii="Times New Roman" w:hAnsi="Times New Roman"/>
          <w:b/>
          <w:bCs/>
          <w:sz w:val="22"/>
          <w:szCs w:val="22"/>
          <w:u w:val="thick"/>
        </w:rPr>
      </w:pPr>
      <w:r>
        <w:rPr>
          <w:rFonts w:ascii="Times New Roman" w:hAnsi="Times New Roman"/>
          <w:sz w:val="22"/>
          <w:szCs w:val="22"/>
        </w:rPr>
        <w:t xml:space="preserve">    </w:t>
      </w:r>
      <w:r>
        <w:rPr>
          <w:rFonts w:ascii="Times New Roman" w:hAnsi="Times New Roman" w:hint="eastAsia"/>
          <w:b/>
          <w:bCs/>
          <w:sz w:val="22"/>
          <w:szCs w:val="22"/>
        </w:rPr>
        <w:t>如何達成成聖也有四個</w:t>
      </w:r>
      <w:r>
        <w:rPr>
          <w:rFonts w:ascii="Times New Roman" w:hAnsi="Times New Roman" w:hint="eastAsia"/>
          <w:b/>
          <w:bCs/>
          <w:sz w:val="22"/>
          <w:szCs w:val="22"/>
          <w:lang w:eastAsia="zh-TW"/>
        </w:rPr>
        <w:t>要點</w:t>
      </w:r>
      <w:r>
        <w:rPr>
          <w:rFonts w:ascii="Times New Roman" w:hAnsi="Times New Roman" w:hint="eastAsia"/>
          <w:b/>
          <w:bCs/>
          <w:sz w:val="22"/>
          <w:szCs w:val="22"/>
        </w:rPr>
        <w:t>：</w:t>
      </w:r>
    </w:p>
    <w:p w14:paraId="39EA2494"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成聖是超自然的</w:t>
      </w:r>
      <w:r>
        <w:rPr>
          <w:rFonts w:ascii="Times New Roman" w:hAnsi="Times New Roman" w:hint="eastAsia"/>
          <w:b/>
          <w:bCs/>
          <w:sz w:val="22"/>
          <w:szCs w:val="22"/>
        </w:rPr>
        <w:t>：</w:t>
      </w:r>
      <w:r>
        <w:rPr>
          <w:rFonts w:ascii="Times New Roman" w:hAnsi="Times New Roman" w:hint="eastAsia"/>
          <w:sz w:val="22"/>
          <w:szCs w:val="22"/>
        </w:rPr>
        <w:t>成聖不是個人道德上的修身，不是個性的改良，不是本身的成就，卻是</w:t>
      </w:r>
      <w:r>
        <w:rPr>
          <w:rFonts w:ascii="Times New Roman" w:hAnsi="Times New Roman" w:hint="eastAsia"/>
          <w:b/>
          <w:bCs/>
          <w:sz w:val="22"/>
          <w:szCs w:val="22"/>
          <w:u w:val="thick"/>
        </w:rPr>
        <w:t>神</w:t>
      </w:r>
      <w:r>
        <w:rPr>
          <w:rFonts w:ascii="Times New Roman" w:hAnsi="Times New Roman" w:hint="eastAsia"/>
          <w:sz w:val="22"/>
          <w:szCs w:val="22"/>
          <w:lang w:eastAsia="zh-TW"/>
        </w:rPr>
        <w:tab/>
      </w:r>
      <w:r>
        <w:rPr>
          <w:rFonts w:ascii="Times New Roman" w:hAnsi="Times New Roman" w:hint="eastAsia"/>
          <w:b/>
          <w:bCs/>
          <w:sz w:val="22"/>
          <w:szCs w:val="22"/>
          <w:u w:val="thick"/>
        </w:rPr>
        <w:t>親自執行的工作</w:t>
      </w:r>
      <w:r>
        <w:rPr>
          <w:rFonts w:ascii="Times New Roman" w:hAnsi="Times New Roman"/>
          <w:sz w:val="22"/>
          <w:szCs w:val="22"/>
        </w:rPr>
        <w:t>(</w:t>
      </w:r>
      <w:r>
        <w:rPr>
          <w:rFonts w:ascii="Times New Roman" w:hAnsi="Times New Roman" w:hint="eastAsia"/>
          <w:sz w:val="22"/>
          <w:szCs w:val="22"/>
        </w:rPr>
        <w:t>帖前</w:t>
      </w:r>
      <w:r>
        <w:rPr>
          <w:rFonts w:ascii="Times New Roman" w:hAnsi="Times New Roman"/>
          <w:sz w:val="22"/>
          <w:szCs w:val="22"/>
        </w:rPr>
        <w:t>5:23)</w:t>
      </w:r>
      <w:r>
        <w:rPr>
          <w:rFonts w:ascii="Times New Roman" w:hAnsi="Times New Roman" w:hint="eastAsia"/>
          <w:sz w:val="22"/>
          <w:szCs w:val="22"/>
        </w:rPr>
        <w:t>。</w:t>
      </w:r>
    </w:p>
    <w:p w14:paraId="668A1010"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成聖是持續漸進的</w:t>
      </w:r>
      <w:r>
        <w:rPr>
          <w:rFonts w:ascii="Times New Roman" w:hAnsi="Times New Roman" w:hint="eastAsia"/>
          <w:b/>
          <w:bCs/>
          <w:sz w:val="22"/>
          <w:szCs w:val="22"/>
        </w:rPr>
        <w:t>：</w:t>
      </w:r>
      <w:r>
        <w:rPr>
          <w:rFonts w:ascii="Times New Roman" w:hAnsi="Times New Roman" w:hint="eastAsia"/>
          <w:b/>
          <w:bCs/>
          <w:sz w:val="22"/>
          <w:szCs w:val="22"/>
          <w:u w:val="thick"/>
        </w:rPr>
        <w:t>基督徒脫去舊人，穿上新人</w:t>
      </w:r>
      <w:r>
        <w:rPr>
          <w:rFonts w:ascii="Times New Roman" w:hAnsi="Times New Roman" w:hint="eastAsia"/>
          <w:sz w:val="22"/>
          <w:szCs w:val="22"/>
        </w:rPr>
        <w:t>，「</w:t>
      </w:r>
      <w:r>
        <w:rPr>
          <w:rFonts w:ascii="Times New Roman" w:hAnsi="Times New Roman" w:hint="eastAsia"/>
          <w:b/>
          <w:bCs/>
          <w:sz w:val="22"/>
          <w:szCs w:val="22"/>
          <w:u w:val="thick"/>
        </w:rPr>
        <w:t>這新人照著他的創造者的形像漸漸更</w:t>
      </w:r>
      <w:r>
        <w:rPr>
          <w:rFonts w:ascii="Times New Roman" w:hAnsi="Times New Roman" w:hint="eastAsia"/>
          <w:sz w:val="22"/>
          <w:szCs w:val="22"/>
          <w:lang w:eastAsia="zh-TW"/>
        </w:rPr>
        <w:tab/>
      </w:r>
      <w:r>
        <w:rPr>
          <w:rFonts w:ascii="Times New Roman" w:hAnsi="Times New Roman" w:hint="eastAsia"/>
          <w:b/>
          <w:bCs/>
          <w:sz w:val="22"/>
          <w:szCs w:val="22"/>
          <w:u w:val="thick"/>
        </w:rPr>
        <w:t>新，能夠充分認識主</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西</w:t>
      </w:r>
      <w:r>
        <w:rPr>
          <w:rFonts w:ascii="Times New Roman" w:hAnsi="Times New Roman"/>
          <w:sz w:val="22"/>
          <w:szCs w:val="22"/>
        </w:rPr>
        <w:t>3:10</w:t>
      </w:r>
      <w:r>
        <w:rPr>
          <w:rFonts w:ascii="Times New Roman" w:hAnsi="Times New Roman" w:hint="eastAsia"/>
          <w:sz w:val="22"/>
          <w:szCs w:val="22"/>
        </w:rPr>
        <w:t>新譯本</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這新人就是重生的人</w:t>
      </w:r>
      <w:r>
        <w:rPr>
          <w:rFonts w:ascii="Times New Roman" w:hAnsi="Times New Roman" w:hint="eastAsia"/>
          <w:sz w:val="22"/>
          <w:szCs w:val="22"/>
        </w:rPr>
        <w:t>，</w:t>
      </w:r>
      <w:r>
        <w:rPr>
          <w:rFonts w:ascii="Times New Roman" w:hAnsi="Times New Roman" w:hint="eastAsia"/>
          <w:b/>
          <w:bCs/>
          <w:sz w:val="22"/>
          <w:szCs w:val="22"/>
          <w:u w:val="thick"/>
        </w:rPr>
        <w:t>走上成聖道路以後，漸</w:t>
      </w:r>
      <w:r>
        <w:rPr>
          <w:rFonts w:ascii="Times New Roman" w:hAnsi="Times New Roman" w:hint="eastAsia"/>
          <w:sz w:val="22"/>
          <w:szCs w:val="22"/>
          <w:lang w:eastAsia="zh-TW"/>
        </w:rPr>
        <w:tab/>
      </w:r>
      <w:r>
        <w:rPr>
          <w:rFonts w:ascii="Times New Roman" w:hAnsi="Times New Roman" w:hint="eastAsia"/>
          <w:b/>
          <w:bCs/>
          <w:sz w:val="22"/>
          <w:szCs w:val="22"/>
          <w:u w:val="thick"/>
        </w:rPr>
        <w:t>漸更新，越來越像神</w:t>
      </w:r>
      <w:r>
        <w:rPr>
          <w:rFonts w:ascii="Times New Roman" w:hAnsi="Times New Roman" w:hint="eastAsia"/>
          <w:sz w:val="22"/>
          <w:szCs w:val="22"/>
        </w:rPr>
        <w:t>。得救是持續的過程，「</w:t>
      </w:r>
      <w:r>
        <w:rPr>
          <w:rFonts w:ascii="Times New Roman" w:hAnsi="Times New Roman" w:hint="eastAsia"/>
          <w:b/>
          <w:bCs/>
          <w:sz w:val="22"/>
          <w:szCs w:val="22"/>
          <w:u w:val="thick"/>
        </w:rPr>
        <w:t>在我們得救的人卻為神的大能</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1:18)</w:t>
      </w:r>
      <w:r>
        <w:rPr>
          <w:rFonts w:ascii="Times New Roman" w:hAnsi="Times New Roman" w:hint="eastAsia"/>
          <w:sz w:val="22"/>
          <w:szCs w:val="22"/>
          <w:lang w:eastAsia="zh-TW"/>
        </w:rPr>
        <w:tab/>
      </w:r>
      <w:r>
        <w:rPr>
          <w:rFonts w:ascii="Times New Roman" w:hAnsi="Times New Roman" w:hint="eastAsia"/>
          <w:sz w:val="22"/>
          <w:szCs w:val="22"/>
        </w:rPr>
        <w:t>的「</w:t>
      </w:r>
      <w:r>
        <w:rPr>
          <w:rFonts w:ascii="Times New Roman" w:hAnsi="Times New Roman" w:hint="eastAsia"/>
          <w:b/>
          <w:bCs/>
          <w:sz w:val="22"/>
          <w:szCs w:val="22"/>
          <w:u w:val="thick"/>
        </w:rPr>
        <w:t>得救的人</w:t>
      </w:r>
      <w:r>
        <w:rPr>
          <w:rFonts w:ascii="Times New Roman" w:hAnsi="Times New Roman" w:hint="eastAsia"/>
          <w:sz w:val="22"/>
          <w:szCs w:val="22"/>
        </w:rPr>
        <w:t>」</w:t>
      </w:r>
      <w:r>
        <w:rPr>
          <w:rFonts w:ascii="Times New Roman" w:hAnsi="Times New Roman"/>
          <w:sz w:val="22"/>
          <w:szCs w:val="22"/>
        </w:rPr>
        <w:t>(tois sozomenois)</w:t>
      </w:r>
      <w:r>
        <w:rPr>
          <w:rFonts w:ascii="Times New Roman" w:hAnsi="Times New Roman" w:hint="eastAsia"/>
          <w:sz w:val="22"/>
          <w:szCs w:val="22"/>
        </w:rPr>
        <w:t>用「</w:t>
      </w:r>
      <w:r>
        <w:rPr>
          <w:rFonts w:ascii="Times New Roman" w:hAnsi="Times New Roman" w:hint="eastAsia"/>
          <w:b/>
          <w:bCs/>
          <w:sz w:val="22"/>
          <w:szCs w:val="22"/>
          <w:u w:val="thick"/>
        </w:rPr>
        <w:t>救」的現在分詞</w:t>
      </w:r>
      <w:r>
        <w:rPr>
          <w:rFonts w:ascii="Times New Roman" w:hAnsi="Times New Roman"/>
          <w:sz w:val="22"/>
          <w:szCs w:val="22"/>
        </w:rPr>
        <w:t>(participle)</w:t>
      </w:r>
      <w:r>
        <w:rPr>
          <w:rFonts w:ascii="Times New Roman" w:hAnsi="Times New Roman" w:hint="eastAsia"/>
          <w:sz w:val="22"/>
          <w:szCs w:val="22"/>
        </w:rPr>
        <w:t>，表示</w:t>
      </w:r>
      <w:r>
        <w:rPr>
          <w:rFonts w:ascii="Times New Roman" w:hAnsi="Times New Roman" w:hint="eastAsia"/>
          <w:b/>
          <w:bCs/>
          <w:sz w:val="22"/>
          <w:szCs w:val="22"/>
          <w:u w:val="thick"/>
        </w:rPr>
        <w:t>持續的動作，持續</w:t>
      </w:r>
      <w:r>
        <w:rPr>
          <w:rFonts w:ascii="Times New Roman" w:hAnsi="Times New Roman" w:hint="eastAsia"/>
          <w:sz w:val="22"/>
          <w:szCs w:val="22"/>
          <w:lang w:eastAsia="zh-TW"/>
        </w:rPr>
        <w:tab/>
      </w:r>
      <w:r>
        <w:rPr>
          <w:rFonts w:ascii="Times New Roman" w:hAnsi="Times New Roman" w:hint="eastAsia"/>
          <w:b/>
          <w:bCs/>
          <w:sz w:val="22"/>
          <w:szCs w:val="22"/>
          <w:u w:val="thick"/>
        </w:rPr>
        <w:t>的得救就是成聖的過程</w:t>
      </w:r>
      <w:r>
        <w:rPr>
          <w:rFonts w:ascii="Times New Roman" w:hAnsi="Times New Roman" w:hint="eastAsia"/>
          <w:sz w:val="22"/>
          <w:szCs w:val="22"/>
        </w:rPr>
        <w:t>。</w:t>
      </w:r>
    </w:p>
    <w:p w14:paraId="59972EE5"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成聖是靈命的指標</w:t>
      </w:r>
      <w:r>
        <w:rPr>
          <w:rFonts w:ascii="Times New Roman" w:hAnsi="Times New Roman" w:hint="eastAsia"/>
          <w:b/>
          <w:bCs/>
          <w:sz w:val="22"/>
          <w:szCs w:val="22"/>
        </w:rPr>
        <w:t>：</w:t>
      </w:r>
      <w:r>
        <w:rPr>
          <w:rFonts w:ascii="Times New Roman" w:hAnsi="Times New Roman" w:hint="eastAsia"/>
          <w:sz w:val="22"/>
          <w:szCs w:val="22"/>
        </w:rPr>
        <w:t>成聖可分不同的程度，</w:t>
      </w:r>
      <w:r>
        <w:rPr>
          <w:rFonts w:ascii="Times New Roman" w:hAnsi="Times New Roman" w:hint="eastAsia"/>
          <w:b/>
          <w:bCs/>
          <w:sz w:val="22"/>
          <w:szCs w:val="22"/>
          <w:u w:val="thick"/>
        </w:rPr>
        <w:t>個人順服聖靈的帶領有多少</w:t>
      </w:r>
      <w:r>
        <w:rPr>
          <w:rFonts w:ascii="Times New Roman" w:hAnsi="Times New Roman" w:hint="eastAsia"/>
          <w:sz w:val="22"/>
          <w:szCs w:val="22"/>
          <w:u w:val="thick"/>
        </w:rPr>
        <w:t>，</w:t>
      </w:r>
      <w:r>
        <w:rPr>
          <w:rFonts w:ascii="Times New Roman" w:hAnsi="Times New Roman"/>
          <w:sz w:val="22"/>
          <w:szCs w:val="22"/>
          <w:u w:val="thick"/>
        </w:rPr>
        <w:t xml:space="preserve"> </w:t>
      </w:r>
      <w:r>
        <w:rPr>
          <w:rFonts w:ascii="Times New Roman" w:hAnsi="Times New Roman" w:hint="eastAsia"/>
          <w:b/>
          <w:bCs/>
          <w:sz w:val="22"/>
          <w:szCs w:val="22"/>
          <w:u w:val="thick"/>
        </w:rPr>
        <w:t>可決定他成聖的</w:t>
      </w:r>
      <w:r>
        <w:rPr>
          <w:rFonts w:ascii="Times New Roman" w:hAnsi="Times New Roman" w:hint="eastAsia"/>
          <w:sz w:val="22"/>
          <w:szCs w:val="22"/>
          <w:lang w:eastAsia="zh-TW"/>
        </w:rPr>
        <w:tab/>
      </w:r>
      <w:r>
        <w:rPr>
          <w:rFonts w:ascii="Times New Roman" w:hAnsi="Times New Roman" w:hint="eastAsia"/>
          <w:b/>
          <w:bCs/>
          <w:sz w:val="22"/>
          <w:szCs w:val="22"/>
          <w:u w:val="thick"/>
        </w:rPr>
        <w:t>程度</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8:5,6)</w:t>
      </w:r>
      <w:r>
        <w:rPr>
          <w:rFonts w:ascii="Times New Roman" w:hAnsi="Times New Roman" w:hint="eastAsia"/>
          <w:sz w:val="22"/>
          <w:szCs w:val="22"/>
        </w:rPr>
        <w:t>，可見成聖是靈命成熟度的指標。</w:t>
      </w:r>
    </w:p>
    <w:p w14:paraId="17EEF56A"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b/>
          <w:bCs/>
          <w:sz w:val="22"/>
          <w:szCs w:val="22"/>
        </w:rPr>
        <w:t>四</w:t>
      </w:r>
      <w:r>
        <w:rPr>
          <w:rFonts w:ascii="Times New Roman" w:hAnsi="Times New Roman"/>
          <w:b/>
          <w:bCs/>
          <w:sz w:val="22"/>
          <w:szCs w:val="22"/>
        </w:rPr>
        <w:t xml:space="preserve">. </w:t>
      </w:r>
      <w:r>
        <w:rPr>
          <w:rFonts w:ascii="Times New Roman" w:hAnsi="Times New Roman" w:hint="eastAsia"/>
          <w:b/>
          <w:bCs/>
          <w:sz w:val="22"/>
          <w:szCs w:val="22"/>
          <w:u w:val="thick"/>
        </w:rPr>
        <w:t>成聖不取消個人人格特徵</w:t>
      </w:r>
      <w:r>
        <w:rPr>
          <w:rFonts w:ascii="Times New Roman" w:hAnsi="Times New Roman" w:hint="eastAsia"/>
          <w:b/>
          <w:bCs/>
          <w:sz w:val="22"/>
          <w:szCs w:val="22"/>
        </w:rPr>
        <w:t>：</w:t>
      </w:r>
      <w:r>
        <w:rPr>
          <w:rFonts w:ascii="Times New Roman" w:hAnsi="Times New Roman" w:hint="eastAsia"/>
          <w:sz w:val="22"/>
          <w:szCs w:val="22"/>
        </w:rPr>
        <w:t>這是神學家所認識的。成聖固然是神親自動工改變信徒內心的過</w:t>
      </w:r>
      <w:r>
        <w:rPr>
          <w:rFonts w:ascii="Times New Roman" w:hAnsi="Times New Roman" w:hint="eastAsia"/>
          <w:sz w:val="22"/>
          <w:szCs w:val="22"/>
          <w:lang w:eastAsia="zh-TW"/>
        </w:rPr>
        <w:tab/>
      </w:r>
      <w:r>
        <w:rPr>
          <w:rFonts w:ascii="Times New Roman" w:hAnsi="Times New Roman" w:hint="eastAsia"/>
          <w:sz w:val="22"/>
          <w:szCs w:val="22"/>
        </w:rPr>
        <w:t>程，但成聖使他成為聖更好的人，卻不會使他變成認不出來的另一個人，他仍然保持自</w:t>
      </w:r>
      <w:r>
        <w:rPr>
          <w:rFonts w:ascii="Times New Roman" w:hAnsi="Times New Roman" w:hint="eastAsia"/>
          <w:sz w:val="22"/>
          <w:szCs w:val="22"/>
          <w:lang w:eastAsia="zh-TW"/>
        </w:rPr>
        <w:tab/>
      </w:r>
      <w:r>
        <w:rPr>
          <w:rFonts w:ascii="Times New Roman" w:hAnsi="Times New Roman" w:hint="eastAsia"/>
          <w:sz w:val="22"/>
          <w:szCs w:val="22"/>
        </w:rPr>
        <w:t>己的人格特徵。</w:t>
      </w:r>
    </w:p>
    <w:p w14:paraId="45499E67" w14:textId="77777777" w:rsidR="0047156F" w:rsidRDefault="0047156F">
      <w:pPr>
        <w:widowControl/>
        <w:spacing w:line="240" w:lineRule="atLeast"/>
        <w:ind w:left="454" w:hanging="454"/>
        <w:jc w:val="both"/>
        <w:rPr>
          <w:rFonts w:ascii="Times New Roman" w:hAnsi="Times New Roman"/>
          <w:sz w:val="22"/>
          <w:szCs w:val="22"/>
        </w:rPr>
      </w:pPr>
    </w:p>
    <w:p w14:paraId="344EA66B" w14:textId="77777777" w:rsidR="0047156F" w:rsidRDefault="00000000">
      <w:pPr>
        <w:widowControl/>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聖經也有指導如何走成聖的道路：</w:t>
      </w:r>
    </w:p>
    <w:p w14:paraId="485317E9" w14:textId="77777777" w:rsidR="0047156F" w:rsidRDefault="00000000">
      <w:pPr>
        <w:widowControl/>
        <w:spacing w:line="240" w:lineRule="atLeast"/>
        <w:ind w:left="454"/>
        <w:jc w:val="both"/>
        <w:rPr>
          <w:rFonts w:ascii="Times New Roman" w:hAnsi="Times New Roman"/>
          <w:sz w:val="22"/>
          <w:szCs w:val="22"/>
        </w:rPr>
      </w:pPr>
      <w:r>
        <w:rPr>
          <w:rFonts w:ascii="Times New Roman" w:hAnsi="Times New Roman" w:hint="eastAsia"/>
          <w:b/>
          <w:bCs/>
          <w:sz w:val="22"/>
          <w:szCs w:val="22"/>
        </w:rPr>
        <w:t>一</w:t>
      </w:r>
      <w:r>
        <w:rPr>
          <w:rFonts w:ascii="Times New Roman" w:hAnsi="Times New Roman"/>
          <w:b/>
          <w:bCs/>
          <w:sz w:val="22"/>
          <w:szCs w:val="22"/>
        </w:rPr>
        <w:t xml:space="preserve">. </w:t>
      </w:r>
      <w:r>
        <w:rPr>
          <w:rFonts w:ascii="Times New Roman" w:hAnsi="Times New Roman" w:hint="eastAsia"/>
          <w:b/>
          <w:bCs/>
          <w:sz w:val="22"/>
          <w:szCs w:val="22"/>
          <w:u w:val="thick"/>
        </w:rPr>
        <w:t>以完全獻身的態度</w:t>
      </w:r>
      <w:r>
        <w:rPr>
          <w:rFonts w:ascii="Times New Roman" w:hAnsi="Times New Roman" w:hint="eastAsia"/>
          <w:b/>
          <w:bCs/>
          <w:sz w:val="22"/>
          <w:szCs w:val="22"/>
        </w:rPr>
        <w:t>：</w:t>
      </w:r>
      <w:r>
        <w:rPr>
          <w:rFonts w:ascii="Times New Roman" w:hAnsi="Times New Roman" w:hint="eastAsia"/>
          <w:b/>
          <w:bCs/>
          <w:sz w:val="22"/>
          <w:szCs w:val="22"/>
          <w:u w:val="thick"/>
        </w:rPr>
        <w:t>走成聖的道路必須殷勤倒空自己</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8:34)</w:t>
      </w:r>
      <w:r>
        <w:rPr>
          <w:rFonts w:ascii="Times New Roman" w:hAnsi="Times New Roman" w:hint="eastAsia"/>
          <w:sz w:val="22"/>
          <w:szCs w:val="22"/>
        </w:rPr>
        <w:t>，</w:t>
      </w:r>
      <w:r>
        <w:rPr>
          <w:rFonts w:ascii="Times New Roman" w:hAnsi="Times New Roman" w:hint="eastAsia"/>
          <w:b/>
          <w:bCs/>
          <w:sz w:val="22"/>
          <w:szCs w:val="22"/>
          <w:u w:val="thick"/>
        </w:rPr>
        <w:t>讓主居首位</w:t>
      </w:r>
      <w:r>
        <w:rPr>
          <w:rFonts w:ascii="Times New Roman" w:hAnsi="Times New Roman"/>
          <w:sz w:val="22"/>
          <w:szCs w:val="22"/>
        </w:rPr>
        <w:t>(</w:t>
      </w:r>
      <w:r>
        <w:rPr>
          <w:rFonts w:ascii="Times New Roman" w:hAnsi="Times New Roman" w:hint="eastAsia"/>
          <w:sz w:val="22"/>
          <w:szCs w:val="22"/>
        </w:rPr>
        <w:t>西</w:t>
      </w:r>
      <w:r>
        <w:rPr>
          <w:rFonts w:ascii="Times New Roman" w:hAnsi="Times New Roman"/>
          <w:sz w:val="22"/>
          <w:szCs w:val="22"/>
        </w:rPr>
        <w:t>1:18)</w:t>
      </w:r>
      <w:r>
        <w:rPr>
          <w:rFonts w:ascii="Times New Roman" w:hAnsi="Times New Roman" w:hint="eastAsia"/>
          <w:sz w:val="22"/>
          <w:szCs w:val="22"/>
        </w:rPr>
        <w:t>，</w:t>
      </w:r>
      <w:r>
        <w:rPr>
          <w:rFonts w:ascii="Times New Roman" w:hAnsi="Times New Roman" w:hint="eastAsia"/>
          <w:b/>
          <w:bCs/>
          <w:sz w:val="22"/>
          <w:szCs w:val="22"/>
          <w:u w:val="thick"/>
        </w:rPr>
        <w:t>順服</w:t>
      </w:r>
      <w:r>
        <w:rPr>
          <w:rFonts w:ascii="Times New Roman" w:hAnsi="Times New Roman" w:hint="eastAsia"/>
          <w:sz w:val="22"/>
          <w:szCs w:val="22"/>
          <w:lang w:eastAsia="zh-TW"/>
        </w:rPr>
        <w:tab/>
      </w:r>
      <w:r>
        <w:rPr>
          <w:rFonts w:ascii="Times New Roman" w:hAnsi="Times New Roman" w:hint="eastAsia"/>
          <w:b/>
          <w:bCs/>
          <w:sz w:val="22"/>
          <w:szCs w:val="22"/>
          <w:u w:val="thick"/>
        </w:rPr>
        <w:t>在他心裡運行的神</w:t>
      </w:r>
      <w:r>
        <w:rPr>
          <w:rFonts w:ascii="Times New Roman" w:hAnsi="Times New Roman"/>
          <w:sz w:val="22"/>
          <w:szCs w:val="22"/>
        </w:rPr>
        <w:t>(</w:t>
      </w:r>
      <w:r>
        <w:rPr>
          <w:rFonts w:ascii="Times New Roman" w:hAnsi="Times New Roman" w:hint="eastAsia"/>
          <w:sz w:val="22"/>
          <w:szCs w:val="22"/>
        </w:rPr>
        <w:t>腓</w:t>
      </w:r>
      <w:r>
        <w:rPr>
          <w:rFonts w:ascii="Times New Roman" w:hAnsi="Times New Roman"/>
          <w:sz w:val="22"/>
          <w:szCs w:val="22"/>
        </w:rPr>
        <w:t>2:12,13)</w:t>
      </w:r>
      <w:r>
        <w:rPr>
          <w:rFonts w:ascii="Times New Roman" w:hAnsi="Times New Roman" w:hint="eastAsia"/>
          <w:sz w:val="22"/>
          <w:szCs w:val="22"/>
        </w:rPr>
        <w:t>，</w:t>
      </w:r>
      <w:r>
        <w:rPr>
          <w:rFonts w:ascii="Times New Roman" w:hAnsi="Times New Roman" w:hint="eastAsia"/>
          <w:b/>
          <w:bCs/>
          <w:sz w:val="22"/>
          <w:szCs w:val="22"/>
          <w:u w:val="thick"/>
        </w:rPr>
        <w:t>將自己當作活祭獻給神</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12:1)</w:t>
      </w:r>
      <w:r>
        <w:rPr>
          <w:rFonts w:ascii="Times New Roman" w:hAnsi="Times New Roman" w:hint="eastAsia"/>
          <w:sz w:val="22"/>
          <w:szCs w:val="22"/>
        </w:rPr>
        <w:t>，</w:t>
      </w:r>
      <w:r>
        <w:rPr>
          <w:rFonts w:ascii="Times New Roman" w:hAnsi="Times New Roman" w:hint="eastAsia"/>
          <w:b/>
          <w:bCs/>
          <w:sz w:val="22"/>
          <w:szCs w:val="22"/>
          <w:u w:val="thick"/>
        </w:rPr>
        <w:t>他必須把生命的主權無</w:t>
      </w:r>
      <w:r>
        <w:rPr>
          <w:rFonts w:ascii="Times New Roman" w:hAnsi="Times New Roman" w:hint="eastAsia"/>
          <w:sz w:val="22"/>
          <w:szCs w:val="22"/>
          <w:lang w:eastAsia="zh-TW"/>
        </w:rPr>
        <w:tab/>
      </w:r>
      <w:r>
        <w:rPr>
          <w:rFonts w:ascii="Times New Roman" w:hAnsi="Times New Roman" w:hint="eastAsia"/>
          <w:b/>
          <w:bCs/>
          <w:sz w:val="22"/>
          <w:szCs w:val="22"/>
          <w:u w:val="thick"/>
        </w:rPr>
        <w:t>條件地交出來</w:t>
      </w:r>
      <w:r>
        <w:rPr>
          <w:rFonts w:ascii="Times New Roman" w:hAnsi="Times New Roman" w:hint="eastAsia"/>
          <w:sz w:val="22"/>
          <w:szCs w:val="22"/>
        </w:rPr>
        <w:t>。</w:t>
      </w:r>
    </w:p>
    <w:p w14:paraId="36C91299" w14:textId="77777777" w:rsidR="0047156F" w:rsidRDefault="00000000">
      <w:pPr>
        <w:widowControl/>
        <w:spacing w:line="240" w:lineRule="atLeast"/>
        <w:ind w:left="454"/>
        <w:jc w:val="both"/>
        <w:rPr>
          <w:rFonts w:ascii="Times New Roman" w:hAnsi="Times New Roman"/>
          <w:sz w:val="22"/>
          <w:szCs w:val="22"/>
        </w:rPr>
      </w:pPr>
      <w:r>
        <w:rPr>
          <w:rFonts w:ascii="Times New Roman" w:hAnsi="Times New Roman" w:hint="eastAsia"/>
          <w:b/>
          <w:bCs/>
          <w:sz w:val="22"/>
          <w:szCs w:val="22"/>
        </w:rPr>
        <w:t>二</w:t>
      </w:r>
      <w:r>
        <w:rPr>
          <w:rFonts w:ascii="Times New Roman" w:hAnsi="Times New Roman"/>
          <w:b/>
          <w:bCs/>
          <w:sz w:val="22"/>
          <w:szCs w:val="22"/>
        </w:rPr>
        <w:t xml:space="preserve">. </w:t>
      </w:r>
      <w:r>
        <w:rPr>
          <w:rFonts w:ascii="Times New Roman" w:hAnsi="Times New Roman" w:hint="eastAsia"/>
          <w:b/>
          <w:bCs/>
          <w:sz w:val="22"/>
          <w:szCs w:val="22"/>
          <w:u w:val="thick"/>
        </w:rPr>
        <w:t>持續求信心，順服聖靈</w:t>
      </w:r>
      <w:r>
        <w:rPr>
          <w:rFonts w:ascii="Times New Roman" w:hAnsi="Times New Roman" w:hint="eastAsia"/>
          <w:sz w:val="22"/>
          <w:szCs w:val="22"/>
        </w:rPr>
        <w:t>：如同稱義和重生憑神所賜的信心達成，</w:t>
      </w:r>
      <w:r>
        <w:rPr>
          <w:rFonts w:ascii="Times New Roman" w:hAnsi="Times New Roman" w:hint="eastAsia"/>
          <w:b/>
          <w:bCs/>
          <w:sz w:val="22"/>
          <w:szCs w:val="22"/>
          <w:u w:val="thick"/>
        </w:rPr>
        <w:t>成聖也是靠神所賜的信心</w:t>
      </w:r>
      <w:r>
        <w:rPr>
          <w:rFonts w:ascii="Times New Roman" w:hAnsi="Times New Roman" w:hint="eastAsia"/>
          <w:sz w:val="22"/>
          <w:szCs w:val="22"/>
          <w:lang w:eastAsia="zh-TW"/>
        </w:rPr>
        <w:tab/>
      </w:r>
      <w:r>
        <w:rPr>
          <w:rFonts w:ascii="Times New Roman" w:hAnsi="Times New Roman" w:hint="eastAsia"/>
          <w:b/>
          <w:bCs/>
          <w:sz w:val="22"/>
          <w:szCs w:val="22"/>
          <w:u w:val="thick"/>
        </w:rPr>
        <w:t>進行的</w:t>
      </w:r>
      <w:r>
        <w:rPr>
          <w:rFonts w:ascii="Times New Roman" w:hAnsi="Times New Roman" w:hint="eastAsia"/>
          <w:sz w:val="22"/>
          <w:szCs w:val="22"/>
        </w:rPr>
        <w:t>。走成聖道路的人不斷向主求信心，憑神賜的信心克服道上的險阻艱難，專一仰</w:t>
      </w:r>
      <w:r>
        <w:rPr>
          <w:rFonts w:ascii="Times New Roman" w:hAnsi="Times New Roman" w:hint="eastAsia"/>
          <w:sz w:val="22"/>
          <w:szCs w:val="22"/>
          <w:lang w:eastAsia="zh-TW"/>
        </w:rPr>
        <w:tab/>
      </w:r>
      <w:r>
        <w:rPr>
          <w:rFonts w:ascii="Times New Roman" w:hAnsi="Times New Roman" w:hint="eastAsia"/>
          <w:sz w:val="22"/>
          <w:szCs w:val="22"/>
        </w:rPr>
        <w:t>望聖靈的帶領。</w:t>
      </w:r>
    </w:p>
    <w:p w14:paraId="5ADB3FF6" w14:textId="77777777" w:rsidR="0047156F" w:rsidRDefault="00000000">
      <w:pPr>
        <w:widowControl/>
        <w:spacing w:line="240" w:lineRule="atLeast"/>
        <w:ind w:left="454"/>
        <w:jc w:val="both"/>
        <w:rPr>
          <w:rFonts w:ascii="Times New Roman" w:hAnsi="Times New Roman"/>
          <w:sz w:val="22"/>
          <w:szCs w:val="22"/>
        </w:rPr>
      </w:pPr>
      <w:r>
        <w:rPr>
          <w:rFonts w:ascii="Times New Roman" w:hAnsi="Times New Roman" w:hint="eastAsia"/>
          <w:b/>
          <w:bCs/>
          <w:sz w:val="22"/>
          <w:szCs w:val="22"/>
        </w:rPr>
        <w:t>三</w:t>
      </w:r>
      <w:r>
        <w:rPr>
          <w:rFonts w:ascii="Times New Roman" w:hAnsi="Times New Roman"/>
          <w:b/>
          <w:bCs/>
          <w:sz w:val="22"/>
          <w:szCs w:val="22"/>
        </w:rPr>
        <w:t xml:space="preserve">. </w:t>
      </w:r>
      <w:r>
        <w:rPr>
          <w:rFonts w:ascii="Times New Roman" w:hAnsi="Times New Roman" w:hint="eastAsia"/>
          <w:b/>
          <w:bCs/>
          <w:sz w:val="22"/>
          <w:szCs w:val="22"/>
          <w:u w:val="thick"/>
        </w:rPr>
        <w:t>分別為聖</w:t>
      </w:r>
      <w:r>
        <w:rPr>
          <w:rFonts w:ascii="Times New Roman" w:hAnsi="Times New Roman" w:hint="eastAsia"/>
          <w:sz w:val="22"/>
          <w:szCs w:val="22"/>
        </w:rPr>
        <w:t>：</w:t>
      </w:r>
      <w:r>
        <w:rPr>
          <w:rFonts w:ascii="Times New Roman" w:hAnsi="Times New Roman" w:hint="eastAsia"/>
          <w:b/>
          <w:bCs/>
          <w:sz w:val="22"/>
          <w:szCs w:val="22"/>
          <w:u w:val="thick"/>
        </w:rPr>
        <w:t>分別為聖是刻意不沾道德上的不潔淨</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6:17;</w:t>
      </w:r>
      <w:r>
        <w:rPr>
          <w:rFonts w:ascii="Times New Roman" w:hAnsi="Times New Roman" w:hint="eastAsia"/>
          <w:sz w:val="22"/>
          <w:szCs w:val="22"/>
        </w:rPr>
        <w:t>雅</w:t>
      </w:r>
      <w:r>
        <w:rPr>
          <w:rFonts w:ascii="Times New Roman" w:hAnsi="Times New Roman"/>
          <w:sz w:val="22"/>
          <w:szCs w:val="22"/>
        </w:rPr>
        <w:t>1:27)</w:t>
      </w:r>
      <w:r>
        <w:rPr>
          <w:rFonts w:ascii="Times New Roman" w:hAnsi="Times New Roman" w:hint="eastAsia"/>
          <w:sz w:val="22"/>
          <w:szCs w:val="22"/>
        </w:rPr>
        <w:t>，</w:t>
      </w:r>
      <w:r>
        <w:rPr>
          <w:rFonts w:ascii="Times New Roman" w:hAnsi="Times New Roman" w:hint="eastAsia"/>
          <w:b/>
          <w:bCs/>
          <w:sz w:val="22"/>
          <w:szCs w:val="22"/>
          <w:u w:val="thick"/>
        </w:rPr>
        <w:t>潔身自愛，有所不為</w:t>
      </w:r>
      <w:r>
        <w:rPr>
          <w:rFonts w:ascii="Times New Roman" w:hAnsi="Times New Roman" w:hint="eastAsia"/>
          <w:sz w:val="22"/>
          <w:szCs w:val="22"/>
          <w:lang w:eastAsia="zh-TW"/>
        </w:rPr>
        <w:tab/>
      </w:r>
      <w:r>
        <w:rPr>
          <w:rFonts w:ascii="Times New Roman" w:hAnsi="Times New Roman" w:hint="eastAsia"/>
          <w:b/>
          <w:bCs/>
          <w:sz w:val="22"/>
          <w:szCs w:val="22"/>
          <w:u w:val="thick"/>
        </w:rPr>
        <w:t>的心志</w:t>
      </w:r>
      <w:r>
        <w:rPr>
          <w:rFonts w:ascii="Times New Roman" w:hAnsi="Times New Roman" w:hint="eastAsia"/>
          <w:sz w:val="22"/>
          <w:szCs w:val="22"/>
        </w:rPr>
        <w:t>。但這不是棄絕常人所珍視的價值的一切，卻要以不同的態度面對那些價值，照</w:t>
      </w:r>
      <w:r>
        <w:rPr>
          <w:rFonts w:ascii="Times New Roman" w:hAnsi="Times New Roman" w:hint="eastAsia"/>
          <w:sz w:val="22"/>
          <w:szCs w:val="22"/>
          <w:lang w:eastAsia="zh-TW"/>
        </w:rPr>
        <w:tab/>
      </w:r>
      <w:r>
        <w:rPr>
          <w:rFonts w:ascii="Times New Roman" w:hAnsi="Times New Roman" w:hint="eastAsia"/>
          <w:sz w:val="22"/>
          <w:szCs w:val="22"/>
        </w:rPr>
        <w:t>聖靈的指示決定是否作或如何作。</w:t>
      </w:r>
    </w:p>
    <w:p w14:paraId="2831AC0A" w14:textId="77777777" w:rsidR="0047156F" w:rsidRDefault="00000000">
      <w:pPr>
        <w:widowControl/>
        <w:spacing w:line="240" w:lineRule="atLeast"/>
        <w:ind w:left="454"/>
        <w:jc w:val="both"/>
        <w:rPr>
          <w:rFonts w:ascii="Times New Roman" w:hAnsi="Times New Roman"/>
          <w:sz w:val="22"/>
          <w:szCs w:val="22"/>
        </w:rPr>
      </w:pPr>
      <w:r>
        <w:rPr>
          <w:rFonts w:ascii="Times New Roman" w:hAnsi="Times New Roman" w:hint="eastAsia"/>
          <w:b/>
          <w:bCs/>
          <w:sz w:val="22"/>
          <w:szCs w:val="22"/>
        </w:rPr>
        <w:t>四</w:t>
      </w:r>
      <w:r>
        <w:rPr>
          <w:rFonts w:ascii="Times New Roman" w:hAnsi="Times New Roman"/>
          <w:b/>
          <w:bCs/>
          <w:sz w:val="22"/>
          <w:szCs w:val="22"/>
        </w:rPr>
        <w:t xml:space="preserve">. </w:t>
      </w:r>
      <w:r>
        <w:rPr>
          <w:rFonts w:ascii="Times New Roman" w:hAnsi="Times New Roman" w:hint="eastAsia"/>
          <w:b/>
          <w:bCs/>
          <w:sz w:val="22"/>
          <w:szCs w:val="22"/>
          <w:u w:val="thick"/>
        </w:rPr>
        <w:t>實行敬虔和慈愛的行為</w:t>
      </w:r>
      <w:r>
        <w:rPr>
          <w:rFonts w:ascii="Times New Roman" w:hAnsi="Times New Roman" w:hint="eastAsia"/>
          <w:b/>
          <w:bCs/>
          <w:sz w:val="22"/>
          <w:szCs w:val="22"/>
        </w:rPr>
        <w:t>：</w:t>
      </w:r>
      <w:r>
        <w:rPr>
          <w:rFonts w:ascii="Times New Roman" w:hAnsi="Times New Roman" w:hint="eastAsia"/>
          <w:sz w:val="22"/>
          <w:szCs w:val="22"/>
        </w:rPr>
        <w:t>成聖不只是消極的分別為聖，更是積極的表現盡心、盡性、盡意</w:t>
      </w:r>
      <w:r>
        <w:rPr>
          <w:rFonts w:ascii="Times New Roman" w:hAnsi="Times New Roman" w:hint="eastAsia"/>
          <w:sz w:val="22"/>
          <w:szCs w:val="22"/>
          <w:lang w:eastAsia="zh-TW"/>
        </w:rPr>
        <w:tab/>
      </w:r>
      <w:r>
        <w:rPr>
          <w:rFonts w:ascii="Times New Roman" w:hAnsi="Times New Roman" w:hint="eastAsia"/>
          <w:sz w:val="22"/>
          <w:szCs w:val="22"/>
        </w:rPr>
        <w:t>愛上帝</w:t>
      </w:r>
      <w:r>
        <w:rPr>
          <w:rFonts w:ascii="Times New Roman" w:hAnsi="Times New Roman"/>
          <w:sz w:val="22"/>
          <w:szCs w:val="22"/>
        </w:rPr>
        <w:t>(</w:t>
      </w:r>
      <w:r>
        <w:rPr>
          <w:rFonts w:ascii="Times New Roman" w:hAnsi="Times New Roman" w:hint="eastAsia"/>
          <w:sz w:val="22"/>
          <w:szCs w:val="22"/>
        </w:rPr>
        <w:t>敬虔</w:t>
      </w:r>
      <w:r>
        <w:rPr>
          <w:rFonts w:ascii="Times New Roman" w:hAnsi="Times New Roman"/>
          <w:sz w:val="22"/>
          <w:szCs w:val="22"/>
        </w:rPr>
        <w:t>)</w:t>
      </w:r>
      <w:r>
        <w:rPr>
          <w:rFonts w:ascii="Times New Roman" w:hAnsi="Times New Roman" w:hint="eastAsia"/>
          <w:sz w:val="22"/>
          <w:szCs w:val="22"/>
        </w:rPr>
        <w:t>和愛人如己</w:t>
      </w:r>
      <w:r>
        <w:rPr>
          <w:rFonts w:ascii="Times New Roman" w:hAnsi="Times New Roman"/>
          <w:sz w:val="22"/>
          <w:szCs w:val="22"/>
        </w:rPr>
        <w:t>(</w:t>
      </w:r>
      <w:r>
        <w:rPr>
          <w:rFonts w:ascii="Times New Roman" w:hAnsi="Times New Roman" w:hint="eastAsia"/>
          <w:sz w:val="22"/>
          <w:szCs w:val="22"/>
        </w:rPr>
        <w:t>慈愛</w:t>
      </w:r>
      <w:r>
        <w:rPr>
          <w:rFonts w:ascii="Times New Roman" w:hAnsi="Times New Roman"/>
          <w:sz w:val="22"/>
          <w:szCs w:val="22"/>
        </w:rPr>
        <w:t>)</w:t>
      </w:r>
      <w:r>
        <w:rPr>
          <w:rFonts w:ascii="Times New Roman" w:hAnsi="Times New Roman" w:hint="eastAsia"/>
          <w:sz w:val="22"/>
          <w:szCs w:val="22"/>
        </w:rPr>
        <w:t>。有敬虔和慈愛的人不一定是成聖的人，但成聖的人一定</w:t>
      </w:r>
      <w:r>
        <w:rPr>
          <w:rFonts w:ascii="Times New Roman" w:hAnsi="Times New Roman" w:hint="eastAsia"/>
          <w:sz w:val="22"/>
          <w:szCs w:val="22"/>
          <w:lang w:eastAsia="zh-TW"/>
        </w:rPr>
        <w:tab/>
      </w:r>
      <w:r>
        <w:rPr>
          <w:rFonts w:ascii="Times New Roman" w:hAnsi="Times New Roman" w:hint="eastAsia"/>
          <w:sz w:val="22"/>
          <w:szCs w:val="22"/>
        </w:rPr>
        <w:t>表現出敬虔和慈愛。</w:t>
      </w:r>
    </w:p>
    <w:p w14:paraId="14A1D626" w14:textId="77777777" w:rsidR="0047156F" w:rsidRDefault="0047156F">
      <w:pPr>
        <w:widowControl/>
        <w:spacing w:line="240" w:lineRule="atLeast"/>
        <w:ind w:left="454" w:hanging="454"/>
        <w:jc w:val="both"/>
        <w:rPr>
          <w:rFonts w:ascii="Times New Roman" w:hAnsi="Times New Roman"/>
          <w:sz w:val="22"/>
          <w:szCs w:val="22"/>
        </w:rPr>
      </w:pPr>
    </w:p>
    <w:p w14:paraId="1FA13378" w14:textId="77777777" w:rsidR="0047156F" w:rsidRDefault="0047156F">
      <w:pPr>
        <w:widowControl/>
        <w:spacing w:line="240" w:lineRule="atLeast"/>
        <w:ind w:left="454" w:hanging="454"/>
        <w:jc w:val="both"/>
        <w:rPr>
          <w:rFonts w:ascii="Times New Roman" w:hAnsi="Times New Roman"/>
          <w:sz w:val="22"/>
          <w:szCs w:val="22"/>
        </w:rPr>
      </w:pPr>
    </w:p>
    <w:p w14:paraId="064036E6" w14:textId="77777777" w:rsidR="0047156F" w:rsidRDefault="0047156F">
      <w:pPr>
        <w:widowControl/>
        <w:spacing w:line="240" w:lineRule="atLeast"/>
        <w:ind w:left="454" w:hanging="454"/>
        <w:jc w:val="both"/>
        <w:rPr>
          <w:rFonts w:ascii="Times New Roman" w:hAnsi="Times New Roman"/>
          <w:sz w:val="22"/>
          <w:szCs w:val="22"/>
        </w:rPr>
      </w:pPr>
    </w:p>
    <w:p w14:paraId="6886C0C9"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hint="eastAsia"/>
          <w:b/>
          <w:bCs/>
          <w:sz w:val="22"/>
          <w:szCs w:val="22"/>
        </w:rPr>
        <w:t>成聖與稱義的對照</w:t>
      </w:r>
      <w:r>
        <w:rPr>
          <w:rFonts w:ascii="Times New Roman" w:hAnsi="Times New Roman"/>
          <w:b/>
          <w:bCs/>
          <w:sz w:val="22"/>
          <w:szCs w:val="22"/>
        </w:rPr>
        <w:t>(</w:t>
      </w:r>
      <w:r>
        <w:rPr>
          <w:rFonts w:ascii="Times New Roman" w:hAnsi="Times New Roman" w:hint="eastAsia"/>
          <w:b/>
          <w:bCs/>
          <w:sz w:val="22"/>
          <w:szCs w:val="22"/>
        </w:rPr>
        <w:t>註四</w:t>
      </w:r>
      <w:r>
        <w:rPr>
          <w:rFonts w:ascii="Times New Roman" w:hAnsi="Times New Roman"/>
          <w:b/>
          <w:bCs/>
          <w:sz w:val="22"/>
          <w:szCs w:val="22"/>
        </w:rPr>
        <w:t>)</w:t>
      </w:r>
    </w:p>
    <w:p w14:paraId="149ED7CF"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hint="eastAsia"/>
          <w:b/>
          <w:bCs/>
          <w:sz w:val="22"/>
          <w:szCs w:val="22"/>
        </w:rPr>
        <w:t>稱</w:t>
      </w:r>
      <w:r>
        <w:rPr>
          <w:rFonts w:ascii="Times New Roman" w:hAnsi="Times New Roman"/>
          <w:b/>
          <w:bCs/>
          <w:sz w:val="22"/>
          <w:szCs w:val="22"/>
        </w:rPr>
        <w:t xml:space="preserve">     </w:t>
      </w:r>
      <w:r>
        <w:rPr>
          <w:rFonts w:ascii="Times New Roman" w:hAnsi="Times New Roman" w:hint="eastAsia"/>
          <w:b/>
          <w:bCs/>
          <w:sz w:val="22"/>
          <w:szCs w:val="22"/>
        </w:rPr>
        <w:t>義</w:t>
      </w: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成</w:t>
      </w:r>
      <w:r>
        <w:rPr>
          <w:rFonts w:ascii="Times New Roman" w:hAnsi="Times New Roman"/>
          <w:b/>
          <w:bCs/>
          <w:sz w:val="22"/>
          <w:szCs w:val="22"/>
        </w:rPr>
        <w:t xml:space="preserve">    </w:t>
      </w:r>
      <w:r>
        <w:rPr>
          <w:rFonts w:ascii="Times New Roman" w:hAnsi="Times New Roman" w:hint="eastAsia"/>
          <w:b/>
          <w:bCs/>
          <w:sz w:val="22"/>
          <w:szCs w:val="22"/>
        </w:rPr>
        <w:t>聖</w:t>
      </w:r>
    </w:p>
    <w:p w14:paraId="2CC9CC2F"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1. </w:t>
      </w:r>
      <w:r>
        <w:rPr>
          <w:rFonts w:ascii="Times New Roman" w:hAnsi="Times New Roman" w:hint="eastAsia"/>
          <w:b/>
          <w:bCs/>
          <w:sz w:val="22"/>
          <w:szCs w:val="22"/>
        </w:rPr>
        <w:t>瞬間完成</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畢生努力的過程</w:t>
      </w:r>
    </w:p>
    <w:p w14:paraId="54AAF273"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2. </w:t>
      </w:r>
      <w:r>
        <w:rPr>
          <w:rFonts w:ascii="Times New Roman" w:hAnsi="Times New Roman" w:hint="eastAsia"/>
          <w:b/>
          <w:bCs/>
          <w:sz w:val="22"/>
          <w:szCs w:val="22"/>
        </w:rPr>
        <w:t>不是有就是沒有</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可多可少有程度差別</w:t>
      </w:r>
      <w:r>
        <w:rPr>
          <w:rFonts w:ascii="Times New Roman" w:hAnsi="Times New Roman"/>
          <w:b/>
          <w:bCs/>
          <w:sz w:val="22"/>
          <w:szCs w:val="22"/>
        </w:rPr>
        <w:t xml:space="preserve">      </w:t>
      </w:r>
    </w:p>
    <w:p w14:paraId="3D241BA4"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3. </w:t>
      </w:r>
      <w:r>
        <w:rPr>
          <w:rFonts w:ascii="Times New Roman" w:hAnsi="Times New Roman" w:hint="eastAsia"/>
          <w:b/>
          <w:bCs/>
          <w:sz w:val="22"/>
          <w:szCs w:val="22"/>
        </w:rPr>
        <w:t>客觀的事實</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主觀的體驗</w:t>
      </w:r>
    </w:p>
    <w:p w14:paraId="2D4531B4" w14:textId="537B38FC"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4. </w:t>
      </w:r>
      <w:r>
        <w:rPr>
          <w:rFonts w:ascii="Times New Roman" w:hAnsi="Times New Roman" w:hint="eastAsia"/>
          <w:b/>
          <w:bCs/>
          <w:sz w:val="22"/>
          <w:szCs w:val="22"/>
        </w:rPr>
        <w:t>司法上的宣判</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生命品質的提升</w:t>
      </w:r>
    </w:p>
    <w:p w14:paraId="52909909"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5. </w:t>
      </w:r>
      <w:r>
        <w:rPr>
          <w:rFonts w:ascii="Times New Roman" w:hAnsi="Times New Roman" w:hint="eastAsia"/>
          <w:b/>
          <w:bCs/>
          <w:sz w:val="22"/>
          <w:szCs w:val="22"/>
        </w:rPr>
        <w:t>地位的提升</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生活品質的提升</w:t>
      </w:r>
    </w:p>
    <w:p w14:paraId="104BD586"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6. </w:t>
      </w:r>
      <w:r>
        <w:rPr>
          <w:rFonts w:ascii="Times New Roman" w:hAnsi="Times New Roman" w:hint="eastAsia"/>
          <w:b/>
          <w:bCs/>
          <w:sz w:val="22"/>
          <w:szCs w:val="22"/>
        </w:rPr>
        <w:t>靠聖子而得</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靠聖靈而成</w:t>
      </w:r>
    </w:p>
    <w:p w14:paraId="484B34B2"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7. </w:t>
      </w:r>
      <w:r>
        <w:rPr>
          <w:rFonts w:ascii="Times New Roman" w:hAnsi="Times New Roman" w:hint="eastAsia"/>
          <w:b/>
          <w:bCs/>
          <w:sz w:val="22"/>
          <w:szCs w:val="22"/>
        </w:rPr>
        <w:t>擺脫罪咎</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克服罪權</w:t>
      </w:r>
    </w:p>
    <w:p w14:paraId="0831614A"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8. </w:t>
      </w:r>
      <w:r>
        <w:rPr>
          <w:rFonts w:ascii="Times New Roman" w:hAnsi="Times New Roman" w:hint="eastAsia"/>
          <w:b/>
          <w:bCs/>
          <w:sz w:val="22"/>
          <w:szCs w:val="22"/>
        </w:rPr>
        <w:t>因信稱義</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因信成聖</w:t>
      </w:r>
    </w:p>
    <w:p w14:paraId="696E1871" w14:textId="77777777" w:rsidR="0047156F" w:rsidRDefault="0047156F">
      <w:pPr>
        <w:widowControl/>
        <w:spacing w:line="240" w:lineRule="atLeast"/>
        <w:jc w:val="both"/>
        <w:rPr>
          <w:rFonts w:ascii="Times New Roman" w:hAnsi="Times New Roman"/>
          <w:b/>
          <w:bCs/>
          <w:sz w:val="22"/>
          <w:szCs w:val="22"/>
        </w:rPr>
      </w:pPr>
    </w:p>
    <w:p w14:paraId="3FAC889C" w14:textId="77777777" w:rsidR="0047156F" w:rsidRDefault="0047156F">
      <w:pPr>
        <w:widowControl/>
        <w:spacing w:line="240" w:lineRule="atLeast"/>
        <w:jc w:val="both"/>
        <w:rPr>
          <w:rFonts w:ascii="Times New Roman" w:hAnsi="Times New Roman"/>
          <w:b/>
          <w:bCs/>
          <w:sz w:val="22"/>
          <w:szCs w:val="22"/>
        </w:rPr>
      </w:pPr>
    </w:p>
    <w:p w14:paraId="59018F2E" w14:textId="77777777" w:rsidR="0047156F" w:rsidRDefault="0047156F">
      <w:pPr>
        <w:widowControl/>
        <w:spacing w:line="240" w:lineRule="atLeast"/>
        <w:jc w:val="both"/>
        <w:rPr>
          <w:rFonts w:ascii="Times New Roman" w:hAnsi="Times New Roman"/>
          <w:b/>
          <w:bCs/>
          <w:sz w:val="22"/>
          <w:szCs w:val="22"/>
        </w:rPr>
      </w:pPr>
    </w:p>
    <w:p w14:paraId="2BDEAEA1"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hint="eastAsia"/>
          <w:b/>
          <w:bCs/>
          <w:sz w:val="22"/>
          <w:szCs w:val="22"/>
        </w:rPr>
        <w:lastRenderedPageBreak/>
        <w:t>成聖與重生的對照</w:t>
      </w:r>
    </w:p>
    <w:p w14:paraId="18DE24F1"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重</w:t>
      </w:r>
      <w:r>
        <w:rPr>
          <w:rFonts w:ascii="Times New Roman" w:hAnsi="Times New Roman"/>
          <w:b/>
          <w:bCs/>
          <w:sz w:val="22"/>
          <w:szCs w:val="22"/>
        </w:rPr>
        <w:t xml:space="preserve">    </w:t>
      </w:r>
      <w:r>
        <w:rPr>
          <w:rFonts w:ascii="Times New Roman" w:hAnsi="Times New Roman" w:hint="eastAsia"/>
          <w:b/>
          <w:bCs/>
          <w:sz w:val="22"/>
          <w:szCs w:val="22"/>
        </w:rPr>
        <w:t>生</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成</w:t>
      </w:r>
      <w:r>
        <w:rPr>
          <w:rFonts w:ascii="Times New Roman" w:hAnsi="Times New Roman"/>
          <w:b/>
          <w:bCs/>
          <w:sz w:val="22"/>
          <w:szCs w:val="22"/>
        </w:rPr>
        <w:t xml:space="preserve">    </w:t>
      </w:r>
      <w:r>
        <w:rPr>
          <w:rFonts w:ascii="Times New Roman" w:hAnsi="Times New Roman" w:hint="eastAsia"/>
          <w:b/>
          <w:bCs/>
          <w:sz w:val="22"/>
          <w:szCs w:val="22"/>
        </w:rPr>
        <w:t>聖</w:t>
      </w:r>
    </w:p>
    <w:p w14:paraId="1D3BEBD9"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1. </w:t>
      </w:r>
      <w:r>
        <w:rPr>
          <w:rFonts w:ascii="Times New Roman" w:hAnsi="Times New Roman" w:hint="eastAsia"/>
          <w:b/>
          <w:bCs/>
          <w:sz w:val="22"/>
          <w:szCs w:val="22"/>
        </w:rPr>
        <w:t>新生的生命</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成長的生命</w:t>
      </w:r>
    </w:p>
    <w:p w14:paraId="1ED3A373"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2. </w:t>
      </w:r>
      <w:r>
        <w:rPr>
          <w:rFonts w:ascii="Times New Roman" w:hAnsi="Times New Roman" w:hint="eastAsia"/>
          <w:b/>
          <w:bCs/>
          <w:sz w:val="22"/>
          <w:szCs w:val="22"/>
        </w:rPr>
        <w:t>成聖的起點</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持續的聖化</w:t>
      </w:r>
    </w:p>
    <w:p w14:paraId="38322E6C"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3. </w:t>
      </w:r>
      <w:r>
        <w:rPr>
          <w:rFonts w:ascii="Times New Roman" w:hAnsi="Times New Roman" w:hint="eastAsia"/>
          <w:b/>
          <w:bCs/>
          <w:sz w:val="22"/>
          <w:szCs w:val="22"/>
        </w:rPr>
        <w:t>內在聖潔的開始</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成為聖潔的過程</w:t>
      </w:r>
    </w:p>
    <w:p w14:paraId="782BAF2F"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b/>
          <w:bCs/>
          <w:sz w:val="22"/>
          <w:szCs w:val="22"/>
        </w:rPr>
        <w:t xml:space="preserve">      4. </w:t>
      </w:r>
      <w:r>
        <w:rPr>
          <w:rFonts w:ascii="Times New Roman" w:hAnsi="Times New Roman" w:hint="eastAsia"/>
          <w:b/>
          <w:bCs/>
          <w:sz w:val="22"/>
          <w:szCs w:val="22"/>
        </w:rPr>
        <w:t>稱義時完成</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稱義時開始</w:t>
      </w:r>
    </w:p>
    <w:p w14:paraId="3EECA8F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w:t>
      </w:r>
    </w:p>
    <w:p w14:paraId="181BE920" w14:textId="77777777" w:rsidR="0047156F" w:rsidRDefault="00000000">
      <w:pPr>
        <w:spacing w:line="240" w:lineRule="atLeast"/>
        <w:ind w:firstLine="440"/>
        <w:jc w:val="both"/>
        <w:rPr>
          <w:rFonts w:ascii="Times New Roman" w:hAnsi="Times New Roman"/>
          <w:sz w:val="22"/>
          <w:szCs w:val="22"/>
        </w:rPr>
      </w:pPr>
      <w:r>
        <w:rPr>
          <w:rFonts w:ascii="Times New Roman" w:hAnsi="Times New Roman" w:hint="eastAsia"/>
          <w:sz w:val="22"/>
          <w:szCs w:val="22"/>
        </w:rPr>
        <w:t>註四：沈介山，同書，頁</w:t>
      </w:r>
      <w:r>
        <w:rPr>
          <w:rFonts w:ascii="Times New Roman" w:hAnsi="Times New Roman"/>
          <w:sz w:val="22"/>
          <w:szCs w:val="22"/>
        </w:rPr>
        <w:t>445</w:t>
      </w:r>
      <w:r>
        <w:rPr>
          <w:rFonts w:ascii="Times New Roman" w:hAnsi="Times New Roman" w:hint="eastAsia"/>
          <w:sz w:val="22"/>
          <w:szCs w:val="22"/>
        </w:rPr>
        <w:t>。</w:t>
      </w:r>
    </w:p>
    <w:p w14:paraId="01CB23BB" w14:textId="77777777" w:rsidR="0047156F" w:rsidRDefault="0047156F">
      <w:pPr>
        <w:spacing w:line="240" w:lineRule="atLeast"/>
        <w:ind w:firstLine="440"/>
        <w:jc w:val="both"/>
        <w:rPr>
          <w:rFonts w:ascii="Times New Roman" w:hAnsi="Times New Roman"/>
          <w:sz w:val="22"/>
          <w:szCs w:val="22"/>
        </w:rPr>
      </w:pPr>
    </w:p>
    <w:p w14:paraId="69266BC3" w14:textId="77777777" w:rsidR="0047156F" w:rsidRDefault="0047156F">
      <w:pPr>
        <w:spacing w:line="240" w:lineRule="atLeast"/>
        <w:ind w:firstLine="440"/>
        <w:jc w:val="both"/>
        <w:rPr>
          <w:rFonts w:ascii="Times New Roman" w:hAnsi="Times New Roman"/>
          <w:sz w:val="22"/>
          <w:szCs w:val="22"/>
        </w:rPr>
      </w:pPr>
    </w:p>
    <w:p w14:paraId="1B4B05E3" w14:textId="77777777" w:rsidR="00062DC8" w:rsidRDefault="00062DC8">
      <w:pPr>
        <w:spacing w:line="240" w:lineRule="atLeast"/>
        <w:ind w:firstLine="440"/>
        <w:jc w:val="both"/>
        <w:rPr>
          <w:rFonts w:ascii="Times New Roman" w:hAnsi="Times New Roman"/>
          <w:sz w:val="22"/>
          <w:szCs w:val="22"/>
        </w:rPr>
      </w:pPr>
    </w:p>
    <w:p w14:paraId="7932B175" w14:textId="77777777" w:rsidR="00062DC8" w:rsidRDefault="00062DC8">
      <w:pPr>
        <w:spacing w:line="240" w:lineRule="atLeast"/>
        <w:ind w:firstLine="440"/>
        <w:jc w:val="both"/>
        <w:rPr>
          <w:rFonts w:ascii="Times New Roman" w:hAnsi="Times New Roman"/>
          <w:sz w:val="22"/>
          <w:szCs w:val="22"/>
        </w:rPr>
      </w:pPr>
    </w:p>
    <w:p w14:paraId="020105D7" w14:textId="77777777" w:rsidR="0047156F" w:rsidRDefault="0047156F">
      <w:pPr>
        <w:spacing w:line="240" w:lineRule="atLeast"/>
        <w:ind w:firstLine="440"/>
        <w:jc w:val="both"/>
        <w:rPr>
          <w:rFonts w:ascii="Times New Roman" w:hAnsi="Times New Roman"/>
          <w:sz w:val="22"/>
          <w:szCs w:val="22"/>
        </w:rPr>
      </w:pPr>
    </w:p>
    <w:p w14:paraId="49CDF079" w14:textId="77777777" w:rsidR="00062DC8" w:rsidRDefault="00062DC8" w:rsidP="00062DC8">
      <w:pPr>
        <w:spacing w:line="240" w:lineRule="atLeast"/>
        <w:jc w:val="both"/>
        <w:rPr>
          <w:rFonts w:ascii="Times New Roman" w:hAnsi="Times New Roman"/>
          <w:b/>
          <w:bCs/>
          <w:sz w:val="22"/>
          <w:szCs w:val="22"/>
          <w:u w:val="single"/>
        </w:rPr>
      </w:pPr>
      <w:r>
        <w:rPr>
          <w:rFonts w:ascii="Times New Roman" w:hAnsi="Times New Roman" w:hint="eastAsia"/>
          <w:b/>
          <w:bCs/>
          <w:sz w:val="22"/>
          <w:szCs w:val="22"/>
          <w:highlight w:val="green"/>
          <w:u w:val="single"/>
        </w:rPr>
        <w:t>得救過程中的六樣東西</w:t>
      </w:r>
      <w:r>
        <w:rPr>
          <w:rFonts w:ascii="Times New Roman" w:hAnsi="Times New Roman" w:hint="eastAsia"/>
          <w:sz w:val="22"/>
          <w:szCs w:val="22"/>
          <w:highlight w:val="green"/>
          <w:u w:val="single"/>
        </w:rPr>
        <w:t>：</w:t>
      </w:r>
      <w:r>
        <w:rPr>
          <w:rFonts w:ascii="Times New Roman" w:hAnsi="Times New Roman" w:hint="eastAsia"/>
          <w:b/>
          <w:bCs/>
          <w:sz w:val="22"/>
          <w:szCs w:val="22"/>
          <w:highlight w:val="green"/>
          <w:u w:val="single"/>
        </w:rPr>
        <w:t>呼召、歸信</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悔改及信心</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、稱義、得兒子名分、重生</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受聖靈</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、成聖</w:t>
      </w:r>
    </w:p>
    <w:p w14:paraId="7C49C618" w14:textId="77777777" w:rsidR="0047156F" w:rsidRDefault="0047156F">
      <w:pPr>
        <w:spacing w:line="240" w:lineRule="atLeast"/>
        <w:ind w:firstLine="440"/>
        <w:jc w:val="both"/>
        <w:rPr>
          <w:rFonts w:ascii="Times New Roman" w:hAnsi="Times New Roman"/>
          <w:sz w:val="22"/>
          <w:szCs w:val="22"/>
        </w:rPr>
      </w:pPr>
    </w:p>
    <w:p w14:paraId="35418161" w14:textId="77777777" w:rsidR="0047156F" w:rsidRDefault="0047156F">
      <w:pPr>
        <w:spacing w:line="240" w:lineRule="atLeast"/>
        <w:ind w:firstLine="440"/>
        <w:jc w:val="both"/>
        <w:rPr>
          <w:rFonts w:ascii="Times New Roman" w:hAnsi="Times New Roman"/>
          <w:sz w:val="22"/>
          <w:szCs w:val="22"/>
        </w:rPr>
      </w:pPr>
    </w:p>
    <w:p w14:paraId="2D0D3DFB"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成聖的神學理論</w:t>
      </w:r>
    </w:p>
    <w:p w14:paraId="700F948E"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基督徒是不是能夠完全成聖，有不同的看法</w:t>
      </w:r>
      <w:r>
        <w:rPr>
          <w:rFonts w:ascii="Times New Roman" w:hAnsi="Times New Roman" w:hint="eastAsia"/>
          <w:sz w:val="22"/>
          <w:szCs w:val="22"/>
        </w:rPr>
        <w:t>。</w:t>
      </w:r>
    </w:p>
    <w:p w14:paraId="20C30BA4" w14:textId="77777777" w:rsidR="0047156F" w:rsidRDefault="0047156F">
      <w:pPr>
        <w:widowControl/>
        <w:spacing w:line="240" w:lineRule="atLeast"/>
        <w:jc w:val="both"/>
        <w:rPr>
          <w:rFonts w:ascii="Times New Roman" w:hAnsi="Times New Roman"/>
          <w:sz w:val="22"/>
          <w:szCs w:val="22"/>
        </w:rPr>
      </w:pPr>
    </w:p>
    <w:p w14:paraId="75A25663"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u w:val="thick"/>
        </w:rPr>
        <w:t>完全派</w:t>
      </w:r>
      <w:r>
        <w:rPr>
          <w:rFonts w:ascii="Times New Roman" w:hAnsi="Times New Roman"/>
          <w:b/>
          <w:sz w:val="22"/>
          <w:szCs w:val="22"/>
        </w:rPr>
        <w:t>(Perfectionists)</w:t>
      </w:r>
    </w:p>
    <w:p w14:paraId="6FD8FC90"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u w:val="single"/>
        </w:rPr>
        <w:t>一部分亞米紐派如衛理公會、循理會、拿撒勒人會和一部分五旬節派所主張</w:t>
      </w:r>
      <w:r>
        <w:rPr>
          <w:rFonts w:ascii="Times New Roman" w:hAnsi="Times New Roman" w:hint="eastAsia"/>
          <w:sz w:val="22"/>
          <w:szCs w:val="22"/>
        </w:rPr>
        <w:t>。</w:t>
      </w:r>
    </w:p>
    <w:p w14:paraId="725E1007"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較溫和的看法是基督徒能達到不再犯罪的地步，但卻不否定信徒繼續需要神的恩典與聖靈的幫助，也不否定進一步靈命成長的必要，</w:t>
      </w:r>
      <w:r>
        <w:rPr>
          <w:rFonts w:ascii="Times New Roman" w:hAnsi="Times New Roman" w:hint="eastAsia"/>
          <w:sz w:val="22"/>
          <w:szCs w:val="22"/>
          <w:u w:val="single"/>
        </w:rPr>
        <w:t>基督徒不但有不犯罪的可能，且有人實際達到此境界</w:t>
      </w:r>
      <w:r>
        <w:rPr>
          <w:rFonts w:ascii="Times New Roman" w:hAnsi="Times New Roman" w:hint="eastAsia"/>
          <w:sz w:val="22"/>
          <w:szCs w:val="22"/>
        </w:rPr>
        <w:t>。</w:t>
      </w:r>
    </w:p>
    <w:p w14:paraId="1D99D627" w14:textId="03FB8835"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u w:val="single"/>
        </w:rPr>
        <w:t>比較極端的看法是相信完全成聖的人，罪已連根拔除，雖仍有軟弱，但從此永不再犯罪</w:t>
      </w:r>
      <w:r>
        <w:rPr>
          <w:rFonts w:ascii="Times New Roman" w:hAnsi="Times New Roman"/>
          <w:sz w:val="22"/>
          <w:szCs w:val="22"/>
          <w:u w:val="single"/>
        </w:rPr>
        <w:t>:</w:t>
      </w: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hint="eastAsia"/>
          <w:sz w:val="22"/>
          <w:szCs w:val="22"/>
          <w:u w:val="single"/>
        </w:rPr>
        <w:t>凡從神生的就</w:t>
      </w:r>
      <w:r w:rsidR="00FE0B68">
        <w:rPr>
          <w:rFonts w:ascii="Times New Roman" w:hAnsi="Times New Roman" w:hint="eastAsia"/>
          <w:sz w:val="22"/>
          <w:szCs w:val="22"/>
          <w:u w:val="single"/>
        </w:rPr>
        <w:t>不</w:t>
      </w:r>
      <w:r>
        <w:rPr>
          <w:rFonts w:ascii="Times New Roman" w:hAnsi="Times New Roman" w:hint="eastAsia"/>
          <w:sz w:val="22"/>
          <w:szCs w:val="22"/>
          <w:u w:val="single"/>
        </w:rPr>
        <w:t>犯罪，因為神的道存在他心裡，他也不能犯罪，因為他是由神生的</w:t>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sz w:val="22"/>
          <w:szCs w:val="22"/>
        </w:rPr>
        <w:t>約壹三</w:t>
      </w:r>
      <w:r>
        <w:rPr>
          <w:rFonts w:ascii="Times New Roman" w:hAnsi="Times New Roman"/>
          <w:sz w:val="22"/>
          <w:szCs w:val="22"/>
        </w:rPr>
        <w:t>9)</w:t>
      </w:r>
      <w:r>
        <w:rPr>
          <w:rFonts w:ascii="Times New Roman" w:hAnsi="Times New Roman" w:hint="eastAsia"/>
          <w:sz w:val="22"/>
          <w:szCs w:val="22"/>
        </w:rPr>
        <w:t>，</w:t>
      </w:r>
      <w:r>
        <w:rPr>
          <w:rFonts w:ascii="Times New Roman" w:hAnsi="Times New Roman" w:hint="eastAsia"/>
          <w:sz w:val="22"/>
          <w:szCs w:val="22"/>
          <w:u w:val="single"/>
        </w:rPr>
        <w:t>基督徒應該是絕對不犯罪的</w:t>
      </w:r>
      <w:r>
        <w:rPr>
          <w:rFonts w:ascii="Times New Roman" w:hAnsi="Times New Roman" w:hint="eastAsia"/>
          <w:sz w:val="22"/>
          <w:szCs w:val="22"/>
        </w:rPr>
        <w:t>。</w:t>
      </w:r>
    </w:p>
    <w:p w14:paraId="31B96884" w14:textId="77777777" w:rsidR="0047156F" w:rsidRDefault="0047156F">
      <w:pPr>
        <w:widowControl/>
        <w:spacing w:line="240" w:lineRule="atLeast"/>
        <w:jc w:val="both"/>
        <w:rPr>
          <w:rFonts w:ascii="Times New Roman" w:hAnsi="Times New Roman"/>
          <w:sz w:val="22"/>
          <w:szCs w:val="22"/>
        </w:rPr>
      </w:pPr>
    </w:p>
    <w:p w14:paraId="30EB5B55"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i/>
          <w:sz w:val="22"/>
          <w:szCs w:val="22"/>
          <w:u w:val="single"/>
        </w:rPr>
        <w:t>衛斯理的完全觀</w:t>
      </w:r>
    </w:p>
    <w:p w14:paraId="501B9B6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約翰衛斯理是「基督徒之完全」</w:t>
      </w:r>
      <w:r>
        <w:rPr>
          <w:rFonts w:ascii="Times New Roman" w:hAnsi="Times New Roman"/>
          <w:sz w:val="22"/>
          <w:szCs w:val="22"/>
        </w:rPr>
        <w:t>(Christian Perfection)</w:t>
      </w:r>
      <w:r>
        <w:rPr>
          <w:rFonts w:ascii="Times New Roman" w:hAnsi="Times New Roman" w:hint="eastAsia"/>
          <w:sz w:val="22"/>
          <w:szCs w:val="22"/>
        </w:rPr>
        <w:t>的首倡者，所依據的是帖撒羅尼迦前書</w:t>
      </w:r>
      <w:r>
        <w:rPr>
          <w:rFonts w:ascii="Times New Roman" w:hAnsi="Times New Roman"/>
          <w:sz w:val="22"/>
          <w:szCs w:val="22"/>
        </w:rPr>
        <w:t>5:23</w:t>
      </w:r>
      <w:r>
        <w:rPr>
          <w:rFonts w:ascii="Times New Roman" w:hAnsi="Times New Roman" w:hint="eastAsia"/>
          <w:sz w:val="22"/>
          <w:szCs w:val="22"/>
        </w:rPr>
        <w:t>和馬太福音</w:t>
      </w:r>
      <w:r>
        <w:rPr>
          <w:rFonts w:ascii="Times New Roman" w:hAnsi="Times New Roman"/>
          <w:sz w:val="22"/>
          <w:szCs w:val="22"/>
        </w:rPr>
        <w:t>5:48</w:t>
      </w:r>
      <w:r>
        <w:rPr>
          <w:rFonts w:ascii="Times New Roman" w:hAnsi="Times New Roman" w:hint="eastAsia"/>
          <w:sz w:val="22"/>
          <w:szCs w:val="22"/>
        </w:rPr>
        <w:t>。他有幾個看法：</w:t>
      </w:r>
    </w:p>
    <w:p w14:paraId="4E24A75D"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sz w:val="22"/>
          <w:szCs w:val="22"/>
          <w:u w:val="single"/>
        </w:rPr>
        <w:t>認為在成聖的道路中，信徒突然蒙第二次的祝福</w:t>
      </w:r>
      <w:r>
        <w:rPr>
          <w:rFonts w:ascii="Times New Roman" w:hAnsi="Times New Roman"/>
          <w:sz w:val="22"/>
          <w:szCs w:val="22"/>
          <w:u w:val="single"/>
        </w:rPr>
        <w:t>(second blessing)</w:t>
      </w:r>
      <w:r>
        <w:rPr>
          <w:rFonts w:ascii="Times New Roman" w:hAnsi="Times New Roman" w:hint="eastAsia"/>
          <w:sz w:val="22"/>
          <w:szCs w:val="22"/>
        </w:rPr>
        <w:t>，完全的愛把困擾信徒的罪逐出去，這愛一旦充滿信徒，就接管他靈魂全部的機能，表現出棄絕罪，常常喜樂，不停禱告，凡事感謝。</w:t>
      </w:r>
    </w:p>
    <w:p w14:paraId="6F356D6E" w14:textId="77777777" w:rsidR="0047156F" w:rsidRDefault="00000000">
      <w:pPr>
        <w:widowControl/>
        <w:spacing w:line="240" w:lineRule="atLeast"/>
        <w:ind w:left="360"/>
        <w:jc w:val="both"/>
        <w:rPr>
          <w:rFonts w:ascii="Times New Roman" w:hAnsi="Times New Roman"/>
          <w:sz w:val="22"/>
          <w:szCs w:val="22"/>
        </w:rPr>
      </w:pPr>
      <w:r>
        <w:rPr>
          <w:rFonts w:ascii="Times New Roman" w:hAnsi="Times New Roman" w:hint="eastAsia"/>
          <w:sz w:val="22"/>
          <w:szCs w:val="22"/>
          <w:u w:val="single"/>
        </w:rPr>
        <w:t>認為達成這完全的愛，所憑的是信心</w:t>
      </w:r>
      <w:r>
        <w:rPr>
          <w:rFonts w:ascii="Times New Roman" w:hAnsi="Times New Roman" w:hint="eastAsia"/>
          <w:sz w:val="22"/>
          <w:szCs w:val="22"/>
        </w:rPr>
        <w:t>。信心開始，愛也開始，信心增加，愛就增加，信心完全時，純全的愛就掌管就一切，這信心不是孤立的，是以基督為對象的，不是自信，是信基督的。</w:t>
      </w:r>
    </w:p>
    <w:p w14:paraId="6FB3FC36"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sz w:val="22"/>
          <w:szCs w:val="22"/>
          <w:u w:val="single"/>
        </w:rPr>
        <w:t>完全成聖的基督徒可能軟弱或受引誘而退步，到回不完全成聖的狀態，但不會喪失他的得救</w:t>
      </w:r>
      <w:r>
        <w:rPr>
          <w:rFonts w:ascii="Times New Roman" w:hAnsi="Times New Roman" w:hint="eastAsia"/>
          <w:sz w:val="22"/>
          <w:szCs w:val="22"/>
        </w:rPr>
        <w:t>。然而，</w:t>
      </w:r>
      <w:r>
        <w:rPr>
          <w:rFonts w:ascii="Times New Roman" w:hAnsi="Times New Roman" w:hint="eastAsia"/>
          <w:sz w:val="22"/>
          <w:szCs w:val="22"/>
          <w:u w:val="single"/>
        </w:rPr>
        <w:t>信徒若只稱義成聖而未曾完全成聖，他仍然可能喪失他的得救</w:t>
      </w:r>
      <w:r>
        <w:rPr>
          <w:rFonts w:ascii="Times New Roman" w:hAnsi="Times New Roman" w:hint="eastAsia"/>
          <w:sz w:val="22"/>
          <w:szCs w:val="22"/>
        </w:rPr>
        <w:t>。</w:t>
      </w:r>
    </w:p>
    <w:p w14:paraId="66DF8925"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sz w:val="22"/>
          <w:szCs w:val="22"/>
          <w:u w:val="single"/>
        </w:rPr>
        <w:t>處於完全成聖的狀態時，信徒不會犯罪，但仍然可能會看人或誤斷事情而作錯事</w:t>
      </w:r>
      <w:r>
        <w:rPr>
          <w:rFonts w:ascii="Times New Roman" w:hAnsi="Times New Roman" w:hint="eastAsia"/>
          <w:sz w:val="22"/>
          <w:szCs w:val="22"/>
        </w:rPr>
        <w:t>。</w:t>
      </w:r>
    </w:p>
    <w:p w14:paraId="289D2F14"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hint="eastAsia"/>
          <w:sz w:val="22"/>
          <w:szCs w:val="22"/>
        </w:rPr>
        <w:t>四</w:t>
      </w:r>
      <w:r>
        <w:rPr>
          <w:rFonts w:ascii="Times New Roman" w:hAnsi="Times New Roman"/>
          <w:sz w:val="22"/>
          <w:szCs w:val="22"/>
        </w:rPr>
        <w:t xml:space="preserve">. </w:t>
      </w:r>
      <w:r>
        <w:rPr>
          <w:rFonts w:ascii="Times New Roman" w:hAnsi="Times New Roman" w:hint="eastAsia"/>
          <w:sz w:val="22"/>
          <w:szCs w:val="22"/>
          <w:u w:val="single"/>
        </w:rPr>
        <w:t>完全成聖的信徒仍然在完全中繼續成長，直到滿有基督長成的身量</w:t>
      </w:r>
      <w:r>
        <w:rPr>
          <w:rFonts w:ascii="Times New Roman" w:hAnsi="Times New Roman" w:hint="eastAsia"/>
          <w:sz w:val="22"/>
          <w:szCs w:val="22"/>
        </w:rPr>
        <w:t>。今世的完全只有是相對的完全，不是絕對的完全。完全的成聖可分為成千的層次，卻沒有一個高得不能再高的層次，畢竟，愛是隨著信心和聖潔，永久成長下去的。</w:t>
      </w:r>
    </w:p>
    <w:p w14:paraId="3123D58D" w14:textId="77777777" w:rsidR="0047156F" w:rsidRDefault="00000000">
      <w:pPr>
        <w:widowControl/>
        <w:spacing w:line="240" w:lineRule="atLeast"/>
        <w:ind w:left="360" w:hanging="360"/>
        <w:jc w:val="both"/>
        <w:rPr>
          <w:rFonts w:ascii="Times New Roman" w:hAnsi="Times New Roman"/>
          <w:sz w:val="22"/>
          <w:szCs w:val="22"/>
        </w:rPr>
      </w:pPr>
      <w:r>
        <w:rPr>
          <w:rFonts w:ascii="Times New Roman" w:hAnsi="Times New Roman" w:hint="eastAsia"/>
          <w:sz w:val="22"/>
          <w:szCs w:val="22"/>
        </w:rPr>
        <w:t>五</w:t>
      </w:r>
      <w:r>
        <w:rPr>
          <w:rFonts w:ascii="Times New Roman" w:hAnsi="Times New Roman"/>
          <w:sz w:val="22"/>
          <w:szCs w:val="22"/>
        </w:rPr>
        <w:t xml:space="preserve">. </w:t>
      </w:r>
      <w:r>
        <w:rPr>
          <w:rFonts w:ascii="Times New Roman" w:hAnsi="Times New Roman" w:hint="eastAsia"/>
          <w:sz w:val="22"/>
          <w:szCs w:val="22"/>
          <w:u w:val="single"/>
        </w:rPr>
        <w:t>一個基督徒要進入天家，所必經的階段就是完全的成聖</w:t>
      </w:r>
      <w:r>
        <w:rPr>
          <w:rFonts w:ascii="Times New Roman" w:hAnsi="Times New Roman" w:hint="eastAsia"/>
          <w:sz w:val="22"/>
          <w:szCs w:val="22"/>
        </w:rPr>
        <w:t>。至遲在臨終的之前，任何信徒都必須經過這一關才能進天家。</w:t>
      </w:r>
    </w:p>
    <w:p w14:paraId="46C46068" w14:textId="77777777" w:rsidR="0047156F" w:rsidRDefault="0047156F">
      <w:pPr>
        <w:widowControl/>
        <w:spacing w:line="240" w:lineRule="atLeast"/>
        <w:jc w:val="both"/>
        <w:rPr>
          <w:rFonts w:ascii="Times New Roman" w:hAnsi="Times New Roman"/>
          <w:sz w:val="22"/>
          <w:szCs w:val="22"/>
        </w:rPr>
      </w:pPr>
    </w:p>
    <w:p w14:paraId="76B35BFB"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另外，</w:t>
      </w:r>
      <w:r>
        <w:rPr>
          <w:rFonts w:ascii="Times New Roman" w:hAnsi="Times New Roman" w:hint="eastAsia"/>
          <w:sz w:val="22"/>
          <w:szCs w:val="22"/>
          <w:u w:val="single"/>
        </w:rPr>
        <w:t>衛斯理認為完全成聖就是聖靈充滿</w:t>
      </w:r>
      <w:r>
        <w:rPr>
          <w:rFonts w:ascii="Times New Roman" w:hAnsi="Times New Roman" w:hint="eastAsia"/>
          <w:sz w:val="22"/>
          <w:szCs w:val="22"/>
        </w:rPr>
        <w:t>。他認為，當信徒追求信心，積極倒空自己，讓主居首位，存心順服，主就在祂看為美的時候，完全接管他生命的主權。這時，他所彰顯出來的，就像神的樣子，稱為完全成聖，也可稱為聖靈充滿。</w:t>
      </w:r>
    </w:p>
    <w:p w14:paraId="59DCA318"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完全成聖照衛斯理的報導有以下的現象</w:t>
      </w:r>
      <w:r>
        <w:rPr>
          <w:rFonts w:ascii="Times New Roman" w:hAnsi="Times New Roman"/>
          <w:sz w:val="22"/>
          <w:szCs w:val="22"/>
        </w:rPr>
        <w:t xml:space="preserve">: </w:t>
      </w:r>
      <w:r>
        <w:rPr>
          <w:rFonts w:ascii="Times New Roman" w:hAnsi="Times New Roman" w:hint="eastAsia"/>
          <w:sz w:val="22"/>
          <w:szCs w:val="22"/>
          <w:u w:val="single"/>
        </w:rPr>
        <w:t>時常禱告，時刻以神為樂，凡事謝恩</w:t>
      </w:r>
      <w:r>
        <w:rPr>
          <w:rFonts w:ascii="Times New Roman" w:hAnsi="Times New Roman"/>
          <w:sz w:val="22"/>
          <w:szCs w:val="22"/>
        </w:rPr>
        <w:t>(</w:t>
      </w:r>
      <w:r>
        <w:rPr>
          <w:rFonts w:ascii="Times New Roman" w:hAnsi="Times New Roman" w:hint="eastAsia"/>
          <w:sz w:val="22"/>
          <w:szCs w:val="22"/>
        </w:rPr>
        <w:t>尤其是失意時</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sz w:val="22"/>
          <w:szCs w:val="22"/>
          <w:u w:val="single"/>
        </w:rPr>
        <w:t>一無所求，一無所懼，神的愛充滿心中以及一切言行討神喜悅</w:t>
      </w:r>
      <w:r>
        <w:rPr>
          <w:rFonts w:ascii="Times New Roman" w:hAnsi="Times New Roman" w:hint="eastAsia"/>
          <w:sz w:val="22"/>
          <w:szCs w:val="22"/>
        </w:rPr>
        <w:t>。</w:t>
      </w:r>
      <w:r>
        <w:rPr>
          <w:rFonts w:ascii="Times New Roman" w:hAnsi="Times New Roman" w:hint="eastAsia"/>
          <w:sz w:val="22"/>
          <w:szCs w:val="22"/>
          <w:u w:val="single"/>
        </w:rPr>
        <w:t>這些現象，凡體驗過聖靈充滿的人，都能身歷其境。完全成聖就是聖靈充滿</w:t>
      </w:r>
      <w:r>
        <w:rPr>
          <w:rFonts w:ascii="Times New Roman" w:hAnsi="Times New Roman" w:hint="eastAsia"/>
          <w:sz w:val="22"/>
          <w:szCs w:val="22"/>
        </w:rPr>
        <w:t>。</w:t>
      </w:r>
    </w:p>
    <w:p w14:paraId="0069B3C1"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完全成聖時不但在消極方面不犯罪，在積極方面表現盡心愛神愛人的德行，這也和聖靈充滿時所結的果子</w:t>
      </w:r>
      <w:r>
        <w:rPr>
          <w:rFonts w:ascii="Times New Roman" w:hAnsi="Times New Roman"/>
          <w:sz w:val="22"/>
          <w:szCs w:val="22"/>
        </w:rPr>
        <w:t>(</w:t>
      </w:r>
      <w:r>
        <w:rPr>
          <w:rFonts w:ascii="Times New Roman" w:hAnsi="Times New Roman" w:hint="eastAsia"/>
          <w:sz w:val="22"/>
          <w:szCs w:val="22"/>
        </w:rPr>
        <w:t>仁愛、喜樂、和平、忍耐、恩慈、良善、信實、溫柔、節制</w:t>
      </w:r>
      <w:r>
        <w:rPr>
          <w:rFonts w:ascii="Times New Roman" w:hAnsi="Times New Roman"/>
          <w:sz w:val="22"/>
          <w:szCs w:val="22"/>
        </w:rPr>
        <w:t>)</w:t>
      </w:r>
      <w:r>
        <w:rPr>
          <w:rFonts w:ascii="Times New Roman" w:hAnsi="Times New Roman" w:hint="eastAsia"/>
          <w:sz w:val="22"/>
          <w:szCs w:val="22"/>
        </w:rPr>
        <w:t>相通，完全成聖就是聖靈充滿。</w:t>
      </w:r>
    </w:p>
    <w:p w14:paraId="72219308" w14:textId="77777777" w:rsidR="0047156F" w:rsidRDefault="0047156F">
      <w:pPr>
        <w:widowControl/>
        <w:spacing w:line="240" w:lineRule="atLeast"/>
        <w:jc w:val="both"/>
        <w:rPr>
          <w:rFonts w:ascii="Times New Roman" w:hAnsi="Times New Roman"/>
          <w:sz w:val="22"/>
          <w:szCs w:val="22"/>
        </w:rPr>
      </w:pPr>
    </w:p>
    <w:p w14:paraId="0D128249"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lastRenderedPageBreak/>
        <w:t>二</w:t>
      </w:r>
      <w:r>
        <w:rPr>
          <w:rFonts w:ascii="Times New Roman" w:hAnsi="Times New Roman"/>
          <w:b/>
          <w:sz w:val="22"/>
          <w:szCs w:val="22"/>
        </w:rPr>
        <w:t xml:space="preserve">. </w:t>
      </w:r>
      <w:r>
        <w:rPr>
          <w:rFonts w:ascii="Times New Roman" w:hAnsi="Times New Roman" w:hint="eastAsia"/>
          <w:b/>
          <w:sz w:val="22"/>
          <w:szCs w:val="22"/>
        </w:rPr>
        <w:t>非完全派</w:t>
      </w:r>
      <w:r>
        <w:rPr>
          <w:rFonts w:ascii="Times New Roman" w:hAnsi="Times New Roman"/>
          <w:b/>
          <w:sz w:val="22"/>
          <w:szCs w:val="22"/>
        </w:rPr>
        <w:t>(Nonperfectionists)</w:t>
      </w:r>
    </w:p>
    <w:p w14:paraId="1A1CED6F"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加爾文派的諸宗派採取基督徒在今生今世絕對達不到完全成聖之理想的立場</w:t>
      </w:r>
      <w:r>
        <w:rPr>
          <w:rFonts w:ascii="Times New Roman" w:hAnsi="Times New Roman" w:hint="eastAsia"/>
          <w:sz w:val="22"/>
          <w:szCs w:val="22"/>
        </w:rPr>
        <w:t>，儘管他們也承認必須向完全成聖的理想奮鬥努力。</w:t>
      </w:r>
    </w:p>
    <w:p w14:paraId="62CD76AA" w14:textId="77777777" w:rsidR="0047156F" w:rsidRDefault="00000000">
      <w:pPr>
        <w:widowControl/>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b/>
          <w:bCs/>
          <w:sz w:val="22"/>
          <w:szCs w:val="22"/>
          <w:u w:val="single"/>
        </w:rPr>
        <w:t>解釋約翰壹書</w:t>
      </w:r>
      <w:r>
        <w:rPr>
          <w:rFonts w:ascii="Times New Roman" w:hAnsi="Times New Roman"/>
          <w:b/>
          <w:bCs/>
          <w:sz w:val="22"/>
          <w:szCs w:val="22"/>
          <w:u w:val="single"/>
        </w:rPr>
        <w:t>3:9</w:t>
      </w:r>
      <w:r>
        <w:rPr>
          <w:rFonts w:ascii="Times New Roman" w:hAnsi="Times New Roman" w:hint="eastAsia"/>
          <w:b/>
          <w:bCs/>
          <w:sz w:val="22"/>
          <w:szCs w:val="22"/>
          <w:u w:val="single"/>
        </w:rPr>
        <w:t>的「不犯罪」和「不能犯罪」都是現在進行式，有「繼續不斷的，習慣性的</w:t>
      </w:r>
      <w:r>
        <w:rPr>
          <w:rFonts w:ascii="Times New Roman" w:hAnsi="Times New Roman" w:hint="eastAsia"/>
          <w:b/>
          <w:bCs/>
          <w:sz w:val="22"/>
          <w:szCs w:val="22"/>
          <w:u w:val="thick"/>
        </w:rPr>
        <w:t>犯罪」的含義</w:t>
      </w:r>
      <w:r>
        <w:rPr>
          <w:rFonts w:ascii="Times New Roman" w:hAnsi="Times New Roman" w:hint="eastAsia"/>
          <w:sz w:val="22"/>
          <w:szCs w:val="22"/>
        </w:rPr>
        <w:t>，對照同書</w:t>
      </w:r>
      <w:r>
        <w:rPr>
          <w:rFonts w:ascii="Times New Roman" w:hAnsi="Times New Roman"/>
          <w:sz w:val="22"/>
          <w:szCs w:val="22"/>
        </w:rPr>
        <w:t>2:1:</w:t>
      </w:r>
      <w:r>
        <w:rPr>
          <w:rFonts w:ascii="Times New Roman" w:hAnsi="Times New Roman" w:hint="eastAsia"/>
          <w:sz w:val="22"/>
          <w:szCs w:val="22"/>
        </w:rPr>
        <w:t>「</w:t>
      </w:r>
      <w:r>
        <w:rPr>
          <w:rFonts w:ascii="Times New Roman" w:hAnsi="Times New Roman" w:hint="eastAsia"/>
          <w:b/>
          <w:bCs/>
          <w:sz w:val="22"/>
          <w:szCs w:val="22"/>
          <w:u w:val="single"/>
        </w:rPr>
        <w:t>我的小子們哪，我將這話寫給你們，是要叫你們不犯罪，若是人犯罪，在父那裡我們有一位中保，就是那義者耶穌基督</w:t>
      </w:r>
      <w:r>
        <w:rPr>
          <w:rFonts w:ascii="Times New Roman" w:hAnsi="Times New Roman" w:hint="eastAsia"/>
          <w:sz w:val="22"/>
          <w:szCs w:val="22"/>
        </w:rPr>
        <w:t>」</w:t>
      </w:r>
      <w:r>
        <w:rPr>
          <w:rFonts w:ascii="Times New Roman" w:hAnsi="Times New Roman" w:hint="eastAsia"/>
          <w:sz w:val="22"/>
          <w:szCs w:val="22"/>
          <w:u w:val="thick"/>
        </w:rPr>
        <w:t>裡的「不犯罪」也是現在進行式，</w:t>
      </w:r>
      <w:r>
        <w:rPr>
          <w:rFonts w:ascii="Times New Roman" w:hAnsi="Times New Roman" w:hint="eastAsia"/>
          <w:b/>
          <w:bCs/>
          <w:sz w:val="22"/>
          <w:szCs w:val="22"/>
          <w:u w:val="thick"/>
        </w:rPr>
        <w:t>而「若有人犯罪」的犯罪是假定法的單純過去式</w:t>
      </w:r>
      <w:r>
        <w:rPr>
          <w:rFonts w:ascii="Times New Roman" w:hAnsi="Times New Roman" w:hint="eastAsia"/>
          <w:sz w:val="22"/>
          <w:szCs w:val="22"/>
        </w:rPr>
        <w:t>。這一節的意思是說基督徒不要習慣性地犯罪而樂此不疲，但如果有人不小心偶而失儆醒而犯罪，耶穌基督會為他代禱。</w:t>
      </w:r>
      <w:r>
        <w:rPr>
          <w:rFonts w:ascii="Times New Roman" w:hAnsi="Times New Roman" w:hint="eastAsia"/>
          <w:b/>
          <w:bCs/>
          <w:sz w:val="22"/>
          <w:szCs w:val="22"/>
          <w:u w:val="thick"/>
        </w:rPr>
        <w:t>如此看來約翰也不是主張基督徒絕對不犯罪，在今世絕對不犯罪是不可能的</w:t>
      </w:r>
      <w:r>
        <w:rPr>
          <w:rFonts w:ascii="Times New Roman" w:hAnsi="Times New Roman" w:hint="eastAsia"/>
          <w:sz w:val="22"/>
          <w:szCs w:val="22"/>
        </w:rPr>
        <w:t>。</w:t>
      </w:r>
    </w:p>
    <w:p w14:paraId="7F4E5290" w14:textId="77777777" w:rsidR="0047156F" w:rsidRDefault="0047156F">
      <w:pPr>
        <w:spacing w:line="240" w:lineRule="atLeast"/>
        <w:jc w:val="both"/>
        <w:rPr>
          <w:rFonts w:ascii="Times New Roman" w:hAnsi="Times New Roman"/>
          <w:b/>
          <w:sz w:val="22"/>
          <w:szCs w:val="22"/>
        </w:rPr>
      </w:pPr>
    </w:p>
    <w:p w14:paraId="7AC25359" w14:textId="77777777" w:rsidR="0047156F" w:rsidRDefault="0047156F">
      <w:pPr>
        <w:spacing w:line="240" w:lineRule="atLeast"/>
        <w:jc w:val="both"/>
        <w:rPr>
          <w:rFonts w:ascii="Times New Roman" w:hAnsi="Times New Roman"/>
          <w:b/>
          <w:sz w:val="22"/>
          <w:szCs w:val="22"/>
        </w:rPr>
      </w:pPr>
    </w:p>
    <w:p w14:paraId="0C04730C" w14:textId="77777777" w:rsidR="0047156F" w:rsidRDefault="0047156F">
      <w:pPr>
        <w:spacing w:line="240" w:lineRule="atLeast"/>
        <w:jc w:val="both"/>
        <w:rPr>
          <w:rFonts w:ascii="Times New Roman" w:hAnsi="Times New Roman"/>
          <w:b/>
          <w:sz w:val="22"/>
          <w:szCs w:val="22"/>
        </w:rPr>
      </w:pPr>
    </w:p>
    <w:p w14:paraId="21BE54A0" w14:textId="77777777" w:rsidR="0047156F" w:rsidRDefault="0047156F">
      <w:pPr>
        <w:spacing w:line="240" w:lineRule="atLeast"/>
        <w:jc w:val="both"/>
        <w:rPr>
          <w:rFonts w:ascii="Times New Roman" w:hAnsi="Times New Roman"/>
          <w:b/>
          <w:sz w:val="22"/>
          <w:szCs w:val="22"/>
        </w:rPr>
      </w:pPr>
    </w:p>
    <w:p w14:paraId="1DC1399F"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基督徒的生活</w:t>
      </w:r>
    </w:p>
    <w:p w14:paraId="18CC44C8"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新約多次談論基督徒的生活，這進一步幫助我們明白成聖的意義。</w:t>
      </w:r>
    </w:p>
    <w:p w14:paraId="6F777316" w14:textId="77777777" w:rsidR="0047156F" w:rsidRDefault="0047156F">
      <w:pPr>
        <w:spacing w:line="240" w:lineRule="atLeast"/>
        <w:jc w:val="both"/>
        <w:rPr>
          <w:rFonts w:ascii="Times New Roman" w:hAnsi="Times New Roman"/>
          <w:sz w:val="22"/>
          <w:szCs w:val="22"/>
        </w:rPr>
      </w:pPr>
    </w:p>
    <w:p w14:paraId="5487094E"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u w:val="thick"/>
        </w:rPr>
        <w:t>與基督聯合</w:t>
      </w:r>
      <w:r>
        <w:rPr>
          <w:rFonts w:ascii="Times New Roman" w:hAnsi="Times New Roman"/>
          <w:b/>
          <w:sz w:val="22"/>
          <w:szCs w:val="22"/>
        </w:rPr>
        <w:t>(Union with Christ)</w:t>
      </w:r>
    </w:p>
    <w:p w14:paraId="5B7CC7FB"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b/>
          <w:bCs/>
          <w:sz w:val="22"/>
          <w:szCs w:val="22"/>
          <w:u w:val="thick"/>
        </w:rPr>
        <w:t>在前一章讓我們看見信徒稱義的可能性是與基督聯合了，信徒分享和擁有基督的義行和聖潔</w:t>
      </w:r>
      <w:r>
        <w:rPr>
          <w:rFonts w:ascii="Times New Roman" w:hAnsi="Times New Roman" w:hint="eastAsia"/>
          <w:sz w:val="22"/>
          <w:szCs w:val="22"/>
        </w:rPr>
        <w:t>。另外，如果</w:t>
      </w:r>
      <w:r>
        <w:rPr>
          <w:rFonts w:ascii="Times New Roman" w:hAnsi="Times New Roman" w:hint="eastAsia"/>
          <w:b/>
          <w:bCs/>
          <w:sz w:val="22"/>
          <w:szCs w:val="22"/>
          <w:u w:val="thick"/>
        </w:rPr>
        <w:t>信徒要繼續過著聖潔的生活就必須時常與基督聯合</w:t>
      </w:r>
      <w:r>
        <w:rPr>
          <w:rFonts w:ascii="Times New Roman" w:hAnsi="Times New Roman" w:hint="eastAsia"/>
          <w:sz w:val="22"/>
          <w:szCs w:val="22"/>
        </w:rPr>
        <w:t>。在約翰福音</w:t>
      </w:r>
      <w:r>
        <w:rPr>
          <w:rFonts w:ascii="Times New Roman" w:hAnsi="Times New Roman"/>
          <w:sz w:val="22"/>
          <w:szCs w:val="22"/>
        </w:rPr>
        <w:t>15:4-5</w:t>
      </w:r>
      <w:r>
        <w:rPr>
          <w:rFonts w:ascii="Times New Roman" w:hAnsi="Times New Roman" w:hint="eastAsia"/>
          <w:sz w:val="22"/>
          <w:szCs w:val="22"/>
        </w:rPr>
        <w:t>，耶穌清楚說明：</w:t>
      </w:r>
      <w:r>
        <w:rPr>
          <w:rFonts w:ascii="Times New Roman" w:hAnsi="Times New Roman" w:hint="eastAsia"/>
          <w:b/>
          <w:bCs/>
          <w:sz w:val="22"/>
          <w:szCs w:val="22"/>
          <w:u w:val="thick"/>
        </w:rPr>
        <w:t>你們要常在我裏面，我也常在你們裏面。枝子若不常在葡萄樹上，自己就不能結果子；你們若不常在我裏面，也是這樣。我是萄葡樹，你們是枝子；常在我裏面的，我也常在他裏面，這人就多結果子。因為人離了我，你們就不能做什麼</w:t>
      </w:r>
      <w:r>
        <w:rPr>
          <w:rFonts w:ascii="Times New Roman" w:hAnsi="Times New Roman" w:hint="eastAsia"/>
          <w:sz w:val="22"/>
          <w:szCs w:val="22"/>
        </w:rPr>
        <w:t>。耶穌看重信徒與他聯合，而與</w:t>
      </w:r>
      <w:r>
        <w:rPr>
          <w:rFonts w:ascii="Times New Roman" w:hAnsi="Times New Roman" w:hint="eastAsia"/>
          <w:sz w:val="22"/>
          <w:szCs w:val="22"/>
          <w:u w:val="thick"/>
        </w:rPr>
        <w:t>基督聯合的方法是遵守他的誡命</w:t>
      </w:r>
      <w:r>
        <w:rPr>
          <w:rFonts w:ascii="Times New Roman" w:hAnsi="Times New Roman"/>
          <w:sz w:val="22"/>
          <w:szCs w:val="22"/>
          <w:u w:val="thick"/>
        </w:rPr>
        <w:t>(</w:t>
      </w:r>
      <w:r>
        <w:rPr>
          <w:rFonts w:ascii="Times New Roman" w:hAnsi="Times New Roman" w:hint="eastAsia"/>
          <w:sz w:val="22"/>
          <w:szCs w:val="22"/>
          <w:u w:val="thick"/>
        </w:rPr>
        <w:t>約</w:t>
      </w:r>
      <w:r>
        <w:rPr>
          <w:rFonts w:ascii="Times New Roman" w:hAnsi="Times New Roman"/>
          <w:sz w:val="22"/>
          <w:szCs w:val="22"/>
          <w:u w:val="thick"/>
        </w:rPr>
        <w:t>15:10)</w:t>
      </w:r>
      <w:r>
        <w:rPr>
          <w:rFonts w:ascii="Times New Roman" w:hAnsi="Times New Roman" w:hint="eastAsia"/>
          <w:sz w:val="22"/>
          <w:szCs w:val="22"/>
          <w:u w:val="thick"/>
        </w:rPr>
        <w:t>，而結果子</w:t>
      </w:r>
      <w:r>
        <w:rPr>
          <w:rFonts w:ascii="Times New Roman" w:hAnsi="Times New Roman"/>
          <w:sz w:val="22"/>
          <w:szCs w:val="22"/>
          <w:u w:val="thick"/>
        </w:rPr>
        <w:t>(15:5)</w:t>
      </w:r>
      <w:r>
        <w:rPr>
          <w:rFonts w:ascii="Times New Roman" w:hAnsi="Times New Roman" w:hint="eastAsia"/>
          <w:sz w:val="22"/>
          <w:szCs w:val="22"/>
          <w:u w:val="thick"/>
        </w:rPr>
        <w:t>，禱告</w:t>
      </w:r>
      <w:r>
        <w:rPr>
          <w:rFonts w:ascii="Times New Roman" w:hAnsi="Times New Roman"/>
          <w:sz w:val="22"/>
          <w:szCs w:val="22"/>
          <w:u w:val="thick"/>
        </w:rPr>
        <w:t>(15:7)</w:t>
      </w:r>
      <w:r>
        <w:rPr>
          <w:rFonts w:ascii="Times New Roman" w:hAnsi="Times New Roman" w:hint="eastAsia"/>
          <w:sz w:val="22"/>
          <w:szCs w:val="22"/>
          <w:u w:val="thick"/>
        </w:rPr>
        <w:t>和喜樂</w:t>
      </w:r>
      <w:r>
        <w:rPr>
          <w:rFonts w:ascii="Times New Roman" w:hAnsi="Times New Roman"/>
          <w:sz w:val="22"/>
          <w:szCs w:val="22"/>
          <w:u w:val="thick"/>
        </w:rPr>
        <w:t>(15:11)</w:t>
      </w:r>
      <w:r>
        <w:rPr>
          <w:rFonts w:ascii="Times New Roman" w:hAnsi="Times New Roman" w:hint="eastAsia"/>
          <w:sz w:val="22"/>
          <w:szCs w:val="22"/>
        </w:rPr>
        <w:t>都是出自這聯合的生命。</w:t>
      </w:r>
    </w:p>
    <w:p w14:paraId="68F2BAB3" w14:textId="77777777" w:rsidR="0047156F" w:rsidRDefault="0047156F">
      <w:pPr>
        <w:spacing w:line="240" w:lineRule="atLeast"/>
        <w:jc w:val="both"/>
        <w:rPr>
          <w:rFonts w:ascii="Times New Roman" w:hAnsi="Times New Roman"/>
          <w:sz w:val="22"/>
          <w:szCs w:val="22"/>
        </w:rPr>
      </w:pPr>
    </w:p>
    <w:p w14:paraId="42F15C03" w14:textId="77777777" w:rsidR="0047156F" w:rsidRDefault="0047156F">
      <w:pPr>
        <w:spacing w:line="240" w:lineRule="atLeast"/>
        <w:jc w:val="both"/>
        <w:rPr>
          <w:rFonts w:ascii="Times New Roman" w:hAnsi="Times New Roman"/>
          <w:sz w:val="22"/>
          <w:szCs w:val="22"/>
        </w:rPr>
      </w:pPr>
    </w:p>
    <w:p w14:paraId="4063CA03"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u w:val="thick"/>
        </w:rPr>
        <w:t>與基督作朋友</w:t>
      </w:r>
      <w:r>
        <w:rPr>
          <w:rFonts w:ascii="Times New Roman" w:hAnsi="Times New Roman"/>
          <w:b/>
          <w:sz w:val="22"/>
          <w:szCs w:val="22"/>
        </w:rPr>
        <w:t>(A Relationship of Friendship)</w:t>
      </w:r>
    </w:p>
    <w:p w14:paraId="4F49B6A5"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在約翰福音</w:t>
      </w:r>
      <w:r>
        <w:rPr>
          <w:rFonts w:ascii="Times New Roman" w:hAnsi="Times New Roman"/>
          <w:sz w:val="22"/>
          <w:szCs w:val="22"/>
        </w:rPr>
        <w:t>15</w:t>
      </w:r>
      <w:r>
        <w:rPr>
          <w:rFonts w:ascii="Times New Roman" w:hAnsi="Times New Roman" w:hint="eastAsia"/>
          <w:sz w:val="22"/>
          <w:szCs w:val="22"/>
        </w:rPr>
        <w:t>章，</w:t>
      </w:r>
      <w:r>
        <w:rPr>
          <w:rFonts w:ascii="Times New Roman" w:hAnsi="Times New Roman" w:hint="eastAsia"/>
          <w:b/>
          <w:bCs/>
          <w:sz w:val="22"/>
          <w:szCs w:val="22"/>
          <w:u w:val="thick"/>
        </w:rPr>
        <w:t>我們看見耶穌親自說出信徒不再是虜僕，而是朋友</w:t>
      </w:r>
      <w:r>
        <w:rPr>
          <w:rFonts w:ascii="Times New Roman" w:hAnsi="Times New Roman"/>
          <w:b/>
          <w:bCs/>
          <w:sz w:val="22"/>
          <w:szCs w:val="22"/>
        </w:rPr>
        <w:t>(15:15)</w:t>
      </w:r>
      <w:r>
        <w:rPr>
          <w:rFonts w:ascii="Times New Roman" w:hAnsi="Times New Roman" w:hint="eastAsia"/>
          <w:sz w:val="22"/>
          <w:szCs w:val="22"/>
        </w:rPr>
        <w:t>，耶穌也把他從父神哪裏聽來的告訴信徒朋友；作為朋友，信徒不再需要存著懼怕和不敢過問主人事情的心態，而是信任的生活。</w:t>
      </w:r>
    </w:p>
    <w:p w14:paraId="59F0C4D0" w14:textId="77777777" w:rsidR="0047156F" w:rsidRDefault="0047156F">
      <w:pPr>
        <w:spacing w:line="240" w:lineRule="atLeast"/>
        <w:jc w:val="both"/>
        <w:rPr>
          <w:rFonts w:ascii="Times New Roman" w:hAnsi="Times New Roman"/>
          <w:sz w:val="22"/>
          <w:szCs w:val="22"/>
        </w:rPr>
      </w:pPr>
    </w:p>
    <w:p w14:paraId="04BB367C" w14:textId="77777777" w:rsidR="0047156F" w:rsidRDefault="0047156F">
      <w:pPr>
        <w:spacing w:line="240" w:lineRule="atLeast"/>
        <w:jc w:val="both"/>
        <w:rPr>
          <w:rFonts w:ascii="Times New Roman" w:hAnsi="Times New Roman"/>
          <w:sz w:val="22"/>
          <w:szCs w:val="22"/>
        </w:rPr>
      </w:pPr>
    </w:p>
    <w:p w14:paraId="1D25DB23"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u w:val="thick"/>
        </w:rPr>
        <w:t>遵守基督的誡命</w:t>
      </w:r>
      <w:r>
        <w:rPr>
          <w:rFonts w:ascii="Times New Roman" w:hAnsi="Times New Roman"/>
          <w:b/>
          <w:sz w:val="22"/>
          <w:szCs w:val="22"/>
        </w:rPr>
        <w:t>(Obeying Christ Commadments)</w:t>
      </w:r>
    </w:p>
    <w:p w14:paraId="50548802" w14:textId="77777777" w:rsidR="0047156F" w:rsidRDefault="00000000">
      <w:pPr>
        <w:spacing w:line="240" w:lineRule="atLeast"/>
        <w:ind w:firstLine="480"/>
        <w:jc w:val="both"/>
        <w:rPr>
          <w:rFonts w:ascii="Times New Roman" w:hAnsi="Times New Roman"/>
          <w:sz w:val="22"/>
          <w:szCs w:val="22"/>
        </w:rPr>
      </w:pPr>
      <w:r>
        <w:rPr>
          <w:rFonts w:ascii="Times New Roman" w:hAnsi="Times New Roman" w:hint="eastAsia"/>
          <w:sz w:val="22"/>
          <w:szCs w:val="22"/>
        </w:rPr>
        <w:t>這教義幫助信徒明白他們與律法的關係。大約有以下的理解步驟：</w:t>
      </w:r>
    </w:p>
    <w:p w14:paraId="55F29AB4" w14:textId="77777777" w:rsidR="0047156F" w:rsidRDefault="00000000">
      <w:pPr>
        <w:numPr>
          <w:ilvl w:val="0"/>
          <w:numId w:val="27"/>
        </w:numPr>
        <w:tabs>
          <w:tab w:val="left" w:pos="960"/>
        </w:tabs>
        <w:spacing w:line="240" w:lineRule="atLeast"/>
        <w:ind w:left="960" w:hanging="480"/>
        <w:jc w:val="both"/>
        <w:rPr>
          <w:rFonts w:ascii="Times New Roman" w:hAnsi="Times New Roman"/>
          <w:b/>
          <w:bCs/>
          <w:sz w:val="22"/>
          <w:szCs w:val="22"/>
        </w:rPr>
      </w:pPr>
      <w:r>
        <w:rPr>
          <w:rFonts w:ascii="Times New Roman" w:hAnsi="Times New Roman" w:hint="eastAsia"/>
          <w:b/>
          <w:bCs/>
          <w:sz w:val="22"/>
          <w:szCs w:val="22"/>
          <w:u w:val="thick"/>
        </w:rPr>
        <w:t>舊約並不真正是要求行律法稱義</w:t>
      </w:r>
      <w:r>
        <w:rPr>
          <w:rFonts w:ascii="Times New Roman" w:hAnsi="Times New Roman" w:hint="eastAsia"/>
          <w:b/>
          <w:bCs/>
          <w:sz w:val="22"/>
          <w:szCs w:val="22"/>
        </w:rPr>
        <w:t>：</w:t>
      </w:r>
      <w:r>
        <w:rPr>
          <w:rFonts w:ascii="Times New Roman" w:hAnsi="Times New Roman" w:hint="eastAsia"/>
          <w:sz w:val="22"/>
          <w:szCs w:val="22"/>
        </w:rPr>
        <w:t>亞伯拉罕是因信稱義</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15:6)</w:t>
      </w:r>
      <w:r>
        <w:rPr>
          <w:rFonts w:ascii="Times New Roman" w:hAnsi="Times New Roman" w:hint="eastAsia"/>
          <w:sz w:val="22"/>
          <w:szCs w:val="22"/>
        </w:rPr>
        <w:t>，保羅也指明亞伯拉罕是因信稱義</w:t>
      </w:r>
      <w:r>
        <w:rPr>
          <w:rFonts w:ascii="Times New Roman" w:hAnsi="Times New Roman"/>
          <w:sz w:val="22"/>
          <w:szCs w:val="22"/>
        </w:rPr>
        <w:t>(</w:t>
      </w:r>
      <w:r>
        <w:rPr>
          <w:rFonts w:ascii="Times New Roman" w:hAnsi="Times New Roman" w:hint="eastAsia"/>
          <w:sz w:val="22"/>
          <w:szCs w:val="22"/>
        </w:rPr>
        <w:t>加</w:t>
      </w:r>
      <w:r>
        <w:rPr>
          <w:rFonts w:ascii="Times New Roman" w:hAnsi="Times New Roman"/>
          <w:sz w:val="22"/>
          <w:szCs w:val="22"/>
        </w:rPr>
        <w:t>3:6)</w:t>
      </w:r>
      <w:r>
        <w:rPr>
          <w:rFonts w:ascii="Times New Roman" w:hAnsi="Times New Roman" w:hint="eastAsia"/>
          <w:sz w:val="22"/>
          <w:szCs w:val="22"/>
        </w:rPr>
        <w:t>。真正地，神與以色列人立約是一個恩典，而律法是一個讓以色列人遵守以維持這立約的具體標準，而割禮也只是一個立約的外表記號。舊約也沒有指明那些盡心，盡意，盡力愛主上帝的人</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6:5)</w:t>
      </w:r>
      <w:r>
        <w:rPr>
          <w:rFonts w:ascii="Times New Roman" w:hAnsi="Times New Roman" w:hint="eastAsia"/>
          <w:sz w:val="22"/>
          <w:szCs w:val="22"/>
        </w:rPr>
        <w:t>或那些愛人如己</w:t>
      </w:r>
      <w:r>
        <w:rPr>
          <w:rFonts w:ascii="Times New Roman" w:hAnsi="Times New Roman"/>
          <w:sz w:val="22"/>
          <w:szCs w:val="22"/>
        </w:rPr>
        <w:t>(</w:t>
      </w:r>
      <w:r>
        <w:rPr>
          <w:rFonts w:ascii="Times New Roman" w:hAnsi="Times New Roman" w:hint="eastAsia"/>
          <w:sz w:val="22"/>
          <w:szCs w:val="22"/>
        </w:rPr>
        <w:t>利</w:t>
      </w:r>
      <w:r>
        <w:rPr>
          <w:rFonts w:ascii="Times New Roman" w:hAnsi="Times New Roman"/>
          <w:sz w:val="22"/>
          <w:szCs w:val="22"/>
        </w:rPr>
        <w:t>9:18)</w:t>
      </w:r>
      <w:r>
        <w:rPr>
          <w:rFonts w:ascii="Times New Roman" w:hAnsi="Times New Roman" w:hint="eastAsia"/>
          <w:sz w:val="22"/>
          <w:szCs w:val="22"/>
        </w:rPr>
        <w:t>的必然稱義。有了割禮，也必須有心裏的割禮</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10:16;</w:t>
      </w:r>
      <w:r>
        <w:rPr>
          <w:rFonts w:ascii="Times New Roman" w:hAnsi="Times New Roman" w:hint="eastAsia"/>
          <w:sz w:val="22"/>
          <w:szCs w:val="22"/>
        </w:rPr>
        <w:t>耶</w:t>
      </w:r>
      <w:r>
        <w:rPr>
          <w:rFonts w:ascii="Times New Roman" w:hAnsi="Times New Roman"/>
          <w:sz w:val="22"/>
          <w:szCs w:val="22"/>
        </w:rPr>
        <w:t>4:4)</w:t>
      </w:r>
      <w:r>
        <w:rPr>
          <w:rFonts w:ascii="Times New Roman" w:hAnsi="Times New Roman" w:hint="eastAsia"/>
          <w:sz w:val="22"/>
          <w:szCs w:val="22"/>
        </w:rPr>
        <w:t>。</w:t>
      </w:r>
      <w:r>
        <w:rPr>
          <w:rFonts w:ascii="Times New Roman" w:hAnsi="Times New Roman" w:hint="eastAsia"/>
          <w:b/>
          <w:bCs/>
          <w:sz w:val="22"/>
          <w:szCs w:val="22"/>
          <w:u w:val="thick"/>
        </w:rPr>
        <w:t>信心才是稱義的方法</w:t>
      </w:r>
      <w:r>
        <w:rPr>
          <w:rFonts w:ascii="Times New Roman" w:hAnsi="Times New Roman" w:hint="eastAsia"/>
          <w:b/>
          <w:bCs/>
          <w:sz w:val="22"/>
          <w:szCs w:val="22"/>
        </w:rPr>
        <w:t>。</w:t>
      </w:r>
    </w:p>
    <w:p w14:paraId="5725CD65" w14:textId="77777777" w:rsidR="0047156F" w:rsidRDefault="00000000">
      <w:pPr>
        <w:numPr>
          <w:ilvl w:val="0"/>
          <w:numId w:val="27"/>
        </w:numPr>
        <w:tabs>
          <w:tab w:val="left" w:pos="960"/>
        </w:tabs>
        <w:spacing w:line="240" w:lineRule="atLeast"/>
        <w:ind w:left="960" w:hanging="480"/>
        <w:jc w:val="both"/>
        <w:rPr>
          <w:rFonts w:ascii="Times New Roman" w:hAnsi="Times New Roman"/>
          <w:sz w:val="22"/>
          <w:szCs w:val="22"/>
        </w:rPr>
      </w:pPr>
      <w:r>
        <w:rPr>
          <w:rFonts w:ascii="Times New Roman" w:hAnsi="Times New Roman" w:hint="eastAsia"/>
          <w:b/>
          <w:bCs/>
          <w:sz w:val="22"/>
          <w:szCs w:val="22"/>
          <w:u w:val="thick"/>
        </w:rPr>
        <w:t>在兩約中間遵守律法被高舉</w:t>
      </w:r>
      <w:r>
        <w:rPr>
          <w:rFonts w:ascii="Times New Roman" w:hAnsi="Times New Roman" w:hint="eastAsia"/>
          <w:b/>
          <w:bCs/>
          <w:sz w:val="22"/>
          <w:szCs w:val="22"/>
        </w:rPr>
        <w:t>。</w:t>
      </w:r>
      <w:r>
        <w:rPr>
          <w:rFonts w:ascii="Times New Roman" w:hAnsi="Times New Roman" w:hint="eastAsia"/>
          <w:sz w:val="22"/>
          <w:szCs w:val="22"/>
        </w:rPr>
        <w:t>猶太教強調遵守律法不必受到神的審判，是唯一的希望</w:t>
      </w:r>
      <w:r>
        <w:rPr>
          <w:rFonts w:ascii="Times New Roman" w:hAnsi="Times New Roman"/>
          <w:sz w:val="22"/>
          <w:szCs w:val="22"/>
        </w:rPr>
        <w:t xml:space="preserve">(Test. Of Judah 26:1) </w:t>
      </w:r>
      <w:r>
        <w:rPr>
          <w:rFonts w:ascii="Times New Roman" w:hAnsi="Times New Roman"/>
          <w:sz w:val="22"/>
          <w:szCs w:val="22"/>
        </w:rPr>
        <w:t>，</w:t>
      </w:r>
      <w:r>
        <w:rPr>
          <w:rFonts w:ascii="Times New Roman" w:hAnsi="Times New Roman" w:hint="eastAsia"/>
          <w:sz w:val="22"/>
          <w:szCs w:val="22"/>
        </w:rPr>
        <w:t>是稱義的方法</w:t>
      </w:r>
      <w:r>
        <w:rPr>
          <w:rFonts w:ascii="Times New Roman" w:hAnsi="Times New Roman"/>
          <w:sz w:val="22"/>
          <w:szCs w:val="22"/>
        </w:rPr>
        <w:t xml:space="preserve">(Apo. Baruch 51:3) </w:t>
      </w:r>
      <w:r>
        <w:rPr>
          <w:rFonts w:ascii="Times New Roman" w:hAnsi="Times New Roman"/>
          <w:sz w:val="22"/>
          <w:szCs w:val="22"/>
        </w:rPr>
        <w:t>，</w:t>
      </w:r>
      <w:r>
        <w:rPr>
          <w:rFonts w:ascii="Times New Roman" w:hAnsi="Times New Roman" w:hint="eastAsia"/>
          <w:sz w:val="22"/>
          <w:szCs w:val="22"/>
        </w:rPr>
        <w:t>是聖潔的理據</w:t>
      </w:r>
      <w:r>
        <w:rPr>
          <w:rFonts w:ascii="Times New Roman" w:hAnsi="Times New Roman"/>
          <w:sz w:val="22"/>
          <w:szCs w:val="22"/>
        </w:rPr>
        <w:t xml:space="preserve">(Apo. Baruch 67:6) </w:t>
      </w:r>
      <w:r>
        <w:rPr>
          <w:rFonts w:ascii="Times New Roman" w:hAnsi="Times New Roman"/>
          <w:sz w:val="22"/>
          <w:szCs w:val="22"/>
        </w:rPr>
        <w:t>，</w:t>
      </w:r>
      <w:r>
        <w:rPr>
          <w:rFonts w:ascii="Times New Roman" w:hAnsi="Times New Roman" w:hint="eastAsia"/>
          <w:sz w:val="22"/>
          <w:szCs w:val="22"/>
        </w:rPr>
        <w:t>是得救的根據</w:t>
      </w:r>
      <w:r>
        <w:rPr>
          <w:rFonts w:ascii="Times New Roman" w:hAnsi="Times New Roman"/>
          <w:sz w:val="22"/>
          <w:szCs w:val="22"/>
        </w:rPr>
        <w:t xml:space="preserve">(Apo. Baruch 51:7) </w:t>
      </w:r>
      <w:r>
        <w:rPr>
          <w:rFonts w:ascii="Times New Roman" w:hAnsi="Times New Roman"/>
          <w:sz w:val="22"/>
          <w:szCs w:val="22"/>
        </w:rPr>
        <w:t>，</w:t>
      </w:r>
      <w:r>
        <w:rPr>
          <w:rFonts w:ascii="Times New Roman" w:hAnsi="Times New Roman" w:hint="eastAsia"/>
          <w:sz w:val="22"/>
          <w:szCs w:val="22"/>
        </w:rPr>
        <w:t>是生命</w:t>
      </w:r>
      <w:r>
        <w:rPr>
          <w:rFonts w:ascii="Times New Roman" w:hAnsi="Times New Roman"/>
          <w:sz w:val="22"/>
          <w:szCs w:val="22"/>
        </w:rPr>
        <w:t>(2 Maccabees 7:9; 4 Ezra 7:20-21;9:31)</w:t>
      </w:r>
      <w:r>
        <w:rPr>
          <w:rFonts w:ascii="Times New Roman" w:hAnsi="Times New Roman" w:hint="eastAsia"/>
          <w:sz w:val="22"/>
          <w:szCs w:val="22"/>
        </w:rPr>
        <w:t>。</w:t>
      </w:r>
      <w:r>
        <w:rPr>
          <w:rFonts w:ascii="Times New Roman" w:hAnsi="Times New Roman" w:hint="eastAsia"/>
          <w:b/>
          <w:bCs/>
          <w:sz w:val="21"/>
          <w:szCs w:val="21"/>
          <w:u w:val="thick"/>
        </w:rPr>
        <w:t>只是猶太教在這時認為遵行律法是得救之道，但是也承認完全遵守律法是不可能的，或少有的，因此猶太教把悔改的教導添在遵守律法這教義上</w:t>
      </w:r>
      <w:r>
        <w:rPr>
          <w:rFonts w:ascii="Times New Roman" w:hAnsi="Times New Roman" w:hint="eastAsia"/>
          <w:sz w:val="22"/>
          <w:szCs w:val="22"/>
        </w:rPr>
        <w:t>。</w:t>
      </w:r>
    </w:p>
    <w:p w14:paraId="60458C02" w14:textId="77777777" w:rsidR="0047156F" w:rsidRDefault="00000000">
      <w:pPr>
        <w:numPr>
          <w:ilvl w:val="0"/>
          <w:numId w:val="27"/>
        </w:numPr>
        <w:tabs>
          <w:tab w:val="left" w:pos="960"/>
        </w:tabs>
        <w:spacing w:line="240" w:lineRule="atLeast"/>
        <w:ind w:left="960" w:hanging="480"/>
        <w:jc w:val="both"/>
        <w:rPr>
          <w:rFonts w:ascii="Times New Roman" w:hAnsi="Times New Roman"/>
          <w:b/>
          <w:bCs/>
          <w:sz w:val="22"/>
          <w:szCs w:val="22"/>
        </w:rPr>
      </w:pPr>
      <w:r>
        <w:rPr>
          <w:rFonts w:ascii="Times New Roman" w:hAnsi="Times New Roman" w:hint="eastAsia"/>
          <w:b/>
          <w:bCs/>
          <w:sz w:val="22"/>
          <w:szCs w:val="22"/>
          <w:u w:val="thick"/>
        </w:rPr>
        <w:t>新約並不廢除律法</w:t>
      </w:r>
      <w:r>
        <w:rPr>
          <w:rFonts w:ascii="Times New Roman" w:hAnsi="Times New Roman" w:hint="eastAsia"/>
          <w:b/>
          <w:bCs/>
          <w:sz w:val="22"/>
          <w:szCs w:val="22"/>
        </w:rPr>
        <w:t>。</w:t>
      </w:r>
      <w:r>
        <w:rPr>
          <w:rFonts w:ascii="Times New Roman" w:hAnsi="Times New Roman" w:hint="eastAsia"/>
          <w:b/>
          <w:bCs/>
          <w:sz w:val="22"/>
          <w:szCs w:val="22"/>
          <w:u w:val="thick"/>
        </w:rPr>
        <w:t>耶穌說明他來並不是要廢掉律法</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5:17)</w:t>
      </w:r>
      <w:r>
        <w:rPr>
          <w:rFonts w:ascii="Times New Roman" w:hAnsi="Times New Roman" w:hint="eastAsia"/>
          <w:sz w:val="22"/>
          <w:szCs w:val="22"/>
        </w:rPr>
        <w:t>。</w:t>
      </w:r>
      <w:r>
        <w:rPr>
          <w:rFonts w:ascii="Times New Roman" w:hAnsi="Times New Roman" w:hint="eastAsia"/>
          <w:b/>
          <w:bCs/>
          <w:sz w:val="22"/>
          <w:szCs w:val="22"/>
          <w:u w:val="single"/>
        </w:rPr>
        <w:t>保羅說是神的律法</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7:22,25)</w:t>
      </w:r>
      <w:r>
        <w:rPr>
          <w:rFonts w:ascii="Times New Roman" w:hAnsi="Times New Roman" w:hint="eastAsia"/>
          <w:b/>
          <w:bCs/>
          <w:sz w:val="22"/>
          <w:szCs w:val="22"/>
          <w:u w:val="single"/>
        </w:rPr>
        <w:t>，是聖潔，公義，屬靈的</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7:7,12,14)</w:t>
      </w:r>
      <w:r>
        <w:rPr>
          <w:rFonts w:ascii="Times New Roman" w:hAnsi="Times New Roman" w:hint="eastAsia"/>
          <w:sz w:val="22"/>
          <w:szCs w:val="22"/>
        </w:rPr>
        <w:t>。保羅在面對猶太教時，找出兩個論題：功勞</w:t>
      </w:r>
      <w:r>
        <w:rPr>
          <w:rFonts w:ascii="Times New Roman" w:hAnsi="Times New Roman"/>
          <w:sz w:val="22"/>
          <w:szCs w:val="22"/>
        </w:rPr>
        <w:t>(</w:t>
      </w:r>
      <w:r>
        <w:rPr>
          <w:rFonts w:ascii="Times New Roman" w:hAnsi="Times New Roman" w:hint="eastAsia"/>
          <w:sz w:val="22"/>
          <w:szCs w:val="22"/>
        </w:rPr>
        <w:t>遵守律法</w:t>
      </w:r>
      <w:r>
        <w:rPr>
          <w:rFonts w:ascii="Times New Roman" w:hAnsi="Times New Roman"/>
          <w:sz w:val="22"/>
          <w:szCs w:val="22"/>
        </w:rPr>
        <w:t>)</w:t>
      </w:r>
      <w:r>
        <w:rPr>
          <w:rFonts w:ascii="Times New Roman" w:hAnsi="Times New Roman" w:hint="eastAsia"/>
          <w:sz w:val="22"/>
          <w:szCs w:val="22"/>
        </w:rPr>
        <w:t>和恩典。</w:t>
      </w:r>
      <w:r>
        <w:rPr>
          <w:rFonts w:ascii="Times New Roman" w:hAnsi="Times New Roman" w:hint="eastAsia"/>
          <w:b/>
          <w:bCs/>
          <w:sz w:val="22"/>
          <w:szCs w:val="22"/>
          <w:u w:val="single"/>
        </w:rPr>
        <w:t>保羅認為人要遵守全律法</w:t>
      </w:r>
      <w:r>
        <w:rPr>
          <w:rFonts w:ascii="Times New Roman" w:hAnsi="Times New Roman"/>
          <w:b/>
          <w:bCs/>
          <w:sz w:val="22"/>
          <w:szCs w:val="22"/>
          <w:u w:val="single"/>
        </w:rPr>
        <w:t>(</w:t>
      </w:r>
      <w:r>
        <w:rPr>
          <w:rFonts w:ascii="Times New Roman" w:hAnsi="Times New Roman" w:hint="eastAsia"/>
          <w:b/>
          <w:bCs/>
          <w:sz w:val="22"/>
          <w:szCs w:val="22"/>
          <w:u w:val="single"/>
        </w:rPr>
        <w:t>加</w:t>
      </w:r>
      <w:r>
        <w:rPr>
          <w:rFonts w:ascii="Times New Roman" w:hAnsi="Times New Roman"/>
          <w:b/>
          <w:bCs/>
          <w:sz w:val="22"/>
          <w:szCs w:val="22"/>
          <w:u w:val="single"/>
        </w:rPr>
        <w:t>5:3)</w:t>
      </w:r>
      <w:r>
        <w:rPr>
          <w:rFonts w:ascii="Times New Roman" w:hAnsi="Times New Roman" w:hint="eastAsia"/>
          <w:b/>
          <w:bCs/>
          <w:sz w:val="22"/>
          <w:szCs w:val="22"/>
          <w:u w:val="single"/>
        </w:rPr>
        <w:t>，犯錯一條等於犯了律法，並受咒咀</w:t>
      </w:r>
      <w:r>
        <w:rPr>
          <w:rFonts w:ascii="Times New Roman" w:hAnsi="Times New Roman"/>
          <w:b/>
          <w:bCs/>
          <w:sz w:val="22"/>
          <w:szCs w:val="22"/>
          <w:u w:val="single"/>
        </w:rPr>
        <w:t>(</w:t>
      </w:r>
      <w:r>
        <w:rPr>
          <w:rFonts w:ascii="Times New Roman" w:hAnsi="Times New Roman" w:hint="eastAsia"/>
          <w:b/>
          <w:bCs/>
          <w:sz w:val="22"/>
          <w:szCs w:val="22"/>
          <w:u w:val="single"/>
        </w:rPr>
        <w:t>加</w:t>
      </w:r>
      <w:r>
        <w:rPr>
          <w:rFonts w:ascii="Times New Roman" w:hAnsi="Times New Roman"/>
          <w:b/>
          <w:bCs/>
          <w:sz w:val="22"/>
          <w:szCs w:val="22"/>
          <w:u w:val="single"/>
        </w:rPr>
        <w:t>3:10)</w:t>
      </w:r>
      <w:r>
        <w:rPr>
          <w:rFonts w:ascii="Times New Roman" w:hAnsi="Times New Roman" w:hint="eastAsia"/>
          <w:sz w:val="22"/>
          <w:szCs w:val="22"/>
        </w:rPr>
        <w:t>。</w:t>
      </w:r>
      <w:r>
        <w:rPr>
          <w:rFonts w:ascii="Times New Roman" w:hAnsi="Times New Roman" w:hint="eastAsia"/>
          <w:b/>
          <w:bCs/>
          <w:sz w:val="22"/>
          <w:szCs w:val="22"/>
          <w:u w:val="thick"/>
        </w:rPr>
        <w:t>保羅也說明律法的功能是叫人知罪以致不犯罪，並不是稱義之道</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3:20;5:13,20;</w:t>
      </w:r>
      <w:r>
        <w:rPr>
          <w:rFonts w:ascii="Times New Roman" w:hAnsi="Times New Roman" w:hint="eastAsia"/>
          <w:b/>
          <w:bCs/>
          <w:sz w:val="22"/>
          <w:szCs w:val="22"/>
        </w:rPr>
        <w:t>加</w:t>
      </w:r>
      <w:r>
        <w:rPr>
          <w:rFonts w:ascii="Times New Roman" w:hAnsi="Times New Roman"/>
          <w:b/>
          <w:bCs/>
          <w:sz w:val="22"/>
          <w:szCs w:val="22"/>
        </w:rPr>
        <w:t>3:19)</w:t>
      </w:r>
      <w:r>
        <w:rPr>
          <w:rFonts w:ascii="Times New Roman" w:hAnsi="Times New Roman" w:hint="eastAsia"/>
          <w:sz w:val="22"/>
          <w:szCs w:val="22"/>
        </w:rPr>
        <w:t>。但是，</w:t>
      </w:r>
      <w:r>
        <w:rPr>
          <w:rFonts w:ascii="Times New Roman" w:hAnsi="Times New Roman" w:hint="eastAsia"/>
          <w:sz w:val="22"/>
          <w:szCs w:val="22"/>
          <w:u w:val="thick"/>
        </w:rPr>
        <w:t>藉著基督，神給與我們一個途徑是律法無法達到的，基督的死和復活也廢除了死亡，使人可以藉著他稱義，</w:t>
      </w:r>
      <w:r>
        <w:rPr>
          <w:rFonts w:ascii="Times New Roman" w:hAnsi="Times New Roman" w:hint="eastAsia"/>
          <w:b/>
          <w:bCs/>
          <w:sz w:val="22"/>
          <w:szCs w:val="22"/>
          <w:u w:val="thick"/>
        </w:rPr>
        <w:t>因此基督成就了律法</w:t>
      </w:r>
      <w:r>
        <w:rPr>
          <w:rFonts w:ascii="Times New Roman" w:hAnsi="Times New Roman" w:hint="eastAsia"/>
          <w:b/>
          <w:bCs/>
          <w:sz w:val="22"/>
          <w:szCs w:val="22"/>
        </w:rPr>
        <w:t>。</w:t>
      </w:r>
    </w:p>
    <w:p w14:paraId="67190D47" w14:textId="77777777" w:rsidR="0047156F" w:rsidRDefault="00000000">
      <w:pPr>
        <w:numPr>
          <w:ilvl w:val="0"/>
          <w:numId w:val="27"/>
        </w:numPr>
        <w:tabs>
          <w:tab w:val="left" w:pos="960"/>
        </w:tabs>
        <w:spacing w:line="240" w:lineRule="atLeast"/>
        <w:ind w:left="960" w:hanging="480"/>
        <w:jc w:val="both"/>
        <w:rPr>
          <w:rFonts w:ascii="Times New Roman" w:hAnsi="Times New Roman"/>
          <w:sz w:val="22"/>
          <w:szCs w:val="22"/>
        </w:rPr>
      </w:pPr>
      <w:r>
        <w:rPr>
          <w:rFonts w:ascii="Times New Roman" w:hAnsi="Times New Roman" w:hint="eastAsia"/>
          <w:b/>
          <w:bCs/>
          <w:sz w:val="22"/>
          <w:szCs w:val="22"/>
          <w:u w:val="thick"/>
        </w:rPr>
        <w:t>基督徒是藉著稱義進入成聖的生活，並不需要律法</w:t>
      </w:r>
      <w:r>
        <w:rPr>
          <w:rFonts w:ascii="Times New Roman" w:hAnsi="Times New Roman" w:hint="eastAsia"/>
          <w:sz w:val="22"/>
          <w:szCs w:val="22"/>
        </w:rPr>
        <w:t>。現在信徒可以藉著順服聖靈的律法</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8:3-4)</w:t>
      </w:r>
      <w:r>
        <w:rPr>
          <w:rFonts w:ascii="Times New Roman" w:hAnsi="Times New Roman" w:hint="eastAsia"/>
          <w:sz w:val="22"/>
          <w:szCs w:val="22"/>
        </w:rPr>
        <w:t>，或愛的誡命</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13:8-10)</w:t>
      </w:r>
      <w:r>
        <w:rPr>
          <w:rFonts w:ascii="Times New Roman" w:hAnsi="Times New Roman" w:hint="eastAsia"/>
          <w:sz w:val="22"/>
          <w:szCs w:val="22"/>
        </w:rPr>
        <w:t>來過成聖的生活。這些誡命更勝過了舊約的律法</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6:2)</w:t>
      </w:r>
      <w:r>
        <w:rPr>
          <w:rFonts w:ascii="Times New Roman" w:hAnsi="Times New Roman" w:hint="eastAsia"/>
          <w:sz w:val="22"/>
          <w:szCs w:val="22"/>
        </w:rPr>
        <w:t>。</w:t>
      </w:r>
    </w:p>
    <w:p w14:paraId="471F53DB" w14:textId="77777777" w:rsidR="0047156F" w:rsidRDefault="0047156F">
      <w:pPr>
        <w:spacing w:line="240" w:lineRule="atLeast"/>
        <w:jc w:val="both"/>
        <w:rPr>
          <w:rFonts w:ascii="Times New Roman" w:hAnsi="Times New Roman"/>
          <w:sz w:val="22"/>
          <w:szCs w:val="22"/>
        </w:rPr>
      </w:pPr>
    </w:p>
    <w:p w14:paraId="17E0C417"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u w:val="thick"/>
        </w:rPr>
        <w:t>分別為聖</w:t>
      </w:r>
      <w:r>
        <w:rPr>
          <w:rFonts w:ascii="Times New Roman" w:hAnsi="Times New Roman"/>
          <w:b/>
          <w:sz w:val="22"/>
          <w:szCs w:val="22"/>
        </w:rPr>
        <w:t>(Separation)</w:t>
      </w:r>
    </w:p>
    <w:p w14:paraId="24CF5D6E" w14:textId="77777777" w:rsidR="0047156F" w:rsidRDefault="00000000">
      <w:pPr>
        <w:spacing w:line="240" w:lineRule="atLeast"/>
        <w:ind w:leftChars="165" w:left="396"/>
        <w:jc w:val="both"/>
        <w:rPr>
          <w:rFonts w:ascii="Times New Roman" w:hAnsi="Times New Roman"/>
          <w:sz w:val="22"/>
          <w:szCs w:val="22"/>
        </w:rPr>
      </w:pPr>
      <w:r>
        <w:rPr>
          <w:rFonts w:ascii="Times New Roman" w:hAnsi="Times New Roman" w:hint="eastAsia"/>
          <w:b/>
          <w:bCs/>
          <w:sz w:val="22"/>
          <w:szCs w:val="22"/>
          <w:u w:val="thick"/>
        </w:rPr>
        <w:lastRenderedPageBreak/>
        <w:t>基督徒是神的子民，因與神和好而成為專屬於神的人，這是分別為聖的意義</w:t>
      </w:r>
      <w:r>
        <w:rPr>
          <w:rFonts w:ascii="Times New Roman" w:hAnsi="Times New Roman" w:hint="eastAsia"/>
          <w:sz w:val="22"/>
          <w:szCs w:val="22"/>
        </w:rPr>
        <w:t>。分別為聖的信徒必須有所不為，與眾不同，為的是</w:t>
      </w:r>
      <w:r>
        <w:rPr>
          <w:rFonts w:ascii="Times New Roman" w:hAnsi="Times New Roman" w:hint="eastAsia"/>
          <w:b/>
          <w:bCs/>
          <w:sz w:val="22"/>
          <w:szCs w:val="22"/>
          <w:u w:val="thick"/>
        </w:rPr>
        <w:t>過聖潔的生活</w:t>
      </w:r>
      <w:r>
        <w:rPr>
          <w:rFonts w:ascii="Times New Roman" w:hAnsi="Times New Roman" w:hint="eastAsia"/>
          <w:sz w:val="22"/>
          <w:szCs w:val="22"/>
        </w:rPr>
        <w:t>。分別為聖有以下意義：</w:t>
      </w:r>
    </w:p>
    <w:p w14:paraId="42400BD8" w14:textId="77777777" w:rsidR="0047156F" w:rsidRDefault="00000000">
      <w:pPr>
        <w:numPr>
          <w:ilvl w:val="0"/>
          <w:numId w:val="28"/>
        </w:numPr>
        <w:tabs>
          <w:tab w:val="left" w:pos="960"/>
        </w:tabs>
        <w:spacing w:line="240" w:lineRule="atLeast"/>
        <w:ind w:left="960" w:hanging="480"/>
        <w:jc w:val="both"/>
        <w:rPr>
          <w:rFonts w:ascii="Times New Roman" w:hAnsi="Times New Roman"/>
          <w:sz w:val="22"/>
          <w:szCs w:val="22"/>
        </w:rPr>
      </w:pPr>
      <w:r>
        <w:rPr>
          <w:rFonts w:ascii="Times New Roman" w:hAnsi="Times New Roman" w:hint="eastAsia"/>
          <w:b/>
          <w:bCs/>
          <w:sz w:val="22"/>
          <w:szCs w:val="22"/>
          <w:u w:val="thick"/>
        </w:rPr>
        <w:t>無形心態，有形表現</w:t>
      </w:r>
      <w:r>
        <w:rPr>
          <w:rFonts w:ascii="Times New Roman" w:hAnsi="Times New Roman" w:hint="eastAsia"/>
          <w:sz w:val="22"/>
          <w:szCs w:val="22"/>
        </w:rPr>
        <w:t>：分別為聖不可憑可見有形的動作，言語，表情或態度來認定。它是基督徒心中的一道防線，忠於主，與主徹底認同而有所不為的心態。</w:t>
      </w:r>
    </w:p>
    <w:p w14:paraId="2E1330DE" w14:textId="77777777" w:rsidR="0047156F" w:rsidRDefault="00000000">
      <w:pPr>
        <w:numPr>
          <w:ilvl w:val="0"/>
          <w:numId w:val="28"/>
        </w:numPr>
        <w:tabs>
          <w:tab w:val="left" w:pos="960"/>
        </w:tabs>
        <w:spacing w:line="240" w:lineRule="atLeast"/>
        <w:ind w:left="960" w:hanging="480"/>
        <w:jc w:val="both"/>
        <w:rPr>
          <w:rFonts w:ascii="Times New Roman" w:hAnsi="Times New Roman"/>
          <w:sz w:val="22"/>
          <w:szCs w:val="22"/>
        </w:rPr>
      </w:pPr>
      <w:r>
        <w:rPr>
          <w:rFonts w:ascii="Times New Roman" w:hAnsi="Times New Roman" w:hint="eastAsia"/>
          <w:b/>
          <w:bCs/>
          <w:sz w:val="22"/>
          <w:szCs w:val="22"/>
          <w:u w:val="thick"/>
        </w:rPr>
        <w:t>入世而出世</w:t>
      </w:r>
      <w:r>
        <w:rPr>
          <w:rFonts w:ascii="Times New Roman" w:hAnsi="Times New Roman" w:hint="eastAsia"/>
          <w:sz w:val="22"/>
          <w:szCs w:val="22"/>
        </w:rPr>
        <w:t>：</w:t>
      </w:r>
      <w:r>
        <w:rPr>
          <w:rFonts w:ascii="Times New Roman" w:hAnsi="Times New Roman" w:hint="eastAsia"/>
          <w:b/>
          <w:bCs/>
          <w:sz w:val="22"/>
          <w:szCs w:val="22"/>
          <w:u w:val="thick"/>
        </w:rPr>
        <w:t>基督徒活在世界中，必須主動接觸未信者，建立良好關係，作見証，把福音傳開，但同時對於世俗的陃習或迷信忌諱皆不染，潔身自愛，不同流合污</w:t>
      </w:r>
      <w:r>
        <w:rPr>
          <w:rFonts w:ascii="Times New Roman" w:hAnsi="Times New Roman" w:hint="eastAsia"/>
          <w:sz w:val="22"/>
          <w:szCs w:val="22"/>
        </w:rPr>
        <w:t>。基督徒也參與社會活動，也競選公職，但必須堅持立場，保持基督徒的聖潔特徵。</w:t>
      </w:r>
    </w:p>
    <w:p w14:paraId="31466E7F" w14:textId="77777777" w:rsidR="0047156F" w:rsidRDefault="00000000">
      <w:pPr>
        <w:numPr>
          <w:ilvl w:val="0"/>
          <w:numId w:val="28"/>
        </w:numPr>
        <w:tabs>
          <w:tab w:val="left" w:pos="960"/>
        </w:tabs>
        <w:spacing w:line="240" w:lineRule="atLeast"/>
        <w:ind w:left="960" w:hanging="480"/>
        <w:jc w:val="both"/>
        <w:rPr>
          <w:rFonts w:ascii="Times New Roman" w:hAnsi="Times New Roman"/>
          <w:sz w:val="22"/>
          <w:szCs w:val="22"/>
        </w:rPr>
      </w:pPr>
      <w:r>
        <w:rPr>
          <w:rFonts w:ascii="Times New Roman" w:hAnsi="Times New Roman" w:hint="eastAsia"/>
          <w:b/>
          <w:bCs/>
          <w:sz w:val="22"/>
          <w:szCs w:val="22"/>
          <w:u w:val="thick"/>
        </w:rPr>
        <w:t>超水準的倫理表現</w:t>
      </w:r>
      <w:r>
        <w:rPr>
          <w:rFonts w:ascii="Times New Roman" w:hAnsi="Times New Roman" w:hint="eastAsia"/>
          <w:sz w:val="22"/>
          <w:szCs w:val="22"/>
        </w:rPr>
        <w:t>：真實的屬靈生命要配合超水準的倫理道德表現，這才是分別為聖積極的方法。</w:t>
      </w:r>
    </w:p>
    <w:p w14:paraId="7609BA4D" w14:textId="77777777" w:rsidR="0047156F" w:rsidRDefault="0047156F">
      <w:pPr>
        <w:spacing w:line="240" w:lineRule="atLeast"/>
        <w:jc w:val="both"/>
        <w:rPr>
          <w:rFonts w:ascii="Times New Roman" w:hAnsi="Times New Roman"/>
          <w:sz w:val="22"/>
          <w:szCs w:val="22"/>
        </w:rPr>
      </w:pPr>
    </w:p>
    <w:p w14:paraId="6E3D16B4" w14:textId="77777777" w:rsidR="0047156F" w:rsidRDefault="0047156F">
      <w:pPr>
        <w:spacing w:line="240" w:lineRule="atLeast"/>
        <w:jc w:val="both"/>
        <w:rPr>
          <w:rFonts w:ascii="Times New Roman" w:hAnsi="Times New Roman"/>
          <w:sz w:val="22"/>
          <w:szCs w:val="22"/>
        </w:rPr>
      </w:pPr>
    </w:p>
    <w:p w14:paraId="210119B7" w14:textId="77777777" w:rsidR="00D8760C" w:rsidRDefault="00D8760C">
      <w:pPr>
        <w:spacing w:line="240" w:lineRule="atLeast"/>
        <w:jc w:val="both"/>
        <w:rPr>
          <w:rFonts w:ascii="Times New Roman" w:hAnsi="Times New Roman"/>
          <w:sz w:val="22"/>
          <w:szCs w:val="22"/>
        </w:rPr>
      </w:pPr>
    </w:p>
    <w:p w14:paraId="389CE59C" w14:textId="49265981" w:rsidR="0047156F" w:rsidRDefault="00D8760C">
      <w:pPr>
        <w:spacing w:line="240" w:lineRule="atLeast"/>
        <w:jc w:val="both"/>
        <w:rPr>
          <w:rFonts w:ascii="Times New Roman" w:hAnsi="Times New Roman"/>
          <w:b/>
          <w:bCs/>
          <w:sz w:val="22"/>
          <w:szCs w:val="22"/>
          <w:u w:val="single"/>
        </w:rPr>
      </w:pPr>
      <w:r>
        <w:rPr>
          <w:rFonts w:ascii="Times New Roman" w:hAnsi="Times New Roman" w:hint="eastAsia"/>
          <w:b/>
          <w:bCs/>
          <w:sz w:val="22"/>
          <w:szCs w:val="22"/>
          <w:highlight w:val="green"/>
          <w:u w:val="single"/>
        </w:rPr>
        <w:t>得救過程中的六樣東西</w:t>
      </w:r>
      <w:r>
        <w:rPr>
          <w:rFonts w:ascii="Times New Roman" w:hAnsi="Times New Roman" w:hint="eastAsia"/>
          <w:sz w:val="22"/>
          <w:szCs w:val="22"/>
          <w:highlight w:val="green"/>
          <w:u w:val="single"/>
        </w:rPr>
        <w:t>：</w:t>
      </w:r>
      <w:r>
        <w:rPr>
          <w:rFonts w:ascii="Times New Roman" w:hAnsi="Times New Roman" w:hint="eastAsia"/>
          <w:b/>
          <w:bCs/>
          <w:sz w:val="22"/>
          <w:szCs w:val="22"/>
          <w:highlight w:val="green"/>
          <w:u w:val="single"/>
        </w:rPr>
        <w:t>呼召、歸信</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悔改及信心</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、稱義、得兒子名分、重生</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受聖靈</w:t>
      </w:r>
      <w:r>
        <w:rPr>
          <w:rFonts w:ascii="Times New Roman" w:hAnsi="Times New Roman"/>
          <w:b/>
          <w:bCs/>
          <w:sz w:val="22"/>
          <w:szCs w:val="22"/>
          <w:highlight w:val="green"/>
          <w:u w:val="single"/>
        </w:rPr>
        <w:t>)</w:t>
      </w:r>
      <w:r>
        <w:rPr>
          <w:rFonts w:ascii="Times New Roman" w:hAnsi="Times New Roman" w:hint="eastAsia"/>
          <w:b/>
          <w:bCs/>
          <w:sz w:val="22"/>
          <w:szCs w:val="22"/>
          <w:highlight w:val="green"/>
          <w:u w:val="single"/>
        </w:rPr>
        <w:t>、成聖</w:t>
      </w:r>
    </w:p>
    <w:p w14:paraId="622725F1" w14:textId="77777777" w:rsidR="00D8760C" w:rsidRDefault="00D8760C">
      <w:pPr>
        <w:spacing w:line="240" w:lineRule="atLeast"/>
        <w:jc w:val="both"/>
        <w:rPr>
          <w:rFonts w:ascii="Times New Roman" w:hAnsi="Times New Roman"/>
          <w:b/>
          <w:bCs/>
          <w:sz w:val="22"/>
          <w:szCs w:val="22"/>
          <w:u w:val="single"/>
        </w:rPr>
      </w:pPr>
    </w:p>
    <w:p w14:paraId="53D30808" w14:textId="77777777" w:rsidR="00D8760C" w:rsidRDefault="00D8760C">
      <w:pPr>
        <w:spacing w:line="240" w:lineRule="atLeast"/>
        <w:jc w:val="both"/>
        <w:rPr>
          <w:rFonts w:ascii="Times New Roman" w:hAnsi="Times New Roman"/>
          <w:sz w:val="22"/>
          <w:szCs w:val="22"/>
        </w:rPr>
      </w:pPr>
    </w:p>
    <w:p w14:paraId="76217300" w14:textId="4DF84971" w:rsidR="0047156F" w:rsidRDefault="00000000">
      <w:pPr>
        <w:widowControl/>
        <w:numPr>
          <w:ilvl w:val="0"/>
          <w:numId w:val="29"/>
        </w:numPr>
        <w:spacing w:line="240" w:lineRule="atLeast"/>
        <w:jc w:val="both"/>
        <w:rPr>
          <w:rFonts w:ascii="Times New Roman" w:hAnsi="Times New Roman"/>
          <w:b/>
          <w:sz w:val="22"/>
          <w:szCs w:val="22"/>
          <w:highlight w:val="green"/>
          <w:lang w:eastAsia="zh-TW"/>
        </w:rPr>
      </w:pPr>
      <w:r>
        <w:rPr>
          <w:rFonts w:ascii="Times New Roman" w:hAnsi="Times New Roman" w:hint="eastAsia"/>
          <w:b/>
          <w:sz w:val="22"/>
          <w:szCs w:val="22"/>
          <w:highlight w:val="green"/>
        </w:rPr>
        <w:t>得榮耀</w:t>
      </w:r>
      <w:r>
        <w:rPr>
          <w:rFonts w:ascii="Times New Roman" w:hAnsi="Times New Roman" w:hint="eastAsia"/>
          <w:b/>
          <w:sz w:val="22"/>
          <w:szCs w:val="22"/>
          <w:highlight w:val="green"/>
          <w:lang w:eastAsia="zh-TW"/>
        </w:rPr>
        <w:t xml:space="preserve"> (Glorification)</w:t>
      </w:r>
      <w:r w:rsidR="00D8760C">
        <w:rPr>
          <w:rFonts w:ascii="Times New Roman" w:hAnsi="Times New Roman"/>
          <w:b/>
          <w:sz w:val="22"/>
          <w:szCs w:val="22"/>
          <w:highlight w:val="green"/>
          <w:lang w:eastAsia="zh-TW"/>
        </w:rPr>
        <w:t xml:space="preserve">  </w:t>
      </w:r>
    </w:p>
    <w:p w14:paraId="7C45C553" w14:textId="77777777" w:rsidR="0047156F" w:rsidRDefault="0047156F">
      <w:pPr>
        <w:widowControl/>
        <w:spacing w:line="240" w:lineRule="atLeast"/>
        <w:jc w:val="both"/>
        <w:rPr>
          <w:rFonts w:ascii="Times New Roman" w:hAnsi="Times New Roman"/>
          <w:b/>
          <w:sz w:val="22"/>
          <w:szCs w:val="22"/>
          <w:highlight w:val="green"/>
          <w:lang w:eastAsia="zh-TW"/>
        </w:rPr>
      </w:pPr>
    </w:p>
    <w:p w14:paraId="1BB00AF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得榮耀可算是得救最後的階段</w:t>
      </w:r>
      <w:r>
        <w:rPr>
          <w:rFonts w:ascii="Times New Roman" w:hAnsi="Times New Roman" w:hint="eastAsia"/>
          <w:sz w:val="22"/>
          <w:szCs w:val="22"/>
        </w:rPr>
        <w:t>。救贖論（</w:t>
      </w:r>
      <w:r>
        <w:rPr>
          <w:rFonts w:ascii="Times New Roman" w:hAnsi="Times New Roman"/>
          <w:sz w:val="22"/>
          <w:szCs w:val="22"/>
        </w:rPr>
        <w:t>Soteriology</w:t>
      </w:r>
      <w:r>
        <w:rPr>
          <w:rFonts w:ascii="Times New Roman" w:hAnsi="Times New Roman" w:hint="eastAsia"/>
          <w:sz w:val="22"/>
          <w:szCs w:val="22"/>
        </w:rPr>
        <w:t>）和末世論</w:t>
      </w:r>
      <w:r>
        <w:rPr>
          <w:rFonts w:ascii="Times New Roman" w:hAnsi="Times New Roman"/>
          <w:sz w:val="22"/>
          <w:szCs w:val="22"/>
        </w:rPr>
        <w:t>(Eschatalogy)</w:t>
      </w:r>
      <w:r>
        <w:rPr>
          <w:rFonts w:ascii="Times New Roman" w:hAnsi="Times New Roman" w:hint="eastAsia"/>
          <w:sz w:val="22"/>
          <w:szCs w:val="22"/>
        </w:rPr>
        <w:t>在這裡重疊。畢竟，得榮耀已超過今世的範圍。</w:t>
      </w:r>
      <w:r>
        <w:rPr>
          <w:rFonts w:ascii="Times New Roman" w:hAnsi="Times New Roman" w:hint="eastAsia"/>
          <w:b/>
          <w:bCs/>
          <w:sz w:val="22"/>
          <w:szCs w:val="22"/>
          <w:u w:val="thick"/>
        </w:rPr>
        <w:t>得榮耀有多元的意義</w:t>
      </w:r>
      <w:r>
        <w:rPr>
          <w:rFonts w:ascii="Times New Roman" w:hAnsi="Times New Roman" w:hint="eastAsia"/>
          <w:sz w:val="22"/>
          <w:szCs w:val="22"/>
        </w:rPr>
        <w:t>：它</w:t>
      </w:r>
      <w:r>
        <w:rPr>
          <w:rFonts w:ascii="Times New Roman" w:hAnsi="Times New Roman" w:hint="eastAsia"/>
          <w:b/>
          <w:bCs/>
          <w:sz w:val="22"/>
          <w:szCs w:val="22"/>
          <w:u w:val="thick"/>
        </w:rPr>
        <w:t>牽涉個別信徒和集體信徒在未日的境況</w:t>
      </w:r>
      <w:r>
        <w:rPr>
          <w:rFonts w:ascii="Times New Roman" w:hAnsi="Times New Roman" w:hint="eastAsia"/>
          <w:sz w:val="22"/>
          <w:szCs w:val="22"/>
        </w:rPr>
        <w:t>；它</w:t>
      </w:r>
      <w:r>
        <w:rPr>
          <w:rFonts w:ascii="Times New Roman" w:hAnsi="Times New Roman" w:hint="eastAsia"/>
          <w:b/>
          <w:bCs/>
          <w:sz w:val="22"/>
          <w:szCs w:val="22"/>
          <w:u w:val="thick"/>
        </w:rPr>
        <w:t>牽涉信徒死而離世時靈命的完全化和信徒復活時身體的改變</w:t>
      </w:r>
      <w:r>
        <w:rPr>
          <w:rFonts w:ascii="Times New Roman" w:hAnsi="Times New Roman" w:hint="eastAsia"/>
          <w:sz w:val="22"/>
          <w:szCs w:val="22"/>
        </w:rPr>
        <w:t>；它也</w:t>
      </w:r>
      <w:r>
        <w:rPr>
          <w:rFonts w:ascii="Times New Roman" w:hAnsi="Times New Roman" w:hint="eastAsia"/>
          <w:b/>
          <w:bCs/>
          <w:sz w:val="22"/>
          <w:szCs w:val="22"/>
          <w:u w:val="thick"/>
        </w:rPr>
        <w:t>牽涉整個被造世界的被贖</w:t>
      </w:r>
      <w:r>
        <w:rPr>
          <w:rFonts w:ascii="Times New Roman" w:hAnsi="Times New Roman" w:hint="eastAsia"/>
          <w:sz w:val="22"/>
          <w:szCs w:val="22"/>
        </w:rPr>
        <w:t>。</w:t>
      </w:r>
    </w:p>
    <w:p w14:paraId="4BA0C140" w14:textId="77777777" w:rsidR="0047156F" w:rsidRDefault="0047156F">
      <w:pPr>
        <w:widowControl/>
        <w:spacing w:line="240" w:lineRule="atLeast"/>
        <w:jc w:val="both"/>
        <w:rPr>
          <w:rFonts w:ascii="Times New Roman" w:hAnsi="Times New Roman"/>
          <w:sz w:val="22"/>
          <w:szCs w:val="22"/>
        </w:rPr>
      </w:pPr>
    </w:p>
    <w:p w14:paraId="71229E32"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一．得榮耀的意義</w:t>
      </w:r>
    </w:p>
    <w:p w14:paraId="581BDE39" w14:textId="77777777" w:rsidR="0047156F" w:rsidRDefault="00000000">
      <w:pPr>
        <w:widowControl/>
        <w:spacing w:line="240" w:lineRule="atLeast"/>
        <w:ind w:left="398"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hint="eastAsia"/>
          <w:b/>
          <w:bCs/>
          <w:sz w:val="22"/>
          <w:szCs w:val="22"/>
          <w:u w:val="thick"/>
        </w:rPr>
        <w:t>榮耀</w:t>
      </w:r>
      <w:r>
        <w:rPr>
          <w:rFonts w:ascii="Times New Roman" w:hAnsi="Times New Roman" w:hint="eastAsia"/>
          <w:sz w:val="22"/>
          <w:szCs w:val="22"/>
        </w:rPr>
        <w:t>」（</w:t>
      </w:r>
      <w:r>
        <w:rPr>
          <w:rFonts w:ascii="Times New Roman" w:hAnsi="Times New Roman"/>
          <w:sz w:val="22"/>
          <w:szCs w:val="22"/>
        </w:rPr>
        <w:t>Kabod</w:t>
      </w:r>
      <w:r>
        <w:rPr>
          <w:rFonts w:ascii="Times New Roman" w:hAnsi="Times New Roman" w:hint="eastAsia"/>
          <w:sz w:val="22"/>
          <w:szCs w:val="22"/>
        </w:rPr>
        <w:t>）在舊約聖經中的原意指可覺察的屬性（</w:t>
      </w:r>
      <w:r>
        <w:rPr>
          <w:rFonts w:ascii="Times New Roman" w:hAnsi="Times New Roman"/>
          <w:sz w:val="22"/>
          <w:szCs w:val="22"/>
        </w:rPr>
        <w:t>perceptible attribute),</w:t>
      </w:r>
      <w:r>
        <w:rPr>
          <w:rFonts w:ascii="Times New Roman" w:hAnsi="Times New Roman" w:hint="eastAsia"/>
          <w:sz w:val="22"/>
          <w:szCs w:val="22"/>
        </w:rPr>
        <w:t>「</w:t>
      </w:r>
      <w:r>
        <w:rPr>
          <w:rFonts w:ascii="Times New Roman" w:hAnsi="Times New Roman" w:hint="eastAsia"/>
          <w:b/>
          <w:bCs/>
          <w:sz w:val="22"/>
          <w:szCs w:val="22"/>
          <w:u w:val="thick"/>
        </w:rPr>
        <w:t>如光輝的發出</w:t>
      </w:r>
      <w:r>
        <w:rPr>
          <w:rFonts w:ascii="Times New Roman" w:hAnsi="Times New Roman" w:hint="eastAsia"/>
          <w:sz w:val="22"/>
          <w:szCs w:val="22"/>
        </w:rPr>
        <w:t>」、「</w:t>
      </w:r>
      <w:r>
        <w:rPr>
          <w:rFonts w:ascii="Times New Roman" w:hAnsi="Times New Roman" w:hint="eastAsia"/>
          <w:b/>
          <w:bCs/>
          <w:sz w:val="22"/>
          <w:szCs w:val="22"/>
          <w:u w:val="thick"/>
        </w:rPr>
        <w:t>財富的展示</w:t>
      </w:r>
      <w:r>
        <w:rPr>
          <w:rFonts w:ascii="Times New Roman" w:hAnsi="Times New Roman" w:hint="eastAsia"/>
          <w:sz w:val="22"/>
          <w:szCs w:val="22"/>
        </w:rPr>
        <w:t>」、「</w:t>
      </w:r>
      <w:r>
        <w:rPr>
          <w:rFonts w:ascii="Times New Roman" w:hAnsi="Times New Roman" w:hint="eastAsia"/>
          <w:b/>
          <w:bCs/>
          <w:sz w:val="22"/>
          <w:szCs w:val="22"/>
          <w:u w:val="thick"/>
        </w:rPr>
        <w:t>華麗的展現</w:t>
      </w:r>
      <w:r>
        <w:rPr>
          <w:rFonts w:ascii="Times New Roman" w:hAnsi="Times New Roman" w:hint="eastAsia"/>
          <w:sz w:val="22"/>
          <w:szCs w:val="22"/>
        </w:rPr>
        <w:t>」。用在神身上的時候，不單指祂某一特殊屬性，卻指本性整體的偉大，形容最高級的尊榮，如「</w:t>
      </w:r>
      <w:r>
        <w:rPr>
          <w:rFonts w:ascii="Times New Roman" w:hAnsi="Times New Roman" w:hint="eastAsia"/>
          <w:b/>
          <w:bCs/>
          <w:sz w:val="22"/>
          <w:szCs w:val="22"/>
          <w:u w:val="thick"/>
        </w:rPr>
        <w:t>榮耀的王</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24:7-10)</w:t>
      </w:r>
      <w:r>
        <w:rPr>
          <w:rFonts w:ascii="Times New Roman" w:hAnsi="Times New Roman" w:hint="eastAsia"/>
          <w:sz w:val="22"/>
          <w:szCs w:val="22"/>
        </w:rPr>
        <w:t>。</w:t>
      </w:r>
      <w:r>
        <w:rPr>
          <w:rFonts w:ascii="Times New Roman" w:hAnsi="Times New Roman" w:hint="eastAsia"/>
          <w:b/>
          <w:bCs/>
          <w:sz w:val="22"/>
          <w:szCs w:val="22"/>
          <w:u w:val="thick"/>
        </w:rPr>
        <w:t>神坐在寶座上，由天軍侍立服事時，祂的榮耀充滿全地</w:t>
      </w:r>
      <w:r>
        <w:rPr>
          <w:rFonts w:ascii="Times New Roman" w:hAnsi="Times New Roman" w:hint="eastAsia"/>
          <w:sz w:val="22"/>
          <w:szCs w:val="22"/>
        </w:rPr>
        <w:t>（</w:t>
      </w:r>
      <w:r>
        <w:rPr>
          <w:rFonts w:ascii="Times New Roman" w:hAnsi="Times New Roman"/>
          <w:sz w:val="22"/>
          <w:szCs w:val="22"/>
        </w:rPr>
        <w:t>60:1-3</w:t>
      </w:r>
      <w:r>
        <w:rPr>
          <w:rFonts w:ascii="Times New Roman" w:hAnsi="Times New Roman" w:hint="eastAsia"/>
          <w:sz w:val="22"/>
          <w:szCs w:val="22"/>
        </w:rPr>
        <w:t>），表示</w:t>
      </w:r>
      <w:r>
        <w:rPr>
          <w:rFonts w:ascii="Times New Roman" w:hAnsi="Times New Roman" w:hint="eastAsia"/>
          <w:b/>
          <w:bCs/>
          <w:sz w:val="22"/>
          <w:szCs w:val="22"/>
          <w:u w:val="thick"/>
        </w:rPr>
        <w:t>神榮光燦爛，威嚴可畏，令人身不由己地俯伏認罪</w:t>
      </w:r>
      <w:r>
        <w:rPr>
          <w:rFonts w:ascii="Times New Roman" w:hAnsi="Times New Roman" w:hint="eastAsia"/>
          <w:sz w:val="22"/>
          <w:szCs w:val="22"/>
        </w:rPr>
        <w:t>（賽</w:t>
      </w:r>
      <w:r>
        <w:rPr>
          <w:rFonts w:ascii="Times New Roman" w:hAnsi="Times New Roman"/>
          <w:sz w:val="22"/>
          <w:szCs w:val="22"/>
        </w:rPr>
        <w:t>6:</w:t>
      </w:r>
      <w:r>
        <w:rPr>
          <w:rFonts w:ascii="Times New Roman" w:hAnsi="Times New Roman" w:hint="eastAsia"/>
          <w:sz w:val="22"/>
          <w:szCs w:val="22"/>
        </w:rPr>
        <w:t>５）。</w:t>
      </w:r>
    </w:p>
    <w:p w14:paraId="40290680" w14:textId="77777777" w:rsidR="0047156F" w:rsidRDefault="00000000">
      <w:pPr>
        <w:widowControl/>
        <w:spacing w:line="240" w:lineRule="atLeast"/>
        <w:ind w:left="396" w:hangingChars="180" w:hanging="396"/>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hint="eastAsia"/>
          <w:b/>
          <w:bCs/>
          <w:sz w:val="22"/>
          <w:szCs w:val="22"/>
          <w:u w:val="thick"/>
        </w:rPr>
        <w:t>榮耀</w:t>
      </w:r>
      <w:r>
        <w:rPr>
          <w:rFonts w:ascii="Times New Roman" w:hAnsi="Times New Roman" w:hint="eastAsia"/>
          <w:sz w:val="22"/>
          <w:szCs w:val="22"/>
        </w:rPr>
        <w:t>」</w:t>
      </w:r>
      <w:r>
        <w:rPr>
          <w:rFonts w:ascii="Times New Roman" w:hAnsi="Times New Roman"/>
          <w:sz w:val="22"/>
          <w:szCs w:val="22"/>
        </w:rPr>
        <w:t>(doxa)</w:t>
      </w:r>
      <w:r>
        <w:rPr>
          <w:rFonts w:ascii="Times New Roman" w:hAnsi="Times New Roman" w:hint="eastAsia"/>
          <w:sz w:val="22"/>
          <w:szCs w:val="22"/>
        </w:rPr>
        <w:t>在新約聖經中，用以表達「</w:t>
      </w:r>
      <w:r>
        <w:rPr>
          <w:rFonts w:ascii="Times New Roman" w:hAnsi="Times New Roman" w:hint="eastAsia"/>
          <w:b/>
          <w:bCs/>
          <w:sz w:val="22"/>
          <w:szCs w:val="22"/>
          <w:u w:val="thick"/>
        </w:rPr>
        <w:t>光輝燦爛</w:t>
      </w:r>
      <w:r>
        <w:rPr>
          <w:rFonts w:ascii="Times New Roman" w:hAnsi="Times New Roman" w:hint="eastAsia"/>
          <w:sz w:val="22"/>
          <w:szCs w:val="22"/>
        </w:rPr>
        <w:t>」（太</w:t>
      </w:r>
      <w:r>
        <w:rPr>
          <w:rFonts w:ascii="Times New Roman" w:hAnsi="Times New Roman"/>
          <w:sz w:val="22"/>
          <w:szCs w:val="22"/>
        </w:rPr>
        <w:t>19:28</w:t>
      </w:r>
      <w:r>
        <w:rPr>
          <w:rFonts w:ascii="Times New Roman" w:hAnsi="Times New Roman" w:hint="eastAsia"/>
          <w:sz w:val="22"/>
          <w:szCs w:val="22"/>
        </w:rPr>
        <w:t>）、「</w:t>
      </w:r>
      <w:r>
        <w:rPr>
          <w:rFonts w:ascii="Times New Roman" w:hAnsi="Times New Roman" w:hint="eastAsia"/>
          <w:b/>
          <w:bCs/>
          <w:sz w:val="22"/>
          <w:szCs w:val="22"/>
          <w:u w:val="thick"/>
        </w:rPr>
        <w:t>威嚴</w:t>
      </w:r>
      <w:r>
        <w:rPr>
          <w:rFonts w:ascii="Times New Roman" w:hAnsi="Times New Roman" w:hint="eastAsia"/>
          <w:sz w:val="22"/>
          <w:szCs w:val="22"/>
        </w:rPr>
        <w:t>」（太</w:t>
      </w:r>
      <w:r>
        <w:rPr>
          <w:rFonts w:ascii="Times New Roman" w:hAnsi="Times New Roman"/>
          <w:sz w:val="22"/>
          <w:szCs w:val="22"/>
        </w:rPr>
        <w:t>24:30</w:t>
      </w:r>
      <w:r>
        <w:rPr>
          <w:rFonts w:ascii="Times New Roman" w:hAnsi="Times New Roman" w:hint="eastAsia"/>
          <w:sz w:val="22"/>
          <w:szCs w:val="22"/>
        </w:rPr>
        <w:t>）、「</w:t>
      </w:r>
      <w:r>
        <w:rPr>
          <w:rFonts w:ascii="Times New Roman" w:hAnsi="Times New Roman" w:hint="eastAsia"/>
          <w:b/>
          <w:bCs/>
          <w:sz w:val="22"/>
          <w:szCs w:val="22"/>
          <w:u w:val="thick"/>
        </w:rPr>
        <w:t>榮譽</w:t>
      </w:r>
      <w:r>
        <w:rPr>
          <w:rFonts w:ascii="Times New Roman" w:hAnsi="Times New Roman" w:hint="eastAsia"/>
          <w:sz w:val="22"/>
          <w:szCs w:val="22"/>
        </w:rPr>
        <w:t>」（路</w:t>
      </w:r>
      <w:r>
        <w:rPr>
          <w:rFonts w:ascii="Times New Roman" w:hAnsi="Times New Roman"/>
          <w:sz w:val="22"/>
          <w:szCs w:val="22"/>
        </w:rPr>
        <w:t>13:13</w:t>
      </w:r>
      <w:r>
        <w:rPr>
          <w:rFonts w:ascii="Times New Roman" w:hAnsi="Times New Roman" w:hint="eastAsia"/>
          <w:sz w:val="22"/>
          <w:szCs w:val="22"/>
        </w:rPr>
        <w:t>）、「</w:t>
      </w:r>
      <w:r>
        <w:rPr>
          <w:rFonts w:ascii="Times New Roman" w:hAnsi="Times New Roman" w:hint="eastAsia"/>
          <w:b/>
          <w:bCs/>
          <w:sz w:val="22"/>
          <w:szCs w:val="22"/>
          <w:u w:val="thick"/>
        </w:rPr>
        <w:t>權能</w:t>
      </w:r>
      <w:r>
        <w:rPr>
          <w:rFonts w:ascii="Times New Roman" w:hAnsi="Times New Roman" w:hint="eastAsia"/>
          <w:sz w:val="22"/>
          <w:szCs w:val="22"/>
        </w:rPr>
        <w:t>」（約</w:t>
      </w:r>
      <w:r>
        <w:rPr>
          <w:rFonts w:ascii="Times New Roman" w:hAnsi="Times New Roman"/>
          <w:sz w:val="22"/>
          <w:szCs w:val="22"/>
        </w:rPr>
        <w:t>2:11</w:t>
      </w:r>
      <w:r>
        <w:rPr>
          <w:rFonts w:ascii="Times New Roman" w:hAnsi="Times New Roman" w:hint="eastAsia"/>
          <w:sz w:val="22"/>
          <w:szCs w:val="22"/>
        </w:rPr>
        <w:t>）、「</w:t>
      </w:r>
      <w:r>
        <w:rPr>
          <w:rFonts w:ascii="Times New Roman" w:hAnsi="Times New Roman" w:hint="eastAsia"/>
          <w:b/>
          <w:bCs/>
          <w:sz w:val="22"/>
          <w:szCs w:val="22"/>
          <w:u w:val="thick"/>
        </w:rPr>
        <w:t>讚美</w:t>
      </w:r>
      <w:r>
        <w:rPr>
          <w:rFonts w:ascii="Times New Roman" w:hAnsi="Times New Roman" w:hint="eastAsia"/>
          <w:sz w:val="22"/>
          <w:szCs w:val="22"/>
        </w:rPr>
        <w:t>」（約</w:t>
      </w:r>
      <w:r>
        <w:rPr>
          <w:rFonts w:ascii="Times New Roman" w:hAnsi="Times New Roman"/>
          <w:sz w:val="22"/>
          <w:szCs w:val="22"/>
        </w:rPr>
        <w:t>5:41,42</w:t>
      </w:r>
      <w:r>
        <w:rPr>
          <w:rFonts w:ascii="Times New Roman" w:hAnsi="Times New Roman" w:hint="eastAsia"/>
          <w:sz w:val="22"/>
          <w:szCs w:val="22"/>
        </w:rPr>
        <w:t>）、「</w:t>
      </w:r>
      <w:r>
        <w:rPr>
          <w:rFonts w:ascii="Times New Roman" w:hAnsi="Times New Roman" w:hint="eastAsia"/>
          <w:b/>
          <w:bCs/>
          <w:sz w:val="22"/>
          <w:szCs w:val="22"/>
          <w:u w:val="thick"/>
        </w:rPr>
        <w:t>高舉</w:t>
      </w:r>
      <w:r>
        <w:rPr>
          <w:rFonts w:ascii="Times New Roman" w:hAnsi="Times New Roman" w:hint="eastAsia"/>
          <w:sz w:val="22"/>
          <w:szCs w:val="22"/>
        </w:rPr>
        <w:t>」（約</w:t>
      </w:r>
      <w:r>
        <w:rPr>
          <w:rFonts w:ascii="Times New Roman" w:hAnsi="Times New Roman"/>
          <w:sz w:val="22"/>
          <w:szCs w:val="22"/>
        </w:rPr>
        <w:t>12:28</w:t>
      </w:r>
      <w:r>
        <w:rPr>
          <w:rFonts w:ascii="Times New Roman" w:hAnsi="Times New Roman" w:hint="eastAsia"/>
          <w:sz w:val="22"/>
          <w:szCs w:val="22"/>
        </w:rPr>
        <w:t>）、「</w:t>
      </w:r>
      <w:r>
        <w:rPr>
          <w:rFonts w:ascii="Times New Roman" w:hAnsi="Times New Roman" w:hint="eastAsia"/>
          <w:b/>
          <w:bCs/>
          <w:sz w:val="22"/>
          <w:szCs w:val="22"/>
          <w:u w:val="thick"/>
        </w:rPr>
        <w:t>肯定</w:t>
      </w:r>
      <w:r>
        <w:rPr>
          <w:rFonts w:ascii="Times New Roman" w:hAnsi="Times New Roman" w:hint="eastAsia"/>
          <w:sz w:val="22"/>
          <w:szCs w:val="22"/>
        </w:rPr>
        <w:t>」（約</w:t>
      </w:r>
      <w:r>
        <w:rPr>
          <w:rFonts w:ascii="Times New Roman" w:hAnsi="Times New Roman"/>
          <w:sz w:val="22"/>
          <w:szCs w:val="22"/>
        </w:rPr>
        <w:t>13:31</w:t>
      </w:r>
      <w:r>
        <w:rPr>
          <w:rFonts w:ascii="Times New Roman" w:hAnsi="Times New Roman" w:hint="eastAsia"/>
          <w:sz w:val="22"/>
          <w:szCs w:val="22"/>
        </w:rPr>
        <w:t>），常常使用在基督與父神身上（多</w:t>
      </w:r>
      <w:r>
        <w:rPr>
          <w:rFonts w:ascii="Times New Roman" w:hAnsi="Times New Roman"/>
          <w:sz w:val="22"/>
          <w:szCs w:val="22"/>
        </w:rPr>
        <w:t>2:13;</w:t>
      </w:r>
      <w:r>
        <w:rPr>
          <w:rFonts w:ascii="Times New Roman" w:hAnsi="Times New Roman" w:hint="eastAsia"/>
          <w:sz w:val="22"/>
          <w:szCs w:val="22"/>
        </w:rPr>
        <w:t>來</w:t>
      </w:r>
      <w:r>
        <w:rPr>
          <w:rFonts w:ascii="Times New Roman" w:hAnsi="Times New Roman"/>
          <w:sz w:val="22"/>
          <w:szCs w:val="22"/>
        </w:rPr>
        <w:t>1:3;</w:t>
      </w:r>
      <w:r>
        <w:rPr>
          <w:rFonts w:ascii="Times New Roman" w:hAnsi="Times New Roman" w:hint="eastAsia"/>
          <w:sz w:val="22"/>
          <w:szCs w:val="22"/>
        </w:rPr>
        <w:t>啟</w:t>
      </w:r>
      <w:r>
        <w:rPr>
          <w:rFonts w:ascii="Times New Roman" w:hAnsi="Times New Roman"/>
          <w:sz w:val="22"/>
          <w:szCs w:val="22"/>
        </w:rPr>
        <w:t>1:6</w:t>
      </w:r>
      <w:r>
        <w:rPr>
          <w:rFonts w:ascii="Times New Roman" w:hAnsi="Times New Roman" w:hint="eastAsia"/>
          <w:sz w:val="22"/>
          <w:szCs w:val="22"/>
        </w:rPr>
        <w:t>）。</w:t>
      </w:r>
    </w:p>
    <w:p w14:paraId="00EB3585" w14:textId="36625C40" w:rsidR="0047156F" w:rsidRDefault="00000000">
      <w:pPr>
        <w:widowControl/>
        <w:spacing w:line="240" w:lineRule="atLeast"/>
        <w:ind w:left="396" w:hangingChars="180" w:hanging="396"/>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hint="eastAsia"/>
          <w:b/>
          <w:bCs/>
          <w:sz w:val="22"/>
          <w:szCs w:val="22"/>
          <w:u w:val="thick"/>
        </w:rPr>
        <w:t>無論在舊約或新約聖經中，有分於神的榮耀是信</w:t>
      </w:r>
      <w:r w:rsidR="00C06DB8">
        <w:rPr>
          <w:rFonts w:ascii="Times New Roman" w:hAnsi="Times New Roman" w:hint="eastAsia"/>
          <w:b/>
          <w:bCs/>
          <w:sz w:val="22"/>
          <w:szCs w:val="22"/>
          <w:u w:val="thick"/>
          <w:lang w:eastAsia="zh-TW"/>
        </w:rPr>
        <w:t>徒</w:t>
      </w:r>
      <w:r>
        <w:rPr>
          <w:rFonts w:ascii="Times New Roman" w:hAnsi="Times New Roman" w:hint="eastAsia"/>
          <w:b/>
          <w:bCs/>
          <w:sz w:val="22"/>
          <w:szCs w:val="22"/>
          <w:u w:val="thick"/>
        </w:rPr>
        <w:t>終極的盼望和目標</w:t>
      </w:r>
      <w:r>
        <w:rPr>
          <w:rFonts w:ascii="Times New Roman" w:hAnsi="Times New Roman" w:hint="eastAsia"/>
          <w:sz w:val="22"/>
          <w:szCs w:val="22"/>
        </w:rPr>
        <w:t>（詩</w:t>
      </w:r>
      <w:r>
        <w:rPr>
          <w:rFonts w:ascii="Times New Roman" w:hAnsi="Times New Roman"/>
          <w:sz w:val="22"/>
          <w:szCs w:val="22"/>
        </w:rPr>
        <w:t>73:24</w:t>
      </w:r>
      <w:r>
        <w:rPr>
          <w:rFonts w:ascii="Times New Roman" w:hAnsi="Times New Roman" w:hint="eastAsia"/>
          <w:sz w:val="22"/>
          <w:szCs w:val="22"/>
        </w:rPr>
        <w:t>；羅</w:t>
      </w:r>
      <w:r>
        <w:rPr>
          <w:rFonts w:ascii="Times New Roman" w:hAnsi="Times New Roman"/>
          <w:sz w:val="22"/>
          <w:szCs w:val="22"/>
        </w:rPr>
        <w:t>8:18</w:t>
      </w:r>
      <w:r>
        <w:rPr>
          <w:rFonts w:ascii="Times New Roman" w:hAnsi="Times New Roman" w:hint="eastAsia"/>
          <w:sz w:val="22"/>
          <w:szCs w:val="22"/>
        </w:rPr>
        <w:t>；林後</w:t>
      </w:r>
      <w:r>
        <w:rPr>
          <w:rFonts w:ascii="Times New Roman" w:hAnsi="Times New Roman"/>
          <w:sz w:val="22"/>
          <w:szCs w:val="22"/>
        </w:rPr>
        <w:t>4:17</w:t>
      </w:r>
      <w:r>
        <w:rPr>
          <w:rFonts w:ascii="Times New Roman" w:hAnsi="Times New Roman" w:hint="eastAsia"/>
          <w:sz w:val="22"/>
          <w:szCs w:val="22"/>
        </w:rPr>
        <w:t>；</w:t>
      </w:r>
      <w:r>
        <w:rPr>
          <w:rFonts w:ascii="Times New Roman" w:hAnsi="Times New Roman"/>
          <w:sz w:val="22"/>
          <w:szCs w:val="22"/>
        </w:rPr>
        <w:t>2:10</w:t>
      </w:r>
      <w:r>
        <w:rPr>
          <w:rFonts w:ascii="Times New Roman" w:hAnsi="Times New Roman" w:hint="eastAsia"/>
          <w:sz w:val="22"/>
          <w:szCs w:val="22"/>
        </w:rPr>
        <w:t>；彼前</w:t>
      </w:r>
      <w:r>
        <w:rPr>
          <w:rFonts w:ascii="Times New Roman" w:hAnsi="Times New Roman"/>
          <w:sz w:val="22"/>
          <w:szCs w:val="22"/>
        </w:rPr>
        <w:t>5:10</w:t>
      </w:r>
      <w:r>
        <w:rPr>
          <w:rFonts w:ascii="Times New Roman" w:hAnsi="Times New Roman" w:hint="eastAsia"/>
          <w:sz w:val="22"/>
          <w:szCs w:val="22"/>
        </w:rPr>
        <w:t>）。</w:t>
      </w:r>
    </w:p>
    <w:p w14:paraId="5A70DAB3" w14:textId="77777777" w:rsidR="0047156F" w:rsidRDefault="0047156F">
      <w:pPr>
        <w:widowControl/>
        <w:spacing w:line="240" w:lineRule="atLeast"/>
        <w:jc w:val="both"/>
        <w:rPr>
          <w:rFonts w:ascii="Times New Roman" w:hAnsi="Times New Roman"/>
          <w:sz w:val="22"/>
          <w:szCs w:val="22"/>
        </w:rPr>
      </w:pPr>
    </w:p>
    <w:p w14:paraId="3682E563"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二．信徒得榮耀</w:t>
      </w:r>
    </w:p>
    <w:p w14:paraId="56A6DC88" w14:textId="77777777" w:rsidR="0047156F" w:rsidRDefault="00000000">
      <w:pPr>
        <w:widowControl/>
        <w:spacing w:line="240" w:lineRule="atLeast"/>
        <w:jc w:val="both"/>
        <w:rPr>
          <w:rFonts w:ascii="Times New Roman" w:hAnsi="Times New Roman"/>
          <w:b/>
          <w:bCs/>
          <w:sz w:val="22"/>
          <w:szCs w:val="22"/>
        </w:rPr>
      </w:pPr>
      <w:r>
        <w:rPr>
          <w:rFonts w:ascii="Times New Roman" w:hAnsi="Times New Roman" w:hint="eastAsia"/>
          <w:sz w:val="22"/>
          <w:szCs w:val="22"/>
        </w:rPr>
        <w:t xml:space="preserve">　　</w:t>
      </w:r>
      <w:r>
        <w:rPr>
          <w:rFonts w:ascii="Times New Roman" w:hAnsi="Times New Roman" w:hint="eastAsia"/>
          <w:b/>
          <w:bCs/>
          <w:sz w:val="22"/>
          <w:szCs w:val="22"/>
          <w:u w:val="thick"/>
        </w:rPr>
        <w:t>得榮耀是得救的未來面，乃保證給受聖靈印記者的福氣</w:t>
      </w:r>
      <w:r>
        <w:rPr>
          <w:rFonts w:ascii="Times New Roman" w:hAnsi="Times New Roman" w:hint="eastAsia"/>
          <w:b/>
          <w:bCs/>
          <w:sz w:val="22"/>
          <w:szCs w:val="22"/>
        </w:rPr>
        <w:t>（弗</w:t>
      </w:r>
      <w:r>
        <w:rPr>
          <w:rFonts w:ascii="Times New Roman" w:hAnsi="Times New Roman"/>
          <w:b/>
          <w:bCs/>
          <w:sz w:val="22"/>
          <w:szCs w:val="22"/>
        </w:rPr>
        <w:t>1;13,14</w:t>
      </w:r>
      <w:r>
        <w:rPr>
          <w:rFonts w:ascii="Times New Roman" w:hAnsi="Times New Roman" w:hint="eastAsia"/>
          <w:b/>
          <w:bCs/>
          <w:sz w:val="22"/>
          <w:szCs w:val="22"/>
        </w:rPr>
        <w:t>），</w:t>
      </w:r>
      <w:r>
        <w:rPr>
          <w:rFonts w:ascii="Times New Roman" w:hAnsi="Times New Roman" w:hint="eastAsia"/>
          <w:b/>
          <w:bCs/>
          <w:sz w:val="22"/>
          <w:szCs w:val="22"/>
          <w:u w:val="thick"/>
        </w:rPr>
        <w:t>重生蒙保守的信徒必能得著的末世救恩</w:t>
      </w:r>
      <w:r>
        <w:rPr>
          <w:rFonts w:ascii="Times New Roman" w:hAnsi="Times New Roman" w:hint="eastAsia"/>
          <w:b/>
          <w:bCs/>
          <w:sz w:val="22"/>
          <w:szCs w:val="22"/>
        </w:rPr>
        <w:t>。</w:t>
      </w:r>
    </w:p>
    <w:p w14:paraId="5A6737E1" w14:textId="77777777" w:rsidR="0047156F" w:rsidRDefault="0047156F">
      <w:pPr>
        <w:widowControl/>
        <w:spacing w:line="240" w:lineRule="atLeast"/>
        <w:jc w:val="both"/>
        <w:rPr>
          <w:rFonts w:ascii="Times New Roman" w:hAnsi="Times New Roman"/>
          <w:b/>
          <w:bCs/>
          <w:sz w:val="22"/>
          <w:szCs w:val="22"/>
        </w:rPr>
      </w:pPr>
    </w:p>
    <w:p w14:paraId="44D790D9" w14:textId="77777777" w:rsidR="0047156F" w:rsidRDefault="00000000">
      <w:pPr>
        <w:widowControl/>
        <w:spacing w:line="240" w:lineRule="atLeast"/>
        <w:ind w:left="480"/>
        <w:jc w:val="both"/>
        <w:rPr>
          <w:rFonts w:ascii="Times New Roman" w:hAnsi="Times New Roman"/>
          <w:sz w:val="22"/>
          <w:szCs w:val="22"/>
        </w:rPr>
      </w:pPr>
      <w:r>
        <w:rPr>
          <w:rFonts w:ascii="Times New Roman" w:hAnsi="Times New Roman" w:hint="eastAsia"/>
          <w:b/>
          <w:bCs/>
          <w:sz w:val="22"/>
          <w:szCs w:val="22"/>
        </w:rPr>
        <w:t>１．</w:t>
      </w:r>
      <w:r>
        <w:rPr>
          <w:rFonts w:ascii="Times New Roman" w:hAnsi="Times New Roman" w:hint="eastAsia"/>
          <w:b/>
          <w:bCs/>
          <w:sz w:val="22"/>
          <w:szCs w:val="22"/>
          <w:u w:val="thick"/>
        </w:rPr>
        <w:t>證實信徒稱義的實在</w:t>
      </w:r>
      <w:r>
        <w:rPr>
          <w:rFonts w:ascii="Times New Roman" w:hAnsi="Times New Roman" w:hint="eastAsia"/>
          <w:b/>
          <w:bCs/>
          <w:sz w:val="22"/>
          <w:szCs w:val="22"/>
        </w:rPr>
        <w:t>：</w:t>
      </w:r>
      <w:r>
        <w:rPr>
          <w:rFonts w:ascii="Times New Roman" w:hAnsi="Times New Roman" w:hint="eastAsia"/>
          <w:b/>
          <w:bCs/>
          <w:sz w:val="22"/>
          <w:szCs w:val="22"/>
          <w:highlight w:val="cyan"/>
          <w:u w:val="thick"/>
        </w:rPr>
        <w:t>他相信時</w:t>
      </w:r>
      <w:r>
        <w:rPr>
          <w:rFonts w:ascii="Times New Roman" w:hAnsi="Times New Roman" w:hint="eastAsia"/>
          <w:b/>
          <w:bCs/>
          <w:sz w:val="22"/>
          <w:szCs w:val="22"/>
          <w:highlight w:val="yellow"/>
          <w:u w:val="thick"/>
        </w:rPr>
        <w:t>已得</w:t>
      </w:r>
      <w:r>
        <w:rPr>
          <w:rFonts w:ascii="Times New Roman" w:hAnsi="Times New Roman" w:hint="eastAsia"/>
          <w:b/>
          <w:bCs/>
          <w:sz w:val="22"/>
          <w:szCs w:val="22"/>
          <w:highlight w:val="green"/>
          <w:u w:val="thick"/>
        </w:rPr>
        <w:t>罪蒙赦免被神接納</w:t>
      </w:r>
      <w:r>
        <w:rPr>
          <w:rFonts w:ascii="Times New Roman" w:hAnsi="Times New Roman" w:hint="eastAsia"/>
          <w:sz w:val="22"/>
          <w:szCs w:val="22"/>
        </w:rPr>
        <w:t>（稱義），</w:t>
      </w:r>
      <w:r>
        <w:rPr>
          <w:rFonts w:ascii="Times New Roman" w:hAnsi="Times New Roman" w:hint="eastAsia"/>
          <w:b/>
          <w:bCs/>
          <w:sz w:val="22"/>
          <w:szCs w:val="22"/>
          <w:u w:val="thick"/>
        </w:rPr>
        <w:t>免去神的忿怒</w:t>
      </w:r>
      <w:r>
        <w:rPr>
          <w:rFonts w:ascii="Times New Roman" w:hAnsi="Times New Roman" w:hint="eastAsia"/>
          <w:sz w:val="22"/>
          <w:szCs w:val="22"/>
        </w:rPr>
        <w:t>（末日審</w:t>
      </w:r>
      <w:r>
        <w:rPr>
          <w:rFonts w:ascii="Times New Roman" w:hAnsi="Times New Roman" w:hint="eastAsia"/>
          <w:sz w:val="22"/>
          <w:szCs w:val="22"/>
          <w:lang w:eastAsia="zh-TW"/>
        </w:rPr>
        <w:tab/>
      </w:r>
      <w:r>
        <w:rPr>
          <w:rFonts w:ascii="Times New Roman" w:hAnsi="Times New Roman" w:hint="eastAsia"/>
          <w:sz w:val="22"/>
          <w:szCs w:val="22"/>
        </w:rPr>
        <w:t>判）</w:t>
      </w:r>
      <w:r>
        <w:rPr>
          <w:rFonts w:ascii="Times New Roman" w:hAnsi="Times New Roman" w:hint="eastAsia"/>
          <w:b/>
          <w:bCs/>
          <w:sz w:val="22"/>
          <w:szCs w:val="22"/>
          <w:u w:val="thick"/>
        </w:rPr>
        <w:t>的應許</w:t>
      </w:r>
      <w:r>
        <w:rPr>
          <w:rFonts w:ascii="Times New Roman" w:hAnsi="Times New Roman" w:hint="eastAsia"/>
          <w:sz w:val="22"/>
          <w:szCs w:val="22"/>
        </w:rPr>
        <w:t>（羅</w:t>
      </w:r>
      <w:r>
        <w:rPr>
          <w:rFonts w:ascii="Times New Roman" w:hAnsi="Times New Roman"/>
          <w:sz w:val="22"/>
          <w:szCs w:val="22"/>
        </w:rPr>
        <w:t>5:9</w:t>
      </w:r>
      <w:r>
        <w:rPr>
          <w:rFonts w:ascii="Times New Roman" w:hAnsi="Times New Roman" w:hint="eastAsia"/>
          <w:sz w:val="22"/>
          <w:szCs w:val="22"/>
        </w:rPr>
        <w:t>），但這應許要到榮耀見主面的時候才兌現。得榮耀證實他稱義的實</w:t>
      </w:r>
      <w:r>
        <w:rPr>
          <w:rFonts w:ascii="Times New Roman" w:hAnsi="Times New Roman" w:hint="eastAsia"/>
          <w:sz w:val="22"/>
          <w:szCs w:val="22"/>
          <w:lang w:eastAsia="zh-TW"/>
        </w:rPr>
        <w:tab/>
      </w:r>
      <w:r>
        <w:rPr>
          <w:rFonts w:ascii="Times New Roman" w:hAnsi="Times New Roman" w:hint="eastAsia"/>
          <w:sz w:val="22"/>
          <w:szCs w:val="22"/>
        </w:rPr>
        <w:t>在，信徒終於蒙神納入天家（太</w:t>
      </w:r>
      <w:r>
        <w:rPr>
          <w:rFonts w:ascii="Times New Roman" w:hAnsi="Times New Roman"/>
          <w:sz w:val="22"/>
          <w:szCs w:val="22"/>
        </w:rPr>
        <w:t>25:34</w:t>
      </w:r>
      <w:r>
        <w:rPr>
          <w:rFonts w:ascii="Times New Roman" w:hAnsi="Times New Roman" w:hint="eastAsia"/>
          <w:sz w:val="22"/>
          <w:szCs w:val="22"/>
        </w:rPr>
        <w:t>）。</w:t>
      </w:r>
    </w:p>
    <w:p w14:paraId="1CDCB412" w14:textId="77777777" w:rsidR="0047156F" w:rsidRDefault="00000000">
      <w:pPr>
        <w:widowControl/>
        <w:spacing w:line="240" w:lineRule="atLeast"/>
        <w:ind w:left="480"/>
        <w:jc w:val="both"/>
        <w:rPr>
          <w:rFonts w:ascii="Times New Roman" w:hAnsi="Times New Roman"/>
          <w:b/>
          <w:bCs/>
          <w:sz w:val="22"/>
          <w:szCs w:val="22"/>
        </w:rPr>
      </w:pPr>
      <w:r>
        <w:rPr>
          <w:rFonts w:ascii="Times New Roman" w:hAnsi="Times New Roman" w:hint="eastAsia"/>
          <w:b/>
          <w:bCs/>
          <w:sz w:val="22"/>
          <w:szCs w:val="22"/>
        </w:rPr>
        <w:t>２．</w:t>
      </w:r>
      <w:r>
        <w:rPr>
          <w:rFonts w:ascii="Times New Roman" w:hAnsi="Times New Roman" w:hint="eastAsia"/>
          <w:b/>
          <w:bCs/>
          <w:sz w:val="22"/>
          <w:szCs w:val="22"/>
          <w:u w:val="thick"/>
        </w:rPr>
        <w:t>信徒的德性與靈性的完全化</w:t>
      </w:r>
    </w:p>
    <w:p w14:paraId="59F4C4D8"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u w:val="thick"/>
        </w:rPr>
        <w:t>主必堅固信徒到底，叫他們於基督再臨的日子，在祂面前無可責備</w:t>
      </w:r>
      <w:r>
        <w:rPr>
          <w:rFonts w:ascii="Times New Roman" w:hAnsi="Times New Roman" w:hint="eastAsia"/>
          <w:sz w:val="22"/>
          <w:szCs w:val="22"/>
        </w:rPr>
        <w:t>（林前</w:t>
      </w:r>
      <w:r>
        <w:rPr>
          <w:rFonts w:ascii="Times New Roman" w:hAnsi="Times New Roman"/>
          <w:sz w:val="22"/>
          <w:szCs w:val="22"/>
        </w:rPr>
        <w:t>1:8</w:t>
      </w:r>
      <w:r>
        <w:rPr>
          <w:rFonts w:ascii="Times New Roman" w:hAnsi="Times New Roman" w:hint="eastAsia"/>
          <w:sz w:val="22"/>
          <w:szCs w:val="22"/>
        </w:rPr>
        <w:t>），</w:t>
      </w:r>
      <w:r>
        <w:rPr>
          <w:rFonts w:ascii="Times New Roman" w:hAnsi="Times New Roman" w:hint="eastAsia"/>
          <w:b/>
          <w:bCs/>
          <w:sz w:val="22"/>
          <w:szCs w:val="22"/>
          <w:u w:val="thick"/>
        </w:rPr>
        <w:t>無瑕無</w:t>
      </w:r>
      <w:r>
        <w:rPr>
          <w:rFonts w:ascii="Times New Roman" w:hAnsi="Times New Roman" w:hint="eastAsia"/>
          <w:b/>
          <w:bCs/>
          <w:sz w:val="22"/>
          <w:szCs w:val="22"/>
          <w:lang w:eastAsia="zh-TW"/>
        </w:rPr>
        <w:tab/>
      </w:r>
      <w:r>
        <w:rPr>
          <w:rFonts w:ascii="Times New Roman" w:hAnsi="Times New Roman" w:hint="eastAsia"/>
          <w:b/>
          <w:bCs/>
          <w:sz w:val="22"/>
          <w:szCs w:val="22"/>
          <w:u w:val="thick"/>
        </w:rPr>
        <w:t>疵，歡歡喜喜站在神榮耀之前</w:t>
      </w:r>
      <w:r>
        <w:rPr>
          <w:rFonts w:ascii="Times New Roman" w:hAnsi="Times New Roman" w:hint="eastAsia"/>
          <w:sz w:val="22"/>
          <w:szCs w:val="22"/>
        </w:rPr>
        <w:t>（猶</w:t>
      </w:r>
      <w:r>
        <w:rPr>
          <w:rFonts w:ascii="Times New Roman" w:hAnsi="Times New Roman"/>
          <w:sz w:val="22"/>
          <w:szCs w:val="22"/>
        </w:rPr>
        <w:t>24</w:t>
      </w:r>
      <w:r>
        <w:rPr>
          <w:rFonts w:ascii="Times New Roman" w:hAnsi="Times New Roman" w:hint="eastAsia"/>
          <w:sz w:val="22"/>
          <w:szCs w:val="22"/>
        </w:rPr>
        <w:t>）。</w:t>
      </w:r>
      <w:r>
        <w:rPr>
          <w:rFonts w:ascii="Times New Roman" w:hAnsi="Times New Roman" w:hint="eastAsia"/>
          <w:b/>
          <w:bCs/>
          <w:sz w:val="22"/>
          <w:szCs w:val="22"/>
          <w:u w:val="thick"/>
        </w:rPr>
        <w:t>得榮耀使信徒的德性與靈性成為無瑕無疵</w:t>
      </w:r>
      <w:r>
        <w:rPr>
          <w:rFonts w:ascii="Times New Roman" w:hAnsi="Times New Roman" w:hint="eastAsia"/>
          <w:sz w:val="22"/>
          <w:szCs w:val="22"/>
        </w:rPr>
        <w:t>。畢</w:t>
      </w:r>
      <w:r>
        <w:rPr>
          <w:rFonts w:ascii="Times New Roman" w:hAnsi="Times New Roman" w:hint="eastAsia"/>
          <w:sz w:val="22"/>
          <w:szCs w:val="22"/>
          <w:lang w:eastAsia="zh-TW"/>
        </w:rPr>
        <w:tab/>
      </w:r>
      <w:r>
        <w:rPr>
          <w:rFonts w:ascii="Times New Roman" w:hAnsi="Times New Roman" w:hint="eastAsia"/>
          <w:sz w:val="22"/>
          <w:szCs w:val="22"/>
        </w:rPr>
        <w:t>竟，只有無可責備的人才配站在至善完美的神面前。</w:t>
      </w:r>
    </w:p>
    <w:p w14:paraId="1E30760D" w14:textId="77777777" w:rsidR="0047156F" w:rsidRDefault="00000000">
      <w:pPr>
        <w:widowControl/>
        <w:spacing w:line="240" w:lineRule="atLeast"/>
        <w:ind w:left="480"/>
        <w:jc w:val="both"/>
        <w:rPr>
          <w:rFonts w:ascii="Times New Roman" w:hAnsi="Times New Roman"/>
          <w:b/>
          <w:bCs/>
          <w:sz w:val="22"/>
          <w:szCs w:val="22"/>
        </w:rPr>
      </w:pPr>
      <w:r>
        <w:rPr>
          <w:rFonts w:ascii="Times New Roman" w:hAnsi="Times New Roman" w:hint="eastAsia"/>
          <w:b/>
          <w:bCs/>
          <w:sz w:val="22"/>
          <w:szCs w:val="22"/>
        </w:rPr>
        <w:t>３．</w:t>
      </w:r>
      <w:r>
        <w:rPr>
          <w:rFonts w:ascii="Times New Roman" w:hAnsi="Times New Roman" w:hint="eastAsia"/>
          <w:b/>
          <w:bCs/>
          <w:sz w:val="22"/>
          <w:szCs w:val="22"/>
          <w:u w:val="thick"/>
        </w:rPr>
        <w:t>信徒獲得透徹的知識</w:t>
      </w:r>
    </w:p>
    <w:p w14:paraId="442D938F"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u w:val="thick"/>
        </w:rPr>
        <w:t>信徒在主前憑信心接受的許多奧秘，原來彷彿對著鏡子觀看，糢糊不清，所知道的有</w:t>
      </w:r>
      <w:r>
        <w:rPr>
          <w:rFonts w:ascii="Times New Roman" w:hAnsi="Times New Roman" w:hint="eastAsia"/>
          <w:b/>
          <w:bCs/>
          <w:sz w:val="22"/>
          <w:szCs w:val="22"/>
          <w:lang w:eastAsia="zh-TW"/>
        </w:rPr>
        <w:tab/>
      </w:r>
      <w:r>
        <w:rPr>
          <w:rFonts w:ascii="Times New Roman" w:hAnsi="Times New Roman" w:hint="eastAsia"/>
          <w:b/>
          <w:bCs/>
          <w:sz w:val="22"/>
          <w:szCs w:val="22"/>
          <w:u w:val="thick"/>
        </w:rPr>
        <w:t>限，到他得榮耀的時候就要面對面，「全知道」了</w:t>
      </w:r>
      <w:r>
        <w:rPr>
          <w:rFonts w:ascii="Times New Roman" w:hAnsi="Times New Roman" w:hint="eastAsia"/>
          <w:sz w:val="22"/>
          <w:szCs w:val="22"/>
        </w:rPr>
        <w:t>（林前</w:t>
      </w:r>
      <w:r>
        <w:rPr>
          <w:rFonts w:ascii="Times New Roman" w:hAnsi="Times New Roman"/>
          <w:sz w:val="22"/>
          <w:szCs w:val="22"/>
        </w:rPr>
        <w:t>13:12</w:t>
      </w:r>
      <w:r>
        <w:rPr>
          <w:rFonts w:ascii="Times New Roman" w:hAnsi="Times New Roman" w:hint="eastAsia"/>
          <w:sz w:val="22"/>
          <w:szCs w:val="22"/>
        </w:rPr>
        <w:t>），現世的奧秘變一清二</w:t>
      </w:r>
      <w:r>
        <w:rPr>
          <w:rFonts w:ascii="Times New Roman" w:hAnsi="Times New Roman" w:hint="eastAsia"/>
          <w:sz w:val="22"/>
          <w:szCs w:val="22"/>
          <w:lang w:eastAsia="zh-TW"/>
        </w:rPr>
        <w:tab/>
      </w:r>
      <w:r>
        <w:rPr>
          <w:rFonts w:ascii="Times New Roman" w:hAnsi="Times New Roman" w:hint="eastAsia"/>
          <w:sz w:val="22"/>
          <w:szCs w:val="22"/>
        </w:rPr>
        <w:t>楚，不再是奧秘了。</w:t>
      </w:r>
    </w:p>
    <w:p w14:paraId="2382AFB0" w14:textId="77777777" w:rsidR="0047156F" w:rsidRDefault="00000000">
      <w:pPr>
        <w:widowControl/>
        <w:spacing w:line="240" w:lineRule="atLeast"/>
        <w:ind w:left="480" w:hanging="480"/>
        <w:jc w:val="both"/>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不但是奧秘全知道，</w:t>
      </w:r>
      <w:r>
        <w:rPr>
          <w:rFonts w:ascii="Times New Roman" w:hAnsi="Times New Roman" w:hint="eastAsia"/>
          <w:b/>
          <w:bCs/>
          <w:sz w:val="22"/>
          <w:szCs w:val="22"/>
          <w:u w:val="thick"/>
        </w:rPr>
        <w:t>在主再臨的時候，得榮耀的基督徒「必要像他，因為必得見他的真</w:t>
      </w:r>
      <w:r>
        <w:rPr>
          <w:rFonts w:ascii="Times New Roman" w:hAnsi="Times New Roman" w:hint="eastAsia"/>
          <w:b/>
          <w:bCs/>
          <w:sz w:val="22"/>
          <w:szCs w:val="22"/>
          <w:lang w:eastAsia="zh-TW"/>
        </w:rPr>
        <w:tab/>
      </w:r>
      <w:r>
        <w:rPr>
          <w:rFonts w:ascii="Times New Roman" w:hAnsi="Times New Roman" w:hint="eastAsia"/>
          <w:b/>
          <w:bCs/>
          <w:sz w:val="22"/>
          <w:szCs w:val="22"/>
          <w:u w:val="thick"/>
        </w:rPr>
        <w:t>體」</w:t>
      </w:r>
      <w:r>
        <w:rPr>
          <w:rFonts w:ascii="Times New Roman" w:hAnsi="Times New Roman" w:hint="eastAsia"/>
          <w:sz w:val="22"/>
          <w:szCs w:val="22"/>
        </w:rPr>
        <w:t>（約一</w:t>
      </w:r>
      <w:r>
        <w:rPr>
          <w:rFonts w:ascii="Times New Roman" w:hAnsi="Times New Roman"/>
          <w:sz w:val="22"/>
          <w:szCs w:val="22"/>
        </w:rPr>
        <w:t>3:2</w:t>
      </w:r>
      <w:r>
        <w:rPr>
          <w:rFonts w:ascii="Times New Roman" w:hAnsi="Times New Roman" w:hint="eastAsia"/>
          <w:sz w:val="22"/>
          <w:szCs w:val="22"/>
        </w:rPr>
        <w:t>），</w:t>
      </w:r>
      <w:r>
        <w:rPr>
          <w:rFonts w:ascii="Times New Roman" w:hAnsi="Times New Roman" w:hint="eastAsia"/>
          <w:b/>
          <w:bCs/>
          <w:sz w:val="22"/>
          <w:szCs w:val="22"/>
          <w:u w:val="thick"/>
        </w:rPr>
        <w:t>對主本身能獲得充分的知識</w:t>
      </w:r>
      <w:r>
        <w:rPr>
          <w:rFonts w:ascii="Times New Roman" w:hAnsi="Times New Roman" w:hint="eastAsia"/>
          <w:sz w:val="22"/>
          <w:szCs w:val="22"/>
        </w:rPr>
        <w:t>。</w:t>
      </w:r>
    </w:p>
    <w:p w14:paraId="679ACB80" w14:textId="77777777" w:rsidR="0047156F" w:rsidRDefault="00000000">
      <w:pPr>
        <w:widowControl/>
        <w:spacing w:line="240" w:lineRule="atLeast"/>
        <w:ind w:left="480"/>
        <w:jc w:val="both"/>
        <w:rPr>
          <w:rFonts w:ascii="Times New Roman" w:hAnsi="Times New Roman"/>
          <w:b/>
          <w:bCs/>
          <w:sz w:val="22"/>
          <w:szCs w:val="22"/>
        </w:rPr>
      </w:pPr>
      <w:r>
        <w:rPr>
          <w:rFonts w:ascii="Times New Roman" w:hAnsi="Times New Roman" w:hint="eastAsia"/>
          <w:b/>
          <w:bCs/>
          <w:sz w:val="22"/>
          <w:szCs w:val="22"/>
        </w:rPr>
        <w:t>４．</w:t>
      </w:r>
      <w:r>
        <w:rPr>
          <w:rFonts w:ascii="Times New Roman" w:hAnsi="Times New Roman" w:hint="eastAsia"/>
          <w:b/>
          <w:bCs/>
          <w:sz w:val="22"/>
          <w:szCs w:val="22"/>
          <w:u w:val="thick"/>
        </w:rPr>
        <w:t>身體得榮耀</w:t>
      </w:r>
    </w:p>
    <w:p w14:paraId="387DE22A" w14:textId="77777777" w:rsidR="0047156F" w:rsidRDefault="00000000">
      <w:pPr>
        <w:pStyle w:val="BodyText2"/>
        <w:spacing w:line="240" w:lineRule="atLeast"/>
        <w:rPr>
          <w:rFonts w:ascii="Times New Roman" w:hAnsi="Times New Roman"/>
          <w:sz w:val="22"/>
          <w:szCs w:val="22"/>
        </w:rPr>
      </w:pPr>
      <w:r>
        <w:rPr>
          <w:rFonts w:ascii="Times New Roman" w:hAnsi="Times New Roman" w:hint="eastAsia"/>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rPr>
        <w:t>主耶穌基督從天上降臨之時，</w:t>
      </w:r>
      <w:r>
        <w:rPr>
          <w:rFonts w:ascii="Times New Roman" w:hAnsi="Times New Roman" w:hint="eastAsia"/>
          <w:b/>
          <w:bCs/>
          <w:sz w:val="22"/>
          <w:szCs w:val="22"/>
          <w:u w:val="thick"/>
        </w:rPr>
        <w:t>基督徒將「身體得贖」</w:t>
      </w:r>
      <w:r>
        <w:rPr>
          <w:rFonts w:ascii="Times New Roman" w:hAnsi="Times New Roman" w:hint="eastAsia"/>
          <w:sz w:val="22"/>
          <w:szCs w:val="22"/>
        </w:rPr>
        <w:t>（羅</w:t>
      </w:r>
      <w:r>
        <w:rPr>
          <w:rFonts w:ascii="Times New Roman" w:hAnsi="Times New Roman"/>
          <w:sz w:val="22"/>
          <w:szCs w:val="22"/>
        </w:rPr>
        <w:t>8:23</w:t>
      </w:r>
      <w:r>
        <w:rPr>
          <w:rFonts w:ascii="Times New Roman" w:hAnsi="Times New Roman" w:hint="eastAsia"/>
          <w:sz w:val="22"/>
          <w:szCs w:val="22"/>
        </w:rPr>
        <w:t>），「</w:t>
      </w:r>
      <w:r>
        <w:rPr>
          <w:rFonts w:ascii="Times New Roman" w:hAnsi="Times New Roman" w:hint="eastAsia"/>
          <w:b/>
          <w:bCs/>
          <w:sz w:val="22"/>
          <w:szCs w:val="22"/>
          <w:u w:val="thick"/>
        </w:rPr>
        <w:t>他要按著那能叫萬有</w:t>
      </w:r>
      <w:r>
        <w:rPr>
          <w:rFonts w:ascii="Times New Roman" w:hAnsi="Times New Roman" w:hint="eastAsia"/>
          <w:b/>
          <w:bCs/>
          <w:sz w:val="22"/>
          <w:szCs w:val="22"/>
          <w:lang w:eastAsia="zh-TW"/>
        </w:rPr>
        <w:tab/>
      </w:r>
      <w:r>
        <w:rPr>
          <w:rFonts w:ascii="Times New Roman" w:hAnsi="Times New Roman" w:hint="eastAsia"/>
          <w:b/>
          <w:bCs/>
          <w:sz w:val="22"/>
          <w:szCs w:val="22"/>
          <w:u w:val="thick"/>
        </w:rPr>
        <w:t>歸服自己的大能，將我們這卑賤的身體改變形狀，和他自己榮耀的身體相似</w:t>
      </w:r>
      <w:r>
        <w:rPr>
          <w:rFonts w:ascii="Times New Roman" w:hAnsi="Times New Roman" w:hint="eastAsia"/>
          <w:sz w:val="22"/>
          <w:szCs w:val="22"/>
        </w:rPr>
        <w:t>」（腓</w:t>
      </w:r>
      <w:r>
        <w:rPr>
          <w:rFonts w:ascii="Times New Roman" w:hAnsi="Times New Roman" w:hint="eastAsia"/>
          <w:sz w:val="22"/>
          <w:szCs w:val="22"/>
          <w:lang w:eastAsia="zh-TW"/>
        </w:rPr>
        <w:lastRenderedPageBreak/>
        <w:tab/>
      </w:r>
      <w:r>
        <w:rPr>
          <w:rFonts w:ascii="Times New Roman" w:hAnsi="Times New Roman"/>
          <w:sz w:val="22"/>
          <w:szCs w:val="22"/>
        </w:rPr>
        <w:t>3:21</w:t>
      </w:r>
      <w:r>
        <w:rPr>
          <w:rFonts w:ascii="Times New Roman" w:hAnsi="Times New Roman" w:hint="eastAsia"/>
          <w:sz w:val="22"/>
          <w:szCs w:val="22"/>
        </w:rPr>
        <w:t>），</w:t>
      </w:r>
      <w:r>
        <w:rPr>
          <w:rFonts w:ascii="Times New Roman" w:hAnsi="Times New Roman" w:hint="eastAsia"/>
          <w:b/>
          <w:bCs/>
          <w:sz w:val="22"/>
          <w:szCs w:val="22"/>
          <w:u w:val="thick"/>
        </w:rPr>
        <w:t>可見榮耀的不只是靈魂，也包括身體在裡面。榮耀的身體與主復活的榮耀相似</w:t>
      </w:r>
      <w:r>
        <w:rPr>
          <w:rFonts w:ascii="Times New Roman" w:hAnsi="Times New Roman" w:hint="eastAsia"/>
          <w:sz w:val="22"/>
          <w:szCs w:val="22"/>
        </w:rPr>
        <w:t>，</w:t>
      </w:r>
      <w:r>
        <w:rPr>
          <w:rFonts w:ascii="Times New Roman" w:hAnsi="Times New Roman" w:hint="eastAsia"/>
          <w:sz w:val="22"/>
          <w:szCs w:val="22"/>
          <w:lang w:eastAsia="zh-TW"/>
        </w:rPr>
        <w:tab/>
      </w:r>
      <w:r>
        <w:rPr>
          <w:rFonts w:ascii="Times New Roman" w:hAnsi="Times New Roman" w:hint="eastAsia"/>
          <w:sz w:val="22"/>
          <w:szCs w:val="22"/>
        </w:rPr>
        <w:t>超越三次</w:t>
      </w:r>
      <w:r>
        <w:rPr>
          <w:rFonts w:ascii="Times New Roman" w:hAnsi="Times New Roman" w:hint="eastAsia"/>
          <w:sz w:val="22"/>
          <w:szCs w:val="22"/>
          <w:lang w:eastAsia="zh-TW"/>
        </w:rPr>
        <w:t>元</w:t>
      </w:r>
      <w:r>
        <w:rPr>
          <w:rFonts w:ascii="Times New Roman" w:hAnsi="Times New Roman" w:hint="eastAsia"/>
          <w:sz w:val="22"/>
          <w:szCs w:val="22"/>
        </w:rPr>
        <w:t>的束縛。</w:t>
      </w:r>
    </w:p>
    <w:p w14:paraId="505A37FA" w14:textId="77777777" w:rsidR="0047156F" w:rsidRDefault="0047156F">
      <w:pPr>
        <w:widowControl/>
        <w:spacing w:line="240" w:lineRule="atLeast"/>
        <w:ind w:left="480"/>
        <w:jc w:val="both"/>
        <w:rPr>
          <w:rFonts w:ascii="Times New Roman" w:hAnsi="Times New Roman"/>
          <w:sz w:val="22"/>
          <w:szCs w:val="22"/>
        </w:rPr>
      </w:pPr>
    </w:p>
    <w:p w14:paraId="3022600B"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hint="eastAsia"/>
          <w:b/>
          <w:sz w:val="22"/>
          <w:szCs w:val="22"/>
          <w:u w:val="thick"/>
        </w:rPr>
        <w:t>萬物得榮耀</w:t>
      </w:r>
    </w:p>
    <w:p w14:paraId="31CB40E4" w14:textId="77777777" w:rsidR="0047156F" w:rsidRDefault="00000000">
      <w:pPr>
        <w:widowControl/>
        <w:spacing w:line="240" w:lineRule="atLeast"/>
        <w:jc w:val="both"/>
        <w:rPr>
          <w:rFonts w:ascii="Times New Roman" w:hAnsi="Times New Roman"/>
          <w:sz w:val="22"/>
          <w:szCs w:val="22"/>
        </w:rPr>
      </w:pPr>
      <w:r>
        <w:rPr>
          <w:rFonts w:ascii="Times New Roman" w:hAnsi="Times New Roman" w:hint="eastAsia"/>
          <w:sz w:val="22"/>
          <w:szCs w:val="22"/>
        </w:rPr>
        <w:t xml:space="preserve">　　人是被造的一部分，因此他的墮落難免連累被造的其他部分（創</w:t>
      </w:r>
      <w:r>
        <w:rPr>
          <w:rFonts w:ascii="Times New Roman" w:hAnsi="Times New Roman"/>
          <w:sz w:val="22"/>
          <w:szCs w:val="22"/>
        </w:rPr>
        <w:t>3:17,18</w:t>
      </w:r>
      <w:r>
        <w:rPr>
          <w:rFonts w:ascii="Times New Roman" w:hAnsi="Times New Roman" w:hint="eastAsia"/>
          <w:sz w:val="22"/>
          <w:szCs w:val="22"/>
        </w:rPr>
        <w:t>），如今人類還肆無忌憚地以工業污染，原始林的開發，殘殺稀有動物等來破榱神所創造生態的平衡。</w:t>
      </w:r>
    </w:p>
    <w:p w14:paraId="5D853BD3" w14:textId="77777777" w:rsidR="0047156F" w:rsidRDefault="00000000">
      <w:pPr>
        <w:pStyle w:val="BodyText"/>
        <w:spacing w:line="240" w:lineRule="atLeast"/>
        <w:rPr>
          <w:rFonts w:ascii="Times New Roman" w:hAnsi="Times New Roman"/>
          <w:b/>
          <w:sz w:val="22"/>
          <w:szCs w:val="22"/>
        </w:rPr>
      </w:pPr>
      <w:r>
        <w:rPr>
          <w:rFonts w:ascii="Times New Roman" w:hAnsi="Times New Roman" w:hint="eastAsia"/>
          <w:sz w:val="22"/>
          <w:szCs w:val="22"/>
        </w:rPr>
        <w:t xml:space="preserve">　　然而，</w:t>
      </w:r>
      <w:r>
        <w:rPr>
          <w:rFonts w:ascii="Times New Roman" w:hAnsi="Times New Roman" w:hint="eastAsia"/>
          <w:b/>
          <w:bCs/>
          <w:sz w:val="22"/>
          <w:szCs w:val="22"/>
          <w:u w:val="thick"/>
        </w:rPr>
        <w:t>保羅說受造之物雖服在虛空之下一同歎息勞苦，卻仍然指望脫離敗壞的轄制，得享神兒女般的榮耀</w:t>
      </w:r>
      <w:r>
        <w:rPr>
          <w:rFonts w:ascii="Times New Roman" w:hAnsi="Times New Roman" w:hint="eastAsia"/>
          <w:sz w:val="22"/>
          <w:szCs w:val="22"/>
        </w:rPr>
        <w:t>（羅</w:t>
      </w:r>
      <w:r>
        <w:rPr>
          <w:rFonts w:ascii="Times New Roman" w:hAnsi="Times New Roman"/>
          <w:sz w:val="22"/>
          <w:szCs w:val="22"/>
        </w:rPr>
        <w:t>8:20-22</w:t>
      </w:r>
      <w:r>
        <w:rPr>
          <w:rFonts w:ascii="Times New Roman" w:hAnsi="Times New Roman" w:hint="eastAsia"/>
          <w:sz w:val="22"/>
          <w:szCs w:val="22"/>
        </w:rPr>
        <w:t>）。</w:t>
      </w:r>
      <w:r>
        <w:rPr>
          <w:rFonts w:ascii="Times New Roman" w:hAnsi="Times New Roman" w:hint="eastAsia"/>
          <w:b/>
          <w:bCs/>
          <w:sz w:val="22"/>
          <w:szCs w:val="22"/>
          <w:u w:val="thick"/>
        </w:rPr>
        <w:t>舊的天地注定成為過去，在新天新地裡，萬物被造的目的終必達成，神永遠的計劃必將實現</w:t>
      </w:r>
      <w:r>
        <w:rPr>
          <w:rFonts w:ascii="Times New Roman" w:hAnsi="Times New Roman" w:hint="eastAsia"/>
          <w:sz w:val="22"/>
          <w:szCs w:val="22"/>
        </w:rPr>
        <w:t>（啟</w:t>
      </w:r>
      <w:r>
        <w:rPr>
          <w:rFonts w:ascii="Times New Roman" w:hAnsi="Times New Roman"/>
          <w:sz w:val="22"/>
          <w:szCs w:val="22"/>
        </w:rPr>
        <w:t>21:1-5</w:t>
      </w:r>
      <w:r>
        <w:rPr>
          <w:rFonts w:ascii="Times New Roman" w:hAnsi="Times New Roman" w:hint="eastAsia"/>
          <w:sz w:val="22"/>
          <w:szCs w:val="22"/>
        </w:rPr>
        <w:t>）。</w:t>
      </w:r>
      <w:r>
        <w:rPr>
          <w:rFonts w:ascii="Times New Roman" w:hAnsi="Times New Roman" w:hint="eastAsia"/>
          <w:b/>
          <w:bCs/>
          <w:sz w:val="22"/>
          <w:szCs w:val="22"/>
          <w:u w:val="thick"/>
        </w:rPr>
        <w:t>聖徒不但必蒙保守而堅忍到底，也終必與被贖萬有一同得榮耀</w:t>
      </w:r>
      <w:r>
        <w:rPr>
          <w:rFonts w:ascii="Times New Roman" w:hAnsi="Times New Roman" w:hint="eastAsia"/>
          <w:sz w:val="22"/>
          <w:szCs w:val="22"/>
        </w:rPr>
        <w:t>。</w:t>
      </w:r>
    </w:p>
    <w:p w14:paraId="5B54F50D" w14:textId="77777777" w:rsidR="0047156F" w:rsidRDefault="0047156F">
      <w:pPr>
        <w:spacing w:line="240" w:lineRule="atLeast"/>
        <w:jc w:val="both"/>
        <w:rPr>
          <w:rFonts w:ascii="Times New Roman" w:hAnsi="Times New Roman"/>
          <w:b/>
          <w:sz w:val="22"/>
          <w:szCs w:val="22"/>
        </w:rPr>
      </w:pPr>
    </w:p>
    <w:p w14:paraId="6549E709" w14:textId="77777777" w:rsidR="0047156F" w:rsidRDefault="0047156F">
      <w:pPr>
        <w:spacing w:line="240" w:lineRule="atLeast"/>
        <w:jc w:val="both"/>
        <w:rPr>
          <w:rFonts w:ascii="Times New Roman" w:hAnsi="Times New Roman"/>
          <w:b/>
          <w:sz w:val="22"/>
          <w:szCs w:val="22"/>
        </w:rPr>
      </w:pPr>
    </w:p>
    <w:p w14:paraId="5F313303" w14:textId="77777777" w:rsidR="0047156F" w:rsidRDefault="0047156F">
      <w:pPr>
        <w:spacing w:line="240" w:lineRule="atLeast"/>
        <w:jc w:val="both"/>
        <w:rPr>
          <w:rFonts w:ascii="Times New Roman" w:hAnsi="Times New Roman"/>
          <w:b/>
          <w:sz w:val="22"/>
          <w:szCs w:val="22"/>
        </w:rPr>
      </w:pPr>
    </w:p>
    <w:p w14:paraId="7D7EE5C2" w14:textId="77777777" w:rsidR="0047156F" w:rsidRDefault="0047156F">
      <w:pPr>
        <w:spacing w:line="240" w:lineRule="atLeast"/>
        <w:jc w:val="both"/>
        <w:rPr>
          <w:rFonts w:ascii="Times New Roman" w:hAnsi="Times New Roman"/>
          <w:b/>
          <w:sz w:val="22"/>
          <w:szCs w:val="22"/>
        </w:rPr>
      </w:pPr>
    </w:p>
    <w:p w14:paraId="0841445B"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救</w:t>
      </w:r>
      <w:r>
        <w:rPr>
          <w:rFonts w:ascii="Times New Roman" w:hAnsi="Times New Roman"/>
          <w:b/>
          <w:sz w:val="22"/>
          <w:szCs w:val="22"/>
        </w:rPr>
        <w:t xml:space="preserve"> </w:t>
      </w:r>
      <w:r>
        <w:rPr>
          <w:rFonts w:ascii="Times New Roman" w:hAnsi="Times New Roman" w:hint="eastAsia"/>
          <w:b/>
          <w:sz w:val="22"/>
          <w:szCs w:val="22"/>
        </w:rPr>
        <w:t>贖</w:t>
      </w:r>
      <w:r>
        <w:rPr>
          <w:rFonts w:ascii="Times New Roman" w:hAnsi="Times New Roman"/>
          <w:b/>
          <w:sz w:val="22"/>
          <w:szCs w:val="22"/>
        </w:rPr>
        <w:t xml:space="preserve"> </w:t>
      </w:r>
      <w:r>
        <w:rPr>
          <w:rFonts w:ascii="Times New Roman" w:hAnsi="Times New Roman" w:hint="eastAsia"/>
          <w:b/>
          <w:sz w:val="22"/>
          <w:szCs w:val="22"/>
        </w:rPr>
        <w:t>論</w:t>
      </w:r>
    </w:p>
    <w:p w14:paraId="4AE81AB8"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rPr>
        <w:t>基督的工作</w:t>
      </w:r>
    </w:p>
    <w:p w14:paraId="4555DF82"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rPr>
        <w:t>基督的工作次序</w:t>
      </w:r>
    </w:p>
    <w:p w14:paraId="0A6C4FD4"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rPr>
        <w:t>新約的救贖觀</w:t>
      </w:r>
    </w:p>
    <w:p w14:paraId="783F2412"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rPr>
        <w:t>歷代救贖論課題</w:t>
      </w:r>
    </w:p>
    <w:p w14:paraId="2957BF40"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rPr>
        <w:t>當代救贖論理論</w:t>
      </w:r>
    </w:p>
    <w:p w14:paraId="2650C5B4"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rPr>
        <w:t>基督救贖的範圍</w:t>
      </w:r>
    </w:p>
    <w:p w14:paraId="03BD60DD"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rPr>
        <w:t>預定與得救</w:t>
      </w:r>
    </w:p>
    <w:p w14:paraId="1339A2EE"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rPr>
        <w:t>得救的過程：主觀和客觀層面</w:t>
      </w:r>
    </w:p>
    <w:p w14:paraId="252C311F"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rPr>
        <w:t>得救的範圍</w:t>
      </w:r>
    </w:p>
    <w:p w14:paraId="2B652FA1"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rPr>
        <w:t>得救的途徑：成聖和新生命</w:t>
      </w:r>
    </w:p>
    <w:p w14:paraId="63E10442" w14:textId="77777777" w:rsidR="0047156F" w:rsidRDefault="00000000">
      <w:pPr>
        <w:widowControl/>
        <w:spacing w:line="240" w:lineRule="atLeast"/>
        <w:ind w:firstLine="1555"/>
        <w:jc w:val="both"/>
        <w:rPr>
          <w:rFonts w:ascii="Times New Roman" w:hAnsi="Times New Roman"/>
          <w:b/>
          <w:bCs/>
          <w:sz w:val="22"/>
          <w:szCs w:val="22"/>
        </w:rPr>
      </w:pPr>
      <w:r>
        <w:rPr>
          <w:rFonts w:ascii="Times New Roman" w:hAnsi="Times New Roman" w:hint="eastAsia"/>
          <w:b/>
          <w:bCs/>
          <w:sz w:val="22"/>
          <w:szCs w:val="22"/>
          <w:highlight w:val="lightGray"/>
        </w:rPr>
        <w:t>神的保守</w:t>
      </w:r>
    </w:p>
    <w:p w14:paraId="4A6D50D6" w14:textId="77777777" w:rsidR="0047156F" w:rsidRDefault="0047156F">
      <w:pPr>
        <w:spacing w:line="240" w:lineRule="atLeast"/>
        <w:jc w:val="both"/>
        <w:rPr>
          <w:rFonts w:ascii="Times New Roman" w:hAnsi="Times New Roman"/>
          <w:b/>
          <w:bCs/>
          <w:sz w:val="22"/>
          <w:szCs w:val="22"/>
        </w:rPr>
      </w:pPr>
    </w:p>
    <w:p w14:paraId="5EC2FB0E" w14:textId="77777777" w:rsidR="0047156F" w:rsidRDefault="0047156F">
      <w:pPr>
        <w:spacing w:line="240" w:lineRule="atLeast"/>
        <w:jc w:val="both"/>
        <w:rPr>
          <w:rFonts w:ascii="Times New Roman" w:hAnsi="Times New Roman"/>
          <w:b/>
          <w:bCs/>
          <w:sz w:val="22"/>
          <w:szCs w:val="22"/>
        </w:rPr>
      </w:pPr>
    </w:p>
    <w:p w14:paraId="792635B4" w14:textId="77777777" w:rsidR="0047156F" w:rsidRDefault="0047156F">
      <w:pPr>
        <w:spacing w:line="240" w:lineRule="atLeast"/>
        <w:jc w:val="both"/>
        <w:rPr>
          <w:rFonts w:ascii="Times New Roman" w:hAnsi="Times New Roman"/>
          <w:b/>
          <w:bCs/>
          <w:sz w:val="22"/>
          <w:szCs w:val="22"/>
        </w:rPr>
      </w:pPr>
    </w:p>
    <w:p w14:paraId="49E730A1" w14:textId="77777777" w:rsidR="0047156F" w:rsidRDefault="00000000">
      <w:pPr>
        <w:widowControl/>
        <w:spacing w:line="240" w:lineRule="atLeast"/>
        <w:jc w:val="both"/>
        <w:rPr>
          <w:rFonts w:ascii="Times New Roman" w:hAnsi="Times New Roman"/>
          <w:b/>
          <w:sz w:val="22"/>
          <w:szCs w:val="22"/>
          <w:lang w:eastAsia="zh-TW"/>
        </w:rPr>
      </w:pPr>
      <w:r>
        <w:rPr>
          <w:rFonts w:ascii="Times New Roman" w:hAnsi="Times New Roman" w:hint="eastAsia"/>
          <w:b/>
          <w:sz w:val="22"/>
          <w:szCs w:val="22"/>
          <w:lang w:eastAsia="zh-TW"/>
        </w:rPr>
        <w:t xml:space="preserve">&lt;&lt; </w:t>
      </w:r>
      <w:r>
        <w:rPr>
          <w:rFonts w:ascii="Times New Roman" w:hAnsi="Times New Roman" w:hint="eastAsia"/>
          <w:b/>
          <w:sz w:val="22"/>
          <w:szCs w:val="22"/>
        </w:rPr>
        <w:t>神的保守</w:t>
      </w:r>
      <w:r>
        <w:rPr>
          <w:rFonts w:ascii="Times New Roman" w:hAnsi="Times New Roman"/>
          <w:b/>
          <w:sz w:val="22"/>
          <w:szCs w:val="22"/>
        </w:rPr>
        <w:t>(Perserverance of the Saints)</w:t>
      </w:r>
      <w:r>
        <w:rPr>
          <w:rFonts w:ascii="Times New Roman" w:hAnsi="Times New Roman" w:hint="eastAsia"/>
          <w:b/>
          <w:sz w:val="22"/>
          <w:szCs w:val="22"/>
          <w:lang w:eastAsia="zh-TW"/>
        </w:rPr>
        <w:t xml:space="preserve"> &gt;&gt;</w:t>
      </w:r>
    </w:p>
    <w:p w14:paraId="45415C3E" w14:textId="77777777" w:rsidR="0047156F" w:rsidRDefault="0047156F">
      <w:pPr>
        <w:widowControl/>
        <w:spacing w:line="240" w:lineRule="atLeast"/>
        <w:jc w:val="both"/>
        <w:rPr>
          <w:rFonts w:ascii="Times New Roman" w:hAnsi="Times New Roman"/>
          <w:b/>
          <w:sz w:val="22"/>
          <w:szCs w:val="22"/>
          <w:lang w:eastAsia="zh-TW"/>
        </w:rPr>
      </w:pPr>
    </w:p>
    <w:p w14:paraId="777C827F" w14:textId="77777777" w:rsidR="0047156F" w:rsidRDefault="00000000">
      <w:pPr>
        <w:widowControl/>
        <w:spacing w:line="240" w:lineRule="atLeast"/>
        <w:ind w:left="398"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這也稱為</w:t>
      </w:r>
      <w:r>
        <w:rPr>
          <w:rFonts w:ascii="Times New Roman" w:hAnsi="Times New Roman" w:hint="eastAsia"/>
          <w:b/>
          <w:bCs/>
          <w:sz w:val="22"/>
          <w:szCs w:val="22"/>
          <w:u w:val="thick"/>
        </w:rPr>
        <w:t>聖徒的堅忍。討論的問題是基督徒是否一次得救永遠得救？</w:t>
      </w:r>
      <w:r>
        <w:rPr>
          <w:rFonts w:ascii="Times New Roman" w:hAnsi="Times New Roman" w:hint="eastAsia"/>
          <w:sz w:val="22"/>
          <w:szCs w:val="22"/>
        </w:rPr>
        <w:t>這問題曾經引起多個世紀的爭論，大略得到以下的論點：</w:t>
      </w:r>
    </w:p>
    <w:p w14:paraId="7EA74961" w14:textId="77777777" w:rsidR="0047156F" w:rsidRDefault="0047156F">
      <w:pPr>
        <w:widowControl/>
        <w:spacing w:line="240" w:lineRule="atLeast"/>
        <w:jc w:val="both"/>
        <w:rPr>
          <w:rFonts w:ascii="Times New Roman" w:hAnsi="Times New Roman"/>
          <w:sz w:val="22"/>
          <w:szCs w:val="22"/>
        </w:rPr>
      </w:pPr>
    </w:p>
    <w:p w14:paraId="72B70931" w14:textId="77777777" w:rsidR="0047156F" w:rsidRDefault="00000000">
      <w:pPr>
        <w:widowControl/>
        <w:numPr>
          <w:ilvl w:val="0"/>
          <w:numId w:val="30"/>
        </w:numPr>
        <w:spacing w:line="240" w:lineRule="atLeast"/>
        <w:ind w:firstLineChars="181" w:firstLine="399"/>
        <w:jc w:val="both"/>
        <w:rPr>
          <w:rFonts w:ascii="Times New Roman" w:hAnsi="Times New Roman"/>
          <w:b/>
          <w:sz w:val="22"/>
          <w:szCs w:val="22"/>
        </w:rPr>
      </w:pPr>
      <w:r>
        <w:rPr>
          <w:rFonts w:ascii="Times New Roman" w:hAnsi="Times New Roman" w:hint="eastAsia"/>
          <w:b/>
          <w:sz w:val="22"/>
          <w:szCs w:val="22"/>
        </w:rPr>
        <w:t>加爾文派</w:t>
      </w:r>
    </w:p>
    <w:p w14:paraId="72E89FD9" w14:textId="77777777" w:rsidR="0047156F" w:rsidRDefault="0047156F">
      <w:pPr>
        <w:widowControl/>
        <w:spacing w:line="240" w:lineRule="atLeast"/>
        <w:ind w:leftChars="181" w:left="434"/>
        <w:jc w:val="both"/>
        <w:rPr>
          <w:rFonts w:ascii="Times New Roman" w:hAnsi="Times New Roman"/>
          <w:b/>
          <w:sz w:val="22"/>
          <w:szCs w:val="22"/>
        </w:rPr>
      </w:pPr>
    </w:p>
    <w:p w14:paraId="61493C32" w14:textId="77777777" w:rsidR="0047156F" w:rsidRDefault="00000000">
      <w:pPr>
        <w:widowControl/>
        <w:spacing w:line="240" w:lineRule="atLeast"/>
        <w:ind w:leftChars="166" w:left="792" w:hangingChars="179" w:hanging="39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照</w:t>
      </w:r>
      <w:r>
        <w:rPr>
          <w:rFonts w:ascii="Times New Roman" w:hAnsi="Times New Roman" w:hint="eastAsia"/>
          <w:b/>
          <w:bCs/>
          <w:sz w:val="22"/>
          <w:szCs w:val="22"/>
          <w:u w:val="thick"/>
        </w:rPr>
        <w:t>加爾文派的立場，他們贊成聖徒的堅忍，即一次得救永遠得救</w:t>
      </w:r>
      <w:r>
        <w:rPr>
          <w:rFonts w:ascii="Times New Roman" w:hAnsi="Times New Roman" w:hint="eastAsia"/>
          <w:sz w:val="22"/>
          <w:szCs w:val="22"/>
        </w:rPr>
        <w:t>。解釋認為既然神從墮落的人群中，照他的預定，無條件揀選一些人得永生，他們必然一次得救永遠得救。認為如果得救的人能失去他的救恩，那麼神預定的旨意便不完全，而神拯救人的功效就不確定。顯然，預定揀選的教義把得救的確定性</w:t>
      </w:r>
      <w:r>
        <w:rPr>
          <w:rFonts w:ascii="Times New Roman" w:hAnsi="Times New Roman"/>
          <w:sz w:val="22"/>
          <w:szCs w:val="22"/>
        </w:rPr>
        <w:t>(certainty)</w:t>
      </w:r>
      <w:r>
        <w:rPr>
          <w:rFonts w:ascii="Times New Roman" w:hAnsi="Times New Roman" w:hint="eastAsia"/>
          <w:sz w:val="22"/>
          <w:szCs w:val="22"/>
        </w:rPr>
        <w:t>抱括在內。</w:t>
      </w:r>
      <w:r>
        <w:rPr>
          <w:rFonts w:ascii="Times New Roman" w:hAnsi="Times New Roman" w:hint="eastAsia"/>
          <w:b/>
          <w:bCs/>
          <w:sz w:val="22"/>
          <w:szCs w:val="22"/>
          <w:u w:val="thick"/>
        </w:rPr>
        <w:t>西敏斯特信條</w:t>
      </w:r>
      <w:r>
        <w:rPr>
          <w:rFonts w:ascii="Times New Roman" w:hAnsi="Times New Roman"/>
          <w:sz w:val="22"/>
          <w:szCs w:val="22"/>
        </w:rPr>
        <w:t>(Westminster Confession)</w:t>
      </w:r>
      <w:r>
        <w:rPr>
          <w:rFonts w:ascii="Times New Roman" w:hAnsi="Times New Roman" w:hint="eastAsia"/>
          <w:sz w:val="22"/>
          <w:szCs w:val="22"/>
        </w:rPr>
        <w:t>第十七條第一點說明這立場：「</w:t>
      </w:r>
      <w:r>
        <w:rPr>
          <w:rFonts w:ascii="Times New Roman" w:hAnsi="Times New Roman" w:hint="eastAsia"/>
          <w:b/>
          <w:bCs/>
          <w:sz w:val="22"/>
          <w:szCs w:val="22"/>
          <w:u w:val="thick"/>
        </w:rPr>
        <w:t>神在他愛子裡接納的人蒙有效的呼召，乃聖靈所聖化，不能完全從恩典的狀態背離，或最後離開恩典，卻必定堅持到底，永遠得救</w:t>
      </w:r>
      <w:r>
        <w:rPr>
          <w:rFonts w:ascii="Times New Roman" w:hAnsi="Times New Roman" w:hint="eastAsia"/>
          <w:sz w:val="22"/>
          <w:szCs w:val="22"/>
        </w:rPr>
        <w:t>。」</w:t>
      </w:r>
    </w:p>
    <w:p w14:paraId="51972773" w14:textId="77777777" w:rsidR="0047156F" w:rsidRDefault="0047156F">
      <w:pPr>
        <w:widowControl/>
        <w:spacing w:line="240" w:lineRule="atLeast"/>
        <w:ind w:leftChars="166" w:left="792" w:hangingChars="179" w:hanging="394"/>
        <w:jc w:val="both"/>
        <w:rPr>
          <w:rFonts w:ascii="Times New Roman" w:hAnsi="Times New Roman"/>
          <w:sz w:val="22"/>
          <w:szCs w:val="22"/>
        </w:rPr>
      </w:pPr>
    </w:p>
    <w:p w14:paraId="2ED14616" w14:textId="77777777" w:rsidR="0047156F" w:rsidRDefault="00000000">
      <w:pPr>
        <w:widowControl/>
        <w:spacing w:line="240" w:lineRule="atLeast"/>
        <w:ind w:leftChars="166" w:left="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加爾文派繼續提出這立場的論點：</w:t>
      </w:r>
    </w:p>
    <w:p w14:paraId="2D7A95A2" w14:textId="14F5D3E7" w:rsidR="0047156F" w:rsidRDefault="00000000">
      <w:pPr>
        <w:widowControl/>
        <w:spacing w:line="240" w:lineRule="atLeast"/>
        <w:ind w:leftChars="339" w:left="1199" w:hangingChars="175" w:hanging="385"/>
        <w:jc w:val="both"/>
        <w:rPr>
          <w:rFonts w:ascii="Times New Roman" w:hAnsi="Times New Roman"/>
          <w:sz w:val="22"/>
          <w:szCs w:val="22"/>
        </w:rPr>
      </w:pPr>
      <w:r>
        <w:rPr>
          <w:rFonts w:ascii="Times New Roman" w:hAnsi="Times New Roman" w:hint="eastAsia"/>
          <w:sz w:val="22"/>
          <w:szCs w:val="22"/>
          <w:lang w:eastAsia="zh-TW"/>
        </w:rPr>
        <w:t>a</w:t>
      </w:r>
      <w:r>
        <w:rPr>
          <w:rFonts w:ascii="Times New Roman" w:hAnsi="Times New Roman"/>
          <w:sz w:val="22"/>
          <w:szCs w:val="22"/>
        </w:rPr>
        <w:t xml:space="preserve">. </w:t>
      </w:r>
      <w:r>
        <w:rPr>
          <w:rFonts w:ascii="Times New Roman" w:hAnsi="Times New Roman" w:hint="eastAsia"/>
          <w:b/>
          <w:bCs/>
          <w:sz w:val="22"/>
          <w:szCs w:val="22"/>
          <w:u w:val="thick"/>
        </w:rPr>
        <w:t>聖徒的堅忍是「在基督裡」的教義的邏輯的結論，因為得</w:t>
      </w:r>
      <w:r w:rsidR="00C952CA">
        <w:rPr>
          <w:rFonts w:ascii="Times New Roman" w:hAnsi="Times New Roman" w:hint="eastAsia"/>
          <w:b/>
          <w:bCs/>
          <w:sz w:val="22"/>
          <w:szCs w:val="22"/>
          <w:u w:val="thick"/>
          <w:lang w:eastAsia="zh-TW"/>
        </w:rPr>
        <w:t>救</w:t>
      </w:r>
      <w:r>
        <w:rPr>
          <w:rFonts w:ascii="Times New Roman" w:hAnsi="Times New Roman" w:hint="eastAsia"/>
          <w:b/>
          <w:bCs/>
          <w:sz w:val="22"/>
          <w:szCs w:val="22"/>
          <w:u w:val="thick"/>
        </w:rPr>
        <w:t>的人有分於基督的義，不能拒絕擁</w:t>
      </w:r>
      <w:r>
        <w:rPr>
          <w:rFonts w:ascii="Times New Roman" w:hAnsi="Times New Roman" w:hint="eastAsia"/>
          <w:b/>
          <w:bCs/>
          <w:sz w:val="22"/>
          <w:szCs w:val="22"/>
          <w:u w:val="single"/>
        </w:rPr>
        <w:t>有</w:t>
      </w:r>
      <w:r>
        <w:rPr>
          <w:rFonts w:ascii="Times New Roman" w:hAnsi="Times New Roman"/>
          <w:b/>
          <w:bCs/>
          <w:sz w:val="22"/>
          <w:szCs w:val="22"/>
          <w:u w:val="single"/>
        </w:rPr>
        <w:t>(disown)</w:t>
      </w:r>
      <w:r>
        <w:rPr>
          <w:rFonts w:ascii="Times New Roman" w:hAnsi="Times New Roman" w:hint="eastAsia"/>
          <w:b/>
          <w:bCs/>
          <w:sz w:val="22"/>
          <w:szCs w:val="22"/>
          <w:u w:val="single"/>
        </w:rPr>
        <w:t>的</w:t>
      </w:r>
      <w:r>
        <w:rPr>
          <w:rFonts w:ascii="Times New Roman" w:hAnsi="Times New Roman" w:hint="eastAsia"/>
          <w:sz w:val="22"/>
          <w:szCs w:val="22"/>
        </w:rPr>
        <w:t>。</w:t>
      </w:r>
    </w:p>
    <w:p w14:paraId="52CB20F2" w14:textId="77777777" w:rsidR="0047156F" w:rsidRDefault="00000000">
      <w:pPr>
        <w:widowControl/>
        <w:spacing w:line="240" w:lineRule="atLeast"/>
        <w:ind w:left="1200" w:hanging="400"/>
        <w:jc w:val="both"/>
        <w:rPr>
          <w:rFonts w:ascii="Times New Roman" w:hAnsi="Times New Roman"/>
          <w:sz w:val="22"/>
          <w:szCs w:val="22"/>
        </w:rPr>
      </w:pPr>
      <w:r>
        <w:rPr>
          <w:rFonts w:ascii="Times New Roman" w:hAnsi="Times New Roman" w:hint="eastAsia"/>
          <w:sz w:val="22"/>
          <w:szCs w:val="22"/>
          <w:lang w:eastAsia="zh-TW"/>
        </w:rPr>
        <w:t>b</w:t>
      </w:r>
      <w:r>
        <w:rPr>
          <w:rFonts w:ascii="Times New Roman" w:hAnsi="Times New Roman"/>
          <w:sz w:val="22"/>
          <w:szCs w:val="22"/>
        </w:rPr>
        <w:t xml:space="preserve">. </w:t>
      </w:r>
      <w:r>
        <w:rPr>
          <w:rFonts w:ascii="Times New Roman" w:hAnsi="Times New Roman" w:hint="eastAsia"/>
          <w:b/>
          <w:bCs/>
          <w:sz w:val="22"/>
          <w:szCs w:val="22"/>
          <w:u w:val="thick"/>
        </w:rPr>
        <w:t>得救不只是地位的取得，乃是生命永遠的更新</w:t>
      </w:r>
      <w:r>
        <w:rPr>
          <w:rFonts w:ascii="Times New Roman" w:hAnsi="Times New Roman" w:hint="eastAsia"/>
          <w:sz w:val="22"/>
          <w:szCs w:val="22"/>
        </w:rPr>
        <w:t>。</w:t>
      </w:r>
      <w:r>
        <w:rPr>
          <w:rFonts w:ascii="Times New Roman" w:hAnsi="Times New Roman" w:hint="eastAsia"/>
          <w:b/>
          <w:bCs/>
          <w:sz w:val="22"/>
          <w:szCs w:val="22"/>
          <w:u w:val="single"/>
        </w:rPr>
        <w:t>得救是從聖靈而生</w:t>
      </w:r>
      <w:r>
        <w:rPr>
          <w:rFonts w:ascii="Times New Roman" w:hAnsi="Times New Roman"/>
          <w:b/>
          <w:bCs/>
          <w:sz w:val="22"/>
          <w:szCs w:val="22"/>
          <w:u w:val="single"/>
        </w:rPr>
        <w:t>(</w:t>
      </w:r>
      <w:r>
        <w:rPr>
          <w:rFonts w:ascii="Times New Roman" w:hAnsi="Times New Roman" w:hint="eastAsia"/>
          <w:b/>
          <w:bCs/>
          <w:sz w:val="22"/>
          <w:szCs w:val="22"/>
          <w:u w:val="single"/>
        </w:rPr>
        <w:t>約</w:t>
      </w:r>
      <w:r>
        <w:rPr>
          <w:rFonts w:ascii="Times New Roman" w:hAnsi="Times New Roman"/>
          <w:b/>
          <w:bCs/>
          <w:sz w:val="22"/>
          <w:szCs w:val="22"/>
          <w:u w:val="single"/>
        </w:rPr>
        <w:t>3:5)</w:t>
      </w:r>
      <w:r>
        <w:rPr>
          <w:rFonts w:ascii="Times New Roman" w:hAnsi="Times New Roman" w:hint="eastAsia"/>
          <w:b/>
          <w:bCs/>
          <w:sz w:val="22"/>
          <w:szCs w:val="22"/>
          <w:u w:val="single"/>
        </w:rPr>
        <w:t>，信徒有聖靈的居住</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6:19)</w:t>
      </w:r>
      <w:r>
        <w:rPr>
          <w:rFonts w:ascii="Times New Roman" w:hAnsi="Times New Roman" w:hint="eastAsia"/>
          <w:b/>
          <w:bCs/>
          <w:sz w:val="22"/>
          <w:szCs w:val="22"/>
          <w:u w:val="single"/>
        </w:rPr>
        <w:t>，重生的事實不能改變</w:t>
      </w:r>
      <w:r>
        <w:rPr>
          <w:rFonts w:ascii="Times New Roman" w:hAnsi="Times New Roman" w:hint="eastAsia"/>
          <w:sz w:val="22"/>
          <w:szCs w:val="22"/>
        </w:rPr>
        <w:t>。</w:t>
      </w:r>
    </w:p>
    <w:p w14:paraId="55BBCD7D" w14:textId="77777777" w:rsidR="0047156F" w:rsidRDefault="00000000">
      <w:pPr>
        <w:widowControl/>
        <w:spacing w:line="240" w:lineRule="atLeast"/>
        <w:ind w:leftChars="333" w:left="1191" w:hangingChars="178" w:hanging="392"/>
        <w:jc w:val="both"/>
        <w:rPr>
          <w:rFonts w:ascii="Times New Roman" w:hAnsi="Times New Roman"/>
          <w:sz w:val="22"/>
          <w:szCs w:val="22"/>
        </w:rPr>
      </w:pPr>
      <w:r>
        <w:rPr>
          <w:rFonts w:ascii="Times New Roman" w:hAnsi="Times New Roman" w:hint="eastAsia"/>
          <w:sz w:val="22"/>
          <w:szCs w:val="22"/>
          <w:lang w:eastAsia="zh-TW"/>
        </w:rPr>
        <w:t>c</w:t>
      </w:r>
      <w:r>
        <w:rPr>
          <w:rFonts w:ascii="Times New Roman" w:hAnsi="Times New Roman"/>
          <w:sz w:val="22"/>
          <w:szCs w:val="22"/>
        </w:rPr>
        <w:t xml:space="preserve">. </w:t>
      </w:r>
      <w:r>
        <w:rPr>
          <w:rFonts w:ascii="Times New Roman" w:hAnsi="Times New Roman" w:hint="eastAsia"/>
          <w:b/>
          <w:bCs/>
          <w:sz w:val="22"/>
          <w:szCs w:val="22"/>
          <w:u w:val="single"/>
        </w:rPr>
        <w:t>永生與失喪不能相容</w:t>
      </w:r>
      <w:r>
        <w:rPr>
          <w:rFonts w:ascii="Times New Roman" w:hAnsi="Times New Roman"/>
          <w:b/>
          <w:bCs/>
          <w:sz w:val="22"/>
          <w:szCs w:val="22"/>
          <w:u w:val="single"/>
        </w:rPr>
        <w:t>(</w:t>
      </w:r>
      <w:r>
        <w:rPr>
          <w:rFonts w:ascii="Times New Roman" w:hAnsi="Times New Roman" w:hint="eastAsia"/>
          <w:b/>
          <w:bCs/>
          <w:sz w:val="22"/>
          <w:szCs w:val="22"/>
          <w:u w:val="single"/>
        </w:rPr>
        <w:t>約</w:t>
      </w:r>
      <w:r>
        <w:rPr>
          <w:rFonts w:ascii="Times New Roman" w:hAnsi="Times New Roman"/>
          <w:b/>
          <w:bCs/>
          <w:sz w:val="22"/>
          <w:szCs w:val="22"/>
          <w:u w:val="single"/>
        </w:rPr>
        <w:t>10:28)</w:t>
      </w:r>
      <w:r>
        <w:rPr>
          <w:rFonts w:ascii="Times New Roman" w:hAnsi="Times New Roman" w:hint="eastAsia"/>
          <w:b/>
          <w:bCs/>
          <w:sz w:val="22"/>
          <w:szCs w:val="22"/>
          <w:u w:val="single"/>
        </w:rPr>
        <w:t>，主必拯救到底</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8:31-39;</w:t>
      </w:r>
      <w:r>
        <w:rPr>
          <w:rFonts w:ascii="Times New Roman" w:hAnsi="Times New Roman" w:hint="eastAsia"/>
          <w:sz w:val="22"/>
          <w:szCs w:val="22"/>
        </w:rPr>
        <w:t>來</w:t>
      </w:r>
      <w:r>
        <w:rPr>
          <w:rFonts w:ascii="Times New Roman" w:hAnsi="Times New Roman"/>
          <w:sz w:val="22"/>
          <w:szCs w:val="22"/>
        </w:rPr>
        <w:t>7:25;</w:t>
      </w:r>
      <w:r>
        <w:rPr>
          <w:rFonts w:ascii="Times New Roman" w:hAnsi="Times New Roman" w:hint="eastAsia"/>
          <w:sz w:val="22"/>
          <w:szCs w:val="22"/>
        </w:rPr>
        <w:t>彼前</w:t>
      </w:r>
      <w:r>
        <w:rPr>
          <w:rFonts w:ascii="Times New Roman" w:hAnsi="Times New Roman"/>
          <w:sz w:val="22"/>
          <w:szCs w:val="22"/>
        </w:rPr>
        <w:t>1:3-5)</w:t>
      </w:r>
      <w:r>
        <w:rPr>
          <w:rFonts w:ascii="Times New Roman" w:hAnsi="Times New Roman" w:hint="eastAsia"/>
          <w:sz w:val="22"/>
          <w:szCs w:val="22"/>
        </w:rPr>
        <w:t>。</w:t>
      </w:r>
    </w:p>
    <w:p w14:paraId="20C70BA1" w14:textId="77777777" w:rsidR="0047156F" w:rsidRDefault="0047156F">
      <w:pPr>
        <w:widowControl/>
        <w:spacing w:line="240" w:lineRule="atLeast"/>
        <w:ind w:leftChars="333" w:left="1191" w:hangingChars="178" w:hanging="392"/>
        <w:jc w:val="both"/>
        <w:rPr>
          <w:rFonts w:ascii="Times New Roman" w:hAnsi="Times New Roman"/>
          <w:sz w:val="22"/>
          <w:szCs w:val="22"/>
        </w:rPr>
      </w:pPr>
    </w:p>
    <w:p w14:paraId="0F15E374" w14:textId="77777777" w:rsidR="0047156F" w:rsidRDefault="00000000">
      <w:pPr>
        <w:widowControl/>
        <w:spacing w:line="240" w:lineRule="atLeast"/>
        <w:ind w:firstLine="1080"/>
        <w:jc w:val="both"/>
        <w:rPr>
          <w:sz w:val="22"/>
          <w:szCs w:val="22"/>
        </w:rPr>
      </w:pPr>
      <w:r>
        <w:rPr>
          <w:color w:val="218282"/>
          <w:sz w:val="22"/>
          <w:szCs w:val="22"/>
        </w:rPr>
        <w:t>Joh 10:28</w:t>
      </w:r>
      <w:r>
        <w:rPr>
          <w:sz w:val="22"/>
          <w:szCs w:val="22"/>
        </w:rPr>
        <w:t xml:space="preserve">  </w:t>
      </w:r>
      <w:r>
        <w:rPr>
          <w:b/>
          <w:bCs/>
          <w:sz w:val="22"/>
          <w:szCs w:val="22"/>
          <w:u w:val="thick"/>
        </w:rPr>
        <w:t>我又賜給他們永生；他們永不滅亡，誰也不能從我手裡把他們奪去</w:t>
      </w:r>
      <w:r>
        <w:rPr>
          <w:sz w:val="22"/>
          <w:szCs w:val="22"/>
        </w:rPr>
        <w:t>。</w:t>
      </w:r>
    </w:p>
    <w:p w14:paraId="55C382F3"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Rom 8:33</w:t>
      </w:r>
      <w:r>
        <w:rPr>
          <w:sz w:val="22"/>
          <w:szCs w:val="22"/>
          <w:lang w:eastAsia="zh-TW"/>
        </w:rPr>
        <w:t xml:space="preserve">  </w:t>
      </w:r>
      <w:r>
        <w:rPr>
          <w:sz w:val="22"/>
          <w:szCs w:val="22"/>
          <w:lang w:eastAsia="zh-TW"/>
        </w:rPr>
        <w:t>誰能控告神所揀選的人呢？</w:t>
      </w:r>
      <w:r>
        <w:rPr>
          <w:b/>
          <w:bCs/>
          <w:sz w:val="22"/>
          <w:szCs w:val="22"/>
          <w:u w:val="thick"/>
          <w:lang w:eastAsia="zh-TW"/>
        </w:rPr>
        <w:t>有神稱他們為義了</w:t>
      </w:r>
      <w:r>
        <w:rPr>
          <w:sz w:val="22"/>
          <w:szCs w:val="22"/>
          <w:lang w:eastAsia="zh-TW"/>
        </w:rPr>
        <w:t>（或作：是稱他們為義的神</w:t>
      </w:r>
      <w:r>
        <w:rPr>
          <w:sz w:val="22"/>
          <w:szCs w:val="22"/>
          <w:lang w:eastAsia="zh-TW"/>
        </w:rPr>
        <w:tab/>
      </w:r>
      <w:r>
        <w:rPr>
          <w:sz w:val="22"/>
          <w:szCs w:val="22"/>
          <w:lang w:eastAsia="zh-TW"/>
        </w:rPr>
        <w:t>嗎）。</w:t>
      </w:r>
      <w:r>
        <w:rPr>
          <w:sz w:val="22"/>
          <w:szCs w:val="22"/>
          <w:lang w:eastAsia="zh-TW"/>
        </w:rPr>
        <w:t> </w:t>
      </w:r>
      <w:r>
        <w:rPr>
          <w:color w:val="218282"/>
          <w:sz w:val="22"/>
          <w:szCs w:val="22"/>
          <w:lang w:eastAsia="zh-TW"/>
        </w:rPr>
        <w:t>Rom 8:34</w:t>
      </w:r>
      <w:r>
        <w:rPr>
          <w:sz w:val="22"/>
          <w:szCs w:val="22"/>
          <w:lang w:eastAsia="zh-TW"/>
        </w:rPr>
        <w:t xml:space="preserve">  </w:t>
      </w:r>
      <w:r>
        <w:rPr>
          <w:b/>
          <w:bCs/>
          <w:sz w:val="22"/>
          <w:szCs w:val="22"/>
          <w:u w:val="thick"/>
          <w:lang w:eastAsia="zh-TW"/>
        </w:rPr>
        <w:t>誰能定他們的罪呢？有基督耶穌已經死了，而且從死裡復活，現今</w:t>
      </w:r>
      <w:r>
        <w:rPr>
          <w:sz w:val="22"/>
          <w:szCs w:val="22"/>
          <w:lang w:eastAsia="zh-TW"/>
        </w:rPr>
        <w:tab/>
      </w:r>
      <w:r>
        <w:rPr>
          <w:b/>
          <w:bCs/>
          <w:sz w:val="22"/>
          <w:szCs w:val="22"/>
          <w:u w:val="thick"/>
          <w:lang w:eastAsia="zh-TW"/>
        </w:rPr>
        <w:t>在神的右邊，也替我們祈求</w:t>
      </w:r>
      <w:r>
        <w:rPr>
          <w:sz w:val="22"/>
          <w:szCs w:val="22"/>
          <w:lang w:eastAsia="zh-TW"/>
        </w:rPr>
        <w:t>（有基督云云或作是已經死了，而且從死裡復活，現今在神</w:t>
      </w:r>
      <w:r>
        <w:rPr>
          <w:sz w:val="22"/>
          <w:szCs w:val="22"/>
          <w:lang w:eastAsia="zh-TW"/>
        </w:rPr>
        <w:lastRenderedPageBreak/>
        <w:tab/>
      </w:r>
      <w:r>
        <w:rPr>
          <w:sz w:val="22"/>
          <w:szCs w:val="22"/>
          <w:lang w:eastAsia="zh-TW"/>
        </w:rPr>
        <w:t>的右邊，也替我們祈求的基督耶穌嗎）</w:t>
      </w:r>
      <w:r>
        <w:rPr>
          <w:sz w:val="22"/>
          <w:szCs w:val="22"/>
          <w:lang w:eastAsia="zh-TW"/>
        </w:rPr>
        <w:t> </w:t>
      </w:r>
    </w:p>
    <w:p w14:paraId="48838BC1"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Heb 7:25</w:t>
      </w:r>
      <w:r>
        <w:rPr>
          <w:sz w:val="22"/>
          <w:szCs w:val="22"/>
          <w:lang w:eastAsia="zh-TW"/>
        </w:rPr>
        <w:t xml:space="preserve">  </w:t>
      </w:r>
      <w:r>
        <w:rPr>
          <w:b/>
          <w:bCs/>
          <w:sz w:val="22"/>
          <w:szCs w:val="22"/>
          <w:u w:val="thick"/>
          <w:lang w:eastAsia="zh-TW"/>
        </w:rPr>
        <w:t>凡靠著他進到神面前的人，他都能拯救到底；因為他是長遠活著，替他們祈</w:t>
      </w:r>
      <w:r>
        <w:rPr>
          <w:sz w:val="22"/>
          <w:szCs w:val="22"/>
          <w:lang w:eastAsia="zh-TW"/>
        </w:rPr>
        <w:tab/>
      </w:r>
      <w:r>
        <w:rPr>
          <w:b/>
          <w:bCs/>
          <w:sz w:val="22"/>
          <w:szCs w:val="22"/>
          <w:u w:val="thick"/>
          <w:lang w:eastAsia="zh-TW"/>
        </w:rPr>
        <w:t>求</w:t>
      </w:r>
      <w:r>
        <w:rPr>
          <w:sz w:val="22"/>
          <w:szCs w:val="22"/>
          <w:lang w:eastAsia="zh-TW"/>
        </w:rPr>
        <w:t>。</w:t>
      </w:r>
      <w:r>
        <w:rPr>
          <w:sz w:val="22"/>
          <w:szCs w:val="22"/>
          <w:lang w:eastAsia="zh-TW"/>
        </w:rPr>
        <w:t> </w:t>
      </w:r>
    </w:p>
    <w:p w14:paraId="79953F08" w14:textId="77777777" w:rsidR="0047156F" w:rsidRDefault="00000000">
      <w:pPr>
        <w:pStyle w:val="BODY"/>
        <w:widowControl w:val="0"/>
        <w:spacing w:before="100" w:after="100"/>
        <w:ind w:firstLine="1080"/>
        <w:rPr>
          <w:sz w:val="22"/>
          <w:szCs w:val="22"/>
          <w:lang w:eastAsia="zh-TW"/>
        </w:rPr>
      </w:pPr>
      <w:r>
        <w:rPr>
          <w:color w:val="218282"/>
          <w:sz w:val="22"/>
          <w:szCs w:val="22"/>
          <w:lang w:eastAsia="zh-TW"/>
        </w:rPr>
        <w:t>1Pe 1:3</w:t>
      </w:r>
      <w:r>
        <w:rPr>
          <w:sz w:val="22"/>
          <w:szCs w:val="22"/>
          <w:lang w:eastAsia="zh-TW"/>
        </w:rPr>
        <w:t xml:space="preserve">  </w:t>
      </w:r>
      <w:r>
        <w:rPr>
          <w:sz w:val="22"/>
          <w:szCs w:val="22"/>
          <w:lang w:eastAsia="zh-TW"/>
        </w:rPr>
        <w:t>願頌讚歸與我們主耶穌基督的父神！他曾照自己的大憐憫，藉耶穌基督從死</w:t>
      </w:r>
      <w:r>
        <w:rPr>
          <w:sz w:val="22"/>
          <w:szCs w:val="22"/>
          <w:lang w:eastAsia="zh-TW"/>
        </w:rPr>
        <w:tab/>
      </w:r>
      <w:r>
        <w:rPr>
          <w:sz w:val="22"/>
          <w:szCs w:val="22"/>
          <w:lang w:eastAsia="zh-TW"/>
        </w:rPr>
        <w:t>裡復活，重生了我們，叫我們有活潑的盼望，</w:t>
      </w:r>
      <w:r>
        <w:rPr>
          <w:sz w:val="22"/>
          <w:szCs w:val="22"/>
          <w:lang w:eastAsia="zh-TW"/>
        </w:rPr>
        <w:t> </w:t>
      </w:r>
      <w:r>
        <w:rPr>
          <w:color w:val="218282"/>
          <w:sz w:val="22"/>
          <w:szCs w:val="22"/>
          <w:lang w:eastAsia="zh-TW"/>
        </w:rPr>
        <w:t>1Pe 1:4</w:t>
      </w:r>
      <w:r>
        <w:rPr>
          <w:sz w:val="22"/>
          <w:szCs w:val="22"/>
          <w:lang w:eastAsia="zh-TW"/>
        </w:rPr>
        <w:t xml:space="preserve">  </w:t>
      </w:r>
      <w:r>
        <w:rPr>
          <w:sz w:val="22"/>
          <w:szCs w:val="22"/>
          <w:lang w:eastAsia="zh-TW"/>
        </w:rPr>
        <w:t>可以得著不能朽壞、不能玷</w:t>
      </w:r>
      <w:r>
        <w:rPr>
          <w:sz w:val="22"/>
          <w:szCs w:val="22"/>
          <w:lang w:eastAsia="zh-TW"/>
        </w:rPr>
        <w:tab/>
      </w:r>
      <w:r>
        <w:rPr>
          <w:sz w:val="22"/>
          <w:szCs w:val="22"/>
          <w:lang w:eastAsia="zh-TW"/>
        </w:rPr>
        <w:t>污、不能衰殘、為你們存留在天上的基業。</w:t>
      </w:r>
      <w:r>
        <w:rPr>
          <w:sz w:val="22"/>
          <w:szCs w:val="22"/>
          <w:lang w:eastAsia="zh-TW"/>
        </w:rPr>
        <w:t> </w:t>
      </w:r>
      <w:r>
        <w:rPr>
          <w:color w:val="218282"/>
          <w:sz w:val="22"/>
          <w:szCs w:val="22"/>
          <w:lang w:eastAsia="zh-TW"/>
        </w:rPr>
        <w:t>1Pe 1:5</w:t>
      </w:r>
      <w:r>
        <w:rPr>
          <w:sz w:val="22"/>
          <w:szCs w:val="22"/>
          <w:lang w:eastAsia="zh-TW"/>
        </w:rPr>
        <w:t xml:space="preserve">  </w:t>
      </w:r>
      <w:r>
        <w:rPr>
          <w:b/>
          <w:bCs/>
          <w:sz w:val="22"/>
          <w:szCs w:val="22"/>
          <w:u w:val="thick"/>
          <w:lang w:eastAsia="zh-TW"/>
        </w:rPr>
        <w:t>你們這因信蒙神能力保守的人，</w:t>
      </w:r>
      <w:r>
        <w:rPr>
          <w:sz w:val="22"/>
          <w:szCs w:val="22"/>
          <w:lang w:eastAsia="zh-TW"/>
        </w:rPr>
        <w:tab/>
      </w:r>
      <w:r>
        <w:rPr>
          <w:b/>
          <w:bCs/>
          <w:sz w:val="22"/>
          <w:szCs w:val="22"/>
          <w:u w:val="thick"/>
          <w:lang w:eastAsia="zh-TW"/>
        </w:rPr>
        <w:t>必能得著所預備，到末世要顯現的救恩</w:t>
      </w:r>
      <w:r>
        <w:rPr>
          <w:sz w:val="22"/>
          <w:szCs w:val="22"/>
          <w:lang w:eastAsia="zh-TW"/>
        </w:rPr>
        <w:t>。</w:t>
      </w:r>
    </w:p>
    <w:p w14:paraId="6DA00087" w14:textId="77777777" w:rsidR="0047156F" w:rsidRDefault="00000000">
      <w:pPr>
        <w:widowControl/>
        <w:spacing w:line="240" w:lineRule="atLeast"/>
        <w:ind w:leftChars="166" w:left="809" w:hangingChars="187" w:hanging="411"/>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更進一步解釋說，既然人憑自由意志選擇了救恩，就不會再憑自由意志放棄救恩，這樣的想法只不過是人的邏輯吧了。</w:t>
      </w:r>
      <w:r>
        <w:rPr>
          <w:rFonts w:ascii="Times New Roman" w:hAnsi="Times New Roman"/>
          <w:sz w:val="22"/>
          <w:szCs w:val="22"/>
        </w:rPr>
        <w:t>(</w:t>
      </w:r>
      <w:r>
        <w:rPr>
          <w:rFonts w:ascii="Times New Roman" w:hAnsi="Times New Roman" w:hint="eastAsia"/>
          <w:sz w:val="22"/>
          <w:szCs w:val="22"/>
        </w:rPr>
        <w:t>註五</w:t>
      </w:r>
      <w:r>
        <w:rPr>
          <w:rFonts w:ascii="Times New Roman" w:hAnsi="Times New Roman"/>
          <w:sz w:val="22"/>
          <w:szCs w:val="22"/>
        </w:rPr>
        <w:t>)</w:t>
      </w:r>
    </w:p>
    <w:p w14:paraId="2E41272A" w14:textId="77777777" w:rsidR="0047156F" w:rsidRDefault="00000000">
      <w:pPr>
        <w:widowControl/>
        <w:spacing w:line="240" w:lineRule="atLeast"/>
        <w:ind w:leftChars="165" w:left="794"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如果問起為何一些“信了主的人”或“基督徒”跌倒離棄主，答案是這些人原本就不是神預定得救的人，只不過在表面上看來是信主的人或是基督徒</w:t>
      </w:r>
      <w:r>
        <w:rPr>
          <w:rFonts w:ascii="Times New Roman" w:hAnsi="Times New Roman" w:hint="eastAsia"/>
          <w:sz w:val="22"/>
          <w:szCs w:val="22"/>
        </w:rPr>
        <w:t>。</w:t>
      </w:r>
    </w:p>
    <w:p w14:paraId="1488544C" w14:textId="77777777" w:rsidR="0047156F" w:rsidRDefault="00000000">
      <w:pPr>
        <w:widowControl/>
        <w:spacing w:line="240" w:lineRule="atLeast"/>
        <w:ind w:leftChars="166" w:left="794" w:hangingChars="180" w:hanging="396"/>
        <w:jc w:val="both"/>
        <w:rPr>
          <w:rFonts w:ascii="Times New Roman" w:hAnsi="Times New Roman"/>
          <w:sz w:val="22"/>
          <w:szCs w:val="22"/>
        </w:rPr>
      </w:pPr>
      <w:r>
        <w:rPr>
          <w:rFonts w:ascii="Times New Roman" w:hAnsi="Times New Roman"/>
          <w:sz w:val="22"/>
          <w:szCs w:val="22"/>
        </w:rPr>
        <w:t>-----------------------</w:t>
      </w:r>
    </w:p>
    <w:p w14:paraId="4D169983" w14:textId="77777777" w:rsidR="0047156F" w:rsidRDefault="00000000">
      <w:pPr>
        <w:widowControl/>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註五：陳終道，《是否永不滅亡》</w:t>
      </w:r>
      <w:r>
        <w:rPr>
          <w:rFonts w:ascii="Times New Roman" w:hAnsi="Times New Roman"/>
          <w:sz w:val="22"/>
          <w:szCs w:val="22"/>
        </w:rPr>
        <w:t>(</w:t>
      </w:r>
      <w:r>
        <w:rPr>
          <w:rFonts w:ascii="Times New Roman" w:hAnsi="Times New Roman" w:hint="eastAsia"/>
          <w:sz w:val="22"/>
          <w:szCs w:val="22"/>
        </w:rPr>
        <w:t>香港：天道，</w:t>
      </w:r>
      <w:r>
        <w:rPr>
          <w:rFonts w:ascii="Times New Roman" w:hAnsi="Times New Roman"/>
          <w:sz w:val="22"/>
          <w:szCs w:val="22"/>
        </w:rPr>
        <w:t>1981)</w:t>
      </w:r>
      <w:r>
        <w:rPr>
          <w:rFonts w:ascii="Times New Roman" w:hAnsi="Times New Roman" w:hint="eastAsia"/>
          <w:sz w:val="22"/>
          <w:szCs w:val="22"/>
        </w:rPr>
        <w:t>，頁</w:t>
      </w:r>
      <w:r>
        <w:rPr>
          <w:rFonts w:ascii="Times New Roman" w:hAnsi="Times New Roman"/>
          <w:sz w:val="22"/>
          <w:szCs w:val="22"/>
        </w:rPr>
        <w:t>83</w:t>
      </w:r>
      <w:r>
        <w:rPr>
          <w:rFonts w:ascii="Times New Roman" w:hAnsi="Times New Roman" w:hint="eastAsia"/>
          <w:sz w:val="22"/>
          <w:szCs w:val="22"/>
        </w:rPr>
        <w:t>。</w:t>
      </w:r>
    </w:p>
    <w:p w14:paraId="770C0F60" w14:textId="77777777" w:rsidR="0047156F" w:rsidRDefault="0047156F">
      <w:pPr>
        <w:widowControl/>
        <w:spacing w:line="240" w:lineRule="atLeast"/>
        <w:jc w:val="both"/>
        <w:rPr>
          <w:rFonts w:ascii="Times New Roman" w:hAnsi="Times New Roman"/>
          <w:sz w:val="22"/>
          <w:szCs w:val="22"/>
        </w:rPr>
      </w:pPr>
    </w:p>
    <w:p w14:paraId="24B6DF72" w14:textId="77777777" w:rsidR="0047156F" w:rsidRDefault="0047156F">
      <w:pPr>
        <w:widowControl/>
        <w:spacing w:line="240" w:lineRule="atLeast"/>
        <w:jc w:val="both"/>
        <w:rPr>
          <w:rFonts w:ascii="Times New Roman" w:hAnsi="Times New Roman"/>
          <w:sz w:val="22"/>
          <w:szCs w:val="22"/>
        </w:rPr>
      </w:pPr>
    </w:p>
    <w:p w14:paraId="16A6DEC6" w14:textId="77777777" w:rsidR="0047156F" w:rsidRDefault="00000000">
      <w:pPr>
        <w:widowControl/>
        <w:numPr>
          <w:ilvl w:val="0"/>
          <w:numId w:val="30"/>
        </w:numPr>
        <w:spacing w:line="240" w:lineRule="atLeast"/>
        <w:ind w:firstLineChars="181" w:firstLine="399"/>
        <w:jc w:val="both"/>
        <w:rPr>
          <w:rFonts w:ascii="Times New Roman" w:hAnsi="Times New Roman"/>
          <w:b/>
          <w:sz w:val="22"/>
          <w:szCs w:val="22"/>
        </w:rPr>
      </w:pPr>
      <w:r>
        <w:rPr>
          <w:rFonts w:ascii="Times New Roman" w:hAnsi="Times New Roman" w:hint="eastAsia"/>
          <w:b/>
          <w:sz w:val="22"/>
          <w:szCs w:val="22"/>
        </w:rPr>
        <w:t>亞米紐派</w:t>
      </w:r>
    </w:p>
    <w:p w14:paraId="1ABD1AEA" w14:textId="77777777" w:rsidR="0047156F" w:rsidRDefault="0047156F">
      <w:pPr>
        <w:widowControl/>
        <w:spacing w:line="240" w:lineRule="atLeast"/>
        <w:ind w:leftChars="181" w:left="434"/>
        <w:jc w:val="both"/>
        <w:rPr>
          <w:rFonts w:ascii="Times New Roman" w:hAnsi="Times New Roman"/>
          <w:b/>
          <w:sz w:val="22"/>
          <w:szCs w:val="22"/>
        </w:rPr>
      </w:pPr>
    </w:p>
    <w:p w14:paraId="63BE3356" w14:textId="77777777" w:rsidR="0047156F" w:rsidRDefault="00000000">
      <w:pPr>
        <w:widowControl/>
        <w:spacing w:line="240" w:lineRule="atLeast"/>
        <w:ind w:leftChars="166" w:left="796" w:hangingChars="181" w:hanging="398"/>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亞米紐的跟從者向多特會議</w:t>
      </w:r>
      <w:r>
        <w:rPr>
          <w:rFonts w:ascii="Times New Roman" w:hAnsi="Times New Roman"/>
          <w:sz w:val="22"/>
          <w:szCs w:val="22"/>
        </w:rPr>
        <w:t>(Synod of Dort)</w:t>
      </w:r>
      <w:r>
        <w:rPr>
          <w:rFonts w:ascii="Times New Roman" w:hAnsi="Times New Roman" w:hint="eastAsia"/>
          <w:sz w:val="22"/>
          <w:szCs w:val="22"/>
        </w:rPr>
        <w:t>所提出的抗辯文</w:t>
      </w:r>
      <w:r>
        <w:rPr>
          <w:rFonts w:ascii="Times New Roman" w:hAnsi="Times New Roman"/>
          <w:sz w:val="22"/>
          <w:szCs w:val="22"/>
        </w:rPr>
        <w:t>(Sententia Remonstrantium)</w:t>
      </w:r>
      <w:r>
        <w:rPr>
          <w:rFonts w:ascii="Times New Roman" w:hAnsi="Times New Roman" w:hint="eastAsia"/>
          <w:sz w:val="22"/>
          <w:szCs w:val="22"/>
        </w:rPr>
        <w:t>對這問題的立場原來相當溫和，只認為基督徒一次得救是否永遠得救的神學問題需要進一步研討。後來</w:t>
      </w:r>
      <w:r>
        <w:rPr>
          <w:rFonts w:ascii="Times New Roman" w:hAnsi="Times New Roman" w:hint="eastAsia"/>
          <w:b/>
          <w:bCs/>
          <w:sz w:val="22"/>
          <w:szCs w:val="22"/>
          <w:u w:val="thick"/>
        </w:rPr>
        <w:t>亞米紐派才漸漸的提出，認為信徒有離棄主，從恩典的地位墮落可能性</w:t>
      </w:r>
      <w:r>
        <w:rPr>
          <w:rFonts w:ascii="Times New Roman" w:hAnsi="Times New Roman" w:hint="eastAsia"/>
          <w:sz w:val="22"/>
          <w:szCs w:val="22"/>
        </w:rPr>
        <w:t>。這裡特別指“可能性”</w:t>
      </w:r>
      <w:r>
        <w:rPr>
          <w:rFonts w:ascii="Times New Roman" w:hAnsi="Times New Roman"/>
          <w:sz w:val="22"/>
          <w:szCs w:val="22"/>
        </w:rPr>
        <w:t>(possible)</w:t>
      </w:r>
      <w:r>
        <w:rPr>
          <w:rFonts w:ascii="Times New Roman" w:hAnsi="Times New Roman" w:hint="eastAsia"/>
          <w:sz w:val="22"/>
          <w:szCs w:val="22"/>
        </w:rPr>
        <w:t>。提出以下的論據：</w:t>
      </w:r>
    </w:p>
    <w:p w14:paraId="12C44A27" w14:textId="77777777" w:rsidR="0047156F" w:rsidRDefault="0047156F">
      <w:pPr>
        <w:widowControl/>
        <w:spacing w:line="240" w:lineRule="atLeast"/>
        <w:ind w:leftChars="166" w:left="796" w:hangingChars="181" w:hanging="398"/>
        <w:jc w:val="both"/>
        <w:rPr>
          <w:rFonts w:ascii="Times New Roman" w:hAnsi="Times New Roman"/>
          <w:sz w:val="22"/>
          <w:szCs w:val="22"/>
        </w:rPr>
      </w:pPr>
    </w:p>
    <w:p w14:paraId="0F5D80D4" w14:textId="77777777" w:rsidR="0047156F" w:rsidRDefault="00000000">
      <w:pPr>
        <w:widowControl/>
        <w:spacing w:line="240" w:lineRule="atLeast"/>
        <w:ind w:left="1600" w:hanging="8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w:t>
      </w:r>
      <w:r>
        <w:rPr>
          <w:rFonts w:ascii="Times New Roman" w:hAnsi="Times New Roman"/>
          <w:sz w:val="22"/>
          <w:szCs w:val="22"/>
        </w:rPr>
        <w:t xml:space="preserve">. </w:t>
      </w:r>
      <w:r>
        <w:rPr>
          <w:rFonts w:ascii="Times New Roman" w:hAnsi="Times New Roman" w:hint="eastAsia"/>
          <w:b/>
          <w:bCs/>
          <w:sz w:val="22"/>
          <w:szCs w:val="22"/>
          <w:u w:val="thick"/>
        </w:rPr>
        <w:t>經文中有對背道的警告</w:t>
      </w:r>
      <w:r>
        <w:rPr>
          <w:rFonts w:ascii="Times New Roman" w:hAnsi="Times New Roman" w:hint="eastAsia"/>
          <w:sz w:val="22"/>
          <w:szCs w:val="22"/>
        </w:rPr>
        <w:t>。保羅說：「只要你們在所信的道上恆心，根基隱固，堅定不移，不至被引動失去福音的盼望」</w:t>
      </w:r>
      <w:r>
        <w:rPr>
          <w:rFonts w:ascii="Times New Roman" w:hAnsi="Times New Roman"/>
          <w:sz w:val="22"/>
          <w:szCs w:val="22"/>
        </w:rPr>
        <w:t>(</w:t>
      </w:r>
      <w:r>
        <w:rPr>
          <w:rFonts w:ascii="Times New Roman" w:hAnsi="Times New Roman" w:hint="eastAsia"/>
          <w:sz w:val="22"/>
          <w:szCs w:val="22"/>
        </w:rPr>
        <w:t>西</w:t>
      </w:r>
      <w:r>
        <w:rPr>
          <w:rFonts w:ascii="Times New Roman" w:hAnsi="Times New Roman"/>
          <w:sz w:val="22"/>
          <w:szCs w:val="22"/>
        </w:rPr>
        <w:t>1:23)</w:t>
      </w:r>
      <w:r>
        <w:rPr>
          <w:rFonts w:ascii="Times New Roman" w:hAnsi="Times New Roman" w:hint="eastAsia"/>
          <w:sz w:val="22"/>
          <w:szCs w:val="22"/>
        </w:rPr>
        <w:t>。另外，希伯來書的作者也多次提出類的經文</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2:1;3:12-14;6:4-8)</w:t>
      </w:r>
      <w:r>
        <w:rPr>
          <w:rFonts w:ascii="Times New Roman" w:hAnsi="Times New Roman" w:hint="eastAsia"/>
          <w:sz w:val="22"/>
          <w:szCs w:val="22"/>
        </w:rPr>
        <w:t>。</w:t>
      </w:r>
    </w:p>
    <w:p w14:paraId="50605DF8" w14:textId="77777777" w:rsidR="00C952CA" w:rsidRDefault="00C952CA">
      <w:pPr>
        <w:widowControl/>
        <w:spacing w:line="240" w:lineRule="atLeast"/>
        <w:ind w:left="1600" w:hanging="800"/>
        <w:jc w:val="both"/>
        <w:rPr>
          <w:rFonts w:ascii="Times New Roman" w:hAnsi="Times New Roman"/>
          <w:sz w:val="22"/>
          <w:szCs w:val="22"/>
        </w:rPr>
      </w:pPr>
    </w:p>
    <w:p w14:paraId="0F6DC116" w14:textId="16292331" w:rsidR="00C952CA" w:rsidRDefault="00C952CA" w:rsidP="00C952CA">
      <w:pPr>
        <w:widowControl/>
        <w:spacing w:line="240" w:lineRule="atLeast"/>
        <w:ind w:left="1440" w:hanging="10"/>
        <w:jc w:val="both"/>
        <w:rPr>
          <w:rFonts w:ascii="Times New Roman" w:hAnsi="Times New Roman"/>
          <w:sz w:val="22"/>
          <w:szCs w:val="22"/>
          <w:lang w:val="x-none"/>
        </w:rPr>
      </w:pPr>
      <w:r w:rsidRPr="00C952CA">
        <w:rPr>
          <w:rFonts w:ascii="Times New Roman" w:hAnsi="Times New Roman"/>
          <w:b/>
          <w:bCs/>
          <w:sz w:val="22"/>
          <w:szCs w:val="22"/>
          <w:lang w:val="x-none"/>
        </w:rPr>
        <w:t>Heb 2:1</w:t>
      </w:r>
      <w:r w:rsidRPr="00C952CA">
        <w:rPr>
          <w:rFonts w:ascii="Times New Roman" w:hAnsi="Times New Roman"/>
          <w:sz w:val="22"/>
          <w:szCs w:val="22"/>
          <w:lang w:val="x-none"/>
        </w:rPr>
        <w:t xml:space="preserve">  </w:t>
      </w:r>
      <w:r w:rsidRPr="00C952CA">
        <w:rPr>
          <w:rFonts w:ascii="Times New Roman" w:hAnsi="Times New Roman" w:hint="eastAsia"/>
          <w:sz w:val="22"/>
          <w:szCs w:val="22"/>
          <w:lang w:val="x-none"/>
        </w:rPr>
        <w:t>所以，我們當越發鄭重所聽見的道理，恐怕我們隨流失去。</w:t>
      </w:r>
      <w:r w:rsidRPr="00C952CA">
        <w:rPr>
          <w:rFonts w:ascii="Times New Roman" w:hAnsi="Times New Roman"/>
          <w:sz w:val="22"/>
          <w:szCs w:val="22"/>
          <w:lang w:val="x-none"/>
        </w:rPr>
        <w:t> </w:t>
      </w:r>
    </w:p>
    <w:p w14:paraId="0A9ACFFF" w14:textId="6709281D" w:rsidR="00C952CA" w:rsidRDefault="00C952CA" w:rsidP="00C952CA">
      <w:pPr>
        <w:widowControl/>
        <w:spacing w:line="240" w:lineRule="atLeast"/>
        <w:ind w:left="1440" w:hanging="10"/>
        <w:jc w:val="both"/>
        <w:rPr>
          <w:rFonts w:ascii="Times New Roman" w:hAnsi="Times New Roman"/>
          <w:sz w:val="22"/>
          <w:szCs w:val="22"/>
          <w:lang w:val="x-none"/>
        </w:rPr>
      </w:pPr>
      <w:r w:rsidRPr="00C952CA">
        <w:rPr>
          <w:rFonts w:ascii="Times New Roman" w:hAnsi="Times New Roman"/>
          <w:sz w:val="22"/>
          <w:szCs w:val="22"/>
          <w:lang w:val="x-none"/>
        </w:rPr>
        <w:t xml:space="preserve">Heb 3:12  </w:t>
      </w:r>
      <w:r w:rsidRPr="00C952CA">
        <w:rPr>
          <w:rFonts w:ascii="Times New Roman" w:hAnsi="Times New Roman" w:hint="eastAsia"/>
          <w:sz w:val="22"/>
          <w:szCs w:val="22"/>
          <w:lang w:val="x-none"/>
        </w:rPr>
        <w:t>弟兄們，你們要謹慎，免得你們中間或有人存著不信的惡心，把永生神離棄了。</w:t>
      </w:r>
      <w:r w:rsidRPr="00C952CA">
        <w:rPr>
          <w:rFonts w:ascii="Times New Roman" w:hAnsi="Times New Roman"/>
          <w:sz w:val="22"/>
          <w:szCs w:val="22"/>
          <w:lang w:val="x-none"/>
        </w:rPr>
        <w:t xml:space="preserve"> Heb 3:13  </w:t>
      </w:r>
      <w:r w:rsidRPr="00C952CA">
        <w:rPr>
          <w:rFonts w:ascii="Times New Roman" w:hAnsi="Times New Roman" w:hint="eastAsia"/>
          <w:sz w:val="22"/>
          <w:szCs w:val="22"/>
          <w:lang w:val="x-none"/>
        </w:rPr>
        <w:t>總要趁著還有今日，天天彼此相勸，免得你們中間有人被罪迷惑，心裡就剛硬了。</w:t>
      </w:r>
      <w:r w:rsidRPr="00C952CA">
        <w:rPr>
          <w:rFonts w:ascii="Times New Roman" w:hAnsi="Times New Roman"/>
          <w:sz w:val="22"/>
          <w:szCs w:val="22"/>
          <w:lang w:val="x-none"/>
        </w:rPr>
        <w:t xml:space="preserve"> Heb 3:14  </w:t>
      </w:r>
      <w:r w:rsidRPr="00C952CA">
        <w:rPr>
          <w:rFonts w:ascii="Times New Roman" w:hAnsi="Times New Roman" w:hint="eastAsia"/>
          <w:sz w:val="22"/>
          <w:szCs w:val="22"/>
          <w:lang w:val="x-none"/>
        </w:rPr>
        <w:t>我們若將起初確實的信心堅持到底，就在基督裡有分了。</w:t>
      </w:r>
    </w:p>
    <w:p w14:paraId="5EF2184D" w14:textId="77777777" w:rsidR="00C952CA" w:rsidRDefault="00C952CA" w:rsidP="00C952CA">
      <w:pPr>
        <w:widowControl/>
        <w:spacing w:line="240" w:lineRule="atLeast"/>
        <w:ind w:left="1440" w:hanging="10"/>
        <w:jc w:val="both"/>
        <w:rPr>
          <w:rFonts w:ascii="Times New Roman" w:hAnsi="Times New Roman"/>
          <w:sz w:val="22"/>
          <w:szCs w:val="22"/>
          <w:lang w:val="x-none"/>
        </w:rPr>
      </w:pPr>
    </w:p>
    <w:p w14:paraId="0AC6F882" w14:textId="1B7139C2" w:rsidR="00C952CA" w:rsidRDefault="00C952CA" w:rsidP="00C952CA">
      <w:pPr>
        <w:widowControl/>
        <w:spacing w:line="240" w:lineRule="atLeast"/>
        <w:ind w:left="1440" w:hanging="10"/>
        <w:jc w:val="both"/>
        <w:rPr>
          <w:rFonts w:ascii="Times New Roman" w:hAnsi="Times New Roman"/>
          <w:sz w:val="22"/>
          <w:szCs w:val="22"/>
          <w:lang w:val="x-none"/>
        </w:rPr>
      </w:pPr>
      <w:r w:rsidRPr="00C952CA">
        <w:rPr>
          <w:rFonts w:ascii="Times New Roman" w:hAnsi="Times New Roman"/>
          <w:sz w:val="22"/>
          <w:szCs w:val="22"/>
          <w:lang w:val="x-none"/>
        </w:rPr>
        <w:t xml:space="preserve">Heb 6:4  </w:t>
      </w:r>
      <w:r w:rsidRPr="00C952CA">
        <w:rPr>
          <w:rFonts w:ascii="Times New Roman" w:hAnsi="Times New Roman" w:hint="eastAsia"/>
          <w:sz w:val="22"/>
          <w:szCs w:val="22"/>
          <w:lang w:val="x-none"/>
        </w:rPr>
        <w:t>論到那些已經蒙了光照、嘗過天恩的滋味、又於聖靈有分，</w:t>
      </w:r>
      <w:r w:rsidRPr="00C952CA">
        <w:rPr>
          <w:rFonts w:ascii="Times New Roman" w:hAnsi="Times New Roman"/>
          <w:sz w:val="22"/>
          <w:szCs w:val="22"/>
          <w:lang w:val="x-none"/>
        </w:rPr>
        <w:t xml:space="preserve"> Heb 6:5  </w:t>
      </w:r>
      <w:r w:rsidRPr="00C952CA">
        <w:rPr>
          <w:rFonts w:ascii="Times New Roman" w:hAnsi="Times New Roman" w:hint="eastAsia"/>
          <w:sz w:val="22"/>
          <w:szCs w:val="22"/>
          <w:lang w:val="x-none"/>
        </w:rPr>
        <w:t>並嘗過神善道的滋味、覺悟來世權能的人，</w:t>
      </w:r>
      <w:r w:rsidRPr="00C952CA">
        <w:rPr>
          <w:rFonts w:ascii="Times New Roman" w:hAnsi="Times New Roman"/>
          <w:sz w:val="22"/>
          <w:szCs w:val="22"/>
          <w:lang w:val="x-none"/>
        </w:rPr>
        <w:t xml:space="preserve"> Heb 6:6  </w:t>
      </w:r>
      <w:r w:rsidRPr="00C952CA">
        <w:rPr>
          <w:rFonts w:ascii="Times New Roman" w:hAnsi="Times New Roman" w:hint="eastAsia"/>
          <w:sz w:val="22"/>
          <w:szCs w:val="22"/>
          <w:lang w:val="x-none"/>
        </w:rPr>
        <w:t>若是離棄道理，就不能叫他們從新懊悔了。因為他們把神的兒子重釘十字架，明明的羞辱他。</w:t>
      </w:r>
      <w:r w:rsidRPr="00C952CA">
        <w:rPr>
          <w:rFonts w:ascii="Times New Roman" w:hAnsi="Times New Roman"/>
          <w:sz w:val="22"/>
          <w:szCs w:val="22"/>
          <w:lang w:val="x-none"/>
        </w:rPr>
        <w:t> </w:t>
      </w:r>
    </w:p>
    <w:p w14:paraId="588DBDAE" w14:textId="77777777" w:rsidR="00C952CA" w:rsidRDefault="00C952CA" w:rsidP="00C952CA">
      <w:pPr>
        <w:widowControl/>
        <w:spacing w:line="240" w:lineRule="atLeast"/>
        <w:ind w:left="1440" w:hanging="10"/>
        <w:jc w:val="both"/>
        <w:rPr>
          <w:rFonts w:ascii="Times New Roman" w:hAnsi="Times New Roman"/>
          <w:sz w:val="22"/>
          <w:szCs w:val="22"/>
        </w:rPr>
      </w:pPr>
    </w:p>
    <w:p w14:paraId="11240382" w14:textId="77777777" w:rsidR="0047156F" w:rsidRDefault="00000000">
      <w:pPr>
        <w:widowControl/>
        <w:spacing w:line="240" w:lineRule="atLeast"/>
        <w:ind w:left="1600" w:hanging="8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w:t>
      </w:r>
      <w:r>
        <w:rPr>
          <w:rFonts w:ascii="Times New Roman" w:hAnsi="Times New Roman"/>
          <w:sz w:val="22"/>
          <w:szCs w:val="22"/>
        </w:rPr>
        <w:t xml:space="preserve">. </w:t>
      </w:r>
      <w:r>
        <w:rPr>
          <w:rFonts w:ascii="Times New Roman" w:hAnsi="Times New Roman" w:hint="eastAsia"/>
          <w:b/>
          <w:bCs/>
          <w:sz w:val="22"/>
          <w:szCs w:val="22"/>
          <w:u w:val="thick"/>
        </w:rPr>
        <w:t>聖經中出現許多背道者</w:t>
      </w:r>
      <w:r>
        <w:rPr>
          <w:rFonts w:ascii="Times New Roman" w:hAnsi="Times New Roman" w:hint="eastAsia"/>
          <w:sz w:val="22"/>
          <w:szCs w:val="22"/>
        </w:rPr>
        <w:t>，如掃羅，賣主的猶大，亞拿尼亞與撒非喇，許米乃與亞力山大</w:t>
      </w:r>
      <w:r>
        <w:rPr>
          <w:rFonts w:ascii="Times New Roman" w:hAnsi="Times New Roman"/>
          <w:sz w:val="22"/>
          <w:szCs w:val="22"/>
        </w:rPr>
        <w:t>(</w:t>
      </w:r>
      <w:r>
        <w:rPr>
          <w:rFonts w:ascii="Times New Roman" w:hAnsi="Times New Roman" w:hint="eastAsia"/>
          <w:sz w:val="22"/>
          <w:szCs w:val="22"/>
        </w:rPr>
        <w:t>提前</w:t>
      </w:r>
      <w:r>
        <w:rPr>
          <w:rFonts w:ascii="Times New Roman" w:hAnsi="Times New Roman"/>
          <w:sz w:val="22"/>
          <w:szCs w:val="22"/>
        </w:rPr>
        <w:t>1:19-20)</w:t>
      </w:r>
      <w:r>
        <w:rPr>
          <w:rFonts w:ascii="Times New Roman" w:hAnsi="Times New Roman" w:hint="eastAsia"/>
          <w:sz w:val="22"/>
          <w:szCs w:val="22"/>
        </w:rPr>
        <w:t>，腓理徒</w:t>
      </w:r>
      <w:r>
        <w:rPr>
          <w:rFonts w:ascii="Times New Roman" w:hAnsi="Times New Roman"/>
          <w:sz w:val="22"/>
          <w:szCs w:val="22"/>
        </w:rPr>
        <w:t>(</w:t>
      </w:r>
      <w:r>
        <w:rPr>
          <w:rFonts w:ascii="Times New Roman" w:hAnsi="Times New Roman" w:hint="eastAsia"/>
          <w:sz w:val="22"/>
          <w:szCs w:val="22"/>
        </w:rPr>
        <w:t>提後</w:t>
      </w:r>
      <w:r>
        <w:rPr>
          <w:rFonts w:ascii="Times New Roman" w:hAnsi="Times New Roman"/>
          <w:sz w:val="22"/>
          <w:szCs w:val="22"/>
        </w:rPr>
        <w:t>2:16-18)</w:t>
      </w:r>
      <w:r>
        <w:rPr>
          <w:rFonts w:ascii="Times New Roman" w:hAnsi="Times New Roman" w:hint="eastAsia"/>
          <w:sz w:val="22"/>
          <w:szCs w:val="22"/>
        </w:rPr>
        <w:t>，底馬</w:t>
      </w:r>
      <w:r>
        <w:rPr>
          <w:rFonts w:ascii="Times New Roman" w:hAnsi="Times New Roman"/>
          <w:sz w:val="22"/>
          <w:szCs w:val="22"/>
        </w:rPr>
        <w:t>(</w:t>
      </w:r>
      <w:r>
        <w:rPr>
          <w:rFonts w:ascii="Times New Roman" w:hAnsi="Times New Roman" w:hint="eastAsia"/>
          <w:sz w:val="22"/>
          <w:szCs w:val="22"/>
        </w:rPr>
        <w:t>提後</w:t>
      </w:r>
      <w:r>
        <w:rPr>
          <w:rFonts w:ascii="Times New Roman" w:hAnsi="Times New Roman"/>
          <w:sz w:val="22"/>
          <w:szCs w:val="22"/>
        </w:rPr>
        <w:t>4:10)</w:t>
      </w:r>
      <w:r>
        <w:rPr>
          <w:rFonts w:ascii="Times New Roman" w:hAnsi="Times New Roman" w:hint="eastAsia"/>
          <w:sz w:val="22"/>
          <w:szCs w:val="22"/>
        </w:rPr>
        <w:t>。</w:t>
      </w:r>
    </w:p>
    <w:p w14:paraId="2DA75870" w14:textId="77777777" w:rsidR="0047156F" w:rsidRDefault="00000000">
      <w:pPr>
        <w:widowControl/>
        <w:spacing w:line="240" w:lineRule="atLeast"/>
        <w:ind w:left="1600" w:hanging="8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三</w:t>
      </w:r>
      <w:r>
        <w:rPr>
          <w:rFonts w:ascii="Times New Roman" w:hAnsi="Times New Roman"/>
          <w:sz w:val="22"/>
          <w:szCs w:val="22"/>
        </w:rPr>
        <w:t xml:space="preserve">. </w:t>
      </w:r>
      <w:r>
        <w:rPr>
          <w:rFonts w:ascii="Times New Roman" w:hAnsi="Times New Roman" w:hint="eastAsia"/>
          <w:b/>
          <w:bCs/>
          <w:sz w:val="22"/>
          <w:szCs w:val="22"/>
          <w:u w:val="thick"/>
        </w:rPr>
        <w:t>教會史上有許多背道者，尤其是頭三百年的逼迫時代</w:t>
      </w:r>
      <w:r>
        <w:rPr>
          <w:rFonts w:ascii="Times New Roman" w:hAnsi="Times New Roman" w:hint="eastAsia"/>
          <w:sz w:val="22"/>
          <w:szCs w:val="22"/>
        </w:rPr>
        <w:t>。今天，教會中仍然有許多背道的事發生。</w:t>
      </w:r>
    </w:p>
    <w:p w14:paraId="07F87BBC" w14:textId="77777777" w:rsidR="0047156F" w:rsidRDefault="0047156F">
      <w:pPr>
        <w:widowControl/>
        <w:spacing w:line="240" w:lineRule="atLeast"/>
        <w:jc w:val="both"/>
        <w:rPr>
          <w:rFonts w:ascii="Times New Roman" w:hAnsi="Times New Roman"/>
          <w:sz w:val="22"/>
          <w:szCs w:val="22"/>
        </w:rPr>
      </w:pPr>
    </w:p>
    <w:p w14:paraId="62AF93DE" w14:textId="77777777" w:rsidR="0047156F" w:rsidRDefault="00000000">
      <w:pPr>
        <w:widowControl/>
        <w:spacing w:line="240" w:lineRule="atLeast"/>
        <w:ind w:left="720" w:hanging="320"/>
        <w:jc w:val="both"/>
        <w:rPr>
          <w:rFonts w:ascii="Times New Roman" w:hAnsi="Times New Roman"/>
          <w:sz w:val="22"/>
          <w:szCs w:val="22"/>
        </w:rPr>
      </w:pPr>
      <w:r>
        <w:rPr>
          <w:rFonts w:ascii="Times New Roman" w:hAnsi="Times New Roman" w:hint="eastAsia"/>
          <w:sz w:val="22"/>
          <w:szCs w:val="22"/>
        </w:rPr>
        <w:t>結論：我們對於一次得救是否永遠得救的問題極難取一個派別的說法。但是，有幾個要點是必須肯定的：</w:t>
      </w:r>
    </w:p>
    <w:p w14:paraId="04C88AD0" w14:textId="77777777" w:rsidR="0047156F" w:rsidRDefault="00000000">
      <w:pPr>
        <w:widowControl/>
        <w:spacing w:line="240" w:lineRule="atLeast"/>
        <w:ind w:left="1200" w:hanging="12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w:t>
      </w:r>
      <w:r>
        <w:rPr>
          <w:rFonts w:ascii="Times New Roman" w:hAnsi="Times New Roman"/>
          <w:sz w:val="22"/>
          <w:szCs w:val="22"/>
        </w:rPr>
        <w:t xml:space="preserve">. </w:t>
      </w:r>
      <w:r>
        <w:rPr>
          <w:rFonts w:ascii="Times New Roman" w:hAnsi="Times New Roman" w:hint="eastAsia"/>
          <w:sz w:val="22"/>
          <w:szCs w:val="22"/>
        </w:rPr>
        <w:t>必須堅持神的保守。這保守與世人的保險不相同。決定最後得救的還是神。</w:t>
      </w:r>
    </w:p>
    <w:p w14:paraId="1C81F4E7" w14:textId="77777777" w:rsidR="0047156F" w:rsidRDefault="00000000">
      <w:pPr>
        <w:widowControl/>
        <w:spacing w:line="240" w:lineRule="atLeast"/>
        <w:ind w:left="1200" w:hanging="12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b</w:t>
      </w:r>
      <w:r>
        <w:rPr>
          <w:rFonts w:ascii="Times New Roman" w:hAnsi="Times New Roman"/>
          <w:sz w:val="22"/>
          <w:szCs w:val="22"/>
        </w:rPr>
        <w:t xml:space="preserve">. </w:t>
      </w:r>
      <w:r>
        <w:rPr>
          <w:rFonts w:ascii="Times New Roman" w:hAnsi="Times New Roman"/>
          <w:sz w:val="22"/>
          <w:szCs w:val="22"/>
          <w:lang w:eastAsia="zh-TW"/>
        </w:rPr>
        <w:t>“</w:t>
      </w:r>
      <w:r>
        <w:rPr>
          <w:rFonts w:ascii="Times New Roman" w:hAnsi="Times New Roman" w:hint="eastAsia"/>
          <w:sz w:val="22"/>
          <w:szCs w:val="22"/>
        </w:rPr>
        <w:t>在基督裡”並不是一個空洞沒有內容</w:t>
      </w:r>
      <w:r>
        <w:rPr>
          <w:rFonts w:ascii="Times New Roman" w:hAnsi="Times New Roman"/>
          <w:sz w:val="22"/>
          <w:szCs w:val="22"/>
        </w:rPr>
        <w:t>(</w:t>
      </w:r>
      <w:r>
        <w:rPr>
          <w:rFonts w:ascii="Times New Roman" w:hAnsi="Times New Roman" w:hint="eastAsia"/>
          <w:sz w:val="22"/>
          <w:szCs w:val="22"/>
        </w:rPr>
        <w:t>效力</w:t>
      </w:r>
      <w:r>
        <w:rPr>
          <w:rFonts w:ascii="Times New Roman" w:hAnsi="Times New Roman"/>
          <w:sz w:val="22"/>
          <w:szCs w:val="22"/>
        </w:rPr>
        <w:t>)</w:t>
      </w:r>
      <w:r>
        <w:rPr>
          <w:rFonts w:ascii="Times New Roman" w:hAnsi="Times New Roman" w:hint="eastAsia"/>
          <w:sz w:val="22"/>
          <w:szCs w:val="22"/>
        </w:rPr>
        <w:t>的神學口號。堅持那些在基督裡的必然後得救。</w:t>
      </w:r>
    </w:p>
    <w:p w14:paraId="409D0341" w14:textId="77777777" w:rsidR="0047156F" w:rsidRDefault="0047156F">
      <w:pPr>
        <w:widowControl/>
        <w:spacing w:line="240" w:lineRule="atLeast"/>
        <w:ind w:left="1200" w:hanging="1200"/>
        <w:jc w:val="both"/>
        <w:rPr>
          <w:rFonts w:ascii="Times New Roman" w:hAnsi="Times New Roman"/>
          <w:sz w:val="22"/>
          <w:szCs w:val="22"/>
        </w:rPr>
      </w:pPr>
    </w:p>
    <w:p w14:paraId="6292BD70" w14:textId="77777777" w:rsidR="0047156F" w:rsidRDefault="0047156F">
      <w:pPr>
        <w:widowControl/>
        <w:spacing w:line="240" w:lineRule="atLeast"/>
        <w:ind w:left="1200" w:hanging="1200"/>
        <w:jc w:val="both"/>
        <w:rPr>
          <w:rFonts w:ascii="Times New Roman" w:hAnsi="Times New Roman"/>
          <w:sz w:val="22"/>
          <w:szCs w:val="22"/>
        </w:rPr>
      </w:pPr>
    </w:p>
    <w:p w14:paraId="327A4FF3" w14:textId="77777777" w:rsidR="0047156F" w:rsidRDefault="0047156F">
      <w:pPr>
        <w:widowControl/>
        <w:spacing w:line="240" w:lineRule="atLeast"/>
        <w:ind w:left="1200" w:hanging="1200"/>
        <w:jc w:val="both"/>
        <w:rPr>
          <w:rFonts w:ascii="Times New Roman" w:hAnsi="Times New Roman"/>
          <w:sz w:val="22"/>
          <w:szCs w:val="22"/>
        </w:rPr>
      </w:pPr>
    </w:p>
    <w:p w14:paraId="1959E416" w14:textId="77777777" w:rsidR="0047156F" w:rsidRDefault="00000000">
      <w:pPr>
        <w:rPr>
          <w:rFonts w:ascii="Times New Roman" w:hAnsi="Times New Roman"/>
          <w:sz w:val="22"/>
          <w:szCs w:val="22"/>
        </w:rPr>
      </w:pPr>
      <w:r>
        <w:rPr>
          <w:rFonts w:ascii="Times New Roman" w:hAnsi="Times New Roman" w:hint="eastAsia"/>
          <w:sz w:val="22"/>
          <w:szCs w:val="22"/>
        </w:rPr>
        <w:br w:type="page"/>
      </w:r>
    </w:p>
    <w:p w14:paraId="288FEC6C" w14:textId="77777777" w:rsidR="0047156F" w:rsidRDefault="0047156F">
      <w:pPr>
        <w:widowControl/>
        <w:spacing w:line="240" w:lineRule="atLeast"/>
        <w:jc w:val="both"/>
        <w:rPr>
          <w:rFonts w:ascii="Times New Roman" w:hAnsi="Times New Roman"/>
          <w:sz w:val="22"/>
          <w:szCs w:val="22"/>
        </w:rPr>
      </w:pPr>
    </w:p>
    <w:p w14:paraId="346DA933" w14:textId="77777777" w:rsidR="0047156F" w:rsidRDefault="00000000">
      <w:pPr>
        <w:spacing w:line="240" w:lineRule="atLeast"/>
        <w:jc w:val="both"/>
        <w:rPr>
          <w:rFonts w:ascii="Times New Roman" w:hAnsi="Times New Roman"/>
          <w:b/>
          <w:sz w:val="22"/>
          <w:szCs w:val="22"/>
        </w:rPr>
      </w:pPr>
      <w:bookmarkStart w:id="0" w:name="_Hlk89767746"/>
      <w:r>
        <w:rPr>
          <w:rFonts w:ascii="Times New Roman" w:hAnsi="Times New Roman" w:hint="eastAsia"/>
          <w:b/>
          <w:sz w:val="22"/>
          <w:szCs w:val="22"/>
        </w:rPr>
        <w:t>系</w:t>
      </w:r>
      <w:r>
        <w:rPr>
          <w:rFonts w:ascii="Times New Roman" w:hAnsi="Times New Roman"/>
          <w:b/>
          <w:sz w:val="22"/>
          <w:szCs w:val="22"/>
        </w:rPr>
        <w:t xml:space="preserve"> </w:t>
      </w:r>
      <w:r>
        <w:rPr>
          <w:rFonts w:ascii="Times New Roman" w:hAnsi="Times New Roman" w:hint="eastAsia"/>
          <w:b/>
          <w:sz w:val="22"/>
          <w:szCs w:val="22"/>
        </w:rPr>
        <w:t>統</w:t>
      </w:r>
      <w:r>
        <w:rPr>
          <w:rFonts w:ascii="Times New Roman" w:hAnsi="Times New Roman"/>
          <w:b/>
          <w:sz w:val="22"/>
          <w:szCs w:val="22"/>
        </w:rPr>
        <w:t xml:space="preserve"> </w:t>
      </w:r>
      <w:r>
        <w:rPr>
          <w:rFonts w:ascii="Times New Roman" w:hAnsi="Times New Roman" w:hint="eastAsia"/>
          <w:b/>
          <w:sz w:val="22"/>
          <w:szCs w:val="22"/>
        </w:rPr>
        <w:t>神</w:t>
      </w:r>
      <w:r>
        <w:rPr>
          <w:rFonts w:ascii="Times New Roman" w:hAnsi="Times New Roman"/>
          <w:b/>
          <w:sz w:val="22"/>
          <w:szCs w:val="22"/>
        </w:rPr>
        <w:t xml:space="preserve"> </w:t>
      </w:r>
      <w:r>
        <w:rPr>
          <w:rFonts w:ascii="Times New Roman" w:hAnsi="Times New Roman" w:hint="eastAsia"/>
          <w:b/>
          <w:sz w:val="22"/>
          <w:szCs w:val="22"/>
        </w:rPr>
        <w:t>學</w:t>
      </w:r>
      <w:r>
        <w:rPr>
          <w:rFonts w:ascii="Times New Roman" w:hAnsi="Times New Roman"/>
          <w:b/>
          <w:sz w:val="22"/>
          <w:szCs w:val="22"/>
        </w:rPr>
        <w:t xml:space="preserve"> </w:t>
      </w:r>
      <w:r>
        <w:rPr>
          <w:rFonts w:ascii="Times New Roman" w:hAnsi="Times New Roman" w:hint="eastAsia"/>
          <w:b/>
          <w:sz w:val="22"/>
          <w:szCs w:val="22"/>
        </w:rPr>
        <w:t>第</w:t>
      </w:r>
      <w:r>
        <w:rPr>
          <w:rFonts w:ascii="Times New Roman" w:hAnsi="Times New Roman"/>
          <w:b/>
          <w:sz w:val="22"/>
          <w:szCs w:val="22"/>
        </w:rPr>
        <w:t xml:space="preserve"> </w:t>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部</w:t>
      </w:r>
    </w:p>
    <w:p w14:paraId="6E00EBAE" w14:textId="77777777" w:rsidR="0047156F" w:rsidRDefault="0047156F">
      <w:pPr>
        <w:spacing w:line="240" w:lineRule="atLeast"/>
        <w:jc w:val="both"/>
        <w:rPr>
          <w:rFonts w:ascii="Times New Roman" w:hAnsi="Times New Roman"/>
          <w:b/>
          <w:sz w:val="22"/>
          <w:szCs w:val="22"/>
          <w:lang w:eastAsia="zh-TW"/>
        </w:rPr>
      </w:pPr>
    </w:p>
    <w:p w14:paraId="345E7077" w14:textId="77777777" w:rsidR="0047156F" w:rsidRDefault="00000000">
      <w:pPr>
        <w:spacing w:line="240" w:lineRule="atLeast"/>
        <w:jc w:val="both"/>
        <w:rPr>
          <w:rFonts w:ascii="Times New Roman" w:hAnsi="Times New Roman"/>
          <w:b/>
          <w:sz w:val="22"/>
          <w:szCs w:val="22"/>
        </w:rPr>
      </w:pPr>
      <w:r>
        <w:rPr>
          <w:rFonts w:ascii="Times New Roman" w:hAnsi="Times New Roman" w:hint="eastAsia"/>
          <w:b/>
          <w:sz w:val="22"/>
          <w:szCs w:val="22"/>
        </w:rPr>
        <w:t>教會論</w:t>
      </w:r>
      <w:r>
        <w:rPr>
          <w:rFonts w:ascii="Times New Roman" w:hAnsi="Times New Roman"/>
          <w:b/>
          <w:sz w:val="22"/>
          <w:szCs w:val="22"/>
        </w:rPr>
        <w:t>(ecclesiology)</w:t>
      </w:r>
    </w:p>
    <w:p w14:paraId="260D619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定義</w:t>
      </w:r>
    </w:p>
    <w:p w14:paraId="6A66C2D0"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本質</w:t>
      </w:r>
    </w:p>
    <w:p w14:paraId="034C8C4B"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三</w:t>
      </w:r>
      <w:r>
        <w:rPr>
          <w:rFonts w:ascii="Times New Roman" w:hAnsi="Times New Roman" w:hint="eastAsia"/>
          <w:b/>
          <w:sz w:val="22"/>
          <w:szCs w:val="22"/>
          <w:lang w:eastAsia="zh-TW"/>
        </w:rPr>
        <w:t xml:space="preserve">. </w:t>
      </w:r>
      <w:r>
        <w:rPr>
          <w:rFonts w:ascii="Times New Roman" w:hAnsi="Times New Roman" w:hint="eastAsia"/>
          <w:b/>
          <w:sz w:val="22"/>
          <w:szCs w:val="22"/>
        </w:rPr>
        <w:t>教會與神國</w:t>
      </w:r>
      <w:r>
        <w:rPr>
          <w:rFonts w:ascii="Times New Roman" w:hAnsi="Times New Roman"/>
          <w:b/>
          <w:sz w:val="22"/>
          <w:szCs w:val="22"/>
        </w:rPr>
        <w:t>(</w:t>
      </w:r>
      <w:r>
        <w:rPr>
          <w:rFonts w:ascii="Times New Roman" w:hAnsi="Times New Roman" w:hint="eastAsia"/>
          <w:b/>
          <w:sz w:val="22"/>
          <w:szCs w:val="22"/>
        </w:rPr>
        <w:t>與天國稱呼互通</w:t>
      </w:r>
      <w:r>
        <w:rPr>
          <w:rFonts w:ascii="Times New Roman" w:hAnsi="Times New Roman"/>
          <w:b/>
          <w:sz w:val="22"/>
          <w:szCs w:val="22"/>
        </w:rPr>
        <w:t>)</w:t>
      </w:r>
      <w:r>
        <w:rPr>
          <w:rFonts w:ascii="Times New Roman" w:hAnsi="Times New Roman" w:hint="eastAsia"/>
          <w:b/>
          <w:sz w:val="22"/>
          <w:szCs w:val="22"/>
        </w:rPr>
        <w:t>的關係</w:t>
      </w:r>
    </w:p>
    <w:p w14:paraId="2AAECDD9" w14:textId="77777777" w:rsidR="0047156F" w:rsidRDefault="00000000">
      <w:pPr>
        <w:spacing w:line="240" w:lineRule="atLeast"/>
        <w:ind w:left="510" w:hanging="510"/>
        <w:jc w:val="both"/>
        <w:rPr>
          <w:rFonts w:ascii="Times New Roman" w:hAnsi="Times New Roman"/>
          <w:b/>
          <w:sz w:val="22"/>
          <w:szCs w:val="22"/>
        </w:rPr>
      </w:pPr>
      <w:r>
        <w:rPr>
          <w:rFonts w:ascii="Times New Roman" w:hAnsi="Times New Roman" w:hint="eastAsia"/>
          <w:b/>
          <w:sz w:val="22"/>
          <w:szCs w:val="22"/>
          <w:lang w:eastAsia="zh-TW"/>
        </w:rPr>
        <w:t xml:space="preserve">   </w:t>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教會之記號</w:t>
      </w:r>
      <w:r>
        <w:rPr>
          <w:rFonts w:ascii="Times New Roman" w:hAnsi="Times New Roman"/>
          <w:b/>
          <w:sz w:val="22"/>
          <w:szCs w:val="22"/>
        </w:rPr>
        <w:t>(Marks of Church)</w:t>
      </w:r>
    </w:p>
    <w:p w14:paraId="0F1BC4F2" w14:textId="77777777" w:rsidR="0047156F" w:rsidRDefault="00000000">
      <w:pPr>
        <w:spacing w:line="240" w:lineRule="atLeast"/>
        <w:jc w:val="both"/>
        <w:rPr>
          <w:rFonts w:ascii="Times New Roman" w:hAnsi="Times New Roman"/>
          <w:b/>
          <w:sz w:val="22"/>
          <w:szCs w:val="22"/>
        </w:rPr>
      </w:pPr>
      <w:r>
        <w:rPr>
          <w:rFonts w:ascii="Times New Roman" w:hAnsi="Times New Roman" w:hint="eastAsia"/>
          <w:b/>
          <w:sz w:val="22"/>
          <w:szCs w:val="22"/>
          <w:lang w:eastAsia="zh-TW"/>
        </w:rPr>
        <w:t xml:space="preserve">   </w:t>
      </w:r>
      <w:r>
        <w:rPr>
          <w:rFonts w:ascii="Times New Roman" w:hAnsi="Times New Roman" w:hint="eastAsia"/>
          <w:b/>
          <w:sz w:val="22"/>
          <w:szCs w:val="22"/>
          <w:lang w:eastAsia="zh-TW"/>
        </w:rPr>
        <w:t>五</w:t>
      </w:r>
      <w:r>
        <w:rPr>
          <w:rFonts w:ascii="Times New Roman" w:hAnsi="Times New Roman"/>
          <w:b/>
          <w:sz w:val="22"/>
          <w:szCs w:val="22"/>
        </w:rPr>
        <w:t xml:space="preserve">. </w:t>
      </w:r>
      <w:r>
        <w:rPr>
          <w:rFonts w:ascii="Times New Roman" w:hAnsi="Times New Roman" w:hint="eastAsia"/>
          <w:b/>
          <w:sz w:val="22"/>
          <w:szCs w:val="22"/>
        </w:rPr>
        <w:t>教會之角色與功能</w:t>
      </w:r>
    </w:p>
    <w:p w14:paraId="375F2A7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六</w:t>
      </w:r>
      <w:r>
        <w:rPr>
          <w:rFonts w:ascii="Times New Roman" w:hAnsi="Times New Roman"/>
          <w:b/>
          <w:sz w:val="22"/>
          <w:szCs w:val="22"/>
        </w:rPr>
        <w:t xml:space="preserve">. </w:t>
      </w:r>
      <w:r>
        <w:rPr>
          <w:rFonts w:ascii="Times New Roman" w:hAnsi="Times New Roman" w:hint="eastAsia"/>
          <w:b/>
          <w:sz w:val="22"/>
          <w:szCs w:val="22"/>
        </w:rPr>
        <w:t>體制</w:t>
      </w:r>
      <w:r>
        <w:rPr>
          <w:rFonts w:ascii="Times New Roman" w:hAnsi="Times New Roman"/>
          <w:b/>
          <w:sz w:val="22"/>
          <w:szCs w:val="22"/>
        </w:rPr>
        <w:t xml:space="preserve">   </w:t>
      </w:r>
    </w:p>
    <w:p w14:paraId="58EDEE8D"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七</w:t>
      </w:r>
      <w:r>
        <w:rPr>
          <w:rFonts w:ascii="Times New Roman" w:hAnsi="Times New Roman"/>
          <w:b/>
          <w:sz w:val="22"/>
          <w:szCs w:val="22"/>
        </w:rPr>
        <w:t xml:space="preserve">. </w:t>
      </w:r>
      <w:r>
        <w:rPr>
          <w:rFonts w:ascii="Times New Roman" w:hAnsi="Times New Roman" w:hint="eastAsia"/>
          <w:b/>
          <w:sz w:val="22"/>
          <w:szCs w:val="22"/>
        </w:rPr>
        <w:t>聖禮</w:t>
      </w:r>
      <w:r>
        <w:rPr>
          <w:rFonts w:ascii="Times New Roman" w:hAnsi="Times New Roman"/>
          <w:b/>
          <w:sz w:val="22"/>
          <w:szCs w:val="22"/>
        </w:rPr>
        <w:t>(sacraments)</w:t>
      </w:r>
    </w:p>
    <w:p w14:paraId="3AE57BB4"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 xml:space="preserve">   </w:t>
      </w:r>
      <w:r>
        <w:rPr>
          <w:rFonts w:ascii="Times New Roman" w:hAnsi="Times New Roman"/>
          <w:b/>
          <w:sz w:val="22"/>
          <w:szCs w:val="22"/>
        </w:rPr>
        <w:t xml:space="preserve"> i.  </w:t>
      </w:r>
      <w:r>
        <w:rPr>
          <w:rFonts w:ascii="Times New Roman" w:hAnsi="Times New Roman" w:hint="eastAsia"/>
          <w:b/>
          <w:sz w:val="22"/>
          <w:szCs w:val="22"/>
        </w:rPr>
        <w:t>洗</w:t>
      </w:r>
      <w:r>
        <w:rPr>
          <w:rFonts w:ascii="Times New Roman" w:hAnsi="Times New Roman"/>
          <w:b/>
          <w:sz w:val="22"/>
          <w:szCs w:val="22"/>
        </w:rPr>
        <w:t>/</w:t>
      </w:r>
      <w:r>
        <w:rPr>
          <w:rFonts w:ascii="Times New Roman" w:hAnsi="Times New Roman" w:hint="eastAsia"/>
          <w:b/>
          <w:sz w:val="22"/>
          <w:szCs w:val="22"/>
        </w:rPr>
        <w:t>浸禮</w:t>
      </w:r>
    </w:p>
    <w:p w14:paraId="10C77220"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 xml:space="preserve"> </w:t>
      </w:r>
      <w:r>
        <w:rPr>
          <w:rFonts w:ascii="Times New Roman" w:hAnsi="Times New Roman"/>
          <w:b/>
          <w:sz w:val="22"/>
          <w:szCs w:val="22"/>
        </w:rPr>
        <w:t xml:space="preserve">ii. </w:t>
      </w:r>
      <w:r>
        <w:rPr>
          <w:rFonts w:ascii="Times New Roman" w:hAnsi="Times New Roman" w:hint="eastAsia"/>
          <w:b/>
          <w:sz w:val="22"/>
          <w:szCs w:val="22"/>
        </w:rPr>
        <w:t>聖餐</w:t>
      </w:r>
    </w:p>
    <w:p w14:paraId="4E71DEE9"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八</w:t>
      </w:r>
      <w:r>
        <w:rPr>
          <w:rFonts w:ascii="Times New Roman" w:hAnsi="Times New Roman"/>
          <w:b/>
          <w:sz w:val="22"/>
          <w:szCs w:val="22"/>
        </w:rPr>
        <w:t xml:space="preserve">. </w:t>
      </w:r>
      <w:r>
        <w:rPr>
          <w:rFonts w:ascii="Times New Roman" w:hAnsi="Times New Roman" w:hint="eastAsia"/>
          <w:b/>
          <w:sz w:val="22"/>
          <w:szCs w:val="22"/>
        </w:rPr>
        <w:t>政教問題</w:t>
      </w:r>
    </w:p>
    <w:p w14:paraId="01816DB6" w14:textId="77777777" w:rsidR="0047156F" w:rsidRDefault="0047156F">
      <w:pPr>
        <w:spacing w:line="240" w:lineRule="atLeast"/>
        <w:jc w:val="both"/>
        <w:rPr>
          <w:rFonts w:ascii="Times New Roman" w:hAnsi="Times New Roman"/>
          <w:b/>
          <w:sz w:val="22"/>
          <w:szCs w:val="22"/>
        </w:rPr>
      </w:pPr>
    </w:p>
    <w:p w14:paraId="5D5A8328" w14:textId="77777777" w:rsidR="0047156F" w:rsidRDefault="0047156F">
      <w:pPr>
        <w:spacing w:line="240" w:lineRule="atLeast"/>
        <w:jc w:val="both"/>
        <w:rPr>
          <w:rFonts w:ascii="Times New Roman" w:hAnsi="Times New Roman"/>
          <w:b/>
          <w:sz w:val="22"/>
          <w:szCs w:val="22"/>
        </w:rPr>
      </w:pPr>
    </w:p>
    <w:p w14:paraId="74667D88" w14:textId="77777777" w:rsidR="0047156F" w:rsidRDefault="0047156F">
      <w:pPr>
        <w:spacing w:line="240" w:lineRule="atLeast"/>
        <w:jc w:val="both"/>
        <w:rPr>
          <w:rFonts w:ascii="Times New Roman" w:hAnsi="Times New Roman"/>
          <w:b/>
          <w:sz w:val="22"/>
          <w:szCs w:val="22"/>
        </w:rPr>
      </w:pPr>
    </w:p>
    <w:p w14:paraId="1AEAB435" w14:textId="77777777" w:rsidR="0047156F" w:rsidRDefault="00000000">
      <w:pPr>
        <w:spacing w:line="240" w:lineRule="atLeast"/>
        <w:jc w:val="both"/>
        <w:rPr>
          <w:rFonts w:ascii="Times New Roman" w:hAnsi="Times New Roman"/>
          <w:b/>
          <w:sz w:val="22"/>
          <w:szCs w:val="22"/>
        </w:rPr>
      </w:pPr>
      <w:r>
        <w:rPr>
          <w:rFonts w:ascii="Times New Roman" w:hAnsi="Times New Roman" w:hint="eastAsia"/>
          <w:b/>
          <w:sz w:val="22"/>
          <w:szCs w:val="22"/>
        </w:rPr>
        <w:t>聖靈論</w:t>
      </w:r>
      <w:r>
        <w:rPr>
          <w:rFonts w:ascii="Times New Roman" w:hAnsi="Times New Roman"/>
          <w:b/>
          <w:sz w:val="22"/>
          <w:szCs w:val="22"/>
        </w:rPr>
        <w:t xml:space="preserve">(pneumatology)        </w:t>
      </w:r>
    </w:p>
    <w:p w14:paraId="39101B03"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位格</w:t>
      </w:r>
    </w:p>
    <w:p w14:paraId="39E9200D"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工作</w:t>
      </w:r>
    </w:p>
    <w:p w14:paraId="3F7F6405"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恩賜</w:t>
      </w:r>
      <w:r>
        <w:rPr>
          <w:rFonts w:ascii="Times New Roman" w:hAnsi="Times New Roman"/>
          <w:b/>
          <w:sz w:val="22"/>
          <w:szCs w:val="22"/>
        </w:rPr>
        <w:t>(charisma)</w:t>
      </w:r>
      <w:r>
        <w:rPr>
          <w:rFonts w:ascii="Times New Roman" w:hAnsi="Times New Roman" w:hint="eastAsia"/>
          <w:b/>
          <w:sz w:val="22"/>
          <w:szCs w:val="22"/>
        </w:rPr>
        <w:t>與靈恩</w:t>
      </w:r>
    </w:p>
    <w:p w14:paraId="152CF0BB" w14:textId="77777777" w:rsidR="0047156F" w:rsidRDefault="0047156F">
      <w:pPr>
        <w:spacing w:line="240" w:lineRule="atLeast"/>
        <w:jc w:val="both"/>
        <w:rPr>
          <w:rFonts w:ascii="Times New Roman" w:hAnsi="Times New Roman"/>
          <w:b/>
          <w:sz w:val="22"/>
          <w:szCs w:val="22"/>
        </w:rPr>
      </w:pPr>
    </w:p>
    <w:p w14:paraId="781BF266" w14:textId="77777777" w:rsidR="0047156F" w:rsidRDefault="0047156F">
      <w:pPr>
        <w:spacing w:line="240" w:lineRule="atLeast"/>
        <w:jc w:val="both"/>
        <w:rPr>
          <w:rFonts w:ascii="Times New Roman" w:hAnsi="Times New Roman"/>
          <w:b/>
          <w:sz w:val="22"/>
          <w:szCs w:val="22"/>
        </w:rPr>
      </w:pPr>
    </w:p>
    <w:p w14:paraId="632F234C" w14:textId="77777777" w:rsidR="0047156F" w:rsidRDefault="0047156F">
      <w:pPr>
        <w:spacing w:line="240" w:lineRule="atLeast"/>
        <w:jc w:val="both"/>
        <w:rPr>
          <w:rFonts w:ascii="Times New Roman" w:hAnsi="Times New Roman"/>
          <w:b/>
          <w:sz w:val="22"/>
          <w:szCs w:val="22"/>
        </w:rPr>
      </w:pPr>
    </w:p>
    <w:p w14:paraId="2269F859" w14:textId="77777777" w:rsidR="0047156F" w:rsidRDefault="00000000">
      <w:pPr>
        <w:spacing w:line="240" w:lineRule="atLeast"/>
        <w:jc w:val="both"/>
        <w:rPr>
          <w:rFonts w:ascii="Times New Roman" w:hAnsi="Times New Roman"/>
          <w:b/>
          <w:sz w:val="22"/>
          <w:szCs w:val="22"/>
        </w:rPr>
      </w:pPr>
      <w:r>
        <w:rPr>
          <w:rFonts w:ascii="Times New Roman" w:hAnsi="Times New Roman" w:hint="eastAsia"/>
          <w:b/>
          <w:sz w:val="22"/>
          <w:szCs w:val="22"/>
        </w:rPr>
        <w:t>末世論</w:t>
      </w:r>
      <w:r>
        <w:rPr>
          <w:rFonts w:ascii="Times New Roman" w:hAnsi="Times New Roman"/>
          <w:b/>
          <w:sz w:val="22"/>
          <w:szCs w:val="22"/>
        </w:rPr>
        <w:t>(eschatology)</w:t>
      </w:r>
    </w:p>
    <w:p w14:paraId="56692AB9"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神學發展</w:t>
      </w:r>
    </w:p>
    <w:p w14:paraId="1B98E47C"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主再來</w:t>
      </w:r>
      <w:r>
        <w:rPr>
          <w:rFonts w:ascii="Times New Roman" w:hAnsi="Times New Roman"/>
          <w:b/>
          <w:sz w:val="22"/>
          <w:szCs w:val="22"/>
        </w:rPr>
        <w:t>(parousia)</w:t>
      </w:r>
    </w:p>
    <w:p w14:paraId="53822464"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i.  </w:t>
      </w:r>
      <w:r>
        <w:rPr>
          <w:rFonts w:ascii="Times New Roman" w:hAnsi="Times New Roman" w:hint="eastAsia"/>
          <w:b/>
          <w:sz w:val="22"/>
          <w:szCs w:val="22"/>
        </w:rPr>
        <w:t>事實與意義</w:t>
      </w:r>
    </w:p>
    <w:p w14:paraId="42BAE4C6"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ii. </w:t>
      </w:r>
      <w:r>
        <w:rPr>
          <w:rFonts w:ascii="Times New Roman" w:hAnsi="Times New Roman" w:hint="eastAsia"/>
          <w:b/>
          <w:sz w:val="22"/>
          <w:szCs w:val="22"/>
        </w:rPr>
        <w:t>徵兆</w:t>
      </w:r>
    </w:p>
    <w:p w14:paraId="16E74E9B"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iii.</w:t>
      </w:r>
      <w:r>
        <w:rPr>
          <w:rFonts w:ascii="Times New Roman" w:hAnsi="Times New Roman" w:hint="eastAsia"/>
          <w:b/>
          <w:sz w:val="22"/>
          <w:szCs w:val="22"/>
        </w:rPr>
        <w:t>大災難與敵基督</w:t>
      </w:r>
    </w:p>
    <w:p w14:paraId="42BF5F82"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iv. </w:t>
      </w:r>
      <w:r>
        <w:rPr>
          <w:rFonts w:ascii="Times New Roman" w:hAnsi="Times New Roman" w:hint="eastAsia"/>
          <w:b/>
          <w:sz w:val="22"/>
          <w:szCs w:val="22"/>
        </w:rPr>
        <w:t>大審判</w:t>
      </w:r>
    </w:p>
    <w:p w14:paraId="42BFD7D7"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千禧年論</w:t>
      </w:r>
      <w:r>
        <w:rPr>
          <w:rFonts w:ascii="Times New Roman" w:hAnsi="Times New Roman"/>
          <w:b/>
          <w:sz w:val="22"/>
          <w:szCs w:val="22"/>
        </w:rPr>
        <w:t>(millennialism)</w:t>
      </w:r>
    </w:p>
    <w:p w14:paraId="54C8363C"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死亡論</w:t>
      </w:r>
    </w:p>
    <w:p w14:paraId="1FD5818D"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hint="eastAsia"/>
          <w:b/>
          <w:sz w:val="22"/>
          <w:szCs w:val="22"/>
        </w:rPr>
        <w:t>新天新地</w:t>
      </w:r>
      <w:r>
        <w:rPr>
          <w:rFonts w:ascii="Times New Roman" w:hAnsi="Times New Roman"/>
          <w:b/>
          <w:sz w:val="22"/>
          <w:szCs w:val="22"/>
        </w:rPr>
        <w:t xml:space="preserve"> </w:t>
      </w:r>
    </w:p>
    <w:p w14:paraId="5CD7CB53" w14:textId="77777777" w:rsidR="0047156F" w:rsidRDefault="0047156F">
      <w:pPr>
        <w:spacing w:line="240" w:lineRule="atLeast"/>
        <w:jc w:val="both"/>
        <w:rPr>
          <w:rFonts w:ascii="Times New Roman" w:hAnsi="Times New Roman"/>
          <w:sz w:val="22"/>
          <w:szCs w:val="22"/>
        </w:rPr>
      </w:pPr>
    </w:p>
    <w:p w14:paraId="5DA00578" w14:textId="77777777" w:rsidR="0047156F" w:rsidRDefault="0047156F">
      <w:pPr>
        <w:spacing w:line="240" w:lineRule="atLeast"/>
        <w:jc w:val="both"/>
        <w:rPr>
          <w:rFonts w:ascii="Times New Roman" w:hAnsi="Times New Roman"/>
          <w:b/>
          <w:sz w:val="22"/>
          <w:szCs w:val="22"/>
        </w:rPr>
      </w:pPr>
    </w:p>
    <w:p w14:paraId="5EFEB006" w14:textId="77777777" w:rsidR="0047156F" w:rsidRDefault="0047156F">
      <w:pPr>
        <w:spacing w:line="240" w:lineRule="atLeast"/>
        <w:jc w:val="both"/>
        <w:rPr>
          <w:rFonts w:ascii="Times New Roman" w:hAnsi="Times New Roman"/>
          <w:b/>
          <w:sz w:val="22"/>
          <w:szCs w:val="22"/>
        </w:rPr>
      </w:pPr>
    </w:p>
    <w:p w14:paraId="6BB3B171" w14:textId="77777777" w:rsidR="0047156F" w:rsidRDefault="0047156F">
      <w:pPr>
        <w:spacing w:line="240" w:lineRule="atLeast"/>
        <w:jc w:val="both"/>
        <w:rPr>
          <w:rFonts w:ascii="Times New Roman" w:hAnsi="Times New Roman"/>
          <w:b/>
          <w:sz w:val="22"/>
          <w:szCs w:val="22"/>
        </w:rPr>
      </w:pPr>
    </w:p>
    <w:p w14:paraId="67AB1F07" w14:textId="77777777" w:rsidR="0047156F" w:rsidRDefault="0047156F">
      <w:pPr>
        <w:spacing w:line="240" w:lineRule="atLeast"/>
        <w:jc w:val="both"/>
        <w:rPr>
          <w:rFonts w:ascii="Times New Roman" w:hAnsi="Times New Roman"/>
          <w:b/>
          <w:sz w:val="22"/>
          <w:szCs w:val="22"/>
        </w:rPr>
      </w:pPr>
    </w:p>
    <w:p w14:paraId="2AD24DCC" w14:textId="77777777" w:rsidR="0047156F" w:rsidRDefault="0047156F">
      <w:pPr>
        <w:spacing w:line="240" w:lineRule="atLeast"/>
        <w:jc w:val="both"/>
        <w:rPr>
          <w:rFonts w:ascii="Times New Roman" w:hAnsi="Times New Roman"/>
          <w:b/>
          <w:sz w:val="22"/>
          <w:szCs w:val="22"/>
        </w:rPr>
      </w:pPr>
    </w:p>
    <w:p w14:paraId="60FF676B" w14:textId="77777777" w:rsidR="0047156F" w:rsidRDefault="0047156F">
      <w:pPr>
        <w:spacing w:line="240" w:lineRule="atLeast"/>
        <w:jc w:val="both"/>
        <w:rPr>
          <w:rFonts w:ascii="Times New Roman" w:hAnsi="Times New Roman"/>
          <w:b/>
          <w:sz w:val="22"/>
          <w:szCs w:val="22"/>
        </w:rPr>
      </w:pPr>
    </w:p>
    <w:p w14:paraId="412F6BAF"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t>教會論</w:t>
      </w:r>
      <w:r>
        <w:rPr>
          <w:rFonts w:ascii="Times New Roman" w:hAnsi="Times New Roman"/>
          <w:b/>
          <w:sz w:val="22"/>
          <w:szCs w:val="22"/>
        </w:rPr>
        <w:t>(ecclesiology)</w:t>
      </w:r>
    </w:p>
    <w:p w14:paraId="5342DD0F"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一</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定義</w:t>
      </w:r>
    </w:p>
    <w:p w14:paraId="4727630A" w14:textId="77777777" w:rsidR="0047156F" w:rsidRDefault="00000000">
      <w:pPr>
        <w:spacing w:line="240" w:lineRule="atLeast"/>
        <w:jc w:val="both"/>
        <w:rPr>
          <w:rFonts w:ascii="Times New Roman" w:hAnsi="Times New Roman"/>
          <w:b/>
          <w:sz w:val="22"/>
          <w:szCs w:val="22"/>
          <w:highlight w:val="lightGray"/>
          <w:lang w:eastAsia="zh-TW"/>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二</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本質</w:t>
      </w:r>
    </w:p>
    <w:p w14:paraId="4D0F4143"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三</w:t>
      </w:r>
      <w:r>
        <w:rPr>
          <w:rFonts w:ascii="Times New Roman" w:hAnsi="Times New Roman" w:hint="eastAsia"/>
          <w:b/>
          <w:sz w:val="22"/>
          <w:szCs w:val="22"/>
          <w:lang w:eastAsia="zh-TW"/>
        </w:rPr>
        <w:t xml:space="preserve">. </w:t>
      </w:r>
      <w:r>
        <w:rPr>
          <w:rFonts w:ascii="Times New Roman" w:hAnsi="Times New Roman" w:hint="eastAsia"/>
          <w:b/>
          <w:sz w:val="22"/>
          <w:szCs w:val="22"/>
        </w:rPr>
        <w:t>教會與神國</w:t>
      </w:r>
      <w:r>
        <w:rPr>
          <w:rFonts w:ascii="Times New Roman" w:hAnsi="Times New Roman"/>
          <w:b/>
          <w:sz w:val="22"/>
          <w:szCs w:val="22"/>
        </w:rPr>
        <w:t>(</w:t>
      </w:r>
      <w:r>
        <w:rPr>
          <w:rFonts w:ascii="Times New Roman" w:hAnsi="Times New Roman" w:hint="eastAsia"/>
          <w:b/>
          <w:sz w:val="22"/>
          <w:szCs w:val="22"/>
        </w:rPr>
        <w:t>與天國稱呼互通</w:t>
      </w:r>
      <w:r>
        <w:rPr>
          <w:rFonts w:ascii="Times New Roman" w:hAnsi="Times New Roman"/>
          <w:b/>
          <w:sz w:val="22"/>
          <w:szCs w:val="22"/>
        </w:rPr>
        <w:t>)</w:t>
      </w:r>
      <w:r>
        <w:rPr>
          <w:rFonts w:ascii="Times New Roman" w:hAnsi="Times New Roman" w:hint="eastAsia"/>
          <w:b/>
          <w:sz w:val="22"/>
          <w:szCs w:val="22"/>
        </w:rPr>
        <w:t>的關係</w:t>
      </w:r>
    </w:p>
    <w:p w14:paraId="5D477DE1" w14:textId="77777777" w:rsidR="0047156F" w:rsidRDefault="00000000">
      <w:pPr>
        <w:spacing w:line="240" w:lineRule="atLeast"/>
        <w:ind w:left="510" w:hanging="510"/>
        <w:jc w:val="both"/>
        <w:rPr>
          <w:rFonts w:ascii="Times New Roman" w:hAnsi="Times New Roman"/>
          <w:b/>
          <w:sz w:val="22"/>
          <w:szCs w:val="22"/>
        </w:rPr>
      </w:pP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教會之記號</w:t>
      </w:r>
      <w:r>
        <w:rPr>
          <w:rFonts w:ascii="Times New Roman" w:hAnsi="Times New Roman"/>
          <w:b/>
          <w:sz w:val="22"/>
          <w:szCs w:val="22"/>
        </w:rPr>
        <w:t>(Marks of Church)</w:t>
      </w:r>
    </w:p>
    <w:p w14:paraId="1AB51913" w14:textId="77777777" w:rsidR="0047156F" w:rsidRDefault="00000000">
      <w:pPr>
        <w:spacing w:line="240" w:lineRule="atLeast"/>
        <w:ind w:left="1080" w:firstLine="1080"/>
        <w:jc w:val="both"/>
        <w:rPr>
          <w:rFonts w:ascii="Times New Roman" w:hAnsi="Times New Roman"/>
          <w:b/>
          <w:sz w:val="22"/>
          <w:szCs w:val="22"/>
        </w:rPr>
      </w:pPr>
      <w:r>
        <w:rPr>
          <w:rFonts w:ascii="Times New Roman" w:hAnsi="Times New Roman" w:hint="eastAsia"/>
          <w:b/>
          <w:sz w:val="22"/>
          <w:szCs w:val="22"/>
          <w:lang w:eastAsia="zh-TW"/>
        </w:rPr>
        <w:t>五</w:t>
      </w:r>
      <w:r>
        <w:rPr>
          <w:rFonts w:ascii="Times New Roman" w:hAnsi="Times New Roman"/>
          <w:b/>
          <w:sz w:val="22"/>
          <w:szCs w:val="22"/>
        </w:rPr>
        <w:t xml:space="preserve">. </w:t>
      </w:r>
      <w:r>
        <w:rPr>
          <w:rFonts w:ascii="Times New Roman" w:hAnsi="Times New Roman" w:hint="eastAsia"/>
          <w:b/>
          <w:sz w:val="22"/>
          <w:szCs w:val="22"/>
        </w:rPr>
        <w:t>教會之角色與功能</w:t>
      </w:r>
    </w:p>
    <w:p w14:paraId="308FBCC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六</w:t>
      </w:r>
      <w:r>
        <w:rPr>
          <w:rFonts w:ascii="Times New Roman" w:hAnsi="Times New Roman"/>
          <w:b/>
          <w:sz w:val="22"/>
          <w:szCs w:val="22"/>
        </w:rPr>
        <w:t xml:space="preserve">. </w:t>
      </w:r>
      <w:r>
        <w:rPr>
          <w:rFonts w:ascii="Times New Roman" w:hAnsi="Times New Roman" w:hint="eastAsia"/>
          <w:b/>
          <w:sz w:val="22"/>
          <w:szCs w:val="22"/>
        </w:rPr>
        <w:t>體制</w:t>
      </w:r>
      <w:r>
        <w:rPr>
          <w:rFonts w:ascii="Times New Roman" w:hAnsi="Times New Roman"/>
          <w:b/>
          <w:sz w:val="22"/>
          <w:szCs w:val="22"/>
        </w:rPr>
        <w:t xml:space="preserve">   </w:t>
      </w:r>
    </w:p>
    <w:p w14:paraId="154AE894"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七</w:t>
      </w:r>
      <w:r>
        <w:rPr>
          <w:rFonts w:ascii="Times New Roman" w:hAnsi="Times New Roman"/>
          <w:b/>
          <w:sz w:val="22"/>
          <w:szCs w:val="22"/>
        </w:rPr>
        <w:t xml:space="preserve">. </w:t>
      </w:r>
      <w:r>
        <w:rPr>
          <w:rFonts w:ascii="Times New Roman" w:hAnsi="Times New Roman" w:hint="eastAsia"/>
          <w:b/>
          <w:sz w:val="22"/>
          <w:szCs w:val="22"/>
        </w:rPr>
        <w:t>聖禮</w:t>
      </w:r>
      <w:r>
        <w:rPr>
          <w:rFonts w:ascii="Times New Roman" w:hAnsi="Times New Roman"/>
          <w:b/>
          <w:sz w:val="22"/>
          <w:szCs w:val="22"/>
        </w:rPr>
        <w:t>(sacraments)</w:t>
      </w:r>
    </w:p>
    <w:p w14:paraId="75C94304"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 i.  </w:t>
      </w:r>
      <w:r>
        <w:rPr>
          <w:rFonts w:ascii="Times New Roman" w:hAnsi="Times New Roman" w:hint="eastAsia"/>
          <w:b/>
          <w:sz w:val="22"/>
          <w:szCs w:val="22"/>
        </w:rPr>
        <w:t>洗</w:t>
      </w:r>
      <w:r>
        <w:rPr>
          <w:rFonts w:ascii="Times New Roman" w:hAnsi="Times New Roman"/>
          <w:b/>
          <w:sz w:val="22"/>
          <w:szCs w:val="22"/>
        </w:rPr>
        <w:t>/</w:t>
      </w:r>
      <w:r>
        <w:rPr>
          <w:rFonts w:ascii="Times New Roman" w:hAnsi="Times New Roman" w:hint="eastAsia"/>
          <w:b/>
          <w:sz w:val="22"/>
          <w:szCs w:val="22"/>
        </w:rPr>
        <w:t>浸禮</w:t>
      </w:r>
    </w:p>
    <w:p w14:paraId="451CD4B5"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ii. </w:t>
      </w:r>
      <w:r>
        <w:rPr>
          <w:rFonts w:ascii="Times New Roman" w:hAnsi="Times New Roman" w:hint="eastAsia"/>
          <w:b/>
          <w:sz w:val="22"/>
          <w:szCs w:val="22"/>
        </w:rPr>
        <w:t>聖餐</w:t>
      </w:r>
    </w:p>
    <w:p w14:paraId="7E18FF17"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八</w:t>
      </w:r>
      <w:r>
        <w:rPr>
          <w:rFonts w:ascii="Times New Roman" w:hAnsi="Times New Roman"/>
          <w:b/>
          <w:sz w:val="22"/>
          <w:szCs w:val="22"/>
        </w:rPr>
        <w:t xml:space="preserve">. </w:t>
      </w:r>
      <w:r>
        <w:rPr>
          <w:rFonts w:ascii="Times New Roman" w:hAnsi="Times New Roman" w:hint="eastAsia"/>
          <w:b/>
          <w:sz w:val="22"/>
          <w:szCs w:val="22"/>
        </w:rPr>
        <w:t>政教問題</w:t>
      </w:r>
    </w:p>
    <w:p w14:paraId="1FFEFF4E" w14:textId="77777777" w:rsidR="0047156F" w:rsidRDefault="0047156F">
      <w:pPr>
        <w:spacing w:line="240" w:lineRule="atLeast"/>
        <w:jc w:val="both"/>
        <w:rPr>
          <w:rFonts w:ascii="Times New Roman" w:hAnsi="Times New Roman"/>
          <w:b/>
          <w:sz w:val="22"/>
          <w:szCs w:val="22"/>
        </w:rPr>
      </w:pPr>
    </w:p>
    <w:p w14:paraId="1495272F" w14:textId="77777777" w:rsidR="0047156F" w:rsidRDefault="0047156F">
      <w:pPr>
        <w:spacing w:line="240" w:lineRule="atLeast"/>
        <w:jc w:val="both"/>
        <w:rPr>
          <w:rFonts w:ascii="Times New Roman" w:hAnsi="Times New Roman"/>
          <w:b/>
          <w:sz w:val="22"/>
          <w:szCs w:val="22"/>
        </w:rPr>
      </w:pPr>
    </w:p>
    <w:p w14:paraId="390CF35E"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lastRenderedPageBreak/>
        <w:t>教會論</w:t>
      </w:r>
      <w:r>
        <w:rPr>
          <w:rFonts w:ascii="Times New Roman" w:hAnsi="Times New Roman"/>
          <w:b/>
          <w:sz w:val="22"/>
          <w:szCs w:val="22"/>
        </w:rPr>
        <w:t>(ecclesiology)</w:t>
      </w:r>
    </w:p>
    <w:p w14:paraId="40E126F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過去西方教會有關教會這課題的神學討論並不多，牽</w:t>
      </w:r>
      <w:r>
        <w:rPr>
          <w:rFonts w:ascii="Times New Roman" w:hAnsi="Times New Roman" w:hint="eastAsia"/>
          <w:b/>
          <w:bCs/>
          <w:sz w:val="22"/>
          <w:szCs w:val="22"/>
          <w:u w:val="thick"/>
        </w:rPr>
        <w:t>涉對教會的討論主要有兩次事件</w:t>
      </w:r>
      <w:r>
        <w:rPr>
          <w:rFonts w:ascii="Times New Roman" w:hAnsi="Times New Roman" w:hint="eastAsia"/>
          <w:sz w:val="22"/>
          <w:szCs w:val="22"/>
        </w:rPr>
        <w:t>，一是</w:t>
      </w:r>
      <w:r>
        <w:rPr>
          <w:rFonts w:ascii="Times New Roman" w:hAnsi="Times New Roman" w:hint="eastAsia"/>
          <w:b/>
          <w:bCs/>
          <w:sz w:val="22"/>
          <w:szCs w:val="22"/>
          <w:u w:val="thick"/>
        </w:rPr>
        <w:t>第</w:t>
      </w:r>
      <w:r>
        <w:rPr>
          <w:rFonts w:ascii="Times New Roman" w:hAnsi="Times New Roman" w:hint="eastAsia"/>
          <w:b/>
          <w:bCs/>
          <w:sz w:val="22"/>
          <w:szCs w:val="22"/>
          <w:u w:val="single"/>
        </w:rPr>
        <w:t>四世紀多納徒主義者</w:t>
      </w:r>
      <w:r>
        <w:rPr>
          <w:rFonts w:ascii="Times New Roman" w:hAnsi="Times New Roman"/>
          <w:b/>
          <w:bCs/>
          <w:sz w:val="22"/>
          <w:szCs w:val="22"/>
          <w:u w:val="single"/>
        </w:rPr>
        <w:t>(Donatists)</w:t>
      </w:r>
      <w:r>
        <w:rPr>
          <w:rFonts w:ascii="Times New Roman" w:hAnsi="Times New Roman" w:hint="eastAsia"/>
          <w:b/>
          <w:bCs/>
          <w:sz w:val="22"/>
          <w:szCs w:val="22"/>
          <w:u w:val="single"/>
        </w:rPr>
        <w:t>極力主張教會聖潔觀</w:t>
      </w:r>
      <w:r>
        <w:rPr>
          <w:rFonts w:ascii="Times New Roman" w:hAnsi="Times New Roman" w:hint="eastAsia"/>
          <w:sz w:val="22"/>
          <w:szCs w:val="22"/>
        </w:rPr>
        <w:t>，</w:t>
      </w:r>
      <w:r>
        <w:rPr>
          <w:rFonts w:ascii="Times New Roman" w:hAnsi="Times New Roman" w:hint="eastAsia"/>
          <w:b/>
          <w:bCs/>
          <w:sz w:val="22"/>
          <w:szCs w:val="22"/>
          <w:u w:val="thick"/>
        </w:rPr>
        <w:t>另一次為十六世紀馬丁路德之改革運動，針對當代教會之腐化問題作出有關討論</w:t>
      </w:r>
      <w:r>
        <w:rPr>
          <w:rFonts w:ascii="Times New Roman" w:hAnsi="Times New Roman" w:hint="eastAsia"/>
          <w:sz w:val="22"/>
          <w:szCs w:val="22"/>
        </w:rPr>
        <w:t>，但系統化的教會觀仍未出現。</w:t>
      </w:r>
    </w:p>
    <w:p w14:paraId="18A0354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近代社會急速變遷，教會在摸索自己的角色中作出不少反省，福音派主張教會執行宣教使命，傾向社會改革路線的卻強調教會應作社會關懷，甚至激進地主張暴力抗爭處理政治與社會問題。另外，福音機構不斷湧現，有取代教會某些本身的功能，究竟教會是什麼？她的功能如何？一連串有關教會的課題必須作出反省。正如神學家馬克理</w:t>
      </w:r>
      <w:r>
        <w:rPr>
          <w:rFonts w:ascii="Times New Roman" w:hAnsi="Times New Roman"/>
          <w:sz w:val="22"/>
          <w:szCs w:val="22"/>
        </w:rPr>
        <w:t>(J.Macquarrie</w:t>
      </w:r>
      <w:r>
        <w:rPr>
          <w:rFonts w:ascii="Times New Roman" w:hAnsi="Times New Roman" w:hint="eastAsia"/>
          <w:sz w:val="22"/>
          <w:szCs w:val="22"/>
        </w:rPr>
        <w:t>，</w:t>
      </w:r>
      <w:r>
        <w:rPr>
          <w:rFonts w:ascii="Times New Roman" w:hAnsi="Times New Roman"/>
          <w:sz w:val="22"/>
          <w:szCs w:val="22"/>
        </w:rPr>
        <w:t>1919-)</w:t>
      </w:r>
      <w:r>
        <w:rPr>
          <w:rFonts w:ascii="Times New Roman" w:hAnsi="Times New Roman" w:hint="eastAsia"/>
          <w:sz w:val="22"/>
          <w:szCs w:val="22"/>
        </w:rPr>
        <w:t>認為一個有系統的教會觀是必須的，將不同的有關課題貫連，並給教會一個神學性的指引</w:t>
      </w:r>
      <w:r>
        <w:rPr>
          <w:rFonts w:ascii="Times New Roman" w:hAnsi="Times New Roman"/>
          <w:sz w:val="22"/>
          <w:szCs w:val="22"/>
        </w:rPr>
        <w:t>("Principles of Christian Theology"</w:t>
      </w:r>
      <w:r>
        <w:rPr>
          <w:rFonts w:ascii="Times New Roman" w:hAnsi="Times New Roman" w:hint="eastAsia"/>
          <w:sz w:val="22"/>
          <w:szCs w:val="22"/>
        </w:rPr>
        <w:t>，頁</w:t>
      </w:r>
      <w:r>
        <w:rPr>
          <w:rFonts w:ascii="Times New Roman" w:hAnsi="Times New Roman"/>
          <w:sz w:val="22"/>
          <w:szCs w:val="22"/>
        </w:rPr>
        <w:t>346)</w:t>
      </w:r>
      <w:r>
        <w:rPr>
          <w:rFonts w:ascii="Times New Roman" w:hAnsi="Times New Roman" w:hint="eastAsia"/>
          <w:sz w:val="22"/>
          <w:szCs w:val="22"/>
        </w:rPr>
        <w:t>。</w:t>
      </w:r>
    </w:p>
    <w:p w14:paraId="5527FDEA" w14:textId="77777777" w:rsidR="0047156F" w:rsidRDefault="0047156F">
      <w:pPr>
        <w:spacing w:line="240" w:lineRule="atLeast"/>
        <w:jc w:val="both"/>
        <w:rPr>
          <w:rFonts w:ascii="Times New Roman" w:hAnsi="Times New Roman"/>
          <w:sz w:val="22"/>
          <w:szCs w:val="22"/>
        </w:rPr>
      </w:pPr>
    </w:p>
    <w:p w14:paraId="7A44EB25"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教會之定義</w:t>
      </w:r>
    </w:p>
    <w:p w14:paraId="40FDF549" w14:textId="77777777" w:rsidR="0047156F" w:rsidRDefault="00000000">
      <w:pPr>
        <w:spacing w:line="240" w:lineRule="atLeast"/>
        <w:jc w:val="both"/>
        <w:rPr>
          <w:rFonts w:ascii="Times New Roman" w:hAnsi="Times New Roman"/>
          <w:b/>
          <w:sz w:val="22"/>
          <w:szCs w:val="22"/>
        </w:rPr>
      </w:pPr>
      <w:r>
        <w:rPr>
          <w:rFonts w:ascii="Times New Roman" w:hAnsi="Times New Roman"/>
          <w:sz w:val="22"/>
          <w:szCs w:val="22"/>
        </w:rPr>
        <w:t xml:space="preserve"> </w:t>
      </w:r>
    </w:p>
    <w:p w14:paraId="69B7BB52"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1.1. </w:t>
      </w:r>
      <w:r>
        <w:rPr>
          <w:rFonts w:ascii="Times New Roman" w:hAnsi="Times New Roman" w:hint="eastAsia"/>
          <w:b/>
          <w:sz w:val="22"/>
          <w:szCs w:val="22"/>
          <w:u w:val="single"/>
        </w:rPr>
        <w:t>英文</w:t>
      </w:r>
      <w:r>
        <w:rPr>
          <w:rFonts w:ascii="Times New Roman" w:hAnsi="Times New Roman"/>
          <w:b/>
          <w:sz w:val="22"/>
          <w:szCs w:val="22"/>
          <w:u w:val="single"/>
        </w:rPr>
        <w:t>Church(</w:t>
      </w:r>
      <w:r>
        <w:rPr>
          <w:rFonts w:ascii="Times New Roman" w:hAnsi="Times New Roman" w:hint="eastAsia"/>
          <w:b/>
          <w:sz w:val="22"/>
          <w:szCs w:val="22"/>
          <w:u w:val="single"/>
        </w:rPr>
        <w:t>教會</w:t>
      </w:r>
      <w:r>
        <w:rPr>
          <w:rFonts w:ascii="Times New Roman" w:hAnsi="Times New Roman"/>
          <w:b/>
          <w:sz w:val="22"/>
          <w:szCs w:val="22"/>
          <w:u w:val="single"/>
        </w:rPr>
        <w:t>)</w:t>
      </w:r>
      <w:r>
        <w:rPr>
          <w:rFonts w:ascii="Times New Roman" w:hAnsi="Times New Roman" w:hint="eastAsia"/>
          <w:b/>
          <w:sz w:val="22"/>
          <w:szCs w:val="22"/>
          <w:u w:val="single"/>
        </w:rPr>
        <w:t>源於希臘文</w:t>
      </w:r>
      <w:r>
        <w:rPr>
          <w:rFonts w:ascii="Times New Roman" w:hAnsi="Times New Roman"/>
          <w:b/>
          <w:sz w:val="22"/>
          <w:szCs w:val="22"/>
          <w:u w:val="single"/>
        </w:rPr>
        <w:t>Kuriakos</w:t>
      </w:r>
      <w:r>
        <w:rPr>
          <w:rFonts w:ascii="Times New Roman" w:hAnsi="Times New Roman" w:hint="eastAsia"/>
          <w:b/>
          <w:sz w:val="22"/>
          <w:szCs w:val="22"/>
          <w:u w:val="single"/>
        </w:rPr>
        <w:t>，意思是屬於主的</w:t>
      </w:r>
      <w:r>
        <w:rPr>
          <w:rFonts w:ascii="Times New Roman" w:hAnsi="Times New Roman" w:hint="eastAsia"/>
          <w:b/>
          <w:sz w:val="22"/>
          <w:szCs w:val="22"/>
        </w:rPr>
        <w:t>。</w:t>
      </w:r>
    </w:p>
    <w:p w14:paraId="489A35C5" w14:textId="77777777" w:rsidR="0047156F" w:rsidRDefault="00000000">
      <w:pPr>
        <w:spacing w:line="240" w:lineRule="atLeast"/>
        <w:ind w:left="510" w:hanging="510"/>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另外，新約聖經使用</w:t>
      </w:r>
      <w:r>
        <w:rPr>
          <w:rFonts w:ascii="Times New Roman" w:hAnsi="Times New Roman"/>
          <w:sz w:val="22"/>
          <w:szCs w:val="22"/>
        </w:rPr>
        <w:t>ekklesia</w:t>
      </w:r>
      <w:r>
        <w:rPr>
          <w:rFonts w:ascii="Times New Roman" w:hAnsi="Times New Roman" w:hint="eastAsia"/>
          <w:sz w:val="22"/>
          <w:szCs w:val="22"/>
        </w:rPr>
        <w:t>來形容教會，是指集會</w:t>
      </w:r>
      <w:r>
        <w:rPr>
          <w:rFonts w:ascii="Times New Roman" w:hAnsi="Times New Roman" w:hint="eastAsia"/>
          <w:smallCaps/>
          <w:sz w:val="22"/>
          <w:szCs w:val="22"/>
        </w:rPr>
        <w:t>，採用之字彙與當代市民定期集會，</w:t>
      </w:r>
      <w:r>
        <w:rPr>
          <w:rFonts w:ascii="Times New Roman" w:hAnsi="Times New Roman"/>
          <w:smallCaps/>
          <w:sz w:val="22"/>
          <w:szCs w:val="22"/>
        </w:rPr>
        <w:tab/>
      </w:r>
      <w:r>
        <w:rPr>
          <w:rFonts w:ascii="Times New Roman" w:hAnsi="Times New Roman" w:hint="eastAsia"/>
          <w:smallCaps/>
          <w:sz w:val="22"/>
          <w:szCs w:val="22"/>
        </w:rPr>
        <w:t>商討一些事情有關。</w:t>
      </w:r>
      <w:r>
        <w:rPr>
          <w:rFonts w:ascii="Times New Roman" w:hAnsi="Times New Roman"/>
          <w:sz w:val="22"/>
          <w:szCs w:val="22"/>
        </w:rPr>
        <w:t xml:space="preserve">    </w:t>
      </w:r>
    </w:p>
    <w:p w14:paraId="5F0D9F81"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1.2. </w:t>
      </w:r>
      <w:r>
        <w:rPr>
          <w:rFonts w:ascii="Times New Roman" w:hAnsi="Times New Roman" w:hint="eastAsia"/>
          <w:b/>
          <w:sz w:val="22"/>
          <w:szCs w:val="22"/>
          <w:u w:val="thick"/>
        </w:rPr>
        <w:t>舊約對這字提供更適切之背景</w:t>
      </w:r>
      <w:r>
        <w:rPr>
          <w:rFonts w:ascii="Times New Roman" w:hAnsi="Times New Roman" w:hint="eastAsia"/>
          <w:b/>
          <w:sz w:val="22"/>
          <w:szCs w:val="22"/>
        </w:rPr>
        <w:t>：</w:t>
      </w:r>
    </w:p>
    <w:p w14:paraId="28AD0902"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u w:val="thick"/>
        </w:rPr>
        <w:t xml:space="preserve">qahal - </w:t>
      </w:r>
      <w:r>
        <w:rPr>
          <w:rFonts w:ascii="Times New Roman" w:hAnsi="Times New Roman" w:hint="eastAsia"/>
          <w:sz w:val="22"/>
          <w:szCs w:val="22"/>
          <w:u w:val="thick"/>
        </w:rPr>
        <w:t>指揚聲召集，開大會，與宗教事情有關</w:t>
      </w:r>
      <w:r>
        <w:rPr>
          <w:rFonts w:ascii="Times New Roman" w:hAnsi="Times New Roman"/>
          <w:sz w:val="22"/>
          <w:szCs w:val="22"/>
        </w:rPr>
        <w:t>(</w:t>
      </w:r>
      <w:r>
        <w:rPr>
          <w:rFonts w:ascii="Times New Roman" w:hAnsi="Times New Roman" w:hint="eastAsia"/>
          <w:sz w:val="22"/>
          <w:szCs w:val="22"/>
        </w:rPr>
        <w:t>申</w:t>
      </w:r>
      <w:r>
        <w:rPr>
          <w:rFonts w:ascii="Times New Roman" w:hAnsi="Times New Roman"/>
          <w:sz w:val="22"/>
          <w:szCs w:val="22"/>
        </w:rPr>
        <w:t>9:10;10:4;23:1-3)</w:t>
      </w:r>
      <w:r>
        <w:rPr>
          <w:rFonts w:ascii="Times New Roman" w:hAnsi="Times New Roman" w:hint="eastAsia"/>
          <w:sz w:val="22"/>
          <w:szCs w:val="22"/>
        </w:rPr>
        <w:t>，也以指開事務性的</w:t>
      </w:r>
      <w:r>
        <w:rPr>
          <w:rFonts w:ascii="Times New Roman" w:hAnsi="Times New Roman"/>
          <w:sz w:val="22"/>
          <w:szCs w:val="22"/>
        </w:rPr>
        <w:tab/>
      </w:r>
      <w:r>
        <w:rPr>
          <w:rFonts w:ascii="Times New Roman" w:hAnsi="Times New Roman" w:hint="eastAsia"/>
          <w:sz w:val="22"/>
          <w:szCs w:val="22"/>
        </w:rPr>
        <w:t>會議</w:t>
      </w:r>
      <w:r>
        <w:rPr>
          <w:rFonts w:ascii="Times New Roman" w:hAnsi="Times New Roman"/>
          <w:sz w:val="22"/>
          <w:szCs w:val="22"/>
        </w:rPr>
        <w:t>(</w:t>
      </w:r>
      <w:r>
        <w:rPr>
          <w:rFonts w:ascii="Times New Roman" w:hAnsi="Times New Roman" w:hint="eastAsia"/>
          <w:sz w:val="22"/>
          <w:szCs w:val="22"/>
        </w:rPr>
        <w:t>如王上</w:t>
      </w:r>
      <w:r>
        <w:rPr>
          <w:rFonts w:ascii="Times New Roman" w:hAnsi="Times New Roman"/>
          <w:sz w:val="22"/>
          <w:szCs w:val="22"/>
        </w:rPr>
        <w:t>12:3)</w:t>
      </w:r>
      <w:r>
        <w:rPr>
          <w:rFonts w:ascii="Times New Roman" w:hAnsi="Times New Roman" w:hint="eastAsia"/>
          <w:sz w:val="22"/>
          <w:szCs w:val="22"/>
        </w:rPr>
        <w:t>等。</w:t>
      </w:r>
    </w:p>
    <w:p w14:paraId="113F4FD8"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'edah - </w:t>
      </w:r>
      <w:r>
        <w:rPr>
          <w:rFonts w:ascii="Times New Roman" w:hAnsi="Times New Roman" w:hint="eastAsia"/>
          <w:sz w:val="22"/>
          <w:szCs w:val="22"/>
        </w:rPr>
        <w:t>主要見於民數記，指聚集在會幕前的百姓。</w:t>
      </w:r>
    </w:p>
    <w:p w14:paraId="44E6DB33"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u w:val="thick"/>
        </w:rPr>
        <w:t>七十士譯本</w:t>
      </w:r>
      <w:r>
        <w:rPr>
          <w:rFonts w:ascii="Times New Roman" w:hAnsi="Times New Roman"/>
          <w:sz w:val="22"/>
          <w:szCs w:val="22"/>
          <w:u w:val="thick"/>
        </w:rPr>
        <w:t>(</w:t>
      </w:r>
      <w:r>
        <w:rPr>
          <w:rFonts w:ascii="Times New Roman" w:hAnsi="Times New Roman" w:hint="eastAsia"/>
          <w:sz w:val="22"/>
          <w:szCs w:val="22"/>
          <w:u w:val="thick"/>
        </w:rPr>
        <w:t>舊約希臘文譯本</w:t>
      </w:r>
      <w:r>
        <w:rPr>
          <w:rFonts w:ascii="Times New Roman" w:hAnsi="Times New Roman"/>
          <w:sz w:val="22"/>
          <w:szCs w:val="22"/>
          <w:u w:val="thick"/>
        </w:rPr>
        <w:t>)</w:t>
      </w:r>
      <w:r>
        <w:rPr>
          <w:rFonts w:ascii="Times New Roman" w:hAnsi="Times New Roman" w:hint="eastAsia"/>
          <w:sz w:val="22"/>
          <w:szCs w:val="22"/>
          <w:u w:val="thick"/>
        </w:rPr>
        <w:t>將</w:t>
      </w:r>
      <w:r>
        <w:rPr>
          <w:rFonts w:ascii="Times New Roman" w:hAnsi="Times New Roman"/>
          <w:sz w:val="22"/>
          <w:szCs w:val="22"/>
          <w:u w:val="thick"/>
        </w:rPr>
        <w:t>qahal</w:t>
      </w:r>
      <w:r>
        <w:rPr>
          <w:rFonts w:ascii="Times New Roman" w:hAnsi="Times New Roman" w:hint="eastAsia"/>
          <w:sz w:val="22"/>
          <w:szCs w:val="22"/>
          <w:u w:val="thick"/>
        </w:rPr>
        <w:t>譯作</w:t>
      </w:r>
      <w:r>
        <w:rPr>
          <w:rFonts w:ascii="Times New Roman" w:hAnsi="Times New Roman"/>
          <w:sz w:val="22"/>
          <w:szCs w:val="22"/>
          <w:u w:val="thick"/>
        </w:rPr>
        <w:t>ekklesia</w:t>
      </w:r>
      <w:r>
        <w:rPr>
          <w:rFonts w:ascii="Times New Roman" w:hAnsi="Times New Roman" w:hint="eastAsia"/>
          <w:sz w:val="22"/>
          <w:szCs w:val="22"/>
        </w:rPr>
        <w:t>，而將</w:t>
      </w:r>
      <w:r>
        <w:rPr>
          <w:rFonts w:ascii="Times New Roman" w:hAnsi="Times New Roman"/>
          <w:sz w:val="22"/>
          <w:szCs w:val="22"/>
        </w:rPr>
        <w:t>'edah</w:t>
      </w:r>
      <w:r>
        <w:rPr>
          <w:rFonts w:ascii="Times New Roman" w:hAnsi="Times New Roman" w:hint="eastAsia"/>
          <w:sz w:val="22"/>
          <w:szCs w:val="22"/>
        </w:rPr>
        <w:t>譯作</w:t>
      </w:r>
      <w:r>
        <w:rPr>
          <w:rFonts w:ascii="Times New Roman" w:hAnsi="Times New Roman"/>
          <w:sz w:val="22"/>
          <w:szCs w:val="22"/>
        </w:rPr>
        <w:t>sunagoge(</w:t>
      </w:r>
      <w:r>
        <w:rPr>
          <w:rFonts w:ascii="Times New Roman" w:hAnsi="Times New Roman" w:hint="eastAsia"/>
          <w:sz w:val="22"/>
          <w:szCs w:val="22"/>
        </w:rPr>
        <w:t>英文為</w:t>
      </w:r>
      <w:r>
        <w:rPr>
          <w:rFonts w:ascii="Times New Roman" w:hAnsi="Times New Roman"/>
          <w:sz w:val="22"/>
          <w:szCs w:val="22"/>
        </w:rPr>
        <w:tab/>
        <w:t>synagogue)</w:t>
      </w:r>
      <w:r>
        <w:rPr>
          <w:rFonts w:ascii="Times New Roman" w:hAnsi="Times New Roman" w:hint="eastAsia"/>
          <w:sz w:val="22"/>
          <w:szCs w:val="22"/>
        </w:rPr>
        <w:t>，在新約是會堂。</w:t>
      </w:r>
      <w:r>
        <w:rPr>
          <w:rFonts w:ascii="Times New Roman" w:hAnsi="Times New Roman" w:hint="eastAsia"/>
          <w:sz w:val="22"/>
          <w:szCs w:val="22"/>
          <w:u w:val="thick"/>
        </w:rPr>
        <w:t>保羅用</w:t>
      </w:r>
      <w:r>
        <w:rPr>
          <w:rFonts w:ascii="Times New Roman" w:hAnsi="Times New Roman"/>
          <w:sz w:val="22"/>
          <w:szCs w:val="22"/>
          <w:u w:val="thick"/>
        </w:rPr>
        <w:t xml:space="preserve"> ekklesia </w:t>
      </w:r>
      <w:r>
        <w:rPr>
          <w:rFonts w:ascii="Times New Roman" w:hAnsi="Times New Roman" w:hint="eastAsia"/>
          <w:sz w:val="22"/>
          <w:szCs w:val="22"/>
          <w:u w:val="thick"/>
        </w:rPr>
        <w:t>時，指某地方聚集之信眾</w:t>
      </w:r>
      <w:r>
        <w:rPr>
          <w:rFonts w:ascii="Times New Roman" w:hAnsi="Times New Roman"/>
          <w:sz w:val="22"/>
          <w:szCs w:val="22"/>
        </w:rPr>
        <w:t>(</w:t>
      </w:r>
      <w:r>
        <w:rPr>
          <w:rFonts w:ascii="Times New Roman" w:hAnsi="Times New Roman" w:hint="eastAsia"/>
          <w:sz w:val="22"/>
          <w:szCs w:val="22"/>
        </w:rPr>
        <w:t>如林前</w:t>
      </w:r>
      <w:r>
        <w:rPr>
          <w:rFonts w:ascii="Times New Roman" w:hAnsi="Times New Roman"/>
          <w:sz w:val="22"/>
          <w:szCs w:val="22"/>
        </w:rPr>
        <w:t>1:1)</w:t>
      </w:r>
      <w:r>
        <w:rPr>
          <w:rFonts w:ascii="Times New Roman" w:hAnsi="Times New Roman" w:hint="eastAsia"/>
          <w:sz w:val="22"/>
          <w:szCs w:val="22"/>
        </w:rPr>
        <w:t>，顯</w:t>
      </w:r>
      <w:r>
        <w:rPr>
          <w:rFonts w:ascii="Times New Roman" w:hAnsi="Times New Roman"/>
          <w:sz w:val="22"/>
          <w:szCs w:val="22"/>
        </w:rPr>
        <w:tab/>
      </w:r>
      <w:r>
        <w:rPr>
          <w:rFonts w:ascii="Times New Roman" w:hAnsi="Times New Roman" w:hint="eastAsia"/>
          <w:sz w:val="22"/>
          <w:szCs w:val="22"/>
        </w:rPr>
        <w:t>示在各處聚集之信眾均是教會之群體。</w:t>
      </w:r>
      <w:r>
        <w:rPr>
          <w:rFonts w:ascii="Times New Roman" w:hAnsi="Times New Roman"/>
          <w:sz w:val="22"/>
          <w:szCs w:val="22"/>
        </w:rPr>
        <w:t xml:space="preserve">    </w:t>
      </w:r>
    </w:p>
    <w:p w14:paraId="6774032D" w14:textId="77777777" w:rsidR="0047156F" w:rsidRDefault="0047156F">
      <w:pPr>
        <w:spacing w:line="240" w:lineRule="atLeast"/>
        <w:ind w:left="510" w:hanging="510"/>
        <w:jc w:val="both"/>
        <w:rPr>
          <w:rFonts w:ascii="Times New Roman" w:hAnsi="Times New Roman"/>
          <w:sz w:val="22"/>
          <w:szCs w:val="22"/>
        </w:rPr>
      </w:pPr>
    </w:p>
    <w:p w14:paraId="68AAB268"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1.3. </w:t>
      </w:r>
      <w:r>
        <w:rPr>
          <w:rFonts w:ascii="Times New Roman" w:hAnsi="Times New Roman" w:hint="eastAsia"/>
          <w:b/>
          <w:sz w:val="22"/>
          <w:szCs w:val="22"/>
          <w:u w:val="thick"/>
        </w:rPr>
        <w:t>新約聖經對教會群體之描繪，如以弗所書中提及教會是基督的身體；基督是教會的頭；基</w:t>
      </w:r>
      <w:r>
        <w:rPr>
          <w:rFonts w:ascii="Times New Roman" w:hAnsi="Times New Roman"/>
          <w:sz w:val="22"/>
          <w:szCs w:val="22"/>
        </w:rPr>
        <w:tab/>
      </w:r>
      <w:r>
        <w:rPr>
          <w:rFonts w:ascii="Times New Roman" w:hAnsi="Times New Roman" w:hint="eastAsia"/>
          <w:b/>
          <w:bCs/>
          <w:sz w:val="22"/>
          <w:szCs w:val="22"/>
          <w:u w:val="thick"/>
        </w:rPr>
        <w:t>督愛教會，為她捨己，並跨越種族之藩籬</w:t>
      </w:r>
      <w:r>
        <w:rPr>
          <w:rFonts w:ascii="Times New Roman" w:hAnsi="Times New Roman" w:hint="eastAsia"/>
          <w:sz w:val="22"/>
          <w:szCs w:val="22"/>
        </w:rPr>
        <w:t>。</w:t>
      </w:r>
    </w:p>
    <w:p w14:paraId="778B308C" w14:textId="77777777" w:rsidR="0047156F" w:rsidRDefault="0047156F">
      <w:pPr>
        <w:spacing w:line="240" w:lineRule="atLeast"/>
        <w:ind w:left="454" w:hanging="454"/>
        <w:jc w:val="both"/>
        <w:rPr>
          <w:rFonts w:ascii="Times New Roman" w:hAnsi="Times New Roman"/>
          <w:sz w:val="22"/>
          <w:szCs w:val="22"/>
        </w:rPr>
      </w:pPr>
    </w:p>
    <w:p w14:paraId="31D252D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因此我們可以為教會作出一個這樣的定義：</w:t>
      </w:r>
    </w:p>
    <w:p w14:paraId="6CC1A041" w14:textId="77777777" w:rsidR="0047156F" w:rsidRDefault="00000000">
      <w:pPr>
        <w:spacing w:line="240" w:lineRule="atLeast"/>
        <w:jc w:val="both"/>
        <w:rPr>
          <w:rFonts w:ascii="Times New Roman" w:hAnsi="Times New Roman"/>
          <w:iCs/>
          <w:sz w:val="22"/>
          <w:szCs w:val="22"/>
          <w:u w:val="single"/>
        </w:rPr>
      </w:pPr>
      <w:r>
        <w:rPr>
          <w:rFonts w:ascii="Times New Roman" w:hAnsi="Times New Roman"/>
          <w:iCs/>
          <w:sz w:val="22"/>
          <w:szCs w:val="22"/>
        </w:rPr>
        <w:t xml:space="preserve">   </w:t>
      </w:r>
      <w:r>
        <w:rPr>
          <w:rFonts w:ascii="Times New Roman" w:hAnsi="Times New Roman"/>
          <w:b/>
          <w:iCs/>
          <w:sz w:val="22"/>
          <w:szCs w:val="22"/>
        </w:rPr>
        <w:t xml:space="preserve"> </w:t>
      </w:r>
      <w:r>
        <w:rPr>
          <w:rFonts w:ascii="Times New Roman" w:hAnsi="Times New Roman" w:hint="eastAsia"/>
          <w:b/>
          <w:iCs/>
          <w:sz w:val="22"/>
          <w:szCs w:val="22"/>
          <w:highlight w:val="green"/>
          <w:u w:val="single"/>
        </w:rPr>
        <w:t>教會乃是藉基督之受死蒙救贖，與神和好，領受了新生命的人組成的群體，不分種族，跨越年代。她是普世性的，在各地中由個別同一性質的群體具體表明出來</w:t>
      </w:r>
      <w:r>
        <w:rPr>
          <w:rFonts w:ascii="Times New Roman" w:hAnsi="Times New Roman" w:hint="eastAsia"/>
          <w:b/>
          <w:iCs/>
          <w:sz w:val="22"/>
          <w:szCs w:val="22"/>
          <w:u w:val="single"/>
        </w:rPr>
        <w:t>。</w:t>
      </w:r>
    </w:p>
    <w:p w14:paraId="5B2DD1C0" w14:textId="77777777" w:rsidR="0047156F" w:rsidRDefault="0047156F">
      <w:pPr>
        <w:spacing w:line="240" w:lineRule="atLeast"/>
        <w:jc w:val="both"/>
        <w:rPr>
          <w:rFonts w:ascii="Times New Roman" w:hAnsi="Times New Roman"/>
          <w:sz w:val="22"/>
          <w:szCs w:val="22"/>
        </w:rPr>
      </w:pPr>
    </w:p>
    <w:p w14:paraId="07D4A193" w14:textId="77777777" w:rsidR="0047156F" w:rsidRDefault="0047156F">
      <w:pPr>
        <w:spacing w:line="240" w:lineRule="atLeast"/>
        <w:jc w:val="both"/>
        <w:rPr>
          <w:rFonts w:ascii="Times New Roman" w:hAnsi="Times New Roman"/>
          <w:sz w:val="22"/>
          <w:szCs w:val="22"/>
        </w:rPr>
      </w:pPr>
    </w:p>
    <w:p w14:paraId="03472A52" w14:textId="77777777" w:rsidR="0047156F" w:rsidRDefault="0047156F">
      <w:pPr>
        <w:spacing w:line="240" w:lineRule="atLeast"/>
        <w:jc w:val="both"/>
        <w:rPr>
          <w:rFonts w:ascii="Times New Roman" w:hAnsi="Times New Roman"/>
          <w:sz w:val="22"/>
          <w:szCs w:val="22"/>
        </w:rPr>
      </w:pPr>
    </w:p>
    <w:p w14:paraId="5C2F3BD1"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教會之本質</w:t>
      </w:r>
    </w:p>
    <w:p w14:paraId="1B16AB5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新約聖經用不同比喻去描繪教會，反映其基本素質：</w:t>
      </w:r>
      <w:r>
        <w:rPr>
          <w:rFonts w:ascii="Times New Roman" w:hAnsi="Times New Roman"/>
          <w:sz w:val="22"/>
          <w:szCs w:val="22"/>
        </w:rPr>
        <w:t xml:space="preserve">  </w:t>
      </w:r>
    </w:p>
    <w:p w14:paraId="4FB77D4C" w14:textId="77777777" w:rsidR="0047156F" w:rsidRDefault="00000000">
      <w:pPr>
        <w:spacing w:line="240" w:lineRule="atLeast"/>
        <w:jc w:val="both"/>
        <w:rPr>
          <w:rFonts w:ascii="Times New Roman" w:hAnsi="Times New Roman"/>
          <w:b/>
          <w:sz w:val="22"/>
          <w:szCs w:val="22"/>
        </w:rPr>
      </w:pPr>
      <w:r>
        <w:rPr>
          <w:rFonts w:ascii="Times New Roman" w:hAnsi="Times New Roman"/>
          <w:sz w:val="22"/>
          <w:szCs w:val="22"/>
        </w:rPr>
        <w:t xml:space="preserve">   </w:t>
      </w:r>
    </w:p>
    <w:p w14:paraId="4D4EA6E6"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2.1. </w:t>
      </w:r>
      <w:r>
        <w:rPr>
          <w:rFonts w:ascii="Times New Roman" w:hAnsi="Times New Roman" w:hint="eastAsia"/>
          <w:b/>
          <w:sz w:val="22"/>
          <w:szCs w:val="22"/>
          <w:u w:val="thick"/>
        </w:rPr>
        <w:t>神的子民</w:t>
      </w:r>
    </w:p>
    <w:p w14:paraId="5D659AAC"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b/>
          <w:bCs/>
          <w:sz w:val="22"/>
          <w:szCs w:val="22"/>
          <w:highlight w:val="cyan"/>
          <w:u w:val="thick"/>
        </w:rPr>
        <w:t>有延續舊約神選民的觀念</w:t>
      </w:r>
      <w:r>
        <w:rPr>
          <w:rFonts w:ascii="Times New Roman" w:hAnsi="Times New Roman"/>
          <w:sz w:val="22"/>
          <w:szCs w:val="22"/>
        </w:rPr>
        <w:t>(</w:t>
      </w:r>
      <w:r>
        <w:rPr>
          <w:rFonts w:ascii="Times New Roman" w:hAnsi="Times New Roman" w:hint="eastAsia"/>
          <w:sz w:val="22"/>
          <w:szCs w:val="22"/>
        </w:rPr>
        <w:t>出</w:t>
      </w:r>
      <w:r>
        <w:rPr>
          <w:rFonts w:ascii="Times New Roman" w:hAnsi="Times New Roman"/>
          <w:sz w:val="22"/>
          <w:szCs w:val="22"/>
        </w:rPr>
        <w:t>15:13,16</w:t>
      </w:r>
      <w:r>
        <w:rPr>
          <w:rFonts w:ascii="Times New Roman" w:hAnsi="Times New Roman" w:hint="eastAsia"/>
          <w:sz w:val="22"/>
          <w:szCs w:val="22"/>
        </w:rPr>
        <w:t>；何</w:t>
      </w:r>
      <w:r>
        <w:rPr>
          <w:rFonts w:ascii="Times New Roman" w:hAnsi="Times New Roman"/>
          <w:sz w:val="22"/>
          <w:szCs w:val="22"/>
        </w:rPr>
        <w:t>1:9-10,2:23)</w:t>
      </w:r>
      <w:r>
        <w:rPr>
          <w:rFonts w:ascii="Times New Roman" w:hAnsi="Times New Roman" w:hint="eastAsia"/>
          <w:sz w:val="22"/>
          <w:szCs w:val="22"/>
        </w:rPr>
        <w:t>，是從萬民中被神揀選歸他成為一</w:t>
      </w:r>
      <w:r>
        <w:rPr>
          <w:rFonts w:ascii="Times New Roman" w:hAnsi="Times New Roman"/>
          <w:sz w:val="22"/>
          <w:szCs w:val="22"/>
        </w:rPr>
        <w:tab/>
      </w:r>
      <w:r>
        <w:rPr>
          <w:rFonts w:ascii="Times New Roman" w:hAnsi="Times New Roman" w:hint="eastAsia"/>
          <w:sz w:val="22"/>
          <w:szCs w:val="22"/>
        </w:rPr>
        <w:t>個群體</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9:24-26)</w:t>
      </w:r>
      <w:r>
        <w:rPr>
          <w:rFonts w:ascii="Times New Roman" w:hAnsi="Times New Roman" w:hint="eastAsia"/>
          <w:sz w:val="22"/>
          <w:szCs w:val="22"/>
        </w:rPr>
        <w:t>。</w:t>
      </w:r>
      <w:r>
        <w:rPr>
          <w:rFonts w:ascii="Times New Roman" w:hAnsi="Times New Roman" w:hint="eastAsia"/>
          <w:b/>
          <w:bCs/>
          <w:sz w:val="22"/>
          <w:szCs w:val="22"/>
          <w:u w:val="thick"/>
        </w:rPr>
        <w:t>教會是新約的群體，加入神選民群體</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11:4-32)</w:t>
      </w:r>
      <w:r>
        <w:rPr>
          <w:rFonts w:ascii="Times New Roman" w:hAnsi="Times New Roman" w:hint="eastAsia"/>
          <w:sz w:val="22"/>
          <w:szCs w:val="22"/>
        </w:rPr>
        <w:t>，</w:t>
      </w:r>
      <w:r>
        <w:rPr>
          <w:rFonts w:ascii="Times New Roman" w:hAnsi="Times New Roman" w:hint="eastAsia"/>
          <w:b/>
          <w:bCs/>
          <w:sz w:val="22"/>
          <w:szCs w:val="22"/>
          <w:u w:val="thick"/>
        </w:rPr>
        <w:t>以色列不是另類</w:t>
      </w:r>
      <w:r>
        <w:rPr>
          <w:rFonts w:ascii="Times New Roman" w:hAnsi="Times New Roman"/>
          <w:sz w:val="22"/>
          <w:szCs w:val="22"/>
        </w:rPr>
        <w:tab/>
      </w:r>
      <w:r>
        <w:rPr>
          <w:rFonts w:ascii="Times New Roman" w:hAnsi="Times New Roman" w:hint="eastAsia"/>
          <w:b/>
          <w:bCs/>
          <w:sz w:val="22"/>
          <w:szCs w:val="22"/>
          <w:u w:val="thick"/>
        </w:rPr>
        <w:t>的選民</w:t>
      </w:r>
      <w:r>
        <w:rPr>
          <w:rFonts w:ascii="Times New Roman" w:hAnsi="Times New Roman" w:hint="eastAsia"/>
          <w:sz w:val="22"/>
          <w:szCs w:val="22"/>
        </w:rPr>
        <w:t>。</w:t>
      </w:r>
      <w:r>
        <w:rPr>
          <w:rFonts w:ascii="Times New Roman" w:hAnsi="Times New Roman"/>
          <w:sz w:val="22"/>
          <w:szCs w:val="22"/>
        </w:rPr>
        <w:t xml:space="preserve">    </w:t>
      </w:r>
    </w:p>
    <w:p w14:paraId="1DEB9F83"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這神的子民觀念也帶出神的殿的形容，指有神的同在</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6:16</w:t>
      </w:r>
      <w:r>
        <w:rPr>
          <w:rFonts w:ascii="Times New Roman" w:hAnsi="Times New Roman" w:hint="eastAsia"/>
          <w:sz w:val="22"/>
          <w:szCs w:val="22"/>
        </w:rPr>
        <w:t>，弗</w:t>
      </w:r>
      <w:r>
        <w:rPr>
          <w:rFonts w:ascii="Times New Roman" w:hAnsi="Times New Roman"/>
          <w:sz w:val="22"/>
          <w:szCs w:val="22"/>
        </w:rPr>
        <w:t>2:21-22)</w:t>
      </w:r>
      <w:r>
        <w:rPr>
          <w:rFonts w:ascii="Times New Roman" w:hAnsi="Times New Roman" w:hint="eastAsia"/>
          <w:sz w:val="22"/>
          <w:szCs w:val="22"/>
        </w:rPr>
        <w:t>。</w:t>
      </w:r>
    </w:p>
    <w:p w14:paraId="7353350F"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另外，</w:t>
      </w:r>
      <w:r>
        <w:rPr>
          <w:rFonts w:ascii="Times New Roman" w:hAnsi="Times New Roman" w:hint="eastAsia"/>
          <w:b/>
          <w:bCs/>
          <w:sz w:val="22"/>
          <w:szCs w:val="22"/>
          <w:u w:val="thick"/>
        </w:rPr>
        <w:t>割禮為以色列作神子民的記號</w:t>
      </w:r>
      <w:r>
        <w:rPr>
          <w:rFonts w:ascii="Times New Roman" w:hAnsi="Times New Roman" w:hint="eastAsia"/>
          <w:sz w:val="22"/>
          <w:szCs w:val="22"/>
        </w:rPr>
        <w:t>，但</w:t>
      </w:r>
      <w:r>
        <w:rPr>
          <w:rFonts w:ascii="Times New Roman" w:hAnsi="Times New Roman" w:hint="eastAsia"/>
          <w:b/>
          <w:bCs/>
          <w:sz w:val="22"/>
          <w:szCs w:val="22"/>
          <w:u w:val="thick"/>
        </w:rPr>
        <w:t>教會群體的割禮乃在內心裡</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2:29</w:t>
      </w:r>
      <w:r>
        <w:rPr>
          <w:rFonts w:ascii="Times New Roman" w:hAnsi="Times New Roman" w:hint="eastAsia"/>
          <w:sz w:val="22"/>
          <w:szCs w:val="22"/>
        </w:rPr>
        <w:t>；腓</w:t>
      </w:r>
      <w:r>
        <w:rPr>
          <w:rFonts w:ascii="Times New Roman" w:hAnsi="Times New Roman"/>
          <w:sz w:val="22"/>
          <w:szCs w:val="22"/>
        </w:rPr>
        <w:t>3:3)</w:t>
      </w:r>
      <w:r>
        <w:rPr>
          <w:rFonts w:ascii="Times New Roman" w:hAnsi="Times New Roman" w:hint="eastAsia"/>
          <w:sz w:val="22"/>
          <w:szCs w:val="22"/>
        </w:rPr>
        <w:t>，</w:t>
      </w:r>
      <w:r>
        <w:rPr>
          <w:rFonts w:ascii="Times New Roman" w:hAnsi="Times New Roman"/>
          <w:sz w:val="22"/>
          <w:szCs w:val="22"/>
        </w:rPr>
        <w:tab/>
      </w:r>
      <w:r>
        <w:rPr>
          <w:rFonts w:ascii="Times New Roman" w:hAnsi="Times New Roman" w:hint="eastAsia"/>
          <w:sz w:val="22"/>
          <w:szCs w:val="22"/>
        </w:rPr>
        <w:t>基於新約</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11:25</w:t>
      </w:r>
      <w:r>
        <w:rPr>
          <w:rFonts w:ascii="Times New Roman" w:hAnsi="Times New Roman" w:hint="eastAsia"/>
          <w:sz w:val="22"/>
          <w:szCs w:val="22"/>
        </w:rPr>
        <w:t>；林後</w:t>
      </w:r>
      <w:r>
        <w:rPr>
          <w:rFonts w:ascii="Times New Roman" w:hAnsi="Times New Roman"/>
          <w:sz w:val="22"/>
          <w:szCs w:val="22"/>
        </w:rPr>
        <w:t>3:6</w:t>
      </w:r>
      <w:r>
        <w:rPr>
          <w:rFonts w:ascii="Times New Roman" w:hAnsi="Times New Roman" w:hint="eastAsia"/>
          <w:sz w:val="22"/>
          <w:szCs w:val="22"/>
        </w:rPr>
        <w:t>；來</w:t>
      </w:r>
      <w:r>
        <w:rPr>
          <w:rFonts w:ascii="Times New Roman" w:hAnsi="Times New Roman"/>
          <w:sz w:val="22"/>
          <w:szCs w:val="22"/>
        </w:rPr>
        <w:t>8:8,10)</w:t>
      </w:r>
      <w:r>
        <w:rPr>
          <w:rFonts w:ascii="Times New Roman" w:hAnsi="Times New Roman" w:hint="eastAsia"/>
          <w:sz w:val="22"/>
          <w:szCs w:val="22"/>
        </w:rPr>
        <w:t>。</w:t>
      </w:r>
    </w:p>
    <w:p w14:paraId="5A2783CC"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神的子民也指明這些子民是分別為聖的</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5:25</w:t>
      </w:r>
      <w:r>
        <w:rPr>
          <w:rFonts w:ascii="Times New Roman" w:hAnsi="Times New Roman" w:hint="eastAsia"/>
          <w:sz w:val="22"/>
          <w:szCs w:val="22"/>
        </w:rPr>
        <w:t>下</w:t>
      </w:r>
      <w:r>
        <w:rPr>
          <w:rFonts w:ascii="Times New Roman" w:hAnsi="Times New Roman"/>
          <w:sz w:val="22"/>
          <w:szCs w:val="22"/>
        </w:rPr>
        <w:t>-27)</w:t>
      </w:r>
      <w:r>
        <w:rPr>
          <w:rFonts w:ascii="Times New Roman" w:hAnsi="Times New Roman" w:hint="eastAsia"/>
          <w:sz w:val="22"/>
          <w:szCs w:val="22"/>
        </w:rPr>
        <w:t>。</w:t>
      </w:r>
    </w:p>
    <w:p w14:paraId="38F812FC" w14:textId="77777777" w:rsidR="0047156F" w:rsidRDefault="0047156F">
      <w:pPr>
        <w:spacing w:line="240" w:lineRule="atLeast"/>
        <w:ind w:left="510" w:hanging="510"/>
        <w:jc w:val="both"/>
        <w:rPr>
          <w:rFonts w:ascii="Times New Roman" w:hAnsi="Times New Roman"/>
          <w:sz w:val="22"/>
          <w:szCs w:val="22"/>
        </w:rPr>
      </w:pPr>
    </w:p>
    <w:p w14:paraId="1FFD1A47"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2.2. </w:t>
      </w:r>
      <w:r>
        <w:rPr>
          <w:rFonts w:ascii="Times New Roman" w:hAnsi="Times New Roman" w:hint="eastAsia"/>
          <w:b/>
          <w:sz w:val="22"/>
          <w:szCs w:val="22"/>
          <w:u w:val="single"/>
        </w:rPr>
        <w:t>基督的身體</w:t>
      </w:r>
      <w:r>
        <w:rPr>
          <w:rFonts w:ascii="Times New Roman" w:hAnsi="Times New Roman"/>
          <w:b/>
          <w:sz w:val="22"/>
          <w:szCs w:val="22"/>
          <w:u w:val="single"/>
        </w:rPr>
        <w:t>/</w:t>
      </w:r>
      <w:r>
        <w:rPr>
          <w:rFonts w:ascii="Times New Roman" w:hAnsi="Times New Roman" w:hint="eastAsia"/>
          <w:b/>
          <w:sz w:val="22"/>
          <w:szCs w:val="22"/>
          <w:u w:val="single"/>
        </w:rPr>
        <w:t>基督是頭</w:t>
      </w:r>
      <w:r>
        <w:rPr>
          <w:rFonts w:ascii="Times New Roman" w:hAnsi="Times New Roman"/>
          <w:b/>
          <w:sz w:val="22"/>
          <w:szCs w:val="22"/>
          <w:u w:val="single"/>
        </w:rPr>
        <w:t>/</w:t>
      </w:r>
      <w:r>
        <w:rPr>
          <w:rFonts w:ascii="Times New Roman" w:hAnsi="Times New Roman" w:hint="eastAsia"/>
          <w:b/>
          <w:sz w:val="22"/>
          <w:szCs w:val="22"/>
          <w:u w:val="single"/>
        </w:rPr>
        <w:t>基督之新婦</w:t>
      </w:r>
    </w:p>
    <w:p w14:paraId="4BE5C945"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b/>
          <w:bCs/>
          <w:sz w:val="22"/>
          <w:szCs w:val="22"/>
          <w:u w:val="thick"/>
        </w:rPr>
        <w:t>體與頭顯然是比喻的解說，顯示教會之合一性</w:t>
      </w:r>
      <w:r>
        <w:rPr>
          <w:rFonts w:ascii="Times New Roman" w:hAnsi="Times New Roman" w:hint="eastAsia"/>
          <w:sz w:val="22"/>
          <w:szCs w:val="22"/>
        </w:rPr>
        <w:t>。另含意：</w:t>
      </w:r>
    </w:p>
    <w:p w14:paraId="49672DB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a. </w:t>
      </w:r>
      <w:r>
        <w:rPr>
          <w:rFonts w:ascii="Times New Roman" w:hAnsi="Times New Roman" w:hint="eastAsia"/>
          <w:sz w:val="22"/>
          <w:szCs w:val="22"/>
          <w:u w:val="single"/>
        </w:rPr>
        <w:t>有基督充滿之群體</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1:22-23)</w:t>
      </w:r>
      <w:r>
        <w:rPr>
          <w:rFonts w:ascii="Times New Roman" w:hAnsi="Times New Roman" w:hint="eastAsia"/>
          <w:sz w:val="22"/>
          <w:szCs w:val="22"/>
        </w:rPr>
        <w:t>。</w:t>
      </w:r>
    </w:p>
    <w:p w14:paraId="1652850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b. </w:t>
      </w:r>
      <w:r>
        <w:rPr>
          <w:rFonts w:ascii="Times New Roman" w:hAnsi="Times New Roman" w:hint="eastAsia"/>
          <w:sz w:val="22"/>
          <w:szCs w:val="22"/>
          <w:u w:val="single"/>
        </w:rPr>
        <w:t>各信徒屬這身體作肢體</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12:27)</w:t>
      </w:r>
      <w:r>
        <w:rPr>
          <w:rFonts w:ascii="Times New Roman" w:hAnsi="Times New Roman" w:hint="eastAsia"/>
          <w:sz w:val="22"/>
          <w:szCs w:val="22"/>
        </w:rPr>
        <w:t>，彼此相助，相屬</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12:12-26</w:t>
      </w:r>
      <w:r>
        <w:rPr>
          <w:rFonts w:ascii="Times New Roman" w:hAnsi="Times New Roman" w:hint="eastAsia"/>
          <w:sz w:val="22"/>
          <w:szCs w:val="22"/>
        </w:rPr>
        <w:t>；弗</w:t>
      </w:r>
      <w:r>
        <w:rPr>
          <w:rFonts w:ascii="Times New Roman" w:hAnsi="Times New Roman"/>
          <w:sz w:val="22"/>
          <w:szCs w:val="22"/>
        </w:rPr>
        <w:t>4:11-16</w:t>
      </w:r>
      <w:r>
        <w:rPr>
          <w:rFonts w:ascii="Times New Roman" w:hAnsi="Times New Roman" w:hint="eastAsia"/>
          <w:sz w:val="22"/>
          <w:szCs w:val="22"/>
        </w:rPr>
        <w:t>；加</w:t>
      </w:r>
      <w:r>
        <w:rPr>
          <w:rFonts w:ascii="Times New Roman" w:hAnsi="Times New Roman"/>
          <w:sz w:val="22"/>
          <w:szCs w:val="22"/>
        </w:rPr>
        <w:tab/>
      </w:r>
      <w:r>
        <w:rPr>
          <w:rFonts w:ascii="Times New Roman" w:hAnsi="Times New Roman"/>
          <w:sz w:val="22"/>
          <w:szCs w:val="22"/>
        </w:rPr>
        <w:tab/>
        <w:t>6:2)</w:t>
      </w:r>
      <w:r>
        <w:rPr>
          <w:rFonts w:ascii="Times New Roman" w:hAnsi="Times New Roman" w:hint="eastAsia"/>
          <w:sz w:val="22"/>
          <w:szCs w:val="22"/>
        </w:rPr>
        <w:t>，服膺在基督的主權下</w:t>
      </w:r>
      <w:r>
        <w:rPr>
          <w:rFonts w:ascii="Times New Roman" w:hAnsi="Times New Roman"/>
          <w:sz w:val="22"/>
          <w:szCs w:val="22"/>
        </w:rPr>
        <w:t>(</w:t>
      </w:r>
      <w:r>
        <w:rPr>
          <w:rFonts w:ascii="Times New Roman" w:hAnsi="Times New Roman" w:hint="eastAsia"/>
          <w:sz w:val="22"/>
          <w:szCs w:val="22"/>
        </w:rPr>
        <w:t>基督是頭，弗</w:t>
      </w:r>
      <w:r>
        <w:rPr>
          <w:rFonts w:ascii="Times New Roman" w:hAnsi="Times New Roman"/>
          <w:sz w:val="22"/>
          <w:szCs w:val="22"/>
        </w:rPr>
        <w:t>1:10)</w:t>
      </w:r>
      <w:r>
        <w:rPr>
          <w:rFonts w:ascii="Times New Roman" w:hAnsi="Times New Roman" w:hint="eastAsia"/>
          <w:sz w:val="22"/>
          <w:szCs w:val="22"/>
        </w:rPr>
        <w:t>，同屬一個家庭</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2:19</w:t>
      </w:r>
      <w:r>
        <w:rPr>
          <w:rFonts w:ascii="Times New Roman" w:hAnsi="Times New Roman" w:hint="eastAsia"/>
          <w:sz w:val="22"/>
          <w:szCs w:val="22"/>
        </w:rPr>
        <w:t>；來</w:t>
      </w:r>
      <w:r>
        <w:rPr>
          <w:rFonts w:ascii="Times New Roman" w:hAnsi="Times New Roman"/>
          <w:sz w:val="22"/>
          <w:szCs w:val="22"/>
        </w:rPr>
        <w:tab/>
      </w:r>
      <w:r>
        <w:rPr>
          <w:rFonts w:ascii="Times New Roman" w:hAnsi="Times New Roman"/>
          <w:sz w:val="22"/>
          <w:szCs w:val="22"/>
        </w:rPr>
        <w:tab/>
        <w:t>3:3,6</w:t>
      </w:r>
      <w:r>
        <w:rPr>
          <w:rFonts w:ascii="Times New Roman" w:hAnsi="Times New Roman" w:hint="eastAsia"/>
          <w:sz w:val="22"/>
          <w:szCs w:val="22"/>
        </w:rPr>
        <w:t>；提前</w:t>
      </w:r>
      <w:r>
        <w:rPr>
          <w:rFonts w:ascii="Times New Roman" w:hAnsi="Times New Roman"/>
          <w:sz w:val="22"/>
          <w:szCs w:val="22"/>
        </w:rPr>
        <w:t>3:15)</w:t>
      </w:r>
      <w:r>
        <w:rPr>
          <w:rFonts w:ascii="Times New Roman" w:hAnsi="Times New Roman" w:hint="eastAsia"/>
          <w:sz w:val="22"/>
          <w:szCs w:val="22"/>
        </w:rPr>
        <w:t>。</w:t>
      </w:r>
    </w:p>
    <w:p w14:paraId="76C711F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c. </w:t>
      </w:r>
      <w:r>
        <w:rPr>
          <w:rFonts w:ascii="Times New Roman" w:hAnsi="Times New Roman" w:hint="eastAsia"/>
          <w:sz w:val="22"/>
          <w:szCs w:val="22"/>
          <w:u w:val="single"/>
        </w:rPr>
        <w:t>基督是頭，萬有在基督之下，教會不例外</w:t>
      </w:r>
      <w:r>
        <w:rPr>
          <w:rFonts w:ascii="Times New Roman" w:hAnsi="Times New Roman"/>
          <w:sz w:val="22"/>
          <w:szCs w:val="22"/>
        </w:rPr>
        <w:t xml:space="preserve"> (</w:t>
      </w:r>
      <w:r>
        <w:rPr>
          <w:rFonts w:ascii="Times New Roman" w:hAnsi="Times New Roman" w:hint="eastAsia"/>
          <w:sz w:val="22"/>
          <w:szCs w:val="22"/>
        </w:rPr>
        <w:t>西</w:t>
      </w:r>
      <w:r>
        <w:rPr>
          <w:rFonts w:ascii="Times New Roman" w:hAnsi="Times New Roman"/>
          <w:sz w:val="22"/>
          <w:szCs w:val="22"/>
        </w:rPr>
        <w:t>1:16-18</w:t>
      </w:r>
      <w:r>
        <w:rPr>
          <w:rFonts w:ascii="Times New Roman" w:hAnsi="Times New Roman" w:hint="eastAsia"/>
          <w:sz w:val="22"/>
          <w:szCs w:val="22"/>
        </w:rPr>
        <w:t>，</w:t>
      </w:r>
      <w:r>
        <w:rPr>
          <w:rFonts w:ascii="Times New Roman" w:hAnsi="Times New Roman"/>
          <w:sz w:val="22"/>
          <w:szCs w:val="22"/>
        </w:rPr>
        <w:t>2:9-10)</w:t>
      </w:r>
      <w:r>
        <w:rPr>
          <w:rFonts w:ascii="Times New Roman" w:hAnsi="Times New Roman" w:hint="eastAsia"/>
          <w:sz w:val="22"/>
          <w:szCs w:val="22"/>
        </w:rPr>
        <w:t>，</w:t>
      </w:r>
      <w:r>
        <w:rPr>
          <w:rFonts w:ascii="Times New Roman" w:hAnsi="Times New Roman" w:hint="eastAsia"/>
          <w:sz w:val="22"/>
          <w:szCs w:val="22"/>
          <w:u w:val="single"/>
        </w:rPr>
        <w:t>執行主所作的</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ab/>
      </w:r>
      <w:r>
        <w:rPr>
          <w:rFonts w:ascii="Times New Roman" w:hAnsi="Times New Roman"/>
          <w:sz w:val="22"/>
          <w:szCs w:val="22"/>
        </w:rPr>
        <w:tab/>
        <w:t>28:18</w:t>
      </w:r>
      <w:r>
        <w:rPr>
          <w:rFonts w:ascii="Times New Roman" w:hAnsi="Times New Roman" w:hint="eastAsia"/>
          <w:sz w:val="22"/>
          <w:szCs w:val="22"/>
        </w:rPr>
        <w:t>；約</w:t>
      </w:r>
      <w:r>
        <w:rPr>
          <w:rFonts w:ascii="Times New Roman" w:hAnsi="Times New Roman"/>
          <w:sz w:val="22"/>
          <w:szCs w:val="22"/>
        </w:rPr>
        <w:t>14:12)</w:t>
      </w:r>
      <w:r>
        <w:rPr>
          <w:rFonts w:ascii="Times New Roman" w:hAnsi="Times New Roman" w:hint="eastAsia"/>
          <w:sz w:val="22"/>
          <w:szCs w:val="22"/>
        </w:rPr>
        <w:t>。</w:t>
      </w:r>
    </w:p>
    <w:p w14:paraId="4E08630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d. </w:t>
      </w:r>
      <w:r>
        <w:rPr>
          <w:rFonts w:ascii="Times New Roman" w:hAnsi="Times New Roman" w:hint="eastAsia"/>
          <w:sz w:val="22"/>
          <w:szCs w:val="22"/>
          <w:u w:val="single"/>
        </w:rPr>
        <w:t>使教會蒙主血潔淨，且保守她不沾染世俗，等候他再來</w:t>
      </w:r>
      <w:r>
        <w:rPr>
          <w:rFonts w:ascii="Times New Roman" w:hAnsi="Times New Roman"/>
          <w:sz w:val="22"/>
          <w:szCs w:val="22"/>
        </w:rPr>
        <w:t xml:space="preserve"> (</w:t>
      </w:r>
      <w:r>
        <w:rPr>
          <w:rFonts w:ascii="Times New Roman" w:hAnsi="Times New Roman" w:hint="eastAsia"/>
          <w:sz w:val="22"/>
          <w:szCs w:val="22"/>
        </w:rPr>
        <w:t>太</w:t>
      </w:r>
      <w:r>
        <w:rPr>
          <w:rFonts w:ascii="Times New Roman" w:hAnsi="Times New Roman"/>
          <w:sz w:val="22"/>
          <w:szCs w:val="22"/>
        </w:rPr>
        <w:t>25:10</w:t>
      </w:r>
      <w:r>
        <w:rPr>
          <w:rFonts w:ascii="Times New Roman" w:hAnsi="Times New Roman" w:hint="eastAsia"/>
          <w:sz w:val="22"/>
          <w:szCs w:val="22"/>
        </w:rPr>
        <w:t>；弗</w:t>
      </w:r>
      <w:r>
        <w:rPr>
          <w:rFonts w:ascii="Times New Roman" w:hAnsi="Times New Roman"/>
          <w:sz w:val="22"/>
          <w:szCs w:val="22"/>
        </w:rPr>
        <w:t>5:26-29</w:t>
      </w:r>
      <w:r>
        <w:rPr>
          <w:rFonts w:ascii="Times New Roman" w:hAnsi="Times New Roman" w:hint="eastAsia"/>
          <w:sz w:val="22"/>
          <w:szCs w:val="22"/>
        </w:rPr>
        <w:t>；啟</w:t>
      </w:r>
      <w:r>
        <w:rPr>
          <w:rFonts w:ascii="Times New Roman" w:hAnsi="Times New Roman"/>
          <w:sz w:val="22"/>
          <w:szCs w:val="22"/>
        </w:rPr>
        <w:lastRenderedPageBreak/>
        <w:tab/>
      </w:r>
      <w:r>
        <w:rPr>
          <w:rFonts w:ascii="Times New Roman" w:hAnsi="Times New Roman"/>
          <w:sz w:val="22"/>
          <w:szCs w:val="22"/>
        </w:rPr>
        <w:tab/>
        <w:t>19:7-9</w:t>
      </w:r>
      <w:r>
        <w:rPr>
          <w:rFonts w:ascii="Times New Roman" w:hAnsi="Times New Roman" w:hint="eastAsia"/>
          <w:sz w:val="22"/>
          <w:szCs w:val="22"/>
        </w:rPr>
        <w:t>，</w:t>
      </w:r>
      <w:r>
        <w:rPr>
          <w:rFonts w:ascii="Times New Roman" w:hAnsi="Times New Roman"/>
          <w:sz w:val="22"/>
          <w:szCs w:val="22"/>
        </w:rPr>
        <w:t>21:2)</w:t>
      </w:r>
      <w:r>
        <w:rPr>
          <w:rFonts w:ascii="Times New Roman" w:hAnsi="Times New Roman" w:hint="eastAsia"/>
          <w:sz w:val="22"/>
          <w:szCs w:val="22"/>
        </w:rPr>
        <w:t>。</w:t>
      </w:r>
      <w:r>
        <w:rPr>
          <w:rFonts w:ascii="Times New Roman" w:hAnsi="Times New Roman"/>
          <w:sz w:val="22"/>
          <w:szCs w:val="22"/>
        </w:rPr>
        <w:t xml:space="preserve"> </w:t>
      </w:r>
    </w:p>
    <w:p w14:paraId="32CBF5F6" w14:textId="77777777" w:rsidR="0047156F" w:rsidRDefault="0047156F">
      <w:pPr>
        <w:spacing w:line="240" w:lineRule="atLeast"/>
        <w:ind w:left="600" w:hanging="600"/>
        <w:jc w:val="both"/>
        <w:rPr>
          <w:rFonts w:ascii="Times New Roman" w:hAnsi="Times New Roman"/>
          <w:sz w:val="22"/>
          <w:szCs w:val="22"/>
        </w:rPr>
      </w:pPr>
    </w:p>
    <w:p w14:paraId="55A79FDB" w14:textId="77777777" w:rsidR="0047156F" w:rsidRDefault="00000000">
      <w:pPr>
        <w:spacing w:line="240" w:lineRule="atLeast"/>
        <w:ind w:left="600"/>
        <w:jc w:val="both"/>
        <w:rPr>
          <w:rFonts w:ascii="Times New Roman" w:hAnsi="Times New Roman"/>
          <w:sz w:val="22"/>
          <w:szCs w:val="22"/>
        </w:rPr>
      </w:pPr>
      <w:r>
        <w:rPr>
          <w:rFonts w:ascii="Times New Roman" w:hAnsi="Times New Roman"/>
          <w:b/>
          <w:sz w:val="22"/>
          <w:szCs w:val="22"/>
        </w:rPr>
        <w:t xml:space="preserve">2.3. </w:t>
      </w:r>
      <w:r>
        <w:rPr>
          <w:rFonts w:ascii="Times New Roman" w:hAnsi="Times New Roman" w:hint="eastAsia"/>
          <w:b/>
          <w:sz w:val="22"/>
          <w:szCs w:val="22"/>
          <w:u w:val="thick"/>
        </w:rPr>
        <w:t>聖靈的殿</w:t>
      </w:r>
    </w:p>
    <w:p w14:paraId="1AAC64F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a. </w:t>
      </w:r>
      <w:r>
        <w:rPr>
          <w:rFonts w:ascii="Times New Roman" w:hAnsi="Times New Roman" w:hint="eastAsia"/>
          <w:sz w:val="22"/>
          <w:szCs w:val="22"/>
          <w:u w:val="single"/>
        </w:rPr>
        <w:t>聖靈同在的群體</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3:16-17</w:t>
      </w:r>
      <w:r>
        <w:rPr>
          <w:rFonts w:ascii="Times New Roman" w:hAnsi="Times New Roman" w:hint="eastAsia"/>
          <w:sz w:val="22"/>
          <w:szCs w:val="22"/>
        </w:rPr>
        <w:t>，</w:t>
      </w:r>
      <w:r>
        <w:rPr>
          <w:rFonts w:ascii="Times New Roman" w:hAnsi="Times New Roman"/>
          <w:sz w:val="22"/>
          <w:szCs w:val="22"/>
        </w:rPr>
        <w:t>6:19</w:t>
      </w:r>
      <w:r>
        <w:rPr>
          <w:rFonts w:ascii="Times New Roman" w:hAnsi="Times New Roman" w:hint="eastAsia"/>
          <w:sz w:val="22"/>
          <w:szCs w:val="22"/>
        </w:rPr>
        <w:t>；弗</w:t>
      </w:r>
      <w:r>
        <w:rPr>
          <w:rFonts w:ascii="Times New Roman" w:hAnsi="Times New Roman"/>
          <w:sz w:val="22"/>
          <w:szCs w:val="22"/>
        </w:rPr>
        <w:t>2:21-22).</w:t>
      </w:r>
      <w:r>
        <w:rPr>
          <w:rFonts w:ascii="Times New Roman" w:hAnsi="Times New Roman" w:hint="eastAsia"/>
          <w:sz w:val="22"/>
          <w:szCs w:val="22"/>
        </w:rPr>
        <w:t>稱為</w:t>
      </w:r>
      <w:r>
        <w:rPr>
          <w:rFonts w:ascii="Times New Roman" w:hAnsi="Times New Roman" w:hint="eastAsia"/>
          <w:b/>
          <w:bCs/>
          <w:sz w:val="22"/>
          <w:szCs w:val="22"/>
          <w:u w:val="single"/>
        </w:rPr>
        <w:t>靈宮</w:t>
      </w:r>
      <w:r>
        <w:rPr>
          <w:rFonts w:ascii="Times New Roman" w:hAnsi="Times New Roman"/>
          <w:sz w:val="22"/>
          <w:szCs w:val="22"/>
        </w:rPr>
        <w:t>(</w:t>
      </w:r>
      <w:r>
        <w:rPr>
          <w:rFonts w:ascii="Times New Roman" w:hAnsi="Times New Roman" w:hint="eastAsia"/>
          <w:sz w:val="22"/>
          <w:szCs w:val="22"/>
        </w:rPr>
        <w:t>彼前</w:t>
      </w:r>
      <w:r>
        <w:rPr>
          <w:rFonts w:ascii="Times New Roman" w:hAnsi="Times New Roman"/>
          <w:sz w:val="22"/>
          <w:szCs w:val="22"/>
        </w:rPr>
        <w:t>2:5)</w:t>
      </w:r>
      <w:r>
        <w:rPr>
          <w:rFonts w:ascii="Times New Roman" w:hAnsi="Times New Roman" w:hint="eastAsia"/>
          <w:sz w:val="22"/>
          <w:szCs w:val="22"/>
        </w:rPr>
        <w:t>。</w:t>
      </w:r>
    </w:p>
    <w:p w14:paraId="62A9E105"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b. </w:t>
      </w:r>
      <w:r>
        <w:rPr>
          <w:rFonts w:ascii="Times New Roman" w:hAnsi="Times New Roman" w:hint="eastAsia"/>
          <w:sz w:val="22"/>
          <w:szCs w:val="22"/>
          <w:u w:val="single"/>
        </w:rPr>
        <w:t>使信眾結出生命的果子</w:t>
      </w:r>
      <w:r>
        <w:rPr>
          <w:rFonts w:ascii="Times New Roman" w:hAnsi="Times New Roman"/>
          <w:sz w:val="22"/>
          <w:szCs w:val="22"/>
        </w:rPr>
        <w:t>(</w:t>
      </w:r>
      <w:r>
        <w:rPr>
          <w:rFonts w:ascii="Times New Roman" w:hAnsi="Times New Roman" w:hint="eastAsia"/>
          <w:sz w:val="22"/>
          <w:szCs w:val="22"/>
        </w:rPr>
        <w:t>加</w:t>
      </w:r>
      <w:r>
        <w:rPr>
          <w:rFonts w:ascii="Times New Roman" w:hAnsi="Times New Roman"/>
          <w:sz w:val="22"/>
          <w:szCs w:val="22"/>
        </w:rPr>
        <w:t>5:22-23</w:t>
      </w:r>
      <w:r>
        <w:rPr>
          <w:rFonts w:ascii="Times New Roman" w:hAnsi="Times New Roman" w:hint="eastAsia"/>
          <w:sz w:val="22"/>
          <w:szCs w:val="22"/>
        </w:rPr>
        <w:t>；羅</w:t>
      </w:r>
      <w:r>
        <w:rPr>
          <w:rFonts w:ascii="Times New Roman" w:hAnsi="Times New Roman"/>
          <w:sz w:val="22"/>
          <w:szCs w:val="22"/>
        </w:rPr>
        <w:t>8:9-10)</w:t>
      </w:r>
      <w:r>
        <w:rPr>
          <w:rFonts w:ascii="Times New Roman" w:hAnsi="Times New Roman" w:hint="eastAsia"/>
          <w:sz w:val="22"/>
          <w:szCs w:val="22"/>
        </w:rPr>
        <w:t>。</w:t>
      </w:r>
    </w:p>
    <w:p w14:paraId="2A2A6ABD" w14:textId="77777777" w:rsidR="0047156F" w:rsidRDefault="00000000">
      <w:pPr>
        <w:spacing w:line="240" w:lineRule="atLeast"/>
        <w:ind w:left="600" w:hanging="600"/>
        <w:jc w:val="both"/>
        <w:rPr>
          <w:rFonts w:ascii="Times New Roman" w:hAnsi="Times New Roman"/>
          <w:b/>
          <w:i/>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c. </w:t>
      </w:r>
      <w:r>
        <w:rPr>
          <w:rFonts w:ascii="Times New Roman" w:hAnsi="Times New Roman" w:hint="eastAsia"/>
          <w:sz w:val="22"/>
          <w:szCs w:val="22"/>
          <w:u w:val="single"/>
        </w:rPr>
        <w:t>在群體中作安慰</w:t>
      </w:r>
      <w:r>
        <w:rPr>
          <w:rFonts w:ascii="Times New Roman" w:hAnsi="Times New Roman"/>
          <w:sz w:val="22"/>
          <w:szCs w:val="22"/>
          <w:u w:val="single"/>
        </w:rPr>
        <w:t>(</w:t>
      </w:r>
      <w:r>
        <w:rPr>
          <w:rFonts w:ascii="Times New Roman" w:hAnsi="Times New Roman" w:hint="eastAsia"/>
          <w:sz w:val="22"/>
          <w:szCs w:val="22"/>
          <w:u w:val="single"/>
        </w:rPr>
        <w:t>約</w:t>
      </w:r>
      <w:r>
        <w:rPr>
          <w:rFonts w:ascii="Times New Roman" w:hAnsi="Times New Roman"/>
          <w:sz w:val="22"/>
          <w:szCs w:val="22"/>
          <w:u w:val="single"/>
        </w:rPr>
        <w:t>14:12)</w:t>
      </w:r>
      <w:r>
        <w:rPr>
          <w:rFonts w:ascii="Times New Roman" w:hAnsi="Times New Roman" w:hint="eastAsia"/>
          <w:sz w:val="22"/>
          <w:szCs w:val="22"/>
          <w:u w:val="single"/>
        </w:rPr>
        <w:t>；賜力量</w:t>
      </w:r>
      <w:r>
        <w:rPr>
          <w:rFonts w:ascii="Times New Roman" w:hAnsi="Times New Roman"/>
          <w:sz w:val="22"/>
          <w:szCs w:val="22"/>
          <w:u w:val="single"/>
        </w:rPr>
        <w:t>(</w:t>
      </w:r>
      <w:r>
        <w:rPr>
          <w:rFonts w:ascii="Times New Roman" w:hAnsi="Times New Roman" w:hint="eastAsia"/>
          <w:sz w:val="22"/>
          <w:szCs w:val="22"/>
          <w:u w:val="single"/>
        </w:rPr>
        <w:t>約</w:t>
      </w:r>
      <w:r>
        <w:rPr>
          <w:rFonts w:ascii="Times New Roman" w:hAnsi="Times New Roman"/>
          <w:sz w:val="22"/>
          <w:szCs w:val="22"/>
          <w:u w:val="single"/>
        </w:rPr>
        <w:t>16:7</w:t>
      </w:r>
      <w:r>
        <w:rPr>
          <w:rFonts w:ascii="Times New Roman" w:hAnsi="Times New Roman" w:hint="eastAsia"/>
          <w:sz w:val="22"/>
          <w:szCs w:val="22"/>
          <w:u w:val="single"/>
        </w:rPr>
        <w:t>；徒</w:t>
      </w:r>
      <w:r>
        <w:rPr>
          <w:rFonts w:ascii="Times New Roman" w:hAnsi="Times New Roman"/>
          <w:sz w:val="22"/>
          <w:szCs w:val="22"/>
          <w:u w:val="single"/>
        </w:rPr>
        <w:t>4:31,33)</w:t>
      </w:r>
      <w:r>
        <w:rPr>
          <w:rFonts w:ascii="Times New Roman" w:hAnsi="Times New Roman" w:hint="eastAsia"/>
          <w:sz w:val="22"/>
          <w:szCs w:val="22"/>
          <w:u w:val="single"/>
        </w:rPr>
        <w:t>；審判</w:t>
      </w:r>
      <w:r>
        <w:rPr>
          <w:rFonts w:ascii="Times New Roman" w:hAnsi="Times New Roman"/>
          <w:sz w:val="22"/>
          <w:szCs w:val="22"/>
          <w:u w:val="single"/>
        </w:rPr>
        <w:t>(</w:t>
      </w:r>
      <w:r>
        <w:rPr>
          <w:rFonts w:ascii="Times New Roman" w:hAnsi="Times New Roman" w:hint="eastAsia"/>
          <w:sz w:val="22"/>
          <w:szCs w:val="22"/>
          <w:u w:val="single"/>
        </w:rPr>
        <w:t>約</w:t>
      </w:r>
      <w:r>
        <w:rPr>
          <w:rFonts w:ascii="Times New Roman" w:hAnsi="Times New Roman"/>
          <w:sz w:val="22"/>
          <w:szCs w:val="22"/>
          <w:u w:val="single"/>
        </w:rPr>
        <w:t>16:8)</w:t>
      </w:r>
      <w:r>
        <w:rPr>
          <w:rFonts w:ascii="Times New Roman" w:hAnsi="Times New Roman" w:hint="eastAsia"/>
          <w:sz w:val="22"/>
          <w:szCs w:val="22"/>
          <w:u w:val="single"/>
        </w:rPr>
        <w:t>，使群體合而</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u w:val="single"/>
        </w:rPr>
        <w:t>為一</w:t>
      </w:r>
      <w:r>
        <w:rPr>
          <w:rFonts w:ascii="Times New Roman" w:hAnsi="Times New Roman"/>
          <w:sz w:val="22"/>
          <w:szCs w:val="22"/>
        </w:rPr>
        <w:t xml:space="preserve"> (</w:t>
      </w:r>
      <w:r>
        <w:rPr>
          <w:rFonts w:ascii="Times New Roman" w:hAnsi="Times New Roman" w:hint="eastAsia"/>
          <w:sz w:val="22"/>
          <w:szCs w:val="22"/>
        </w:rPr>
        <w:t>徒</w:t>
      </w:r>
      <w:r>
        <w:rPr>
          <w:rFonts w:ascii="Times New Roman" w:hAnsi="Times New Roman"/>
          <w:sz w:val="22"/>
          <w:szCs w:val="22"/>
        </w:rPr>
        <w:t>4:42</w:t>
      </w:r>
      <w:r>
        <w:rPr>
          <w:rFonts w:ascii="Times New Roman" w:hAnsi="Times New Roman" w:hint="eastAsia"/>
          <w:sz w:val="22"/>
          <w:szCs w:val="22"/>
        </w:rPr>
        <w:t>；林前</w:t>
      </w:r>
      <w:r>
        <w:rPr>
          <w:rFonts w:ascii="Times New Roman" w:hAnsi="Times New Roman"/>
          <w:sz w:val="22"/>
          <w:szCs w:val="22"/>
        </w:rPr>
        <w:t>12:2</w:t>
      </w:r>
      <w:r>
        <w:rPr>
          <w:rFonts w:ascii="Times New Roman" w:hAnsi="Times New Roman" w:hint="eastAsia"/>
          <w:sz w:val="22"/>
          <w:szCs w:val="22"/>
        </w:rPr>
        <w:t>；弗</w:t>
      </w:r>
      <w:r>
        <w:rPr>
          <w:rFonts w:ascii="Times New Roman" w:hAnsi="Times New Roman"/>
          <w:sz w:val="22"/>
          <w:szCs w:val="22"/>
        </w:rPr>
        <w:t>4:3)</w:t>
      </w:r>
      <w:r>
        <w:rPr>
          <w:rFonts w:ascii="Times New Roman" w:hAnsi="Times New Roman" w:hint="eastAsia"/>
          <w:sz w:val="22"/>
          <w:szCs w:val="22"/>
        </w:rPr>
        <w:t>，</w:t>
      </w:r>
      <w:r>
        <w:rPr>
          <w:rFonts w:ascii="Times New Roman" w:hAnsi="Times New Roman" w:hint="eastAsia"/>
          <w:sz w:val="22"/>
          <w:szCs w:val="22"/>
          <w:u w:val="single"/>
        </w:rPr>
        <w:t>敏感於主的引導</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28:20</w:t>
      </w:r>
      <w:r>
        <w:rPr>
          <w:rFonts w:ascii="Times New Roman" w:hAnsi="Times New Roman" w:hint="eastAsia"/>
          <w:sz w:val="22"/>
          <w:szCs w:val="22"/>
        </w:rPr>
        <w:t>；約</w:t>
      </w:r>
      <w:r>
        <w:rPr>
          <w:rFonts w:ascii="Times New Roman" w:hAnsi="Times New Roman"/>
          <w:sz w:val="22"/>
          <w:szCs w:val="22"/>
        </w:rPr>
        <w:t>14:18</w:t>
      </w:r>
      <w:r>
        <w:rPr>
          <w:rFonts w:ascii="Times New Roman" w:hAnsi="Times New Roman" w:hint="eastAsia"/>
          <w:sz w:val="22"/>
          <w:szCs w:val="22"/>
        </w:rPr>
        <w:t>，</w:t>
      </w:r>
      <w:r>
        <w:rPr>
          <w:rFonts w:ascii="Times New Roman" w:hAnsi="Times New Roman"/>
          <w:sz w:val="22"/>
          <w:szCs w:val="22"/>
        </w:rPr>
        <w:tab/>
      </w:r>
      <w:r>
        <w:rPr>
          <w:rFonts w:ascii="Times New Roman" w:hAnsi="Times New Roman"/>
          <w:sz w:val="22"/>
          <w:szCs w:val="22"/>
        </w:rPr>
        <w:tab/>
        <w:t>23</w:t>
      </w:r>
      <w:r>
        <w:rPr>
          <w:rFonts w:ascii="Times New Roman" w:hAnsi="Times New Roman" w:hint="eastAsia"/>
          <w:sz w:val="22"/>
          <w:szCs w:val="22"/>
        </w:rPr>
        <w:t>；弗</w:t>
      </w:r>
      <w:r>
        <w:rPr>
          <w:rFonts w:ascii="Times New Roman" w:hAnsi="Times New Roman"/>
          <w:sz w:val="22"/>
          <w:szCs w:val="22"/>
        </w:rPr>
        <w:t>6:18</w:t>
      </w:r>
      <w:r>
        <w:rPr>
          <w:rFonts w:ascii="Times New Roman" w:hAnsi="Times New Roman" w:hint="eastAsia"/>
          <w:sz w:val="22"/>
          <w:szCs w:val="22"/>
        </w:rPr>
        <w:t>；帖前</w:t>
      </w:r>
      <w:r>
        <w:rPr>
          <w:rFonts w:ascii="Times New Roman" w:hAnsi="Times New Roman"/>
          <w:sz w:val="22"/>
          <w:szCs w:val="22"/>
        </w:rPr>
        <w:t>5:19)</w:t>
      </w:r>
      <w:r>
        <w:rPr>
          <w:rFonts w:ascii="Times New Roman" w:hAnsi="Times New Roman" w:hint="eastAsia"/>
          <w:sz w:val="22"/>
          <w:szCs w:val="22"/>
        </w:rPr>
        <w:t>；</w:t>
      </w:r>
      <w:r>
        <w:rPr>
          <w:rFonts w:ascii="Times New Roman" w:hAnsi="Times New Roman" w:hint="eastAsia"/>
          <w:sz w:val="22"/>
          <w:szCs w:val="22"/>
          <w:u w:val="single"/>
        </w:rPr>
        <w:t>使教會行在真理中</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16:13</w:t>
      </w:r>
      <w:r>
        <w:rPr>
          <w:rFonts w:ascii="Times New Roman" w:hAnsi="Times New Roman" w:hint="eastAsia"/>
          <w:sz w:val="22"/>
          <w:szCs w:val="22"/>
        </w:rPr>
        <w:t>；弗</w:t>
      </w:r>
      <w:r>
        <w:rPr>
          <w:rFonts w:ascii="Times New Roman" w:hAnsi="Times New Roman"/>
          <w:sz w:val="22"/>
          <w:szCs w:val="22"/>
        </w:rPr>
        <w:t>3:30)</w:t>
      </w:r>
      <w:r>
        <w:rPr>
          <w:rFonts w:ascii="Times New Roman" w:hAnsi="Times New Roman" w:hint="eastAsia"/>
          <w:sz w:val="22"/>
          <w:szCs w:val="22"/>
        </w:rPr>
        <w:t>，</w:t>
      </w:r>
      <w:r>
        <w:rPr>
          <w:rFonts w:ascii="Times New Roman" w:hAnsi="Times New Roman" w:hint="eastAsia"/>
          <w:sz w:val="22"/>
          <w:szCs w:val="22"/>
          <w:u w:val="single"/>
        </w:rPr>
        <w:t>賜恩賜</w:t>
      </w:r>
      <w:r>
        <w:rPr>
          <w:rFonts w:ascii="Times New Roman" w:hAnsi="Times New Roman"/>
          <w:sz w:val="22"/>
          <w:szCs w:val="22"/>
        </w:rPr>
        <w:t>(</w:t>
      </w:r>
      <w:r>
        <w:rPr>
          <w:rFonts w:ascii="Times New Roman" w:hAnsi="Times New Roman" w:hint="eastAsia"/>
          <w:sz w:val="22"/>
          <w:szCs w:val="22"/>
        </w:rPr>
        <w:t>林</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前</w:t>
      </w:r>
      <w:r>
        <w:rPr>
          <w:rFonts w:ascii="Times New Roman" w:hAnsi="Times New Roman"/>
          <w:sz w:val="22"/>
          <w:szCs w:val="22"/>
        </w:rPr>
        <w:t>12:11)</w:t>
      </w:r>
      <w:r>
        <w:rPr>
          <w:rFonts w:ascii="Times New Roman" w:hAnsi="Times New Roman" w:hint="eastAsia"/>
          <w:sz w:val="22"/>
          <w:szCs w:val="22"/>
        </w:rPr>
        <w:t>。</w:t>
      </w:r>
    </w:p>
    <w:p w14:paraId="384D9A0B"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b/>
          <w:i/>
          <w:sz w:val="22"/>
          <w:szCs w:val="22"/>
        </w:rPr>
        <w:t xml:space="preserve">  </w:t>
      </w:r>
      <w:r>
        <w:rPr>
          <w:rFonts w:ascii="Times New Roman" w:hAnsi="Times New Roman"/>
          <w:sz w:val="22"/>
          <w:szCs w:val="22"/>
        </w:rPr>
        <w:t xml:space="preserve">  </w:t>
      </w:r>
    </w:p>
    <w:p w14:paraId="141B797B" w14:textId="77777777" w:rsidR="0047156F" w:rsidRDefault="0047156F">
      <w:pPr>
        <w:spacing w:line="240" w:lineRule="atLeast"/>
        <w:ind w:left="510" w:hanging="510"/>
        <w:jc w:val="both"/>
        <w:rPr>
          <w:rFonts w:ascii="Times New Roman" w:hAnsi="Times New Roman"/>
          <w:sz w:val="22"/>
          <w:szCs w:val="22"/>
        </w:rPr>
      </w:pPr>
    </w:p>
    <w:p w14:paraId="7D102338" w14:textId="77777777" w:rsidR="0047156F" w:rsidRDefault="0047156F">
      <w:pPr>
        <w:spacing w:line="240" w:lineRule="atLeast"/>
        <w:ind w:left="510" w:hanging="510"/>
        <w:jc w:val="both"/>
        <w:rPr>
          <w:rFonts w:ascii="Times New Roman" w:hAnsi="Times New Roman"/>
          <w:sz w:val="22"/>
          <w:szCs w:val="22"/>
        </w:rPr>
      </w:pPr>
    </w:p>
    <w:p w14:paraId="6F241CBE" w14:textId="77777777" w:rsidR="0047156F" w:rsidRDefault="0047156F">
      <w:pPr>
        <w:spacing w:line="240" w:lineRule="atLeast"/>
        <w:ind w:left="510" w:hanging="510"/>
        <w:jc w:val="both"/>
        <w:rPr>
          <w:rFonts w:ascii="Times New Roman" w:hAnsi="Times New Roman"/>
          <w:sz w:val="22"/>
          <w:szCs w:val="22"/>
        </w:rPr>
      </w:pPr>
    </w:p>
    <w:p w14:paraId="576F9989"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t>教會論</w:t>
      </w:r>
      <w:r>
        <w:rPr>
          <w:rFonts w:ascii="Times New Roman" w:hAnsi="Times New Roman"/>
          <w:b/>
          <w:sz w:val="22"/>
          <w:szCs w:val="22"/>
        </w:rPr>
        <w:t>(ecclesiology)</w:t>
      </w:r>
    </w:p>
    <w:p w14:paraId="6F6207FD"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定義</w:t>
      </w:r>
    </w:p>
    <w:p w14:paraId="1ED97258" w14:textId="77777777" w:rsidR="0047156F" w:rsidRDefault="00000000">
      <w:pPr>
        <w:spacing w:line="240" w:lineRule="atLeast"/>
        <w:jc w:val="both"/>
        <w:rPr>
          <w:rFonts w:ascii="Times New Roman" w:hAnsi="Times New Roman"/>
          <w:b/>
          <w:sz w:val="22"/>
          <w:szCs w:val="22"/>
          <w:highlight w:val="lightGray"/>
          <w:lang w:eastAsia="zh-TW"/>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本質</w:t>
      </w:r>
    </w:p>
    <w:p w14:paraId="17045025"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lang w:eastAsia="zh-TW"/>
        </w:rPr>
        <w:t>三</w:t>
      </w:r>
      <w:r>
        <w:rPr>
          <w:rFonts w:ascii="Times New Roman" w:hAnsi="Times New Roman" w:hint="eastAsia"/>
          <w:b/>
          <w:sz w:val="22"/>
          <w:szCs w:val="22"/>
          <w:highlight w:val="lightGray"/>
          <w:lang w:eastAsia="zh-TW"/>
        </w:rPr>
        <w:t xml:space="preserve">. </w:t>
      </w:r>
      <w:r>
        <w:rPr>
          <w:rFonts w:ascii="Times New Roman" w:hAnsi="Times New Roman" w:hint="eastAsia"/>
          <w:b/>
          <w:sz w:val="22"/>
          <w:szCs w:val="22"/>
          <w:highlight w:val="lightGray"/>
        </w:rPr>
        <w:t>教會與神國</w:t>
      </w:r>
      <w:r>
        <w:rPr>
          <w:rFonts w:ascii="Times New Roman" w:hAnsi="Times New Roman"/>
          <w:b/>
          <w:sz w:val="22"/>
          <w:szCs w:val="22"/>
          <w:highlight w:val="lightGray"/>
        </w:rPr>
        <w:t>(</w:t>
      </w:r>
      <w:r>
        <w:rPr>
          <w:rFonts w:ascii="Times New Roman" w:hAnsi="Times New Roman" w:hint="eastAsia"/>
          <w:b/>
          <w:sz w:val="22"/>
          <w:szCs w:val="22"/>
          <w:highlight w:val="lightGray"/>
        </w:rPr>
        <w:t>與天國稱呼互通</w:t>
      </w:r>
      <w:r>
        <w:rPr>
          <w:rFonts w:ascii="Times New Roman" w:hAnsi="Times New Roman"/>
          <w:b/>
          <w:sz w:val="22"/>
          <w:szCs w:val="22"/>
          <w:highlight w:val="lightGray"/>
        </w:rPr>
        <w:t>)</w:t>
      </w:r>
      <w:r>
        <w:rPr>
          <w:rFonts w:ascii="Times New Roman" w:hAnsi="Times New Roman" w:hint="eastAsia"/>
          <w:b/>
          <w:sz w:val="22"/>
          <w:szCs w:val="22"/>
          <w:highlight w:val="lightGray"/>
        </w:rPr>
        <w:t>的關係</w:t>
      </w:r>
    </w:p>
    <w:p w14:paraId="1B835B6F" w14:textId="77777777" w:rsidR="0047156F" w:rsidRDefault="00000000">
      <w:pPr>
        <w:spacing w:line="240" w:lineRule="atLeast"/>
        <w:ind w:left="510" w:hanging="510"/>
        <w:jc w:val="both"/>
        <w:rPr>
          <w:rFonts w:ascii="Times New Roman" w:hAnsi="Times New Roman"/>
          <w:b/>
          <w:sz w:val="22"/>
          <w:szCs w:val="22"/>
          <w:highlight w:val="lightGray"/>
        </w:rPr>
      </w:pP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四</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教會之記號</w:t>
      </w:r>
      <w:r>
        <w:rPr>
          <w:rFonts w:ascii="Times New Roman" w:hAnsi="Times New Roman"/>
          <w:b/>
          <w:sz w:val="22"/>
          <w:szCs w:val="22"/>
          <w:highlight w:val="lightGray"/>
        </w:rPr>
        <w:t>(Marks of Church)</w:t>
      </w:r>
    </w:p>
    <w:p w14:paraId="19576973" w14:textId="77777777" w:rsidR="0047156F" w:rsidRDefault="00000000">
      <w:pPr>
        <w:spacing w:line="240" w:lineRule="atLeast"/>
        <w:ind w:left="1080" w:firstLine="1080"/>
        <w:jc w:val="both"/>
        <w:rPr>
          <w:rFonts w:ascii="Times New Roman" w:hAnsi="Times New Roman"/>
          <w:b/>
          <w:sz w:val="22"/>
          <w:szCs w:val="22"/>
        </w:rPr>
      </w:pPr>
      <w:r>
        <w:rPr>
          <w:rFonts w:ascii="Times New Roman" w:hAnsi="Times New Roman" w:hint="eastAsia"/>
          <w:b/>
          <w:sz w:val="22"/>
          <w:szCs w:val="22"/>
          <w:lang w:eastAsia="zh-TW"/>
        </w:rPr>
        <w:t>五</w:t>
      </w:r>
      <w:r>
        <w:rPr>
          <w:rFonts w:ascii="Times New Roman" w:hAnsi="Times New Roman"/>
          <w:b/>
          <w:sz w:val="22"/>
          <w:szCs w:val="22"/>
        </w:rPr>
        <w:t xml:space="preserve">. </w:t>
      </w:r>
      <w:r>
        <w:rPr>
          <w:rFonts w:ascii="Times New Roman" w:hAnsi="Times New Roman" w:hint="eastAsia"/>
          <w:b/>
          <w:sz w:val="22"/>
          <w:szCs w:val="22"/>
        </w:rPr>
        <w:t>教會之角色與功能</w:t>
      </w:r>
    </w:p>
    <w:p w14:paraId="49751620"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六</w:t>
      </w:r>
      <w:r>
        <w:rPr>
          <w:rFonts w:ascii="Times New Roman" w:hAnsi="Times New Roman"/>
          <w:b/>
          <w:sz w:val="22"/>
          <w:szCs w:val="22"/>
        </w:rPr>
        <w:t xml:space="preserve">. </w:t>
      </w:r>
      <w:r>
        <w:rPr>
          <w:rFonts w:ascii="Times New Roman" w:hAnsi="Times New Roman" w:hint="eastAsia"/>
          <w:b/>
          <w:sz w:val="22"/>
          <w:szCs w:val="22"/>
        </w:rPr>
        <w:t>體制</w:t>
      </w:r>
      <w:r>
        <w:rPr>
          <w:rFonts w:ascii="Times New Roman" w:hAnsi="Times New Roman"/>
          <w:b/>
          <w:sz w:val="22"/>
          <w:szCs w:val="22"/>
        </w:rPr>
        <w:t xml:space="preserve">   </w:t>
      </w:r>
    </w:p>
    <w:p w14:paraId="2BDEB00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七</w:t>
      </w:r>
      <w:r>
        <w:rPr>
          <w:rFonts w:ascii="Times New Roman" w:hAnsi="Times New Roman"/>
          <w:b/>
          <w:sz w:val="22"/>
          <w:szCs w:val="22"/>
        </w:rPr>
        <w:t xml:space="preserve">. </w:t>
      </w:r>
      <w:r>
        <w:rPr>
          <w:rFonts w:ascii="Times New Roman" w:hAnsi="Times New Roman" w:hint="eastAsia"/>
          <w:b/>
          <w:sz w:val="22"/>
          <w:szCs w:val="22"/>
        </w:rPr>
        <w:t>聖禮</w:t>
      </w:r>
      <w:r>
        <w:rPr>
          <w:rFonts w:ascii="Times New Roman" w:hAnsi="Times New Roman"/>
          <w:b/>
          <w:sz w:val="22"/>
          <w:szCs w:val="22"/>
        </w:rPr>
        <w:t>(sacraments)</w:t>
      </w:r>
    </w:p>
    <w:p w14:paraId="1914C82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 i.  </w:t>
      </w:r>
      <w:r>
        <w:rPr>
          <w:rFonts w:ascii="Times New Roman" w:hAnsi="Times New Roman" w:hint="eastAsia"/>
          <w:b/>
          <w:sz w:val="22"/>
          <w:szCs w:val="22"/>
        </w:rPr>
        <w:t>洗</w:t>
      </w:r>
      <w:r>
        <w:rPr>
          <w:rFonts w:ascii="Times New Roman" w:hAnsi="Times New Roman"/>
          <w:b/>
          <w:sz w:val="22"/>
          <w:szCs w:val="22"/>
        </w:rPr>
        <w:t>/</w:t>
      </w:r>
      <w:r>
        <w:rPr>
          <w:rFonts w:ascii="Times New Roman" w:hAnsi="Times New Roman" w:hint="eastAsia"/>
          <w:b/>
          <w:sz w:val="22"/>
          <w:szCs w:val="22"/>
        </w:rPr>
        <w:t>浸禮</w:t>
      </w:r>
    </w:p>
    <w:p w14:paraId="4D503DF0"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ii. </w:t>
      </w:r>
      <w:r>
        <w:rPr>
          <w:rFonts w:ascii="Times New Roman" w:hAnsi="Times New Roman" w:hint="eastAsia"/>
          <w:b/>
          <w:sz w:val="22"/>
          <w:szCs w:val="22"/>
        </w:rPr>
        <w:t>聖餐</w:t>
      </w:r>
    </w:p>
    <w:p w14:paraId="1A6506F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八</w:t>
      </w:r>
      <w:r>
        <w:rPr>
          <w:rFonts w:ascii="Times New Roman" w:hAnsi="Times New Roman"/>
          <w:b/>
          <w:sz w:val="22"/>
          <w:szCs w:val="22"/>
        </w:rPr>
        <w:t xml:space="preserve">. </w:t>
      </w:r>
      <w:r>
        <w:rPr>
          <w:rFonts w:ascii="Times New Roman" w:hAnsi="Times New Roman" w:hint="eastAsia"/>
          <w:b/>
          <w:sz w:val="22"/>
          <w:szCs w:val="22"/>
        </w:rPr>
        <w:t>政教問題</w:t>
      </w:r>
    </w:p>
    <w:p w14:paraId="30C9F9D8" w14:textId="77777777" w:rsidR="0047156F" w:rsidRDefault="0047156F">
      <w:pPr>
        <w:spacing w:line="240" w:lineRule="atLeast"/>
        <w:ind w:left="510" w:hanging="510"/>
        <w:jc w:val="both"/>
        <w:rPr>
          <w:rFonts w:ascii="Times New Roman" w:hAnsi="Times New Roman"/>
          <w:sz w:val="22"/>
          <w:szCs w:val="22"/>
        </w:rPr>
      </w:pPr>
    </w:p>
    <w:p w14:paraId="4F829674" w14:textId="77777777" w:rsidR="0047156F" w:rsidRDefault="0047156F">
      <w:pPr>
        <w:spacing w:line="240" w:lineRule="atLeast"/>
        <w:ind w:left="510" w:hanging="510"/>
        <w:jc w:val="both"/>
        <w:rPr>
          <w:rFonts w:ascii="Times New Roman" w:hAnsi="Times New Roman"/>
          <w:sz w:val="22"/>
          <w:szCs w:val="22"/>
        </w:rPr>
      </w:pPr>
    </w:p>
    <w:p w14:paraId="5FD2C8D0"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教會與神國</w:t>
      </w:r>
      <w:r>
        <w:rPr>
          <w:rFonts w:ascii="Times New Roman" w:hAnsi="Times New Roman"/>
          <w:b/>
          <w:sz w:val="22"/>
          <w:szCs w:val="22"/>
        </w:rPr>
        <w:t>(</w:t>
      </w:r>
      <w:r>
        <w:rPr>
          <w:rFonts w:ascii="Times New Roman" w:hAnsi="Times New Roman" w:hint="eastAsia"/>
          <w:b/>
          <w:sz w:val="22"/>
          <w:szCs w:val="22"/>
        </w:rPr>
        <w:t>與天國稱呼互通</w:t>
      </w:r>
      <w:r>
        <w:rPr>
          <w:rFonts w:ascii="Times New Roman" w:hAnsi="Times New Roman"/>
          <w:b/>
          <w:sz w:val="22"/>
          <w:szCs w:val="22"/>
        </w:rPr>
        <w:t>)</w:t>
      </w:r>
      <w:r>
        <w:rPr>
          <w:rFonts w:ascii="Times New Roman" w:hAnsi="Times New Roman" w:hint="eastAsia"/>
          <w:b/>
          <w:sz w:val="22"/>
          <w:szCs w:val="22"/>
        </w:rPr>
        <w:t>的關係</w:t>
      </w:r>
    </w:p>
    <w:p w14:paraId="346ECA40"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教會既然是蒙神選召的群體，就是神的國度嗎？</w:t>
      </w:r>
    </w:p>
    <w:p w14:paraId="1951C84D" w14:textId="77777777" w:rsidR="0047156F" w:rsidRDefault="0047156F">
      <w:pPr>
        <w:spacing w:line="240" w:lineRule="atLeast"/>
        <w:ind w:left="510" w:hanging="510"/>
        <w:jc w:val="both"/>
        <w:rPr>
          <w:rFonts w:ascii="Times New Roman" w:hAnsi="Times New Roman"/>
          <w:sz w:val="22"/>
          <w:szCs w:val="22"/>
        </w:rPr>
      </w:pPr>
    </w:p>
    <w:p w14:paraId="717DFDA6" w14:textId="77777777" w:rsidR="0047156F" w:rsidRDefault="00000000">
      <w:pPr>
        <w:spacing w:line="240" w:lineRule="atLeast"/>
        <w:ind w:left="510" w:hanging="510"/>
        <w:jc w:val="both"/>
        <w:rPr>
          <w:rFonts w:ascii="Times New Roman" w:hAnsi="Times New Roman"/>
          <w:sz w:val="22"/>
          <w:szCs w:val="22"/>
        </w:rPr>
      </w:pPr>
      <w:r>
        <w:rPr>
          <w:rFonts w:ascii="Times New Roman" w:hAnsi="Times New Roman"/>
          <w:b/>
          <w:sz w:val="22"/>
          <w:szCs w:val="22"/>
        </w:rPr>
        <w:t xml:space="preserve">3.1. </w:t>
      </w:r>
      <w:r>
        <w:rPr>
          <w:rFonts w:ascii="Times New Roman" w:hAnsi="Times New Roman" w:hint="eastAsia"/>
          <w:b/>
          <w:sz w:val="22"/>
          <w:szCs w:val="22"/>
        </w:rPr>
        <w:t>神國的定義：</w:t>
      </w:r>
    </w:p>
    <w:p w14:paraId="0978B4A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rPr>
        <w:t>在舊約中，神作王</w:t>
      </w:r>
      <w:r>
        <w:rPr>
          <w:rFonts w:ascii="Times New Roman" w:hAnsi="Times New Roman"/>
          <w:sz w:val="22"/>
          <w:szCs w:val="22"/>
        </w:rPr>
        <w:t xml:space="preserve"> (</w:t>
      </w:r>
      <w:r>
        <w:rPr>
          <w:rFonts w:ascii="Times New Roman" w:hAnsi="Times New Roman" w:hint="eastAsia"/>
          <w:sz w:val="22"/>
          <w:szCs w:val="22"/>
        </w:rPr>
        <w:t>民</w:t>
      </w:r>
      <w:r>
        <w:rPr>
          <w:rFonts w:ascii="Times New Roman" w:hAnsi="Times New Roman"/>
          <w:sz w:val="22"/>
          <w:szCs w:val="22"/>
        </w:rPr>
        <w:t>23:21</w:t>
      </w:r>
      <w:r>
        <w:rPr>
          <w:rFonts w:ascii="Times New Roman" w:hAnsi="Times New Roman" w:hint="eastAsia"/>
          <w:sz w:val="22"/>
          <w:szCs w:val="22"/>
        </w:rPr>
        <w:t>；申</w:t>
      </w:r>
      <w:r>
        <w:rPr>
          <w:rFonts w:ascii="Times New Roman" w:hAnsi="Times New Roman"/>
          <w:sz w:val="22"/>
          <w:szCs w:val="22"/>
        </w:rPr>
        <w:t>33:5</w:t>
      </w:r>
      <w:r>
        <w:rPr>
          <w:rFonts w:ascii="Times New Roman" w:hAnsi="Times New Roman" w:hint="eastAsia"/>
          <w:sz w:val="22"/>
          <w:szCs w:val="22"/>
        </w:rPr>
        <w:t>；賽</w:t>
      </w:r>
      <w:r>
        <w:rPr>
          <w:rFonts w:ascii="Times New Roman" w:hAnsi="Times New Roman"/>
          <w:sz w:val="22"/>
          <w:szCs w:val="22"/>
        </w:rPr>
        <w:t>24:23,33:22,52:7</w:t>
      </w:r>
      <w:r>
        <w:rPr>
          <w:rFonts w:ascii="Times New Roman" w:hAnsi="Times New Roman" w:hint="eastAsia"/>
          <w:sz w:val="22"/>
          <w:szCs w:val="22"/>
        </w:rPr>
        <w:t>；番</w:t>
      </w:r>
      <w:r>
        <w:rPr>
          <w:rFonts w:ascii="Times New Roman" w:hAnsi="Times New Roman"/>
          <w:sz w:val="22"/>
          <w:szCs w:val="22"/>
        </w:rPr>
        <w:t>3:15</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single"/>
        </w:rPr>
        <w:t>「神」、「國」與權柄、大能同義</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103:19,145:11-13)</w:t>
      </w:r>
      <w:r>
        <w:rPr>
          <w:rFonts w:ascii="Times New Roman" w:hAnsi="Times New Roman" w:hint="eastAsia"/>
          <w:sz w:val="22"/>
          <w:szCs w:val="22"/>
        </w:rPr>
        <w:t>，</w:t>
      </w:r>
      <w:r>
        <w:rPr>
          <w:rFonts w:ascii="Times New Roman" w:hAnsi="Times New Roman" w:hint="eastAsia"/>
          <w:b/>
          <w:bCs/>
          <w:sz w:val="22"/>
          <w:szCs w:val="22"/>
          <w:u w:val="single"/>
        </w:rPr>
        <w:t>王權</w:t>
      </w:r>
      <w:r>
        <w:rPr>
          <w:rFonts w:ascii="Times New Roman" w:hAnsi="Times New Roman"/>
          <w:b/>
          <w:bCs/>
          <w:sz w:val="22"/>
          <w:szCs w:val="22"/>
          <w:u w:val="single"/>
        </w:rPr>
        <w:t>malkuth</w:t>
      </w:r>
      <w:r>
        <w:rPr>
          <w:rFonts w:ascii="Times New Roman" w:hAnsi="Times New Roman" w:hint="eastAsia"/>
          <w:b/>
          <w:bCs/>
          <w:sz w:val="22"/>
          <w:szCs w:val="22"/>
          <w:u w:val="single"/>
        </w:rPr>
        <w:t>的意思為掌權、統治</w:t>
      </w:r>
      <w:r>
        <w:rPr>
          <w:rFonts w:ascii="Times New Roman" w:hAnsi="Times New Roman"/>
          <w:sz w:val="22"/>
          <w:szCs w:val="22"/>
        </w:rPr>
        <w:t>(</w:t>
      </w:r>
      <w:r>
        <w:rPr>
          <w:rFonts w:ascii="Times New Roman" w:hAnsi="Times New Roman" w:hint="eastAsia"/>
          <w:sz w:val="22"/>
          <w:szCs w:val="22"/>
        </w:rPr>
        <w:t>民</w:t>
      </w:r>
      <w:r>
        <w:rPr>
          <w:rFonts w:ascii="Times New Roman" w:hAnsi="Times New Roman"/>
          <w:sz w:val="22"/>
          <w:szCs w:val="22"/>
        </w:rPr>
        <w:t>24:7,</w:t>
      </w:r>
      <w:r>
        <w:rPr>
          <w:rFonts w:ascii="Times New Roman" w:hAnsi="Times New Roman" w:hint="eastAsia"/>
          <w:sz w:val="22"/>
          <w:szCs w:val="22"/>
        </w:rPr>
        <w:t>王上</w:t>
      </w:r>
      <w:r>
        <w:rPr>
          <w:rFonts w:ascii="Times New Roman" w:hAnsi="Times New Roman"/>
          <w:sz w:val="22"/>
          <w:szCs w:val="22"/>
        </w:rPr>
        <w:t>2:12</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w:t>
      </w:r>
    </w:p>
    <w:p w14:paraId="76B835E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新約中，天國／神國承襲這基本的觀念，神的治權藉基督的職事介入被撒但掌管的黑暗勢力</w:t>
      </w:r>
      <w:r>
        <w:rPr>
          <w:rFonts w:ascii="Times New Roman" w:hAnsi="Times New Roman" w:hint="eastAsia"/>
          <w:sz w:val="22"/>
          <w:szCs w:val="22"/>
        </w:rPr>
        <w:t>中</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12:28</w:t>
      </w:r>
      <w:r>
        <w:rPr>
          <w:rFonts w:ascii="Times New Roman" w:hAnsi="Times New Roman" w:hint="eastAsia"/>
          <w:sz w:val="22"/>
          <w:szCs w:val="22"/>
        </w:rPr>
        <w:t>；約</w:t>
      </w:r>
      <w:r>
        <w:rPr>
          <w:rFonts w:ascii="Times New Roman" w:hAnsi="Times New Roman"/>
          <w:sz w:val="22"/>
          <w:szCs w:val="22"/>
        </w:rPr>
        <w:t>12:31</w:t>
      </w:r>
      <w:r>
        <w:rPr>
          <w:rFonts w:ascii="Times New Roman" w:hAnsi="Times New Roman" w:hint="eastAsia"/>
          <w:sz w:val="22"/>
          <w:szCs w:val="22"/>
        </w:rPr>
        <w:t>；路</w:t>
      </w:r>
      <w:r>
        <w:rPr>
          <w:rFonts w:ascii="Times New Roman" w:hAnsi="Times New Roman"/>
          <w:sz w:val="22"/>
          <w:szCs w:val="22"/>
        </w:rPr>
        <w:t>17:20,21)</w:t>
      </w:r>
      <w:r>
        <w:rPr>
          <w:rFonts w:ascii="Times New Roman" w:hAnsi="Times New Roman" w:hint="eastAsia"/>
          <w:sz w:val="22"/>
          <w:szCs w:val="22"/>
        </w:rPr>
        <w:t>。</w:t>
      </w:r>
    </w:p>
    <w:p w14:paraId="13F9A03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神國的領域與地上國家不同，「國界」不在地域，乃在人心。人降服在主的治權下，就屬神國的子民。</w:t>
      </w:r>
    </w:p>
    <w:p w14:paraId="6A840CA9" w14:textId="77777777" w:rsidR="0047156F" w:rsidRDefault="0047156F">
      <w:pPr>
        <w:spacing w:line="240" w:lineRule="atLeast"/>
        <w:ind w:left="600" w:hanging="600"/>
        <w:jc w:val="both"/>
        <w:rPr>
          <w:rFonts w:ascii="Times New Roman" w:hAnsi="Times New Roman"/>
          <w:sz w:val="22"/>
          <w:szCs w:val="22"/>
        </w:rPr>
      </w:pPr>
    </w:p>
    <w:p w14:paraId="66E68F73" w14:textId="77777777" w:rsidR="0047156F" w:rsidRDefault="00000000">
      <w:pPr>
        <w:spacing w:line="240" w:lineRule="atLeast"/>
        <w:ind w:left="600" w:hanging="600"/>
        <w:jc w:val="both"/>
        <w:rPr>
          <w:rFonts w:ascii="Times New Roman" w:hAnsi="Times New Roman"/>
          <w:sz w:val="22"/>
          <w:szCs w:val="22"/>
          <w:lang w:eastAsia="zh-TW"/>
        </w:rPr>
      </w:pPr>
      <w:r>
        <w:rPr>
          <w:rFonts w:ascii="Times New Roman" w:hAnsi="Times New Roman"/>
          <w:b/>
          <w:sz w:val="22"/>
          <w:szCs w:val="22"/>
        </w:rPr>
        <w:t xml:space="preserve">3.2. </w:t>
      </w:r>
      <w:r>
        <w:rPr>
          <w:rFonts w:ascii="Times New Roman" w:hAnsi="Times New Roman" w:hint="eastAsia"/>
          <w:b/>
          <w:sz w:val="22"/>
          <w:szCs w:val="22"/>
        </w:rPr>
        <w:t>教會不是神國</w:t>
      </w:r>
      <w:r>
        <w:rPr>
          <w:rFonts w:ascii="Times New Roman" w:hAnsi="Times New Roman" w:hint="eastAsia"/>
          <w:b/>
          <w:sz w:val="22"/>
          <w:szCs w:val="22"/>
          <w:lang w:eastAsia="zh-TW"/>
        </w:rPr>
        <w:t>的全部</w:t>
      </w:r>
    </w:p>
    <w:p w14:paraId="361A29B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太</w:t>
      </w:r>
      <w:r>
        <w:rPr>
          <w:rFonts w:ascii="Times New Roman" w:hAnsi="Times New Roman"/>
          <w:b/>
          <w:bCs/>
          <w:sz w:val="22"/>
          <w:szCs w:val="22"/>
          <w:u w:val="single"/>
        </w:rPr>
        <w:t>16:18-19</w:t>
      </w:r>
      <w:r>
        <w:rPr>
          <w:rFonts w:ascii="Times New Roman" w:hAnsi="Times New Roman" w:hint="eastAsia"/>
          <w:b/>
          <w:bCs/>
          <w:sz w:val="22"/>
          <w:szCs w:val="22"/>
          <w:u w:val="single"/>
        </w:rPr>
        <w:t>指出教會掌有進入神國的鑰匙，但教會不是神的國</w:t>
      </w:r>
      <w:r>
        <w:rPr>
          <w:rFonts w:ascii="Times New Roman" w:hAnsi="Times New Roman" w:hint="eastAsia"/>
          <w:b/>
          <w:bCs/>
          <w:sz w:val="22"/>
          <w:szCs w:val="22"/>
          <w:u w:val="single"/>
          <w:lang w:eastAsia="zh-TW"/>
        </w:rPr>
        <w:t>的全部</w:t>
      </w:r>
      <w:r>
        <w:rPr>
          <w:rFonts w:ascii="Times New Roman" w:hAnsi="Times New Roman" w:hint="eastAsia"/>
          <w:sz w:val="22"/>
          <w:szCs w:val="22"/>
        </w:rPr>
        <w:t>，如新約學者賴特</w:t>
      </w:r>
      <w:r>
        <w:rPr>
          <w:rFonts w:ascii="Times New Roman" w:hAnsi="Times New Roman"/>
          <w:sz w:val="22"/>
          <w:szCs w:val="22"/>
        </w:rPr>
        <w:t>(G.E.Ladd)</w:t>
      </w:r>
      <w:r>
        <w:rPr>
          <w:rFonts w:ascii="Times New Roman" w:hAnsi="Times New Roman" w:hint="eastAsia"/>
          <w:sz w:val="22"/>
          <w:szCs w:val="22"/>
        </w:rPr>
        <w:t>指出這是比喻，教會乃在神的治權下，而彼此之關係如下：</w:t>
      </w:r>
    </w:p>
    <w:p w14:paraId="24BFEDE9"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神國不</w:t>
      </w:r>
      <w:r>
        <w:rPr>
          <w:rFonts w:ascii="Times New Roman" w:hAnsi="Times New Roman" w:hint="eastAsia"/>
          <w:b/>
          <w:bCs/>
          <w:sz w:val="22"/>
          <w:szCs w:val="22"/>
          <w:u w:val="single"/>
          <w:lang w:eastAsia="zh-TW"/>
        </w:rPr>
        <w:t>只</w:t>
      </w:r>
      <w:r>
        <w:rPr>
          <w:rFonts w:ascii="Times New Roman" w:hAnsi="Times New Roman" w:hint="eastAsia"/>
          <w:b/>
          <w:bCs/>
          <w:sz w:val="22"/>
          <w:szCs w:val="22"/>
          <w:u w:val="single"/>
        </w:rPr>
        <w:t>是教會，其治權涉及靈界，大於教會之範圍</w:t>
      </w:r>
      <w:r>
        <w:rPr>
          <w:rFonts w:ascii="Times New Roman" w:hAnsi="Times New Roman" w:hint="eastAsia"/>
          <w:sz w:val="22"/>
          <w:szCs w:val="22"/>
        </w:rPr>
        <w:t>。</w:t>
      </w:r>
    </w:p>
    <w:p w14:paraId="7216CA99"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神國衍生教會，進入神國的人參與地上教會的群體</w:t>
      </w:r>
      <w:r>
        <w:rPr>
          <w:rFonts w:ascii="Times New Roman" w:hAnsi="Times New Roman"/>
          <w:sz w:val="22"/>
          <w:szCs w:val="22"/>
        </w:rPr>
        <w:t xml:space="preserve"> (</w:t>
      </w:r>
      <w:r>
        <w:rPr>
          <w:rFonts w:ascii="Times New Roman" w:hAnsi="Times New Roman" w:hint="eastAsia"/>
          <w:sz w:val="22"/>
          <w:szCs w:val="22"/>
        </w:rPr>
        <w:t>相反，</w:t>
      </w:r>
      <w:r>
        <w:rPr>
          <w:rFonts w:ascii="Times New Roman" w:hAnsi="Times New Roman" w:hint="eastAsia"/>
          <w:b/>
          <w:bCs/>
          <w:sz w:val="22"/>
          <w:szCs w:val="22"/>
          <w:u w:val="single"/>
        </w:rPr>
        <w:t>加入教會群體不一定心中服膺於主的治權</w:t>
      </w:r>
      <w:r>
        <w:rPr>
          <w:rFonts w:ascii="Times New Roman" w:hAnsi="Times New Roman"/>
          <w:sz w:val="22"/>
          <w:szCs w:val="22"/>
        </w:rPr>
        <w:t>)</w:t>
      </w:r>
      <w:r>
        <w:rPr>
          <w:rFonts w:ascii="Times New Roman" w:hAnsi="Times New Roman" w:hint="eastAsia"/>
          <w:sz w:val="22"/>
          <w:szCs w:val="22"/>
        </w:rPr>
        <w:t>。</w:t>
      </w:r>
    </w:p>
    <w:p w14:paraId="6F67504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教會見証神的國</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8:12,19:8,20:25,28:23,31)</w:t>
      </w:r>
      <w:r>
        <w:rPr>
          <w:rFonts w:ascii="Times New Roman" w:hAnsi="Times New Roman" w:hint="eastAsia"/>
          <w:sz w:val="22"/>
          <w:szCs w:val="22"/>
        </w:rPr>
        <w:t>。</w:t>
      </w:r>
    </w:p>
    <w:p w14:paraId="6980C2E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教會乃是神國的工具，顯明神國的實在</w:t>
      </w:r>
      <w:r>
        <w:rPr>
          <w:rFonts w:ascii="Times New Roman" w:hAnsi="Times New Roman"/>
          <w:sz w:val="22"/>
          <w:szCs w:val="22"/>
        </w:rPr>
        <w:t>(</w:t>
      </w:r>
      <w:r>
        <w:rPr>
          <w:rFonts w:ascii="Times New Roman" w:hAnsi="Times New Roman" w:hint="eastAsia"/>
          <w:sz w:val="22"/>
          <w:szCs w:val="22"/>
        </w:rPr>
        <w:t>如太</w:t>
      </w:r>
      <w:r>
        <w:rPr>
          <w:rFonts w:ascii="Times New Roman" w:hAnsi="Times New Roman"/>
          <w:sz w:val="22"/>
          <w:szCs w:val="22"/>
        </w:rPr>
        <w:t>10:7-8</w:t>
      </w:r>
      <w:r>
        <w:rPr>
          <w:rFonts w:ascii="Times New Roman" w:hAnsi="Times New Roman" w:hint="eastAsia"/>
          <w:sz w:val="22"/>
          <w:szCs w:val="22"/>
        </w:rPr>
        <w:t>；路</w:t>
      </w:r>
      <w:r>
        <w:rPr>
          <w:rFonts w:ascii="Times New Roman" w:hAnsi="Times New Roman"/>
          <w:sz w:val="22"/>
          <w:szCs w:val="22"/>
        </w:rPr>
        <w:t>10:17)</w:t>
      </w:r>
      <w:r>
        <w:rPr>
          <w:rFonts w:ascii="Times New Roman" w:hAnsi="Times New Roman" w:hint="eastAsia"/>
          <w:sz w:val="22"/>
          <w:szCs w:val="22"/>
        </w:rPr>
        <w:t>。</w:t>
      </w:r>
    </w:p>
    <w:p w14:paraId="0BC33BBF" w14:textId="77777777" w:rsidR="0047156F" w:rsidRDefault="00000000">
      <w:pPr>
        <w:spacing w:line="240" w:lineRule="atLeast"/>
        <w:ind w:left="600" w:hanging="600"/>
        <w:jc w:val="both"/>
        <w:rPr>
          <w:rFonts w:ascii="Times New Roman" w:hAnsi="Times New Roman"/>
          <w:b/>
          <w:sz w:val="22"/>
          <w:szCs w:val="22"/>
        </w:rPr>
      </w:pPr>
      <w:r>
        <w:rPr>
          <w:rFonts w:ascii="Times New Roman" w:hAnsi="Times New Roman"/>
          <w:sz w:val="22"/>
          <w:szCs w:val="22"/>
        </w:rPr>
        <w:t xml:space="preserve">    e. </w:t>
      </w:r>
      <w:r>
        <w:rPr>
          <w:rFonts w:ascii="Times New Roman" w:hAnsi="Times New Roman" w:hint="eastAsia"/>
          <w:b/>
          <w:bCs/>
          <w:sz w:val="22"/>
          <w:szCs w:val="22"/>
          <w:u w:val="single"/>
        </w:rPr>
        <w:t>教會是神國的護守者，因為握有進入神國的鑰匙</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16:18-19)</w:t>
      </w:r>
      <w:r>
        <w:rPr>
          <w:rFonts w:ascii="Times New Roman" w:hAnsi="Times New Roman" w:hint="eastAsia"/>
          <w:sz w:val="22"/>
          <w:szCs w:val="22"/>
        </w:rPr>
        <w:t>。</w:t>
      </w:r>
    </w:p>
    <w:p w14:paraId="5BD7B799" w14:textId="77777777" w:rsidR="0047156F" w:rsidRDefault="0047156F">
      <w:pPr>
        <w:spacing w:line="240" w:lineRule="atLeast"/>
        <w:ind w:left="600" w:hanging="600"/>
        <w:jc w:val="both"/>
        <w:rPr>
          <w:rFonts w:ascii="Times New Roman" w:hAnsi="Times New Roman"/>
          <w:b/>
          <w:sz w:val="22"/>
          <w:szCs w:val="22"/>
        </w:rPr>
      </w:pPr>
    </w:p>
    <w:p w14:paraId="7DAB3EA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b/>
          <w:sz w:val="22"/>
          <w:szCs w:val="22"/>
        </w:rPr>
        <w:t xml:space="preserve">3.3. </w:t>
      </w:r>
      <w:r>
        <w:rPr>
          <w:rFonts w:ascii="Times New Roman" w:hAnsi="Times New Roman" w:hint="eastAsia"/>
          <w:b/>
          <w:sz w:val="22"/>
          <w:szCs w:val="22"/>
        </w:rPr>
        <w:t>真假教會</w:t>
      </w:r>
    </w:p>
    <w:p w14:paraId="2D90416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那個教會是真？天主教教會</w:t>
      </w:r>
      <w:r>
        <w:rPr>
          <w:rFonts w:ascii="Times New Roman" w:hAnsi="Times New Roman"/>
          <w:sz w:val="22"/>
          <w:szCs w:val="22"/>
        </w:rPr>
        <w:t>/</w:t>
      </w:r>
      <w:r>
        <w:rPr>
          <w:rFonts w:ascii="Times New Roman" w:hAnsi="Times New Roman" w:hint="eastAsia"/>
          <w:sz w:val="22"/>
          <w:szCs w:val="22"/>
        </w:rPr>
        <w:t>東正教教會是真或假？</w:t>
      </w:r>
    </w:p>
    <w:p w14:paraId="1228C12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根據</w:t>
      </w:r>
      <w:r>
        <w:rPr>
          <w:rFonts w:ascii="Times New Roman" w:hAnsi="Times New Roman"/>
          <w:sz w:val="22"/>
          <w:szCs w:val="22"/>
        </w:rPr>
        <w:t>1530</w:t>
      </w:r>
      <w:r>
        <w:rPr>
          <w:rFonts w:ascii="Times New Roman" w:hAnsi="Times New Roman" w:hint="eastAsia"/>
          <w:sz w:val="22"/>
          <w:szCs w:val="22"/>
        </w:rPr>
        <w:t>信義宗之奧斯堡信條</w:t>
      </w:r>
      <w:r>
        <w:rPr>
          <w:rFonts w:ascii="Times New Roman" w:hAnsi="Times New Roman"/>
          <w:sz w:val="22"/>
          <w:szCs w:val="22"/>
        </w:rPr>
        <w:t>(Augsburg Confession)</w:t>
      </w:r>
      <w:r>
        <w:rPr>
          <w:rFonts w:ascii="Times New Roman" w:hAnsi="Times New Roman" w:hint="eastAsia"/>
          <w:sz w:val="22"/>
          <w:szCs w:val="22"/>
        </w:rPr>
        <w:t>指出</w:t>
      </w:r>
      <w:r>
        <w:rPr>
          <w:rFonts w:ascii="Times New Roman" w:hAnsi="Times New Roman" w:hint="eastAsia"/>
          <w:b/>
          <w:bCs/>
          <w:sz w:val="22"/>
          <w:szCs w:val="22"/>
          <w:u w:val="thick"/>
        </w:rPr>
        <w:t>真教會就是聖徒聚會之群體，其中有正確的福音信息教導，聖禮正確的執行</w:t>
      </w:r>
      <w:r>
        <w:rPr>
          <w:rFonts w:ascii="Times New Roman" w:hAnsi="Times New Roman" w:hint="eastAsia"/>
          <w:sz w:val="22"/>
          <w:szCs w:val="22"/>
        </w:rPr>
        <w:t>。</w:t>
      </w:r>
    </w:p>
    <w:p w14:paraId="40863D92" w14:textId="77777777" w:rsidR="0047156F" w:rsidRDefault="0047156F">
      <w:pPr>
        <w:spacing w:line="240" w:lineRule="atLeast"/>
        <w:ind w:left="600" w:hanging="600"/>
        <w:jc w:val="both"/>
        <w:rPr>
          <w:rFonts w:ascii="Times New Roman" w:hAnsi="Times New Roman"/>
          <w:sz w:val="22"/>
          <w:szCs w:val="22"/>
        </w:rPr>
      </w:pPr>
    </w:p>
    <w:p w14:paraId="78F4EC6B"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真教會的兩個基本記號：</w:t>
      </w:r>
    </w:p>
    <w:p w14:paraId="671EB1AA"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lastRenderedPageBreak/>
        <w:t xml:space="preserve">    a. </w:t>
      </w:r>
      <w:r>
        <w:rPr>
          <w:rFonts w:ascii="Times New Roman" w:hAnsi="Times New Roman" w:hint="eastAsia"/>
          <w:b/>
          <w:bCs/>
          <w:sz w:val="22"/>
          <w:szCs w:val="22"/>
          <w:u w:val="single"/>
        </w:rPr>
        <w:t>真理為基礎</w:t>
      </w:r>
      <w:r>
        <w:rPr>
          <w:rFonts w:ascii="Times New Roman" w:hAnsi="Times New Roman"/>
          <w:b/>
          <w:bCs/>
          <w:sz w:val="22"/>
          <w:szCs w:val="22"/>
        </w:rPr>
        <w:t>(</w:t>
      </w:r>
      <w:r>
        <w:rPr>
          <w:rFonts w:ascii="Times New Roman" w:hAnsi="Times New Roman" w:hint="eastAsia"/>
          <w:b/>
          <w:bCs/>
          <w:sz w:val="22"/>
          <w:szCs w:val="22"/>
        </w:rPr>
        <w:t>異端之教會不是真教會</w:t>
      </w:r>
      <w:r>
        <w:rPr>
          <w:rFonts w:ascii="Times New Roman" w:hAnsi="Times New Roman"/>
          <w:b/>
          <w:bCs/>
          <w:sz w:val="22"/>
          <w:szCs w:val="22"/>
        </w:rPr>
        <w:t>)</w:t>
      </w:r>
    </w:p>
    <w:p w14:paraId="1F92BD12"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u w:val="single"/>
        </w:rPr>
        <w:t>聖禮正確地執行</w:t>
      </w:r>
      <w:r>
        <w:rPr>
          <w:rFonts w:ascii="Times New Roman" w:hAnsi="Times New Roman"/>
          <w:b/>
          <w:bCs/>
          <w:sz w:val="22"/>
          <w:szCs w:val="22"/>
          <w:u w:val="single"/>
        </w:rPr>
        <w:t>(</w:t>
      </w:r>
      <w:r>
        <w:rPr>
          <w:rFonts w:ascii="Times New Roman" w:hAnsi="Times New Roman" w:hint="eastAsia"/>
          <w:b/>
          <w:bCs/>
          <w:sz w:val="22"/>
          <w:szCs w:val="22"/>
          <w:u w:val="single"/>
        </w:rPr>
        <w:t>福音機構，大學校園內的查經班，街道福音性聚會都不是真教會</w:t>
      </w:r>
      <w:r>
        <w:rPr>
          <w:rFonts w:ascii="Times New Roman" w:hAnsi="Times New Roman"/>
          <w:b/>
          <w:bCs/>
          <w:sz w:val="22"/>
          <w:szCs w:val="22"/>
          <w:u w:val="single"/>
        </w:rPr>
        <w:t>)</w:t>
      </w:r>
    </w:p>
    <w:p w14:paraId="5B6C2E1C" w14:textId="77777777" w:rsidR="0047156F" w:rsidRDefault="0047156F">
      <w:pPr>
        <w:spacing w:line="240" w:lineRule="atLeast"/>
        <w:ind w:left="510" w:hanging="510"/>
        <w:jc w:val="both"/>
        <w:rPr>
          <w:rFonts w:ascii="Times New Roman" w:hAnsi="Times New Roman"/>
          <w:b/>
          <w:bCs/>
          <w:sz w:val="22"/>
          <w:szCs w:val="22"/>
        </w:rPr>
      </w:pPr>
    </w:p>
    <w:p w14:paraId="6031C874" w14:textId="77777777" w:rsidR="0047156F" w:rsidRDefault="0047156F">
      <w:pPr>
        <w:spacing w:line="240" w:lineRule="atLeast"/>
        <w:ind w:left="510" w:hanging="510"/>
        <w:jc w:val="both"/>
        <w:rPr>
          <w:rFonts w:ascii="Times New Roman" w:hAnsi="Times New Roman"/>
          <w:b/>
          <w:bCs/>
          <w:sz w:val="22"/>
          <w:szCs w:val="22"/>
        </w:rPr>
      </w:pPr>
    </w:p>
    <w:p w14:paraId="70E3F3A3" w14:textId="77777777" w:rsidR="0047156F" w:rsidRDefault="0047156F">
      <w:pPr>
        <w:spacing w:line="240" w:lineRule="atLeast"/>
        <w:ind w:left="510" w:hanging="510"/>
        <w:jc w:val="both"/>
        <w:rPr>
          <w:rFonts w:ascii="Times New Roman" w:hAnsi="Times New Roman"/>
          <w:b/>
          <w:bCs/>
          <w:sz w:val="22"/>
          <w:szCs w:val="22"/>
        </w:rPr>
      </w:pPr>
    </w:p>
    <w:p w14:paraId="7406AAD3" w14:textId="77777777" w:rsidR="0047156F" w:rsidRDefault="00000000">
      <w:pPr>
        <w:spacing w:line="240" w:lineRule="atLeast"/>
        <w:ind w:left="510" w:hanging="510"/>
        <w:jc w:val="both"/>
        <w:rPr>
          <w:rFonts w:ascii="Times New Roman" w:hAnsi="Times New Roman"/>
          <w:b/>
          <w:sz w:val="22"/>
          <w:szCs w:val="22"/>
        </w:rPr>
      </w:pP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教會之記號</w:t>
      </w:r>
      <w:r>
        <w:rPr>
          <w:rFonts w:ascii="Times New Roman" w:hAnsi="Times New Roman"/>
          <w:b/>
          <w:sz w:val="22"/>
          <w:szCs w:val="22"/>
        </w:rPr>
        <w:t>(Marks of Church)</w:t>
      </w:r>
    </w:p>
    <w:p w14:paraId="3ED44F2C" w14:textId="77777777" w:rsidR="0047156F" w:rsidRDefault="0047156F">
      <w:pPr>
        <w:spacing w:line="240" w:lineRule="atLeast"/>
        <w:ind w:left="510" w:hanging="510"/>
        <w:jc w:val="both"/>
        <w:rPr>
          <w:rFonts w:ascii="Times New Roman" w:hAnsi="Times New Roman"/>
          <w:b/>
          <w:sz w:val="22"/>
          <w:szCs w:val="22"/>
        </w:rPr>
      </w:pPr>
    </w:p>
    <w:p w14:paraId="71EE21D3"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4.1. </w:t>
      </w:r>
      <w:r>
        <w:rPr>
          <w:rFonts w:ascii="Times New Roman" w:hAnsi="Times New Roman" w:hint="eastAsia"/>
          <w:b/>
          <w:sz w:val="22"/>
          <w:szCs w:val="22"/>
        </w:rPr>
        <w:t>在教會不同時期出現了多個信</w:t>
      </w:r>
      <w:r>
        <w:rPr>
          <w:rFonts w:ascii="Times New Roman" w:hAnsi="Times New Roman" w:hint="eastAsia"/>
          <w:b/>
          <w:sz w:val="22"/>
          <w:szCs w:val="22"/>
          <w:lang w:eastAsia="zh-TW"/>
        </w:rPr>
        <w:t>經中</w:t>
      </w:r>
      <w:r>
        <w:rPr>
          <w:rFonts w:ascii="Times New Roman" w:hAnsi="Times New Roman" w:hint="eastAsia"/>
          <w:b/>
          <w:sz w:val="22"/>
          <w:szCs w:val="22"/>
        </w:rPr>
        <w:t>，描述教會的特質：</w:t>
      </w:r>
    </w:p>
    <w:p w14:paraId="5794897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a. </w:t>
      </w:r>
      <w:r>
        <w:rPr>
          <w:rFonts w:ascii="Times New Roman" w:hAnsi="Times New Roman" w:hint="eastAsia"/>
          <w:b/>
          <w:bCs/>
          <w:sz w:val="22"/>
          <w:szCs w:val="22"/>
          <w:u w:val="single"/>
        </w:rPr>
        <w:t>使徒信經</w:t>
      </w:r>
      <w:r>
        <w:rPr>
          <w:rFonts w:ascii="Times New Roman" w:hAnsi="Times New Roman"/>
          <w:sz w:val="22"/>
          <w:szCs w:val="22"/>
        </w:rPr>
        <w:t>(</w:t>
      </w:r>
      <w:r>
        <w:rPr>
          <w:rFonts w:ascii="Times New Roman" w:hAnsi="Times New Roman" w:hint="eastAsia"/>
          <w:sz w:val="22"/>
          <w:szCs w:val="22"/>
        </w:rPr>
        <w:t>第三</w:t>
      </w:r>
      <w:r>
        <w:rPr>
          <w:rFonts w:ascii="Times New Roman" w:hAnsi="Times New Roman"/>
          <w:sz w:val="22"/>
          <w:szCs w:val="22"/>
        </w:rPr>
        <w:t>/</w:t>
      </w:r>
      <w:r>
        <w:rPr>
          <w:rFonts w:ascii="Times New Roman" w:hAnsi="Times New Roman" w:hint="eastAsia"/>
          <w:sz w:val="22"/>
          <w:szCs w:val="22"/>
        </w:rPr>
        <w:t>四世紀</w:t>
      </w:r>
      <w:r>
        <w:rPr>
          <w:rFonts w:ascii="Times New Roman" w:hAnsi="Times New Roman"/>
          <w:sz w:val="22"/>
          <w:szCs w:val="22"/>
        </w:rPr>
        <w:t>)</w:t>
      </w:r>
      <w:r>
        <w:rPr>
          <w:rFonts w:ascii="Times New Roman" w:hAnsi="Times New Roman" w:hint="eastAsia"/>
          <w:sz w:val="22"/>
          <w:szCs w:val="22"/>
        </w:rPr>
        <w:t>：「我信</w:t>
      </w:r>
      <w:r>
        <w:rPr>
          <w:rFonts w:ascii="Times New Roman" w:hAnsi="Times New Roman"/>
          <w:sz w:val="22"/>
          <w:szCs w:val="22"/>
        </w:rPr>
        <w:t>...</w:t>
      </w:r>
      <w:r>
        <w:rPr>
          <w:rFonts w:ascii="Times New Roman" w:hAnsi="Times New Roman" w:hint="eastAsia"/>
          <w:b/>
          <w:bCs/>
          <w:sz w:val="22"/>
          <w:szCs w:val="22"/>
          <w:u w:val="single"/>
        </w:rPr>
        <w:t>聖</w:t>
      </w:r>
      <w:r>
        <w:rPr>
          <w:rFonts w:ascii="Times New Roman" w:hAnsi="Times New Roman"/>
          <w:b/>
          <w:bCs/>
          <w:sz w:val="22"/>
          <w:szCs w:val="22"/>
          <w:u w:val="single"/>
        </w:rPr>
        <w:t>(holy)</w:t>
      </w:r>
      <w:r>
        <w:rPr>
          <w:rFonts w:ascii="Times New Roman" w:hAnsi="Times New Roman" w:hint="eastAsia"/>
          <w:b/>
          <w:bCs/>
          <w:sz w:val="22"/>
          <w:szCs w:val="22"/>
          <w:u w:val="single"/>
        </w:rPr>
        <w:t>而公</w:t>
      </w:r>
      <w:r>
        <w:rPr>
          <w:rFonts w:ascii="Times New Roman" w:hAnsi="Times New Roman"/>
          <w:b/>
          <w:bCs/>
          <w:sz w:val="22"/>
          <w:szCs w:val="22"/>
          <w:u w:val="single"/>
        </w:rPr>
        <w:t>(catholic)</w:t>
      </w:r>
      <w:r>
        <w:rPr>
          <w:rFonts w:ascii="Times New Roman" w:hAnsi="Times New Roman" w:hint="eastAsia"/>
          <w:b/>
          <w:bCs/>
          <w:sz w:val="22"/>
          <w:szCs w:val="22"/>
          <w:u w:val="single"/>
        </w:rPr>
        <w:t>之教會</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 xml:space="preserve"> </w:t>
      </w:r>
    </w:p>
    <w:p w14:paraId="786BB21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b. </w:t>
      </w:r>
      <w:r>
        <w:rPr>
          <w:rFonts w:ascii="Times New Roman" w:hAnsi="Times New Roman" w:hint="eastAsia"/>
          <w:b/>
          <w:bCs/>
          <w:sz w:val="22"/>
          <w:szCs w:val="22"/>
          <w:u w:val="single"/>
        </w:rPr>
        <w:t>尼西亞信經</w:t>
      </w:r>
      <w:r>
        <w:rPr>
          <w:rFonts w:ascii="Times New Roman" w:hAnsi="Times New Roman"/>
          <w:sz w:val="22"/>
          <w:szCs w:val="22"/>
        </w:rPr>
        <w:t>(Nicene Creed</w:t>
      </w:r>
      <w:r>
        <w:rPr>
          <w:rFonts w:ascii="Times New Roman" w:hAnsi="Times New Roman" w:hint="eastAsia"/>
          <w:sz w:val="22"/>
          <w:szCs w:val="22"/>
        </w:rPr>
        <w:t>，第四世紀</w:t>
      </w:r>
      <w:r>
        <w:rPr>
          <w:rFonts w:ascii="Times New Roman" w:hAnsi="Times New Roman"/>
          <w:sz w:val="22"/>
          <w:szCs w:val="22"/>
        </w:rPr>
        <w:t>)</w:t>
      </w:r>
      <w:r>
        <w:rPr>
          <w:rFonts w:ascii="Times New Roman" w:hAnsi="Times New Roman" w:hint="eastAsia"/>
          <w:sz w:val="22"/>
          <w:szCs w:val="22"/>
        </w:rPr>
        <w:t>：「我信</w:t>
      </w:r>
      <w:r>
        <w:rPr>
          <w:rFonts w:ascii="Times New Roman" w:hAnsi="Times New Roman"/>
          <w:sz w:val="22"/>
          <w:szCs w:val="22"/>
        </w:rPr>
        <w:t>...</w:t>
      </w:r>
      <w:r>
        <w:rPr>
          <w:rFonts w:ascii="Times New Roman" w:hAnsi="Times New Roman" w:hint="eastAsia"/>
          <w:b/>
          <w:bCs/>
          <w:sz w:val="22"/>
          <w:szCs w:val="22"/>
          <w:u w:val="thick"/>
        </w:rPr>
        <w:t>一個聖潔，大公與以使徒為根基</w:t>
      </w:r>
      <w:r>
        <w:rPr>
          <w:rFonts w:ascii="Times New Roman" w:hAnsi="Times New Roman" w:hint="eastAsia"/>
          <w:b/>
          <w:bCs/>
          <w:sz w:val="22"/>
          <w:szCs w:val="22"/>
          <w:lang w:eastAsia="zh-TW"/>
        </w:rPr>
        <w:tab/>
      </w:r>
      <w:r>
        <w:rPr>
          <w:rFonts w:ascii="Times New Roman" w:hAnsi="Times New Roman"/>
          <w:sz w:val="22"/>
          <w:szCs w:val="22"/>
        </w:rPr>
        <w:t>(apostolic)</w:t>
      </w:r>
      <w:r>
        <w:rPr>
          <w:rFonts w:ascii="Times New Roman" w:hAnsi="Times New Roman" w:hint="eastAsia"/>
          <w:sz w:val="22"/>
          <w:szCs w:val="22"/>
        </w:rPr>
        <w:t>之教會</w:t>
      </w:r>
      <w:r>
        <w:rPr>
          <w:rFonts w:ascii="Times New Roman" w:hAnsi="Times New Roman"/>
          <w:sz w:val="22"/>
          <w:szCs w:val="22"/>
        </w:rPr>
        <w:t>...</w:t>
      </w:r>
      <w:r>
        <w:rPr>
          <w:rFonts w:ascii="Times New Roman" w:hAnsi="Times New Roman" w:hint="eastAsia"/>
          <w:sz w:val="22"/>
          <w:szCs w:val="22"/>
        </w:rPr>
        <w:t>」</w:t>
      </w:r>
    </w:p>
    <w:p w14:paraId="569B035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c. </w:t>
      </w:r>
      <w:r>
        <w:rPr>
          <w:rFonts w:ascii="Times New Roman" w:hAnsi="Times New Roman" w:hint="eastAsia"/>
          <w:b/>
          <w:bCs/>
          <w:sz w:val="22"/>
          <w:szCs w:val="22"/>
          <w:u w:val="single"/>
        </w:rPr>
        <w:t>十七世紀之</w:t>
      </w:r>
      <w:r>
        <w:rPr>
          <w:rFonts w:ascii="Times New Roman" w:hAnsi="Times New Roman"/>
          <w:b/>
          <w:bCs/>
          <w:sz w:val="22"/>
          <w:szCs w:val="22"/>
          <w:u w:val="single"/>
        </w:rPr>
        <w:t>(</w:t>
      </w:r>
      <w:r>
        <w:rPr>
          <w:rFonts w:ascii="Times New Roman" w:hAnsi="Times New Roman" w:hint="eastAsia"/>
          <w:b/>
          <w:bCs/>
          <w:sz w:val="22"/>
          <w:szCs w:val="22"/>
          <w:u w:val="single"/>
        </w:rPr>
        <w:t>英國</w:t>
      </w:r>
      <w:r>
        <w:rPr>
          <w:rFonts w:ascii="Times New Roman" w:hAnsi="Times New Roman"/>
          <w:b/>
          <w:bCs/>
          <w:sz w:val="22"/>
          <w:szCs w:val="22"/>
          <w:u w:val="single"/>
        </w:rPr>
        <w:t>)</w:t>
      </w:r>
      <w:r>
        <w:rPr>
          <w:rFonts w:ascii="Times New Roman" w:hAnsi="Times New Roman" w:hint="eastAsia"/>
          <w:b/>
          <w:bCs/>
          <w:sz w:val="22"/>
          <w:szCs w:val="22"/>
          <w:u w:val="single"/>
        </w:rPr>
        <w:t>威斯敏斯信經</w:t>
      </w:r>
      <w:r>
        <w:rPr>
          <w:rFonts w:ascii="Times New Roman" w:hAnsi="Times New Roman"/>
          <w:sz w:val="22"/>
          <w:szCs w:val="22"/>
        </w:rPr>
        <w:t>(Westminster Confession)(</w:t>
      </w:r>
      <w:r>
        <w:rPr>
          <w:rFonts w:ascii="Times New Roman" w:hAnsi="Times New Roman" w:hint="eastAsia"/>
          <w:sz w:val="22"/>
          <w:szCs w:val="22"/>
        </w:rPr>
        <w:t>今為英語聖公及長老會所接納</w:t>
      </w:r>
      <w:r>
        <w:rPr>
          <w:rFonts w:ascii="Times New Roman" w:hAnsi="Times New Roman"/>
          <w:sz w:val="22"/>
          <w:szCs w:val="22"/>
        </w:rPr>
        <w:t>)</w:t>
      </w:r>
      <w:r>
        <w:rPr>
          <w:rFonts w:ascii="Times New Roman" w:hAnsi="Times New Roman" w:hint="eastAsia"/>
          <w:sz w:val="22"/>
          <w:szCs w:val="22"/>
          <w:lang w:eastAsia="zh-TW"/>
        </w:rPr>
        <w:tab/>
      </w:r>
      <w:r>
        <w:rPr>
          <w:rFonts w:ascii="Times New Roman" w:hAnsi="Times New Roman" w:hint="eastAsia"/>
          <w:sz w:val="22"/>
          <w:szCs w:val="22"/>
        </w:rPr>
        <w:t>如此描述教會為「</w:t>
      </w:r>
      <w:r>
        <w:rPr>
          <w:rFonts w:ascii="Times New Roman" w:hAnsi="Times New Roman" w:hint="eastAsia"/>
          <w:b/>
          <w:bCs/>
          <w:sz w:val="22"/>
          <w:szCs w:val="22"/>
          <w:u w:val="thick"/>
        </w:rPr>
        <w:t>大公或普世教會</w:t>
      </w:r>
      <w:r>
        <w:rPr>
          <w:rFonts w:ascii="Times New Roman" w:hAnsi="Times New Roman"/>
          <w:sz w:val="22"/>
          <w:szCs w:val="22"/>
        </w:rPr>
        <w:t>...</w:t>
      </w:r>
      <w:r>
        <w:rPr>
          <w:rFonts w:ascii="Times New Roman" w:hAnsi="Times New Roman" w:hint="eastAsia"/>
          <w:sz w:val="22"/>
          <w:szCs w:val="22"/>
        </w:rPr>
        <w:t>」</w:t>
      </w:r>
    </w:p>
    <w:p w14:paraId="13DC7122" w14:textId="77777777" w:rsidR="0047156F" w:rsidRDefault="0047156F">
      <w:pPr>
        <w:spacing w:line="240" w:lineRule="atLeast"/>
        <w:ind w:left="600" w:hanging="600"/>
        <w:jc w:val="both"/>
        <w:rPr>
          <w:rFonts w:ascii="Times New Roman" w:hAnsi="Times New Roman"/>
          <w:sz w:val="22"/>
          <w:szCs w:val="22"/>
        </w:rPr>
      </w:pPr>
    </w:p>
    <w:p w14:paraId="0AECEC3D" w14:textId="77777777" w:rsidR="0047156F" w:rsidRDefault="00000000">
      <w:pPr>
        <w:spacing w:line="240" w:lineRule="atLeast"/>
        <w:ind w:left="600" w:right="-171" w:hanging="60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rPr>
        <w:t>尼西亞信條申明</w:t>
      </w:r>
      <w:r>
        <w:rPr>
          <w:rFonts w:ascii="Times New Roman" w:hAnsi="Times New Roman" w:hint="eastAsia"/>
          <w:b/>
          <w:bCs/>
          <w:sz w:val="22"/>
          <w:szCs w:val="22"/>
          <w:u w:val="thick"/>
        </w:rPr>
        <w:t>聖潔</w:t>
      </w:r>
      <w:r>
        <w:rPr>
          <w:rFonts w:ascii="Times New Roman" w:hAnsi="Times New Roman" w:hint="eastAsia"/>
          <w:b/>
          <w:bCs/>
          <w:sz w:val="22"/>
          <w:szCs w:val="22"/>
        </w:rPr>
        <w:t>、</w:t>
      </w:r>
      <w:r>
        <w:rPr>
          <w:rFonts w:ascii="Times New Roman" w:hAnsi="Times New Roman" w:hint="eastAsia"/>
          <w:b/>
          <w:bCs/>
          <w:sz w:val="22"/>
          <w:szCs w:val="22"/>
          <w:u w:val="thick"/>
        </w:rPr>
        <w:t>大公</w:t>
      </w:r>
      <w:r>
        <w:rPr>
          <w:rFonts w:ascii="Times New Roman" w:hAnsi="Times New Roman" w:hint="eastAsia"/>
          <w:b/>
          <w:bCs/>
          <w:sz w:val="22"/>
          <w:szCs w:val="22"/>
        </w:rPr>
        <w:t>、</w:t>
      </w:r>
      <w:r>
        <w:rPr>
          <w:rFonts w:ascii="Times New Roman" w:hAnsi="Times New Roman" w:hint="eastAsia"/>
          <w:b/>
          <w:bCs/>
          <w:sz w:val="22"/>
          <w:szCs w:val="22"/>
          <w:u w:val="thick"/>
        </w:rPr>
        <w:t>一個</w:t>
      </w:r>
      <w:r>
        <w:rPr>
          <w:rFonts w:ascii="Times New Roman" w:hAnsi="Times New Roman" w:hint="eastAsia"/>
          <w:b/>
          <w:bCs/>
          <w:sz w:val="22"/>
          <w:szCs w:val="22"/>
        </w:rPr>
        <w:t>、</w:t>
      </w:r>
      <w:r>
        <w:rPr>
          <w:rFonts w:ascii="Times New Roman" w:hAnsi="Times New Roman" w:hint="eastAsia"/>
          <w:b/>
          <w:bCs/>
          <w:sz w:val="22"/>
          <w:szCs w:val="22"/>
          <w:u w:val="thick"/>
        </w:rPr>
        <w:t>使徒</w:t>
      </w:r>
      <w:r>
        <w:rPr>
          <w:rFonts w:ascii="Times New Roman" w:hAnsi="Times New Roman" w:hint="eastAsia"/>
          <w:b/>
          <w:bCs/>
          <w:sz w:val="22"/>
          <w:szCs w:val="22"/>
        </w:rPr>
        <w:t>的這四個描繪可以說是傳統對普世教會的看法。</w:t>
      </w:r>
    </w:p>
    <w:p w14:paraId="3E2F8D31" w14:textId="77777777" w:rsidR="0047156F" w:rsidRDefault="0047156F">
      <w:pPr>
        <w:spacing w:line="240" w:lineRule="atLeast"/>
        <w:ind w:left="600" w:hanging="600"/>
        <w:jc w:val="both"/>
        <w:rPr>
          <w:rFonts w:ascii="Times New Roman" w:hAnsi="Times New Roman"/>
          <w:sz w:val="22"/>
          <w:szCs w:val="22"/>
        </w:rPr>
      </w:pPr>
    </w:p>
    <w:p w14:paraId="41487102"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lang w:eastAsia="zh-TW"/>
        </w:rPr>
        <w:t xml:space="preserve">    </w:t>
      </w:r>
      <w:r>
        <w:rPr>
          <w:rFonts w:ascii="Times New Roman" w:hAnsi="Times New Roman"/>
          <w:b/>
          <w:sz w:val="22"/>
          <w:szCs w:val="22"/>
        </w:rPr>
        <w:t xml:space="preserve">4.2. </w:t>
      </w:r>
      <w:r>
        <w:rPr>
          <w:rFonts w:ascii="Times New Roman" w:hAnsi="Times New Roman" w:hint="eastAsia"/>
          <w:b/>
          <w:sz w:val="22"/>
          <w:szCs w:val="22"/>
        </w:rPr>
        <w:t>記號</w:t>
      </w:r>
      <w:r>
        <w:rPr>
          <w:rFonts w:ascii="Times New Roman" w:hAnsi="Times New Roman"/>
          <w:b/>
          <w:sz w:val="22"/>
          <w:szCs w:val="22"/>
        </w:rPr>
        <w:t>(</w:t>
      </w:r>
      <w:r>
        <w:rPr>
          <w:rFonts w:ascii="Times New Roman" w:hAnsi="Times New Roman" w:hint="eastAsia"/>
          <w:b/>
          <w:sz w:val="22"/>
          <w:szCs w:val="22"/>
        </w:rPr>
        <w:t>一</w:t>
      </w:r>
      <w:r>
        <w:rPr>
          <w:rFonts w:ascii="Times New Roman" w:hAnsi="Times New Roman"/>
          <w:b/>
          <w:sz w:val="22"/>
          <w:szCs w:val="22"/>
        </w:rPr>
        <w:t xml:space="preserve">) - </w:t>
      </w:r>
      <w:r>
        <w:rPr>
          <w:rFonts w:ascii="Times New Roman" w:hAnsi="Times New Roman" w:hint="eastAsia"/>
          <w:b/>
          <w:sz w:val="22"/>
          <w:szCs w:val="22"/>
        </w:rPr>
        <w:t>聖潔</w:t>
      </w:r>
    </w:p>
    <w:p w14:paraId="13243C4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a. </w:t>
      </w:r>
      <w:r>
        <w:rPr>
          <w:rFonts w:ascii="Times New Roman" w:hAnsi="Times New Roman" w:hint="eastAsia"/>
          <w:b/>
          <w:bCs/>
          <w:sz w:val="22"/>
          <w:szCs w:val="22"/>
          <w:u w:val="single"/>
        </w:rPr>
        <w:t>以弗所書論教會群體之聖潔「聖徒</w:t>
      </w:r>
      <w:r>
        <w:rPr>
          <w:rFonts w:ascii="Times New Roman" w:hAnsi="Times New Roman" w:hint="eastAsia"/>
          <w:b/>
          <w:bCs/>
          <w:sz w:val="22"/>
          <w:szCs w:val="22"/>
        </w:rPr>
        <w:t>」</w:t>
      </w:r>
      <w:r>
        <w:rPr>
          <w:rFonts w:ascii="Times New Roman" w:hAnsi="Times New Roman"/>
          <w:sz w:val="22"/>
          <w:szCs w:val="22"/>
        </w:rPr>
        <w:t xml:space="preserve"> (1:1)</w:t>
      </w:r>
      <w:r>
        <w:rPr>
          <w:rFonts w:ascii="Times New Roman" w:hAnsi="Times New Roman" w:hint="eastAsia"/>
          <w:sz w:val="22"/>
          <w:szCs w:val="22"/>
        </w:rPr>
        <w:t>，「</w:t>
      </w:r>
      <w:r>
        <w:rPr>
          <w:rFonts w:ascii="Times New Roman" w:hAnsi="Times New Roman" w:hint="eastAsia"/>
          <w:sz w:val="22"/>
          <w:szCs w:val="22"/>
          <w:u w:val="single"/>
        </w:rPr>
        <w:t>成為聖潔</w:t>
      </w:r>
      <w:r>
        <w:rPr>
          <w:rFonts w:ascii="Times New Roman" w:hAnsi="Times New Roman" w:hint="eastAsia"/>
          <w:sz w:val="22"/>
          <w:szCs w:val="22"/>
        </w:rPr>
        <w:t>」</w:t>
      </w:r>
      <w:r>
        <w:rPr>
          <w:rFonts w:ascii="Times New Roman" w:hAnsi="Times New Roman"/>
          <w:sz w:val="22"/>
          <w:szCs w:val="22"/>
        </w:rPr>
        <w:t>(5:26)</w:t>
      </w:r>
      <w:r>
        <w:rPr>
          <w:rFonts w:ascii="Times New Roman" w:hAnsi="Times New Roman" w:hint="eastAsia"/>
          <w:sz w:val="22"/>
          <w:szCs w:val="22"/>
        </w:rPr>
        <w:t>，「</w:t>
      </w:r>
      <w:r>
        <w:rPr>
          <w:rFonts w:ascii="Times New Roman" w:hAnsi="Times New Roman" w:hint="eastAsia"/>
          <w:sz w:val="22"/>
          <w:szCs w:val="22"/>
          <w:u w:val="single"/>
        </w:rPr>
        <w:t>毫無玷污皺紋等</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u w:val="single"/>
        </w:rPr>
        <w:t>類的病</w:t>
      </w:r>
      <w:r>
        <w:rPr>
          <w:rFonts w:ascii="Times New Roman" w:hAnsi="Times New Roman" w:hint="eastAsia"/>
          <w:sz w:val="22"/>
          <w:szCs w:val="22"/>
        </w:rPr>
        <w:t>」</w:t>
      </w:r>
      <w:r>
        <w:rPr>
          <w:rFonts w:ascii="Times New Roman" w:hAnsi="Times New Roman"/>
          <w:sz w:val="22"/>
          <w:szCs w:val="22"/>
        </w:rPr>
        <w:t>(5:27)</w:t>
      </w:r>
      <w:r>
        <w:rPr>
          <w:rFonts w:ascii="Times New Roman" w:hAnsi="Times New Roman" w:hint="eastAsia"/>
          <w:sz w:val="22"/>
          <w:szCs w:val="22"/>
        </w:rPr>
        <w:t>，「</w:t>
      </w:r>
      <w:r>
        <w:rPr>
          <w:rFonts w:ascii="Times New Roman" w:hAnsi="Times New Roman" w:hint="eastAsia"/>
          <w:sz w:val="22"/>
          <w:szCs w:val="22"/>
          <w:u w:val="single"/>
        </w:rPr>
        <w:t>新人是照著神的形像造的有真理的仁義和聖潔</w:t>
      </w:r>
      <w:r>
        <w:rPr>
          <w:rFonts w:ascii="Times New Roman" w:hAnsi="Times New Roman" w:hint="eastAsia"/>
          <w:sz w:val="22"/>
          <w:szCs w:val="22"/>
        </w:rPr>
        <w:t>」</w:t>
      </w:r>
      <w:r>
        <w:rPr>
          <w:rFonts w:ascii="Times New Roman" w:hAnsi="Times New Roman"/>
          <w:sz w:val="22"/>
          <w:szCs w:val="22"/>
        </w:rPr>
        <w:t>(4:24)</w:t>
      </w:r>
      <w:r>
        <w:rPr>
          <w:rFonts w:ascii="Times New Roman" w:hAnsi="Times New Roman" w:hint="eastAsia"/>
          <w:sz w:val="22"/>
          <w:szCs w:val="22"/>
        </w:rPr>
        <w:t>。</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這是基於</w:t>
      </w:r>
      <w:r>
        <w:rPr>
          <w:rFonts w:ascii="Times New Roman" w:hAnsi="Times New Roman" w:hint="eastAsia"/>
          <w:sz w:val="22"/>
          <w:szCs w:val="22"/>
          <w:u w:val="single"/>
        </w:rPr>
        <w:t>神是聖潔的</w:t>
      </w:r>
      <w:r>
        <w:rPr>
          <w:rFonts w:ascii="Times New Roman" w:hAnsi="Times New Roman"/>
          <w:sz w:val="22"/>
          <w:szCs w:val="22"/>
        </w:rPr>
        <w:t>(</w:t>
      </w:r>
      <w:r>
        <w:rPr>
          <w:rFonts w:ascii="Times New Roman" w:hAnsi="Times New Roman" w:hint="eastAsia"/>
          <w:sz w:val="22"/>
          <w:szCs w:val="22"/>
        </w:rPr>
        <w:t>彼前</w:t>
      </w:r>
      <w:r>
        <w:rPr>
          <w:rFonts w:ascii="Times New Roman" w:hAnsi="Times New Roman"/>
          <w:sz w:val="22"/>
          <w:szCs w:val="22"/>
        </w:rPr>
        <w:t>1:16)</w:t>
      </w:r>
      <w:r>
        <w:rPr>
          <w:rFonts w:ascii="Times New Roman" w:hAnsi="Times New Roman" w:hint="eastAsia"/>
          <w:sz w:val="22"/>
          <w:szCs w:val="22"/>
        </w:rPr>
        <w:t>。</w:t>
      </w:r>
    </w:p>
    <w:p w14:paraId="70288458" w14:textId="77777777" w:rsidR="0047156F" w:rsidRDefault="00000000">
      <w:pPr>
        <w:spacing w:line="240" w:lineRule="atLeast"/>
        <w:ind w:left="600" w:right="53"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b. </w:t>
      </w:r>
      <w:r>
        <w:rPr>
          <w:rFonts w:ascii="Times New Roman" w:hAnsi="Times New Roman" w:hint="eastAsia"/>
          <w:b/>
          <w:bCs/>
          <w:sz w:val="22"/>
          <w:szCs w:val="22"/>
        </w:rPr>
        <w:t>「</w:t>
      </w:r>
      <w:r>
        <w:rPr>
          <w:rFonts w:ascii="Times New Roman" w:hAnsi="Times New Roman" w:hint="eastAsia"/>
          <w:b/>
          <w:bCs/>
          <w:sz w:val="22"/>
          <w:szCs w:val="22"/>
          <w:u w:val="single"/>
        </w:rPr>
        <w:t>聖潔</w:t>
      </w:r>
      <w:r>
        <w:rPr>
          <w:rFonts w:ascii="Times New Roman" w:hAnsi="Times New Roman" w:hint="eastAsia"/>
          <w:b/>
          <w:bCs/>
          <w:sz w:val="22"/>
          <w:szCs w:val="22"/>
        </w:rPr>
        <w:t>」</w:t>
      </w:r>
      <w:r>
        <w:rPr>
          <w:rFonts w:ascii="Times New Roman" w:hAnsi="Times New Roman"/>
          <w:b/>
          <w:bCs/>
          <w:sz w:val="22"/>
          <w:szCs w:val="22"/>
        </w:rPr>
        <w:t xml:space="preserve">- </w:t>
      </w:r>
      <w:r>
        <w:rPr>
          <w:rFonts w:ascii="Times New Roman" w:hAnsi="Times New Roman" w:hint="eastAsia"/>
          <w:b/>
          <w:bCs/>
          <w:sz w:val="22"/>
          <w:szCs w:val="22"/>
        </w:rPr>
        <w:t>詞指「</w:t>
      </w:r>
      <w:r>
        <w:rPr>
          <w:rFonts w:ascii="Times New Roman" w:hAnsi="Times New Roman" w:hint="eastAsia"/>
          <w:b/>
          <w:bCs/>
          <w:sz w:val="22"/>
          <w:szCs w:val="22"/>
          <w:u w:val="single"/>
        </w:rPr>
        <w:t>分別</w:t>
      </w:r>
      <w:r>
        <w:rPr>
          <w:rFonts w:ascii="Times New Roman" w:hAnsi="Times New Roman" w:hint="eastAsia"/>
          <w:b/>
          <w:bCs/>
          <w:sz w:val="22"/>
          <w:szCs w:val="22"/>
        </w:rPr>
        <w:t>」，</w:t>
      </w:r>
      <w:r>
        <w:rPr>
          <w:rFonts w:ascii="Times New Roman" w:hAnsi="Times New Roman" w:hint="eastAsia"/>
          <w:sz w:val="22"/>
          <w:szCs w:val="22"/>
        </w:rPr>
        <w:t>界定以作識別，歸與神，蒙他悅納，這界定乃是按神的標</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準。這聖潔的標準不是律法式的自義，也不是不能實踐屬另類世界的。</w:t>
      </w:r>
    </w:p>
    <w:p w14:paraId="5D6A1209" w14:textId="77777777" w:rsidR="0047156F" w:rsidRDefault="00000000">
      <w:pPr>
        <w:spacing w:line="240" w:lineRule="atLeast"/>
        <w:ind w:left="600" w:right="53"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c. </w:t>
      </w:r>
      <w:r>
        <w:rPr>
          <w:rFonts w:ascii="Times New Roman" w:hAnsi="Times New Roman" w:hint="eastAsia"/>
          <w:b/>
          <w:bCs/>
          <w:sz w:val="22"/>
          <w:szCs w:val="22"/>
        </w:rPr>
        <w:t>「</w:t>
      </w:r>
      <w:r>
        <w:rPr>
          <w:rFonts w:ascii="Times New Roman" w:hAnsi="Times New Roman" w:hint="eastAsia"/>
          <w:b/>
          <w:bCs/>
          <w:sz w:val="22"/>
          <w:szCs w:val="22"/>
          <w:u w:val="single"/>
        </w:rPr>
        <w:t>聖潔的群體</w:t>
      </w:r>
      <w:r>
        <w:rPr>
          <w:rFonts w:ascii="Times New Roman" w:hAnsi="Times New Roman" w:hint="eastAsia"/>
          <w:b/>
          <w:bCs/>
          <w:sz w:val="22"/>
          <w:szCs w:val="22"/>
        </w:rPr>
        <w:t>」乃指</w:t>
      </w:r>
      <w:r>
        <w:rPr>
          <w:rFonts w:ascii="Times New Roman" w:hAnsi="Times New Roman" w:hint="eastAsia"/>
          <w:b/>
          <w:bCs/>
          <w:sz w:val="22"/>
          <w:szCs w:val="22"/>
          <w:u w:val="single"/>
        </w:rPr>
        <w:t>從世界分別歸於神</w:t>
      </w:r>
      <w:r>
        <w:rPr>
          <w:rFonts w:ascii="Times New Roman" w:hAnsi="Times New Roman" w:hint="eastAsia"/>
          <w:sz w:val="22"/>
          <w:szCs w:val="22"/>
        </w:rPr>
        <w:t>，這分別表現於道德生活，</w:t>
      </w:r>
      <w:r>
        <w:rPr>
          <w:rFonts w:ascii="Times New Roman" w:hAnsi="Times New Roman" w:hint="eastAsia"/>
          <w:sz w:val="22"/>
          <w:szCs w:val="22"/>
          <w:u w:val="single"/>
        </w:rPr>
        <w:t>基於主的救贖而洗</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u w:val="single"/>
        </w:rPr>
        <w:t>淨了</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6:11</w:t>
      </w:r>
      <w:r>
        <w:rPr>
          <w:rFonts w:ascii="Times New Roman" w:hAnsi="Times New Roman" w:hint="eastAsia"/>
          <w:sz w:val="22"/>
          <w:szCs w:val="22"/>
        </w:rPr>
        <w:t>；彼前</w:t>
      </w:r>
      <w:r>
        <w:rPr>
          <w:rFonts w:ascii="Times New Roman" w:hAnsi="Times New Roman"/>
          <w:sz w:val="22"/>
          <w:szCs w:val="22"/>
        </w:rPr>
        <w:t>1:2)</w:t>
      </w:r>
      <w:r>
        <w:rPr>
          <w:rFonts w:ascii="Times New Roman" w:hAnsi="Times New Roman" w:hint="eastAsia"/>
          <w:sz w:val="22"/>
          <w:szCs w:val="22"/>
        </w:rPr>
        <w:t>，</w:t>
      </w:r>
      <w:r>
        <w:rPr>
          <w:rFonts w:ascii="Times New Roman" w:hAnsi="Times New Roman" w:hint="eastAsia"/>
          <w:sz w:val="22"/>
          <w:szCs w:val="22"/>
          <w:u w:val="single"/>
        </w:rPr>
        <w:t>以分別的生活去事奉主，回應呼召</w:t>
      </w:r>
      <w:r>
        <w:rPr>
          <w:rFonts w:ascii="Times New Roman" w:hAnsi="Times New Roman"/>
          <w:sz w:val="22"/>
          <w:szCs w:val="22"/>
        </w:rPr>
        <w:t>(</w:t>
      </w:r>
      <w:r>
        <w:rPr>
          <w:rFonts w:ascii="Times New Roman" w:hAnsi="Times New Roman" w:hint="eastAsia"/>
          <w:sz w:val="22"/>
          <w:szCs w:val="22"/>
        </w:rPr>
        <w:t>帖後</w:t>
      </w:r>
      <w:r>
        <w:rPr>
          <w:rFonts w:ascii="Times New Roman" w:hAnsi="Times New Roman"/>
          <w:sz w:val="22"/>
          <w:szCs w:val="22"/>
        </w:rPr>
        <w:t>2:13)</w:t>
      </w:r>
      <w:r>
        <w:rPr>
          <w:rFonts w:ascii="Times New Roman" w:hAnsi="Times New Roman" w:hint="eastAsia"/>
          <w:sz w:val="22"/>
          <w:szCs w:val="22"/>
        </w:rPr>
        <w:t>，</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u w:val="single"/>
        </w:rPr>
        <w:t>與蒙召之恩相稱</w:t>
      </w:r>
      <w:r>
        <w:rPr>
          <w:rFonts w:ascii="Times New Roman" w:hAnsi="Times New Roman"/>
          <w:sz w:val="22"/>
          <w:szCs w:val="22"/>
        </w:rPr>
        <w:t xml:space="preserve"> (5:3)</w:t>
      </w:r>
      <w:r>
        <w:rPr>
          <w:rFonts w:ascii="Times New Roman" w:hAnsi="Times New Roman" w:hint="eastAsia"/>
          <w:sz w:val="22"/>
          <w:szCs w:val="22"/>
        </w:rPr>
        <w:t>。</w:t>
      </w:r>
      <w:r>
        <w:rPr>
          <w:rFonts w:ascii="Times New Roman" w:hAnsi="Times New Roman" w:hint="eastAsia"/>
          <w:sz w:val="22"/>
          <w:szCs w:val="22"/>
          <w:u w:val="single"/>
        </w:rPr>
        <w:t>聖潔的生活有賴神人同工，有聖靈所結的義果</w:t>
      </w:r>
      <w:r>
        <w:rPr>
          <w:rFonts w:ascii="Times New Roman" w:hAnsi="Times New Roman"/>
          <w:sz w:val="22"/>
          <w:szCs w:val="22"/>
        </w:rPr>
        <w:t>(</w:t>
      </w:r>
      <w:r>
        <w:rPr>
          <w:rFonts w:ascii="Times New Roman" w:hAnsi="Times New Roman" w:hint="eastAsia"/>
          <w:sz w:val="22"/>
          <w:szCs w:val="22"/>
        </w:rPr>
        <w:t>加</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5:22-23)</w:t>
      </w:r>
      <w:r>
        <w:rPr>
          <w:rFonts w:ascii="Times New Roman" w:hAnsi="Times New Roman" w:hint="eastAsia"/>
          <w:sz w:val="22"/>
          <w:szCs w:val="22"/>
        </w:rPr>
        <w:t>。</w:t>
      </w:r>
    </w:p>
    <w:p w14:paraId="4942DD0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d. </w:t>
      </w:r>
      <w:r>
        <w:rPr>
          <w:rFonts w:ascii="Times New Roman" w:hAnsi="Times New Roman" w:hint="eastAsia"/>
          <w:b/>
          <w:bCs/>
          <w:sz w:val="22"/>
          <w:szCs w:val="22"/>
          <w:u w:val="single"/>
        </w:rPr>
        <w:t>教會已被分別為聖，蒙主潔淨</w:t>
      </w:r>
      <w:r>
        <w:rPr>
          <w:rFonts w:ascii="Times New Roman" w:hAnsi="Times New Roman" w:hint="eastAsia"/>
          <w:sz w:val="22"/>
          <w:szCs w:val="22"/>
        </w:rPr>
        <w:t>，但</w:t>
      </w:r>
      <w:r>
        <w:rPr>
          <w:rFonts w:ascii="Times New Roman" w:hAnsi="Times New Roman" w:hint="eastAsia"/>
          <w:sz w:val="22"/>
          <w:szCs w:val="22"/>
          <w:u w:val="single"/>
        </w:rPr>
        <w:t>個別信徒仍會犯罪</w:t>
      </w:r>
      <w:r>
        <w:rPr>
          <w:rFonts w:ascii="Times New Roman" w:hAnsi="Times New Roman"/>
          <w:sz w:val="22"/>
          <w:szCs w:val="22"/>
        </w:rPr>
        <w:t>(</w:t>
      </w:r>
      <w:r>
        <w:rPr>
          <w:rFonts w:ascii="Times New Roman" w:hAnsi="Times New Roman" w:hint="eastAsia"/>
          <w:sz w:val="22"/>
          <w:szCs w:val="22"/>
        </w:rPr>
        <w:t>約壹</w:t>
      </w:r>
      <w:r>
        <w:rPr>
          <w:rFonts w:ascii="Times New Roman" w:hAnsi="Times New Roman"/>
          <w:sz w:val="22"/>
          <w:szCs w:val="22"/>
        </w:rPr>
        <w:t>1:9</w:t>
      </w:r>
      <w:r>
        <w:rPr>
          <w:rFonts w:ascii="Times New Roman" w:hAnsi="Times New Roman" w:hint="eastAsia"/>
          <w:sz w:val="22"/>
          <w:szCs w:val="22"/>
        </w:rPr>
        <w:t>；雅</w:t>
      </w:r>
      <w:r>
        <w:rPr>
          <w:rFonts w:ascii="Times New Roman" w:hAnsi="Times New Roman"/>
          <w:sz w:val="22"/>
          <w:szCs w:val="22"/>
        </w:rPr>
        <w:t>3:2)</w:t>
      </w:r>
      <w:r>
        <w:rPr>
          <w:rFonts w:ascii="Times New Roman" w:hAnsi="Times New Roman" w:hint="eastAsia"/>
          <w:sz w:val="22"/>
          <w:szCs w:val="22"/>
        </w:rPr>
        <w:t>，這是個事</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實，亦是教會面對信徒的聖潔問題的挑戰。</w:t>
      </w:r>
    </w:p>
    <w:p w14:paraId="252635C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e. </w:t>
      </w:r>
      <w:r>
        <w:rPr>
          <w:rFonts w:ascii="Times New Roman" w:hAnsi="Times New Roman" w:hint="eastAsia"/>
          <w:b/>
          <w:bCs/>
          <w:sz w:val="22"/>
          <w:szCs w:val="22"/>
          <w:u w:val="single"/>
        </w:rPr>
        <w:t>當代神學家龔漢斯</w:t>
      </w:r>
      <w:r>
        <w:rPr>
          <w:rFonts w:ascii="Times New Roman" w:hAnsi="Times New Roman"/>
          <w:b/>
          <w:bCs/>
          <w:sz w:val="22"/>
          <w:szCs w:val="22"/>
          <w:u w:val="single"/>
        </w:rPr>
        <w:t>(Hans Kung)</w:t>
      </w:r>
      <w:r>
        <w:rPr>
          <w:rFonts w:ascii="Times New Roman" w:hAnsi="Times New Roman" w:hint="eastAsia"/>
          <w:b/>
          <w:bCs/>
          <w:sz w:val="22"/>
          <w:szCs w:val="22"/>
          <w:u w:val="single"/>
        </w:rPr>
        <w:t>就這方面指出：「教會是有罪的，但也是聖潔的」</w:t>
      </w:r>
      <w:r>
        <w:rPr>
          <w:rFonts w:ascii="Times New Roman" w:hAnsi="Times New Roman" w:hint="eastAsia"/>
          <w:sz w:val="22"/>
          <w:szCs w:val="22"/>
        </w:rPr>
        <w:t>，</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「教會的聖潔並不是從她的成員而來，也不從成員們的道德與宗教態度而</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來」，「這個沒有瑕疵或縐紋的教會，非到世末不能達到完境，不能顯示其</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真相」。初期教會神學家奧古斯丁說：「教會是沒有瑕疵與縐紋的</w:t>
      </w:r>
      <w:r>
        <w:rPr>
          <w:rFonts w:ascii="Times New Roman" w:hAnsi="Times New Roman"/>
          <w:sz w:val="22"/>
          <w:szCs w:val="22"/>
        </w:rPr>
        <w:t>...</w:t>
      </w:r>
      <w:r>
        <w:rPr>
          <w:rFonts w:ascii="Times New Roman" w:hAnsi="Times New Roman" w:hint="eastAsia"/>
          <w:sz w:val="22"/>
          <w:szCs w:val="22"/>
        </w:rPr>
        <w:t>我的意思</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是，教會當以此為目標，準備自己</w:t>
      </w:r>
      <w:r>
        <w:rPr>
          <w:rFonts w:ascii="Times New Roman" w:hAnsi="Times New Roman"/>
          <w:sz w:val="22"/>
          <w:szCs w:val="22"/>
        </w:rPr>
        <w:t>...</w:t>
      </w:r>
      <w:r>
        <w:rPr>
          <w:rFonts w:ascii="Times New Roman" w:hAnsi="Times New Roman" w:hint="eastAsia"/>
          <w:sz w:val="22"/>
          <w:szCs w:val="22"/>
        </w:rPr>
        <w:t>在現階段中，教會因其成員的無知與缺</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憾，應該每日重新祈求：求你赦免我們的債</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 xml:space="preserve">    </w:t>
      </w:r>
    </w:p>
    <w:p w14:paraId="45E8E948" w14:textId="77777777" w:rsidR="0047156F" w:rsidRDefault="0047156F">
      <w:pPr>
        <w:spacing w:line="240" w:lineRule="atLeast"/>
        <w:jc w:val="both"/>
        <w:rPr>
          <w:rFonts w:ascii="Times New Roman" w:hAnsi="Times New Roman"/>
          <w:sz w:val="22"/>
          <w:szCs w:val="22"/>
        </w:rPr>
      </w:pPr>
    </w:p>
    <w:p w14:paraId="134A4387" w14:textId="77777777" w:rsidR="0047156F" w:rsidRDefault="00000000">
      <w:pPr>
        <w:spacing w:line="240" w:lineRule="atLeast"/>
        <w:jc w:val="both"/>
        <w:rPr>
          <w:rFonts w:ascii="Times New Roman" w:hAnsi="Times New Roman"/>
          <w:sz w:val="22"/>
          <w:szCs w:val="22"/>
        </w:rPr>
      </w:pPr>
      <w:r>
        <w:rPr>
          <w:rFonts w:ascii="Times New Roman" w:hAnsi="Times New Roman" w:hint="eastAsia"/>
          <w:b/>
          <w:i/>
          <w:sz w:val="22"/>
          <w:szCs w:val="22"/>
        </w:rPr>
        <w:t>歷史事件之反省</w:t>
      </w:r>
    </w:p>
    <w:p w14:paraId="230D59C0"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a. </w:t>
      </w:r>
      <w:r>
        <w:rPr>
          <w:rFonts w:ascii="Times New Roman" w:hAnsi="Times New Roman" w:hint="eastAsia"/>
          <w:sz w:val="22"/>
          <w:szCs w:val="22"/>
        </w:rPr>
        <w:t>第二世紀至四世紀初期教會屢受羅馬政府之逼迫，於</w:t>
      </w:r>
      <w:r>
        <w:rPr>
          <w:rFonts w:ascii="Times New Roman" w:hAnsi="Times New Roman" w:hint="eastAsia"/>
          <w:b/>
          <w:bCs/>
          <w:sz w:val="22"/>
          <w:szCs w:val="22"/>
          <w:u w:val="single"/>
        </w:rPr>
        <w:t>公元</w:t>
      </w:r>
      <w:r>
        <w:rPr>
          <w:rFonts w:ascii="Times New Roman" w:hAnsi="Times New Roman"/>
          <w:b/>
          <w:bCs/>
          <w:sz w:val="22"/>
          <w:szCs w:val="22"/>
          <w:u w:val="single"/>
        </w:rPr>
        <w:t>303</w:t>
      </w:r>
      <w:r>
        <w:rPr>
          <w:rFonts w:ascii="Times New Roman" w:hAnsi="Times New Roman" w:hint="eastAsia"/>
          <w:b/>
          <w:bCs/>
          <w:sz w:val="22"/>
          <w:szCs w:val="22"/>
          <w:u w:val="single"/>
        </w:rPr>
        <w:t>年皇帝戴克理先</w:t>
      </w:r>
      <w:r>
        <w:rPr>
          <w:rFonts w:ascii="Times New Roman" w:hAnsi="Times New Roman"/>
          <w:b/>
          <w:bCs/>
          <w:sz w:val="22"/>
          <w:szCs w:val="22"/>
          <w:u w:val="single"/>
        </w:rPr>
        <w:t xml:space="preserve"> (Diocletian)</w:t>
      </w:r>
      <w:r>
        <w:rPr>
          <w:rFonts w:ascii="Times New Roman" w:hAnsi="Times New Roman" w:hint="eastAsia"/>
          <w:b/>
          <w:bCs/>
          <w:sz w:val="22"/>
          <w:szCs w:val="22"/>
          <w:u w:val="single"/>
        </w:rPr>
        <w:t>劇烈逼害基督徒，不少人背道</w:t>
      </w:r>
      <w:r>
        <w:rPr>
          <w:rFonts w:ascii="Times New Roman" w:hAnsi="Times New Roman" w:hint="eastAsia"/>
          <w:sz w:val="22"/>
          <w:szCs w:val="22"/>
        </w:rPr>
        <w:t>。</w:t>
      </w:r>
      <w:r>
        <w:rPr>
          <w:rFonts w:ascii="Times New Roman" w:hAnsi="Times New Roman" w:hint="eastAsia"/>
          <w:b/>
          <w:bCs/>
          <w:sz w:val="22"/>
          <w:szCs w:val="22"/>
          <w:u w:val="single"/>
        </w:rPr>
        <w:t>當逼迫過後，有背道人士</w:t>
      </w:r>
      <w:r>
        <w:rPr>
          <w:rFonts w:ascii="Times New Roman" w:hAnsi="Times New Roman"/>
          <w:b/>
          <w:bCs/>
          <w:sz w:val="22"/>
          <w:szCs w:val="22"/>
          <w:u w:val="single"/>
        </w:rPr>
        <w:t>(</w:t>
      </w:r>
      <w:r>
        <w:rPr>
          <w:rFonts w:ascii="Times New Roman" w:hAnsi="Times New Roman" w:hint="eastAsia"/>
          <w:b/>
          <w:bCs/>
          <w:sz w:val="22"/>
          <w:szCs w:val="22"/>
          <w:u w:val="single"/>
        </w:rPr>
        <w:t>聖職人員與信徒</w:t>
      </w:r>
      <w:r>
        <w:rPr>
          <w:rFonts w:ascii="Times New Roman" w:hAnsi="Times New Roman"/>
          <w:b/>
          <w:bCs/>
          <w:sz w:val="22"/>
          <w:szCs w:val="22"/>
          <w:u w:val="single"/>
        </w:rPr>
        <w:t>)</w:t>
      </w:r>
      <w:r>
        <w:rPr>
          <w:rFonts w:ascii="Times New Roman" w:hAnsi="Times New Roman" w:hint="eastAsia"/>
          <w:b/>
          <w:bCs/>
          <w:sz w:val="22"/>
          <w:szCs w:val="22"/>
          <w:u w:val="single"/>
        </w:rPr>
        <w:t>重返教會去</w:t>
      </w:r>
      <w:r>
        <w:rPr>
          <w:rFonts w:ascii="Times New Roman" w:hAnsi="Times New Roman" w:hint="eastAsia"/>
          <w:sz w:val="22"/>
          <w:szCs w:val="22"/>
        </w:rPr>
        <w:t>。一位北非</w:t>
      </w:r>
      <w:r>
        <w:rPr>
          <w:rFonts w:ascii="Times New Roman" w:hAnsi="Times New Roman" w:hint="eastAsia"/>
          <w:b/>
          <w:bCs/>
          <w:sz w:val="22"/>
          <w:szCs w:val="22"/>
          <w:u w:val="single"/>
        </w:rPr>
        <w:t>迦太基</w:t>
      </w:r>
      <w:r>
        <w:rPr>
          <w:rFonts w:ascii="Times New Roman" w:hAnsi="Times New Roman"/>
          <w:b/>
          <w:bCs/>
          <w:sz w:val="22"/>
          <w:szCs w:val="22"/>
          <w:u w:val="single"/>
        </w:rPr>
        <w:t xml:space="preserve"> (Carthage)</w:t>
      </w:r>
      <w:r>
        <w:rPr>
          <w:rFonts w:ascii="Times New Roman" w:hAnsi="Times New Roman" w:hint="eastAsia"/>
          <w:b/>
          <w:bCs/>
          <w:sz w:val="22"/>
          <w:szCs w:val="22"/>
          <w:u w:val="single"/>
        </w:rPr>
        <w:t>主教多納徒</w:t>
      </w:r>
      <w:r>
        <w:rPr>
          <w:rFonts w:ascii="Times New Roman" w:hAnsi="Times New Roman"/>
          <w:b/>
          <w:bCs/>
          <w:sz w:val="22"/>
          <w:szCs w:val="22"/>
          <w:u w:val="single"/>
        </w:rPr>
        <w:t>(Donatus)</w:t>
      </w:r>
      <w:r>
        <w:rPr>
          <w:rFonts w:ascii="Times New Roman" w:hAnsi="Times New Roman" w:hint="eastAsia"/>
          <w:b/>
          <w:bCs/>
          <w:sz w:val="22"/>
          <w:szCs w:val="22"/>
          <w:u w:val="single"/>
        </w:rPr>
        <w:t>主張教會乃聖潔群體，不能容納背道之罪人，他們不可參與聖職</w:t>
      </w:r>
      <w:r>
        <w:rPr>
          <w:rFonts w:ascii="Times New Roman" w:hAnsi="Times New Roman" w:hint="eastAsia"/>
          <w:sz w:val="22"/>
          <w:szCs w:val="22"/>
        </w:rPr>
        <w:t>，不少北非信眾隨之，不滿教會之包容，甚至</w:t>
      </w:r>
      <w:r>
        <w:rPr>
          <w:rFonts w:ascii="Times New Roman" w:hAnsi="Times New Roman" w:hint="eastAsia"/>
          <w:b/>
          <w:bCs/>
          <w:sz w:val="22"/>
          <w:szCs w:val="22"/>
          <w:u w:val="single"/>
        </w:rPr>
        <w:t>脫離傳統教會</w:t>
      </w:r>
      <w:r>
        <w:rPr>
          <w:rFonts w:ascii="Times New Roman" w:hAnsi="Times New Roman" w:hint="eastAsia"/>
          <w:sz w:val="22"/>
          <w:szCs w:val="22"/>
        </w:rPr>
        <w:t>。</w:t>
      </w:r>
    </w:p>
    <w:p w14:paraId="5238EE12"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此分裂事件掀起與教會論有關之神學反省，當代神學家</w:t>
      </w:r>
      <w:r>
        <w:rPr>
          <w:rFonts w:ascii="Times New Roman" w:hAnsi="Times New Roman" w:hint="eastAsia"/>
          <w:b/>
          <w:bCs/>
          <w:sz w:val="22"/>
          <w:szCs w:val="22"/>
          <w:u w:val="single"/>
        </w:rPr>
        <w:t>奧古斯丁</w:t>
      </w:r>
      <w:r>
        <w:rPr>
          <w:rFonts w:ascii="Times New Roman" w:hAnsi="Times New Roman"/>
          <w:sz w:val="22"/>
          <w:szCs w:val="22"/>
        </w:rPr>
        <w:t>(</w:t>
      </w:r>
      <w:r>
        <w:rPr>
          <w:rFonts w:ascii="Times New Roman" w:hAnsi="Times New Roman" w:hint="eastAsia"/>
          <w:sz w:val="22"/>
          <w:szCs w:val="22"/>
        </w:rPr>
        <w:t>公元</w:t>
      </w:r>
      <w:r>
        <w:rPr>
          <w:rFonts w:ascii="Times New Roman" w:hAnsi="Times New Roman"/>
          <w:sz w:val="22"/>
          <w:szCs w:val="22"/>
        </w:rPr>
        <w:t>388)</w:t>
      </w:r>
      <w:r>
        <w:rPr>
          <w:rFonts w:ascii="Times New Roman" w:hAnsi="Times New Roman" w:hint="eastAsia"/>
          <w:sz w:val="22"/>
          <w:szCs w:val="22"/>
        </w:rPr>
        <w:t>作出回應。他指出</w:t>
      </w:r>
      <w:r>
        <w:rPr>
          <w:rFonts w:ascii="Times New Roman" w:hAnsi="Times New Roman" w:hint="eastAsia"/>
          <w:sz w:val="22"/>
          <w:szCs w:val="22"/>
          <w:u w:val="single"/>
        </w:rPr>
        <w:t>現實之教會不能完全聖潔。</w:t>
      </w:r>
      <w:r>
        <w:rPr>
          <w:rFonts w:ascii="Times New Roman" w:hAnsi="Times New Roman" w:hint="eastAsia"/>
          <w:b/>
          <w:bCs/>
          <w:sz w:val="22"/>
          <w:szCs w:val="22"/>
          <w:u w:val="single"/>
        </w:rPr>
        <w:t>教會中有稗子與麥子</w:t>
      </w:r>
      <w:r>
        <w:rPr>
          <w:rFonts w:ascii="Times New Roman" w:hAnsi="Times New Roman"/>
          <w:b/>
          <w:bCs/>
          <w:sz w:val="22"/>
          <w:szCs w:val="22"/>
        </w:rPr>
        <w:t>(</w:t>
      </w:r>
      <w:r>
        <w:rPr>
          <w:rFonts w:ascii="Times New Roman" w:hAnsi="Times New Roman" w:hint="eastAsia"/>
          <w:b/>
          <w:bCs/>
          <w:sz w:val="22"/>
          <w:szCs w:val="22"/>
        </w:rPr>
        <w:t>見太</w:t>
      </w:r>
      <w:r>
        <w:rPr>
          <w:rFonts w:ascii="Times New Roman" w:hAnsi="Times New Roman"/>
          <w:b/>
          <w:bCs/>
          <w:sz w:val="22"/>
          <w:szCs w:val="22"/>
        </w:rPr>
        <w:t>13:24-30</w:t>
      </w:r>
      <w:r>
        <w:rPr>
          <w:rFonts w:ascii="Times New Roman" w:hAnsi="Times New Roman" w:hint="eastAsia"/>
          <w:b/>
          <w:bCs/>
          <w:sz w:val="22"/>
          <w:szCs w:val="22"/>
        </w:rPr>
        <w:t>，</w:t>
      </w:r>
      <w:r>
        <w:rPr>
          <w:rFonts w:ascii="Times New Roman" w:hAnsi="Times New Roman"/>
          <w:b/>
          <w:bCs/>
          <w:sz w:val="22"/>
          <w:szCs w:val="22"/>
        </w:rPr>
        <w:t>36-43)</w:t>
      </w:r>
      <w:r>
        <w:rPr>
          <w:rFonts w:ascii="Times New Roman" w:hAnsi="Times New Roman" w:hint="eastAsia"/>
          <w:sz w:val="22"/>
          <w:szCs w:val="22"/>
        </w:rPr>
        <w:t>，一個混雜的群體。</w:t>
      </w:r>
      <w:r>
        <w:rPr>
          <w:rFonts w:ascii="Times New Roman" w:hAnsi="Times New Roman" w:hint="eastAsia"/>
          <w:b/>
          <w:bCs/>
          <w:sz w:val="22"/>
          <w:szCs w:val="22"/>
          <w:u w:val="single"/>
        </w:rPr>
        <w:t>教會的職事與宣講的有效性不在於牧者之聖潔與否，乃在於耶穌基督</w:t>
      </w:r>
      <w:r>
        <w:rPr>
          <w:rFonts w:ascii="Times New Roman" w:hAnsi="Times New Roman" w:hint="eastAsia"/>
          <w:sz w:val="22"/>
          <w:szCs w:val="22"/>
        </w:rPr>
        <w:t>，</w:t>
      </w:r>
      <w:r>
        <w:rPr>
          <w:rFonts w:ascii="Times New Roman" w:hAnsi="Times New Roman" w:hint="eastAsia"/>
          <w:b/>
          <w:bCs/>
          <w:sz w:val="22"/>
          <w:szCs w:val="22"/>
          <w:u w:val="single"/>
        </w:rPr>
        <w:t>人的不配不會影響聖禮之有效性</w:t>
      </w:r>
      <w:r>
        <w:rPr>
          <w:rFonts w:ascii="Times New Roman" w:hAnsi="Times New Roman" w:hint="eastAsia"/>
          <w:sz w:val="22"/>
          <w:szCs w:val="22"/>
        </w:rPr>
        <w:t>。</w:t>
      </w:r>
    </w:p>
    <w:p w14:paraId="6D1201C7" w14:textId="77777777" w:rsidR="0047156F" w:rsidRDefault="00000000">
      <w:pPr>
        <w:spacing w:line="240" w:lineRule="atLeast"/>
        <w:ind w:left="240" w:hanging="240"/>
        <w:jc w:val="both"/>
        <w:rPr>
          <w:rFonts w:ascii="Times New Roman" w:hAnsi="Times New Roman"/>
          <w:sz w:val="22"/>
          <w:szCs w:val="22"/>
        </w:rPr>
      </w:pPr>
      <w:r>
        <w:rPr>
          <w:rFonts w:ascii="Times New Roman" w:hAnsi="Times New Roman"/>
          <w:sz w:val="22"/>
          <w:szCs w:val="22"/>
        </w:rPr>
        <w:t xml:space="preserve">b. </w:t>
      </w:r>
      <w:r>
        <w:rPr>
          <w:rFonts w:ascii="Times New Roman" w:hAnsi="Times New Roman" w:hint="eastAsia"/>
          <w:sz w:val="22"/>
          <w:szCs w:val="22"/>
        </w:rPr>
        <w:t>奧氏之這主張影響後代教會，如</w:t>
      </w:r>
      <w:r>
        <w:rPr>
          <w:rFonts w:ascii="Times New Roman" w:hAnsi="Times New Roman" w:hint="eastAsia"/>
          <w:b/>
          <w:bCs/>
          <w:sz w:val="22"/>
          <w:szCs w:val="22"/>
          <w:u w:val="single"/>
        </w:rPr>
        <w:t>威斯敏斯信條</w:t>
      </w:r>
      <w:r>
        <w:rPr>
          <w:rFonts w:ascii="Times New Roman" w:hAnsi="Times New Roman"/>
          <w:b/>
          <w:bCs/>
          <w:sz w:val="22"/>
          <w:szCs w:val="22"/>
          <w:u w:val="single"/>
        </w:rPr>
        <w:t>25</w:t>
      </w:r>
      <w:r>
        <w:rPr>
          <w:rFonts w:ascii="Times New Roman" w:hAnsi="Times New Roman" w:hint="eastAsia"/>
          <w:b/>
          <w:bCs/>
          <w:sz w:val="22"/>
          <w:szCs w:val="22"/>
          <w:u w:val="single"/>
        </w:rPr>
        <w:t>篇第</w:t>
      </w:r>
      <w:r>
        <w:rPr>
          <w:rFonts w:ascii="Times New Roman" w:hAnsi="Times New Roman"/>
          <w:b/>
          <w:bCs/>
          <w:sz w:val="22"/>
          <w:szCs w:val="22"/>
          <w:u w:val="single"/>
        </w:rPr>
        <w:t>5</w:t>
      </w:r>
      <w:r>
        <w:rPr>
          <w:rFonts w:ascii="Times New Roman" w:hAnsi="Times New Roman" w:hint="eastAsia"/>
          <w:b/>
          <w:bCs/>
          <w:sz w:val="22"/>
          <w:szCs w:val="22"/>
          <w:u w:val="single"/>
        </w:rPr>
        <w:t>項：「在地上至純潔之諸教會均在混雜與錯繆下，而有一些甚至腐化到不是基督之教會，是撒但的會堂。縱使如此，仍會有地上的教會按神的旨意去敬拜他</w:t>
      </w:r>
      <w:r>
        <w:rPr>
          <w:rFonts w:ascii="Times New Roman" w:hAnsi="Times New Roman" w:hint="eastAsia"/>
          <w:sz w:val="22"/>
          <w:szCs w:val="22"/>
        </w:rPr>
        <w:t>」。</w:t>
      </w:r>
    </w:p>
    <w:p w14:paraId="66DB15F1" w14:textId="77777777" w:rsidR="0047156F" w:rsidRDefault="00000000">
      <w:pPr>
        <w:spacing w:line="240" w:lineRule="atLeast"/>
        <w:ind w:left="240" w:hanging="240"/>
        <w:jc w:val="both"/>
        <w:rPr>
          <w:rFonts w:ascii="Times New Roman" w:hAnsi="Times New Roman"/>
          <w:b/>
          <w:sz w:val="22"/>
          <w:szCs w:val="22"/>
        </w:rPr>
      </w:pPr>
      <w:r>
        <w:rPr>
          <w:rFonts w:ascii="Times New Roman" w:hAnsi="Times New Roman"/>
          <w:sz w:val="22"/>
          <w:szCs w:val="22"/>
        </w:rPr>
        <w:t xml:space="preserve">c. </w:t>
      </w:r>
      <w:r>
        <w:rPr>
          <w:rFonts w:ascii="Times New Roman" w:hAnsi="Times New Roman" w:hint="eastAsia"/>
          <w:sz w:val="22"/>
          <w:szCs w:val="22"/>
        </w:rPr>
        <w:t>有關聖潔與聖禮之執行，英教會所用「三十九條」信條</w:t>
      </w:r>
      <w:r>
        <w:rPr>
          <w:rFonts w:ascii="Times New Roman" w:hAnsi="Times New Roman"/>
          <w:sz w:val="22"/>
          <w:szCs w:val="22"/>
        </w:rPr>
        <w:t xml:space="preserve"> (Thirty-Nine Articles</w:t>
      </w:r>
      <w:r>
        <w:rPr>
          <w:rFonts w:ascii="Times New Roman" w:hAnsi="Times New Roman" w:hint="eastAsia"/>
          <w:sz w:val="22"/>
          <w:szCs w:val="22"/>
        </w:rPr>
        <w:t>，</w:t>
      </w:r>
      <w:r>
        <w:rPr>
          <w:rFonts w:ascii="Times New Roman" w:hAnsi="Times New Roman"/>
          <w:sz w:val="22"/>
          <w:szCs w:val="22"/>
        </w:rPr>
        <w:t>1571</w:t>
      </w:r>
      <w:r>
        <w:rPr>
          <w:rFonts w:ascii="Times New Roman" w:hAnsi="Times New Roman" w:hint="eastAsia"/>
          <w:sz w:val="22"/>
          <w:szCs w:val="22"/>
        </w:rPr>
        <w:t>年發行</w:t>
      </w:r>
      <w:r>
        <w:rPr>
          <w:rFonts w:ascii="Times New Roman" w:hAnsi="Times New Roman"/>
          <w:sz w:val="22"/>
          <w:szCs w:val="22"/>
        </w:rPr>
        <w:t xml:space="preserve">) </w:t>
      </w:r>
      <w:r>
        <w:rPr>
          <w:rFonts w:ascii="Times New Roman" w:hAnsi="Times New Roman" w:hint="eastAsia"/>
          <w:sz w:val="22"/>
          <w:szCs w:val="22"/>
        </w:rPr>
        <w:t>第廿六條這樣說：「</w:t>
      </w:r>
      <w:r>
        <w:rPr>
          <w:rFonts w:ascii="Times New Roman" w:hAnsi="Times New Roman" w:hint="eastAsia"/>
          <w:b/>
          <w:bCs/>
          <w:sz w:val="22"/>
          <w:szCs w:val="22"/>
          <w:u w:val="single"/>
        </w:rPr>
        <w:t>雖然在可見之教會</w:t>
      </w:r>
      <w:r>
        <w:rPr>
          <w:rFonts w:ascii="Times New Roman" w:hAnsi="Times New Roman"/>
          <w:b/>
          <w:bCs/>
          <w:sz w:val="22"/>
          <w:szCs w:val="22"/>
          <w:u w:val="single"/>
        </w:rPr>
        <w:t>(the visible church)</w:t>
      </w:r>
      <w:r>
        <w:rPr>
          <w:rFonts w:ascii="Times New Roman" w:hAnsi="Times New Roman" w:hint="eastAsia"/>
          <w:b/>
          <w:bCs/>
          <w:sz w:val="22"/>
          <w:szCs w:val="22"/>
          <w:u w:val="single"/>
        </w:rPr>
        <w:t>，惡與善常混在一起。有時惡者掌管了話語宣講與聖禮之職事，但那些人既不是奉自己的名去執行，而是奉基督的名，執行他的使命與權柄，在聆聽神的話和領受聖禮時，我們可以使用他們的職事。既憑著信心，正確地領受聖禮，基督的命令之果效不會被他們的惡行奪去，神恩惠的賞賜也不減退，因為這些是基督的設立和應許，縱使這些是惡人所執行的</w:t>
      </w:r>
      <w:r>
        <w:rPr>
          <w:rFonts w:ascii="Times New Roman" w:hAnsi="Times New Roman" w:hint="eastAsia"/>
          <w:sz w:val="22"/>
          <w:szCs w:val="22"/>
        </w:rPr>
        <w:t>。然而，這與教會的懲治有關，有罪的聖職人員要被查問，關乎他們過</w:t>
      </w:r>
      <w:r>
        <w:rPr>
          <w:rFonts w:ascii="Times New Roman" w:hAnsi="Times New Roman" w:hint="eastAsia"/>
          <w:sz w:val="22"/>
          <w:szCs w:val="22"/>
        </w:rPr>
        <w:lastRenderedPageBreak/>
        <w:t>犯的控訴，最後若查出屬實，要公正地逐離其位。」</w:t>
      </w:r>
    </w:p>
    <w:p w14:paraId="7DE5B90E" w14:textId="77777777" w:rsidR="0047156F" w:rsidRDefault="0047156F">
      <w:pPr>
        <w:spacing w:line="240" w:lineRule="atLeast"/>
        <w:jc w:val="both"/>
        <w:rPr>
          <w:rFonts w:ascii="Times New Roman" w:hAnsi="Times New Roman"/>
          <w:b/>
          <w:sz w:val="22"/>
          <w:szCs w:val="22"/>
        </w:rPr>
      </w:pPr>
    </w:p>
    <w:p w14:paraId="70F94D9C" w14:textId="77777777" w:rsidR="0047156F" w:rsidRDefault="0047156F">
      <w:pPr>
        <w:spacing w:line="240" w:lineRule="atLeast"/>
        <w:jc w:val="both"/>
        <w:rPr>
          <w:rFonts w:ascii="Times New Roman" w:hAnsi="Times New Roman"/>
          <w:b/>
          <w:sz w:val="22"/>
          <w:szCs w:val="22"/>
        </w:rPr>
      </w:pPr>
    </w:p>
    <w:p w14:paraId="27235FDF"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lang w:eastAsia="zh-TW"/>
        </w:rPr>
        <w:t xml:space="preserve">    </w:t>
      </w:r>
      <w:r>
        <w:rPr>
          <w:rFonts w:ascii="Times New Roman" w:hAnsi="Times New Roman"/>
          <w:b/>
          <w:sz w:val="22"/>
          <w:szCs w:val="22"/>
        </w:rPr>
        <w:t xml:space="preserve">4.3. </w:t>
      </w:r>
      <w:r>
        <w:rPr>
          <w:rFonts w:ascii="Times New Roman" w:hAnsi="Times New Roman" w:hint="eastAsia"/>
          <w:b/>
          <w:sz w:val="22"/>
          <w:szCs w:val="22"/>
        </w:rPr>
        <w:t>記號</w:t>
      </w:r>
      <w:r>
        <w:rPr>
          <w:rFonts w:ascii="Times New Roman" w:hAnsi="Times New Roman"/>
          <w:b/>
          <w:sz w:val="22"/>
          <w:szCs w:val="22"/>
        </w:rPr>
        <w:t>(</w:t>
      </w:r>
      <w:r>
        <w:rPr>
          <w:rFonts w:ascii="Times New Roman" w:hAnsi="Times New Roman" w:hint="eastAsia"/>
          <w:b/>
          <w:sz w:val="22"/>
          <w:szCs w:val="22"/>
        </w:rPr>
        <w:t>二</w:t>
      </w:r>
      <w:r>
        <w:rPr>
          <w:rFonts w:ascii="Times New Roman" w:hAnsi="Times New Roman"/>
          <w:b/>
          <w:sz w:val="22"/>
          <w:szCs w:val="22"/>
        </w:rPr>
        <w:t>)</w:t>
      </w:r>
      <w:r>
        <w:rPr>
          <w:rFonts w:ascii="Times New Roman" w:hAnsi="Times New Roman" w:hint="eastAsia"/>
          <w:b/>
          <w:sz w:val="22"/>
          <w:szCs w:val="22"/>
        </w:rPr>
        <w:t>：大公</w:t>
      </w:r>
      <w:r>
        <w:rPr>
          <w:rFonts w:ascii="Times New Roman" w:hAnsi="Times New Roman"/>
          <w:b/>
          <w:sz w:val="22"/>
          <w:szCs w:val="22"/>
        </w:rPr>
        <w:t>(Catholic)</w:t>
      </w:r>
    </w:p>
    <w:p w14:paraId="1321ADC7" w14:textId="77777777" w:rsidR="0047156F" w:rsidRDefault="00000000">
      <w:pPr>
        <w:spacing w:line="240" w:lineRule="atLeast"/>
        <w:ind w:left="454" w:firstLine="1076"/>
        <w:jc w:val="both"/>
        <w:rPr>
          <w:rFonts w:ascii="Times New Roman" w:hAnsi="Times New Roman"/>
          <w:sz w:val="22"/>
          <w:szCs w:val="22"/>
        </w:rPr>
      </w:pPr>
      <w:r>
        <w:rPr>
          <w:rFonts w:ascii="Times New Roman" w:hAnsi="Times New Roman"/>
          <w:sz w:val="22"/>
          <w:szCs w:val="22"/>
        </w:rPr>
        <w:t xml:space="preserve">a. </w:t>
      </w:r>
      <w:r>
        <w:rPr>
          <w:rFonts w:ascii="Times New Roman" w:hAnsi="Times New Roman" w:hint="eastAsia"/>
          <w:sz w:val="22"/>
          <w:szCs w:val="22"/>
          <w:u w:val="single"/>
        </w:rPr>
        <w:t>「大公」在教會歷史不同時期有不同的含義：</w:t>
      </w:r>
    </w:p>
    <w:p w14:paraId="0E1474E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u w:val="single"/>
        </w:rPr>
        <w:t>第二世紀初安提阿主教伊格那丟</w:t>
      </w:r>
      <w:r>
        <w:rPr>
          <w:rFonts w:ascii="Times New Roman" w:hAnsi="Times New Roman"/>
          <w:sz w:val="22"/>
          <w:szCs w:val="22"/>
        </w:rPr>
        <w:t>(Ignatius)</w:t>
      </w:r>
      <w:r>
        <w:rPr>
          <w:rFonts w:ascii="Times New Roman" w:hAnsi="Times New Roman" w:hint="eastAsia"/>
          <w:sz w:val="22"/>
          <w:szCs w:val="22"/>
        </w:rPr>
        <w:t>於致士每拿書：「</w:t>
      </w:r>
      <w:r>
        <w:rPr>
          <w:rFonts w:ascii="Times New Roman" w:hAnsi="Times New Roman" w:hint="eastAsia"/>
          <w:b/>
          <w:bCs/>
          <w:sz w:val="22"/>
          <w:szCs w:val="22"/>
          <w:u w:val="single"/>
        </w:rPr>
        <w:t>無論耶穌基督在</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u w:val="single"/>
        </w:rPr>
        <w:t>那裡，大公教會也在那裹</w:t>
      </w:r>
      <w:r>
        <w:rPr>
          <w:rFonts w:ascii="Times New Roman" w:hAnsi="Times New Roman" w:hint="eastAsia"/>
          <w:sz w:val="22"/>
          <w:szCs w:val="22"/>
        </w:rPr>
        <w:t>」，</w:t>
      </w:r>
      <w:r>
        <w:rPr>
          <w:rFonts w:ascii="Times New Roman" w:hAnsi="Times New Roman" w:hint="eastAsia"/>
          <w:b/>
          <w:bCs/>
          <w:sz w:val="22"/>
          <w:szCs w:val="22"/>
          <w:u w:val="single"/>
        </w:rPr>
        <w:t>「大公教會」顯然指全部教會</w:t>
      </w:r>
      <w:r>
        <w:rPr>
          <w:rFonts w:ascii="Times New Roman" w:hAnsi="Times New Roman"/>
          <w:sz w:val="22"/>
          <w:szCs w:val="22"/>
        </w:rPr>
        <w:t>(</w:t>
      </w:r>
      <w:r>
        <w:rPr>
          <w:rFonts w:ascii="Times New Roman" w:hAnsi="Times New Roman" w:hint="eastAsia"/>
          <w:sz w:val="22"/>
          <w:szCs w:val="22"/>
        </w:rPr>
        <w:t>不是地方教會</w:t>
      </w:r>
      <w:r>
        <w:rPr>
          <w:rFonts w:ascii="Times New Roman" w:hAnsi="Times New Roman"/>
          <w:sz w:val="22"/>
          <w:szCs w:val="22"/>
        </w:rPr>
        <w:t>)</w:t>
      </w:r>
      <w:r>
        <w:rPr>
          <w:rFonts w:ascii="Times New Roman" w:hAnsi="Times New Roman" w:hint="eastAsia"/>
          <w:sz w:val="22"/>
          <w:szCs w:val="22"/>
        </w:rPr>
        <w:t>。</w:t>
      </w:r>
    </w:p>
    <w:p w14:paraId="41D4771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早期教父</w:t>
      </w:r>
      <w:r>
        <w:rPr>
          <w:rFonts w:ascii="Times New Roman" w:hAnsi="Times New Roman"/>
          <w:sz w:val="22"/>
          <w:szCs w:val="22"/>
        </w:rPr>
        <w:t xml:space="preserve"> (Patristic fathers)</w:t>
      </w:r>
      <w:r>
        <w:rPr>
          <w:rFonts w:ascii="Times New Roman" w:hAnsi="Times New Roman" w:hint="eastAsia"/>
          <w:sz w:val="22"/>
          <w:szCs w:val="22"/>
        </w:rPr>
        <w:t>用此詞時有普世的含義，</w:t>
      </w:r>
      <w:r>
        <w:rPr>
          <w:rFonts w:ascii="Times New Roman" w:hAnsi="Times New Roman" w:hint="eastAsia"/>
          <w:b/>
          <w:bCs/>
          <w:sz w:val="22"/>
          <w:szCs w:val="22"/>
          <w:u w:val="single"/>
        </w:rPr>
        <w:t>教會是個普世的群體，有</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u w:val="single"/>
        </w:rPr>
        <w:t>同一信仰，一個洗禮，共同參與神所頒佈關乎世界的大使命</w:t>
      </w:r>
      <w:r>
        <w:rPr>
          <w:rFonts w:ascii="Times New Roman" w:hAnsi="Times New Roman" w:hint="eastAsia"/>
          <w:sz w:val="22"/>
          <w:szCs w:val="22"/>
        </w:rPr>
        <w:t>。這裏含有合一</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與普世的意義。</w:t>
      </w:r>
    </w:p>
    <w:p w14:paraId="0EE96C4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羅馬皇帝君士坦丁</w:t>
      </w:r>
      <w:r>
        <w:rPr>
          <w:rFonts w:ascii="Times New Roman" w:hAnsi="Times New Roman"/>
          <w:sz w:val="22"/>
          <w:szCs w:val="22"/>
        </w:rPr>
        <w:t>(288-337</w:t>
      </w:r>
      <w:r>
        <w:rPr>
          <w:rFonts w:ascii="Times New Roman" w:hAnsi="Times New Roman" w:hint="eastAsia"/>
          <w:sz w:val="22"/>
          <w:szCs w:val="22"/>
        </w:rPr>
        <w:t>，</w:t>
      </w:r>
      <w:r>
        <w:rPr>
          <w:rFonts w:ascii="Times New Roman" w:hAnsi="Times New Roman"/>
          <w:sz w:val="22"/>
          <w:szCs w:val="22"/>
        </w:rPr>
        <w:t>Constantine the Great)</w:t>
      </w:r>
      <w:r>
        <w:rPr>
          <w:rFonts w:ascii="Times New Roman" w:hAnsi="Times New Roman" w:hint="eastAsia"/>
          <w:sz w:val="22"/>
          <w:szCs w:val="22"/>
        </w:rPr>
        <w:t>信奉基督教，</w:t>
      </w:r>
      <w:r>
        <w:rPr>
          <w:rFonts w:ascii="Times New Roman" w:hAnsi="Times New Roman" w:hint="eastAsia"/>
          <w:sz w:val="22"/>
          <w:szCs w:val="22"/>
          <w:lang w:eastAsia="zh-TW"/>
        </w:rPr>
        <w:t>他的兒子當政</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時</w:t>
      </w:r>
      <w:r>
        <w:rPr>
          <w:rFonts w:ascii="Times New Roman" w:hAnsi="Times New Roman" w:hint="eastAsia"/>
          <w:sz w:val="22"/>
          <w:szCs w:val="22"/>
        </w:rPr>
        <w:t>使之成為國教，國民要接受此信仰。</w:t>
      </w:r>
      <w:r>
        <w:rPr>
          <w:rFonts w:ascii="Times New Roman" w:hAnsi="Times New Roman"/>
          <w:sz w:val="22"/>
          <w:szCs w:val="22"/>
        </w:rPr>
        <w:t xml:space="preserve">   </w:t>
      </w:r>
    </w:p>
    <w:p w14:paraId="2BEC694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u w:val="single"/>
        </w:rPr>
        <w:t>奧古斯丁用大公教會</w:t>
      </w:r>
      <w:r>
        <w:rPr>
          <w:rFonts w:ascii="Times New Roman" w:hAnsi="Times New Roman"/>
          <w:sz w:val="22"/>
          <w:szCs w:val="22"/>
        </w:rPr>
        <w:t>(ecclesia catholic</w:t>
      </w:r>
      <w:r>
        <w:rPr>
          <w:rFonts w:ascii="Times New Roman" w:hAnsi="Times New Roman" w:hint="eastAsia"/>
          <w:sz w:val="22"/>
          <w:szCs w:val="22"/>
        </w:rPr>
        <w:t>，即</w:t>
      </w:r>
      <w:r>
        <w:rPr>
          <w:rFonts w:ascii="Times New Roman" w:hAnsi="Times New Roman"/>
          <w:sz w:val="22"/>
          <w:szCs w:val="22"/>
        </w:rPr>
        <w:t>the Catholic Church)</w:t>
      </w:r>
      <w:r>
        <w:rPr>
          <w:rFonts w:ascii="Times New Roman" w:hAnsi="Times New Roman" w:hint="eastAsia"/>
          <w:sz w:val="22"/>
          <w:szCs w:val="22"/>
        </w:rPr>
        <w:t>指羅馬帝國內唯</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一合法的宗教，針對當代異端叢生的情況，</w:t>
      </w:r>
      <w:r>
        <w:rPr>
          <w:rFonts w:ascii="Times New Roman" w:hAnsi="Times New Roman" w:hint="eastAsia"/>
          <w:b/>
          <w:bCs/>
          <w:sz w:val="22"/>
          <w:szCs w:val="22"/>
          <w:u w:val="single"/>
        </w:rPr>
        <w:t>含有正統</w:t>
      </w:r>
      <w:r>
        <w:rPr>
          <w:rFonts w:ascii="Times New Roman" w:hAnsi="Times New Roman"/>
          <w:sz w:val="22"/>
          <w:szCs w:val="22"/>
        </w:rPr>
        <w:t>(ortho</w:t>
      </w:r>
      <w:r>
        <w:rPr>
          <w:rFonts w:ascii="Times New Roman" w:hAnsi="Times New Roman" w:hint="eastAsia"/>
          <w:sz w:val="22"/>
          <w:szCs w:val="22"/>
        </w:rPr>
        <w:t>之意</w:t>
      </w:r>
      <w:r>
        <w:rPr>
          <w:rFonts w:ascii="Times New Roman" w:hAnsi="Times New Roman"/>
          <w:sz w:val="22"/>
          <w:szCs w:val="22"/>
        </w:rPr>
        <w:t>)</w:t>
      </w:r>
      <w:r>
        <w:rPr>
          <w:rFonts w:ascii="Times New Roman" w:hAnsi="Times New Roman" w:hint="eastAsia"/>
          <w:sz w:val="22"/>
          <w:szCs w:val="22"/>
        </w:rPr>
        <w:t>。</w:t>
      </w:r>
    </w:p>
    <w:p w14:paraId="278F1E6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第五世紀之法國修士萬桑</w:t>
      </w:r>
      <w:r>
        <w:rPr>
          <w:rFonts w:ascii="Times New Roman" w:hAnsi="Times New Roman"/>
          <w:sz w:val="22"/>
          <w:szCs w:val="22"/>
        </w:rPr>
        <w:t>(Vincent of Lerins)</w:t>
      </w:r>
      <w:r>
        <w:rPr>
          <w:rFonts w:ascii="Times New Roman" w:hAnsi="Times New Roman" w:hint="eastAsia"/>
          <w:sz w:val="22"/>
          <w:szCs w:val="22"/>
        </w:rPr>
        <w:t>寫下「大公」之意思：「在各處、</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各時，所有信徒所相信的」，這口號日後常被神學家引用。</w:t>
      </w:r>
    </w:p>
    <w:p w14:paraId="388D76C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u w:val="single"/>
        </w:rPr>
        <w:t>中世紀，羅馬天主教</w:t>
      </w:r>
      <w:r>
        <w:rPr>
          <w:rFonts w:ascii="Times New Roman" w:hAnsi="Times New Roman"/>
          <w:sz w:val="22"/>
          <w:szCs w:val="22"/>
          <w:u w:val="single"/>
        </w:rPr>
        <w:t>(Roman Catholic)</w:t>
      </w:r>
      <w:r>
        <w:rPr>
          <w:rFonts w:ascii="Times New Roman" w:hAnsi="Times New Roman" w:hint="eastAsia"/>
          <w:sz w:val="22"/>
          <w:szCs w:val="22"/>
          <w:u w:val="single"/>
        </w:rPr>
        <w:t>自稱其教會為「大公」</w:t>
      </w:r>
      <w:r>
        <w:rPr>
          <w:rFonts w:ascii="Times New Roman" w:hAnsi="Times New Roman" w:hint="eastAsia"/>
          <w:sz w:val="22"/>
          <w:szCs w:val="22"/>
        </w:rPr>
        <w:t>，以針對脫離他</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們的復原教</w:t>
      </w:r>
      <w:r>
        <w:rPr>
          <w:rFonts w:ascii="Times New Roman" w:hAnsi="Times New Roman"/>
          <w:sz w:val="22"/>
          <w:szCs w:val="22"/>
        </w:rPr>
        <w:t>(</w:t>
      </w:r>
      <w:r>
        <w:rPr>
          <w:rFonts w:ascii="Times New Roman" w:hAnsi="Times New Roman" w:hint="eastAsia"/>
          <w:sz w:val="22"/>
          <w:szCs w:val="22"/>
        </w:rPr>
        <w:t>即今日稱基督教</w:t>
      </w:r>
      <w:r>
        <w:rPr>
          <w:rFonts w:ascii="Times New Roman" w:hAnsi="Times New Roman"/>
          <w:sz w:val="22"/>
          <w:szCs w:val="22"/>
        </w:rPr>
        <w:t>)</w:t>
      </w:r>
      <w:r>
        <w:rPr>
          <w:rFonts w:ascii="Times New Roman" w:hAnsi="Times New Roman" w:hint="eastAsia"/>
          <w:sz w:val="22"/>
          <w:szCs w:val="22"/>
        </w:rPr>
        <w:t>，認為他們是異端，遠離正統。</w:t>
      </w:r>
      <w:r>
        <w:rPr>
          <w:rFonts w:ascii="Times New Roman" w:hAnsi="Times New Roman"/>
          <w:sz w:val="22"/>
          <w:szCs w:val="22"/>
        </w:rPr>
        <w:t xml:space="preserve">    </w:t>
      </w:r>
    </w:p>
    <w:p w14:paraId="2612C70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u w:val="single"/>
        </w:rPr>
        <w:t>1962</w:t>
      </w:r>
      <w:r>
        <w:rPr>
          <w:rFonts w:ascii="Times New Roman" w:hAnsi="Times New Roman" w:hint="eastAsia"/>
          <w:sz w:val="22"/>
          <w:szCs w:val="22"/>
          <w:u w:val="single"/>
        </w:rPr>
        <w:t>─</w:t>
      </w:r>
      <w:r>
        <w:rPr>
          <w:rFonts w:ascii="Times New Roman" w:hAnsi="Times New Roman"/>
          <w:sz w:val="22"/>
          <w:szCs w:val="22"/>
          <w:u w:val="single"/>
        </w:rPr>
        <w:t>65</w:t>
      </w:r>
      <w:r>
        <w:rPr>
          <w:rFonts w:ascii="Times New Roman" w:hAnsi="Times New Roman" w:hint="eastAsia"/>
          <w:sz w:val="22"/>
          <w:szCs w:val="22"/>
          <w:u w:val="single"/>
        </w:rPr>
        <w:t>年天主教梵岡第二次會議重申界定「大公」為「全部</w:t>
      </w:r>
      <w:r>
        <w:rPr>
          <w:rFonts w:ascii="Times New Roman" w:hAnsi="Times New Roman"/>
          <w:sz w:val="22"/>
          <w:szCs w:val="22"/>
          <w:u w:val="single"/>
        </w:rPr>
        <w:t>/</w:t>
      </w:r>
      <w:r>
        <w:rPr>
          <w:rFonts w:ascii="Times New Roman" w:hAnsi="Times New Roman" w:hint="eastAsia"/>
          <w:sz w:val="22"/>
          <w:szCs w:val="22"/>
          <w:u w:val="single"/>
        </w:rPr>
        <w:t>整體</w:t>
      </w:r>
      <w:r>
        <w:rPr>
          <w:rFonts w:ascii="Times New Roman" w:hAnsi="Times New Roman" w:hint="eastAsia"/>
          <w:sz w:val="22"/>
          <w:szCs w:val="22"/>
        </w:rPr>
        <w:t>」</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(totality)</w:t>
      </w:r>
      <w:r>
        <w:rPr>
          <w:rFonts w:ascii="Times New Roman" w:hAnsi="Times New Roman" w:hint="eastAsia"/>
          <w:sz w:val="22"/>
          <w:szCs w:val="22"/>
        </w:rPr>
        <w:t>，地方教會乃普世教會之具體呈現，如龔漠斯說：「教會之大公乃從</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整體之含義而來，基於其身份，而達至普世。由此可見合一與大公是相輔相</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成的。如果教會是至一，應該是普世性的；如果是普世性的，便應該是一</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致，在同一教會內至一與至公兩方相互交織一起。」</w:t>
      </w:r>
      <w:r>
        <w:rPr>
          <w:rFonts w:ascii="Times New Roman" w:hAnsi="Times New Roman"/>
          <w:sz w:val="22"/>
          <w:szCs w:val="22"/>
        </w:rPr>
        <w:t xml:space="preserve"> </w:t>
      </w:r>
    </w:p>
    <w:p w14:paraId="396B02E2" w14:textId="77777777" w:rsidR="0047156F" w:rsidRDefault="0047156F">
      <w:pPr>
        <w:spacing w:line="240" w:lineRule="atLeast"/>
        <w:ind w:left="454" w:hanging="454"/>
        <w:jc w:val="both"/>
        <w:rPr>
          <w:rFonts w:ascii="Times New Roman" w:hAnsi="Times New Roman"/>
          <w:sz w:val="22"/>
          <w:szCs w:val="22"/>
        </w:rPr>
      </w:pPr>
    </w:p>
    <w:p w14:paraId="595A64AD" w14:textId="77777777" w:rsidR="0047156F" w:rsidRDefault="00000000">
      <w:pPr>
        <w:spacing w:line="240" w:lineRule="atLeast"/>
        <w:ind w:left="454" w:firstLine="1076"/>
        <w:jc w:val="both"/>
        <w:rPr>
          <w:rFonts w:ascii="Times New Roman" w:hAnsi="Times New Roman"/>
          <w:sz w:val="22"/>
          <w:szCs w:val="22"/>
        </w:rPr>
      </w:pPr>
      <w:r>
        <w:rPr>
          <w:rFonts w:ascii="Times New Roman" w:hAnsi="Times New Roman"/>
          <w:sz w:val="22"/>
          <w:szCs w:val="22"/>
        </w:rPr>
        <w:t xml:space="preserve">b. </w:t>
      </w:r>
      <w:r>
        <w:rPr>
          <w:rFonts w:ascii="Times New Roman" w:hAnsi="Times New Roman" w:hint="eastAsia"/>
          <w:sz w:val="22"/>
          <w:szCs w:val="22"/>
        </w:rPr>
        <w:t>從歷史中之演變，我們整理「大公」的意義：</w:t>
      </w:r>
    </w:p>
    <w:p w14:paraId="7BD5331C"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rPr>
        <w:t xml:space="preserve">i.  </w:t>
      </w:r>
      <w:r>
        <w:rPr>
          <w:rFonts w:ascii="Times New Roman" w:hAnsi="Times New Roman" w:hint="eastAsia"/>
          <w:b/>
          <w:bCs/>
          <w:sz w:val="22"/>
          <w:szCs w:val="22"/>
        </w:rPr>
        <w:t>整體的含義。</w:t>
      </w:r>
      <w:r>
        <w:rPr>
          <w:rFonts w:ascii="Times New Roman" w:hAnsi="Times New Roman" w:hint="eastAsia"/>
          <w:b/>
          <w:bCs/>
          <w:sz w:val="22"/>
          <w:szCs w:val="22"/>
          <w:u w:val="single"/>
        </w:rPr>
        <w:t>整體乃是所有</w:t>
      </w:r>
      <w:r>
        <w:rPr>
          <w:rFonts w:ascii="Times New Roman" w:hAnsi="Times New Roman"/>
          <w:b/>
          <w:bCs/>
          <w:sz w:val="22"/>
          <w:szCs w:val="22"/>
          <w:u w:val="single"/>
        </w:rPr>
        <w:t>(</w:t>
      </w:r>
      <w:r>
        <w:rPr>
          <w:rFonts w:ascii="Times New Roman" w:hAnsi="Times New Roman" w:hint="eastAsia"/>
          <w:b/>
          <w:bCs/>
          <w:sz w:val="22"/>
          <w:szCs w:val="22"/>
          <w:u w:val="single"/>
        </w:rPr>
        <w:t>各時各地</w:t>
      </w:r>
      <w:r>
        <w:rPr>
          <w:rFonts w:ascii="Times New Roman" w:hAnsi="Times New Roman"/>
          <w:b/>
          <w:bCs/>
          <w:sz w:val="22"/>
          <w:szCs w:val="22"/>
          <w:u w:val="single"/>
        </w:rPr>
        <w:t>)</w:t>
      </w:r>
      <w:r>
        <w:rPr>
          <w:rFonts w:ascii="Times New Roman" w:hAnsi="Times New Roman" w:hint="eastAsia"/>
          <w:b/>
          <w:bCs/>
          <w:sz w:val="22"/>
          <w:szCs w:val="22"/>
          <w:u w:val="single"/>
        </w:rPr>
        <w:t>信徒所相信的同一個信仰</w:t>
      </w:r>
      <w:r>
        <w:rPr>
          <w:rFonts w:ascii="Times New Roman" w:hAnsi="Times New Roman" w:hint="eastAsia"/>
          <w:b/>
          <w:bCs/>
          <w:sz w:val="22"/>
          <w:szCs w:val="22"/>
        </w:rPr>
        <w:t>。</w:t>
      </w:r>
    </w:p>
    <w:p w14:paraId="3D16B973"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rPr>
        <w:t xml:space="preserve">ii. </w:t>
      </w:r>
      <w:r>
        <w:rPr>
          <w:rFonts w:ascii="Times New Roman" w:hAnsi="Times New Roman" w:hint="eastAsia"/>
          <w:b/>
          <w:bCs/>
          <w:sz w:val="22"/>
          <w:szCs w:val="22"/>
          <w:u w:val="single"/>
        </w:rPr>
        <w:t>整體的源頭乃在於元首基督，以致無論各時各方之信徒彼此相屬，延續同</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u w:val="single"/>
        </w:rPr>
        <w:t>一的信仰</w:t>
      </w:r>
      <w:r>
        <w:rPr>
          <w:rFonts w:ascii="Times New Roman" w:hAnsi="Times New Roman"/>
          <w:b/>
          <w:bCs/>
          <w:sz w:val="22"/>
          <w:szCs w:val="22"/>
        </w:rPr>
        <w:t>(</w:t>
      </w:r>
      <w:r>
        <w:rPr>
          <w:rFonts w:ascii="Times New Roman" w:hAnsi="Times New Roman" w:hint="eastAsia"/>
          <w:b/>
          <w:bCs/>
          <w:sz w:val="22"/>
          <w:szCs w:val="22"/>
        </w:rPr>
        <w:t>參加</w:t>
      </w:r>
      <w:r>
        <w:rPr>
          <w:rFonts w:ascii="Times New Roman" w:hAnsi="Times New Roman"/>
          <w:b/>
          <w:bCs/>
          <w:sz w:val="22"/>
          <w:szCs w:val="22"/>
        </w:rPr>
        <w:t>3:26-28)</w:t>
      </w:r>
      <w:r>
        <w:rPr>
          <w:rFonts w:ascii="Times New Roman" w:hAnsi="Times New Roman" w:hint="eastAsia"/>
          <w:b/>
          <w:bCs/>
          <w:sz w:val="22"/>
          <w:szCs w:val="22"/>
        </w:rPr>
        <w:t>。</w:t>
      </w:r>
    </w:p>
    <w:p w14:paraId="2BD5496B"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rPr>
        <w:t>iii.</w:t>
      </w:r>
      <w:r>
        <w:rPr>
          <w:rFonts w:ascii="Times New Roman" w:hAnsi="Times New Roman" w:hint="eastAsia"/>
          <w:b/>
          <w:bCs/>
          <w:sz w:val="22"/>
          <w:szCs w:val="22"/>
          <w:u w:val="single"/>
        </w:rPr>
        <w:t>「大公」含有普世之意，因為耶穌基督是世界的主，成為教會宣教之動力</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u w:val="single"/>
        </w:rPr>
        <w:t>(</w:t>
      </w:r>
      <w:r>
        <w:rPr>
          <w:rFonts w:ascii="Times New Roman" w:hAnsi="Times New Roman" w:hint="eastAsia"/>
          <w:b/>
          <w:bCs/>
          <w:sz w:val="22"/>
          <w:szCs w:val="22"/>
          <w:u w:val="single"/>
        </w:rPr>
        <w:t>因為沒有地域與民族之藩籬</w:t>
      </w:r>
      <w:r>
        <w:rPr>
          <w:rFonts w:ascii="Times New Roman" w:hAnsi="Times New Roman"/>
          <w:b/>
          <w:bCs/>
          <w:sz w:val="22"/>
          <w:szCs w:val="22"/>
          <w:u w:val="single"/>
        </w:rPr>
        <w:t>)</w:t>
      </w:r>
      <w:r>
        <w:rPr>
          <w:rFonts w:ascii="Times New Roman" w:hAnsi="Times New Roman" w:hint="eastAsia"/>
          <w:b/>
          <w:bCs/>
          <w:sz w:val="22"/>
          <w:szCs w:val="22"/>
          <w:u w:val="single"/>
        </w:rPr>
        <w:t>，落實普世之含義</w:t>
      </w:r>
      <w:r>
        <w:rPr>
          <w:rFonts w:ascii="Times New Roman" w:hAnsi="Times New Roman"/>
          <w:b/>
          <w:bCs/>
          <w:sz w:val="22"/>
          <w:szCs w:val="22"/>
          <w:u w:val="single"/>
        </w:rPr>
        <w:t>(</w:t>
      </w:r>
      <w:r>
        <w:rPr>
          <w:rFonts w:ascii="Times New Roman" w:hAnsi="Times New Roman" w:hint="eastAsia"/>
          <w:b/>
          <w:bCs/>
          <w:sz w:val="22"/>
          <w:szCs w:val="22"/>
          <w:u w:val="single"/>
        </w:rPr>
        <w:t>參太</w:t>
      </w:r>
      <w:r>
        <w:rPr>
          <w:rFonts w:ascii="Times New Roman" w:hAnsi="Times New Roman"/>
          <w:b/>
          <w:bCs/>
          <w:sz w:val="22"/>
          <w:szCs w:val="22"/>
          <w:u w:val="single"/>
        </w:rPr>
        <w:t>28:19)</w:t>
      </w:r>
      <w:r>
        <w:rPr>
          <w:rFonts w:ascii="Times New Roman" w:hAnsi="Times New Roman" w:hint="eastAsia"/>
          <w:b/>
          <w:bCs/>
          <w:sz w:val="22"/>
          <w:szCs w:val="22"/>
        </w:rPr>
        <w:t>。</w:t>
      </w:r>
      <w:r>
        <w:rPr>
          <w:rFonts w:ascii="Times New Roman" w:hAnsi="Times New Roman"/>
          <w:b/>
          <w:bCs/>
          <w:sz w:val="22"/>
          <w:szCs w:val="22"/>
        </w:rPr>
        <w:t xml:space="preserve"> </w:t>
      </w:r>
    </w:p>
    <w:p w14:paraId="306E6324" w14:textId="77777777" w:rsidR="0047156F" w:rsidRDefault="0047156F">
      <w:pPr>
        <w:spacing w:line="240" w:lineRule="atLeast"/>
        <w:ind w:left="600" w:hanging="600"/>
        <w:jc w:val="both"/>
        <w:rPr>
          <w:rFonts w:ascii="Times New Roman" w:hAnsi="Times New Roman"/>
          <w:sz w:val="22"/>
          <w:szCs w:val="22"/>
        </w:rPr>
      </w:pPr>
    </w:p>
    <w:p w14:paraId="15DE2AAE" w14:textId="77777777" w:rsidR="0047156F" w:rsidRDefault="00000000">
      <w:pPr>
        <w:spacing w:line="240" w:lineRule="atLeast"/>
        <w:ind w:left="600"/>
        <w:jc w:val="both"/>
        <w:rPr>
          <w:rFonts w:ascii="Times New Roman" w:hAnsi="Times New Roman"/>
          <w:sz w:val="22"/>
          <w:szCs w:val="22"/>
        </w:rPr>
      </w:pPr>
      <w:r>
        <w:rPr>
          <w:rFonts w:ascii="Times New Roman" w:hAnsi="Times New Roman"/>
          <w:b/>
          <w:sz w:val="22"/>
          <w:szCs w:val="22"/>
        </w:rPr>
        <w:t xml:space="preserve">4.4. </w:t>
      </w:r>
      <w:r>
        <w:rPr>
          <w:rFonts w:ascii="Times New Roman" w:hAnsi="Times New Roman" w:hint="eastAsia"/>
          <w:b/>
          <w:sz w:val="22"/>
          <w:szCs w:val="22"/>
        </w:rPr>
        <w:t>記號</w:t>
      </w:r>
      <w:r>
        <w:rPr>
          <w:rFonts w:ascii="Times New Roman" w:hAnsi="Times New Roman"/>
          <w:b/>
          <w:sz w:val="22"/>
          <w:szCs w:val="22"/>
        </w:rPr>
        <w:t>(</w:t>
      </w:r>
      <w:r>
        <w:rPr>
          <w:rFonts w:ascii="Times New Roman" w:hAnsi="Times New Roman" w:hint="eastAsia"/>
          <w:b/>
          <w:sz w:val="22"/>
          <w:szCs w:val="22"/>
        </w:rPr>
        <w:t>三</w:t>
      </w:r>
      <w:r>
        <w:rPr>
          <w:rFonts w:ascii="Times New Roman" w:hAnsi="Times New Roman"/>
          <w:b/>
          <w:sz w:val="22"/>
          <w:szCs w:val="22"/>
        </w:rPr>
        <w:t>)</w:t>
      </w:r>
      <w:r>
        <w:rPr>
          <w:rFonts w:ascii="Times New Roman" w:hAnsi="Times New Roman" w:hint="eastAsia"/>
          <w:b/>
          <w:sz w:val="22"/>
          <w:szCs w:val="22"/>
        </w:rPr>
        <w:t>：使徒的</w:t>
      </w:r>
      <w:r>
        <w:rPr>
          <w:rFonts w:ascii="Times New Roman" w:hAnsi="Times New Roman"/>
          <w:b/>
          <w:sz w:val="22"/>
          <w:szCs w:val="22"/>
        </w:rPr>
        <w:t>(apostolic)</w:t>
      </w:r>
    </w:p>
    <w:p w14:paraId="07181D7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a. </w:t>
      </w:r>
      <w:r>
        <w:rPr>
          <w:rFonts w:ascii="Times New Roman" w:hAnsi="Times New Roman" w:hint="eastAsia"/>
          <w:sz w:val="22"/>
          <w:szCs w:val="22"/>
        </w:rPr>
        <w:t>「</w:t>
      </w:r>
      <w:r>
        <w:rPr>
          <w:rFonts w:ascii="Times New Roman" w:hAnsi="Times New Roman" w:hint="eastAsia"/>
          <w:sz w:val="22"/>
          <w:szCs w:val="22"/>
          <w:u w:val="single"/>
        </w:rPr>
        <w:t>使徒的」指源於使徒或與使徒有關連的</w:t>
      </w:r>
      <w:r>
        <w:rPr>
          <w:rFonts w:ascii="Times New Roman" w:hAnsi="Times New Roman" w:hint="eastAsia"/>
          <w:sz w:val="22"/>
          <w:szCs w:val="22"/>
        </w:rPr>
        <w:t>。</w:t>
      </w:r>
    </w:p>
    <w:p w14:paraId="432E55C9"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b. </w:t>
      </w:r>
      <w:r>
        <w:rPr>
          <w:rFonts w:ascii="Times New Roman" w:hAnsi="Times New Roman" w:hint="eastAsia"/>
          <w:b/>
          <w:bCs/>
          <w:sz w:val="22"/>
          <w:szCs w:val="22"/>
          <w:u w:val="single"/>
        </w:rPr>
        <w:t>使徒</w:t>
      </w:r>
      <w:r>
        <w:rPr>
          <w:rFonts w:ascii="Times New Roman" w:hAnsi="Times New Roman"/>
          <w:b/>
          <w:bCs/>
          <w:sz w:val="22"/>
          <w:szCs w:val="22"/>
          <w:u w:val="single"/>
        </w:rPr>
        <w:t>(apostles)</w:t>
      </w:r>
      <w:r>
        <w:rPr>
          <w:rFonts w:ascii="Times New Roman" w:hAnsi="Times New Roman" w:hint="eastAsia"/>
          <w:b/>
          <w:bCs/>
          <w:sz w:val="22"/>
          <w:szCs w:val="22"/>
          <w:u w:val="single"/>
        </w:rPr>
        <w:t>的宣講與見証</w:t>
      </w:r>
      <w:r>
        <w:rPr>
          <w:rFonts w:ascii="Times New Roman" w:hAnsi="Times New Roman" w:hint="eastAsia"/>
          <w:sz w:val="22"/>
          <w:szCs w:val="22"/>
          <w:u w:val="single"/>
        </w:rPr>
        <w:t>在教會的信仰傳統上成為一個重要的根基</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2:</w:t>
      </w:r>
    </w:p>
    <w:p w14:paraId="639DE2C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20)</w:t>
      </w:r>
      <w:r>
        <w:rPr>
          <w:rFonts w:ascii="Times New Roman" w:hAnsi="Times New Roman" w:hint="eastAsia"/>
          <w:sz w:val="22"/>
          <w:szCs w:val="22"/>
        </w:rPr>
        <w:t>，因為：</w:t>
      </w:r>
    </w:p>
    <w:p w14:paraId="3B11AF3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i.  </w:t>
      </w:r>
      <w:r>
        <w:rPr>
          <w:rFonts w:ascii="Times New Roman" w:hAnsi="Times New Roman" w:hint="eastAsia"/>
          <w:b/>
          <w:bCs/>
          <w:sz w:val="22"/>
          <w:szCs w:val="22"/>
          <w:u w:val="single"/>
        </w:rPr>
        <w:t>他們是基督所委任去宣傳天國的福音</w:t>
      </w:r>
      <w:r>
        <w:rPr>
          <w:rFonts w:ascii="Times New Roman" w:hAnsi="Times New Roman"/>
          <w:b/>
          <w:bCs/>
          <w:sz w:val="22"/>
          <w:szCs w:val="22"/>
        </w:rPr>
        <w:t>(</w:t>
      </w:r>
      <w:r>
        <w:rPr>
          <w:rFonts w:ascii="Times New Roman" w:hAnsi="Times New Roman" w:hint="eastAsia"/>
          <w:b/>
          <w:bCs/>
          <w:sz w:val="22"/>
          <w:szCs w:val="22"/>
        </w:rPr>
        <w:t>太</w:t>
      </w:r>
      <w:r>
        <w:rPr>
          <w:rFonts w:ascii="Times New Roman" w:hAnsi="Times New Roman"/>
          <w:b/>
          <w:bCs/>
          <w:sz w:val="22"/>
          <w:szCs w:val="22"/>
        </w:rPr>
        <w:t>10:5-7)</w:t>
      </w:r>
      <w:r>
        <w:rPr>
          <w:rFonts w:ascii="Times New Roman" w:hAnsi="Times New Roman" w:hint="eastAsia"/>
          <w:b/>
          <w:bCs/>
          <w:sz w:val="22"/>
          <w:szCs w:val="22"/>
        </w:rPr>
        <w:t>。</w:t>
      </w:r>
    </w:p>
    <w:p w14:paraId="307B3F99" w14:textId="77777777" w:rsidR="0047156F" w:rsidRDefault="00000000">
      <w:pPr>
        <w:spacing w:line="240" w:lineRule="atLeast"/>
        <w:ind w:left="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ii. </w:t>
      </w:r>
      <w:r>
        <w:rPr>
          <w:rFonts w:ascii="Times New Roman" w:hAnsi="Times New Roman" w:hint="eastAsia"/>
          <w:sz w:val="22"/>
          <w:szCs w:val="22"/>
        </w:rPr>
        <w:t>基督曾在復活後向他們顯現，或</w:t>
      </w:r>
      <w:r>
        <w:rPr>
          <w:rFonts w:ascii="Times New Roman" w:hAnsi="Times New Roman" w:hint="eastAsia"/>
          <w:b/>
          <w:bCs/>
          <w:sz w:val="22"/>
          <w:szCs w:val="22"/>
          <w:u w:val="single"/>
        </w:rPr>
        <w:t>他們是基督復活的見証</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2:22</w:t>
      </w:r>
      <w:r>
        <w:rPr>
          <w:rFonts w:ascii="Times New Roman" w:hAnsi="Times New Roman" w:hint="eastAsia"/>
          <w:sz w:val="22"/>
          <w:szCs w:val="22"/>
        </w:rPr>
        <w:t>，</w:t>
      </w:r>
      <w:r>
        <w:rPr>
          <w:rFonts w:ascii="Times New Roman" w:hAnsi="Times New Roman"/>
          <w:sz w:val="22"/>
          <w:szCs w:val="22"/>
        </w:rPr>
        <w:t>4:33)</w:t>
      </w:r>
      <w:r>
        <w:rPr>
          <w:rFonts w:ascii="Times New Roman" w:hAnsi="Times New Roman" w:hint="eastAsia"/>
          <w:sz w:val="22"/>
          <w:szCs w:val="22"/>
        </w:rPr>
        <w:t>。</w:t>
      </w:r>
      <w:r>
        <w:rPr>
          <w:rFonts w:ascii="Times New Roman" w:hAnsi="Times New Roman"/>
          <w:sz w:val="22"/>
          <w:szCs w:val="22"/>
        </w:rPr>
        <w:t xml:space="preserve">    </w:t>
      </w:r>
    </w:p>
    <w:p w14:paraId="0343A50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c. </w:t>
      </w:r>
      <w:r>
        <w:rPr>
          <w:rFonts w:ascii="Times New Roman" w:hAnsi="Times New Roman" w:hint="eastAsia"/>
          <w:b/>
          <w:bCs/>
          <w:sz w:val="22"/>
          <w:szCs w:val="22"/>
          <w:u w:val="single"/>
        </w:rPr>
        <w:t>教會是使徒的，強調福音信仰的歷史根源</w:t>
      </w:r>
      <w:r>
        <w:rPr>
          <w:rFonts w:ascii="Times New Roman" w:hAnsi="Times New Roman" w:hint="eastAsia"/>
          <w:b/>
          <w:bCs/>
          <w:sz w:val="22"/>
          <w:szCs w:val="22"/>
        </w:rPr>
        <w:t>。</w:t>
      </w:r>
      <w:r>
        <w:rPr>
          <w:rFonts w:ascii="Times New Roman" w:hAnsi="Times New Roman" w:hint="eastAsia"/>
          <w:sz w:val="22"/>
          <w:szCs w:val="22"/>
        </w:rPr>
        <w:t>教會在信仰上有賴使徒的宣講與見証連繫</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於基督的教導。</w:t>
      </w:r>
    </w:p>
    <w:p w14:paraId="551ECC3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d. </w:t>
      </w:r>
      <w:r>
        <w:rPr>
          <w:rFonts w:ascii="Times New Roman" w:hAnsi="Times New Roman" w:hint="eastAsia"/>
          <w:sz w:val="22"/>
          <w:szCs w:val="22"/>
          <w:u w:val="single"/>
        </w:rPr>
        <w:t>一世紀末葉羅馬主教革利免最早提出主教</w:t>
      </w:r>
      <w:r>
        <w:rPr>
          <w:rFonts w:ascii="Times New Roman" w:hAnsi="Times New Roman"/>
          <w:sz w:val="22"/>
          <w:szCs w:val="22"/>
          <w:u w:val="single"/>
        </w:rPr>
        <w:t>(bishop</w:t>
      </w:r>
      <w:r>
        <w:rPr>
          <w:rFonts w:ascii="Times New Roman" w:hAnsi="Times New Roman" w:hint="eastAsia"/>
          <w:sz w:val="22"/>
          <w:szCs w:val="22"/>
          <w:u w:val="single"/>
        </w:rPr>
        <w:t>，當時教會的最高領袖</w:t>
      </w:r>
      <w:r>
        <w:rPr>
          <w:rFonts w:ascii="Times New Roman" w:hAnsi="Times New Roman"/>
          <w:sz w:val="22"/>
          <w:szCs w:val="22"/>
          <w:u w:val="single"/>
        </w:rPr>
        <w:t>)</w:t>
      </w:r>
      <w:r>
        <w:rPr>
          <w:rFonts w:ascii="Times New Roman" w:hAnsi="Times New Roman" w:hint="eastAsia"/>
          <w:sz w:val="22"/>
          <w:szCs w:val="22"/>
          <w:u w:val="single"/>
        </w:rPr>
        <w:t>是使徒的真</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u w:val="single"/>
        </w:rPr>
        <w:t>正承繼者，是真理的護守人</w:t>
      </w:r>
      <w:r>
        <w:rPr>
          <w:rFonts w:ascii="Times New Roman" w:hAnsi="Times New Roman" w:hint="eastAsia"/>
          <w:sz w:val="22"/>
          <w:szCs w:val="22"/>
        </w:rPr>
        <w:t>。「使徒統緒」</w:t>
      </w:r>
      <w:r>
        <w:rPr>
          <w:rFonts w:ascii="Times New Roman" w:hAnsi="Times New Roman"/>
          <w:sz w:val="22"/>
          <w:szCs w:val="22"/>
        </w:rPr>
        <w:t>(apostolic succession)</w:t>
      </w:r>
      <w:r>
        <w:rPr>
          <w:rFonts w:ascii="Times New Roman" w:hAnsi="Times New Roman" w:hint="eastAsia"/>
          <w:sz w:val="22"/>
          <w:szCs w:val="22"/>
        </w:rPr>
        <w:t>此主張正好對</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抗早期教會出現的異端。「使徒統緒」的原來含義是要確立使徒傳下來的信</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仰規模，辨別異端，並作為信徒守道的依歸。</w:t>
      </w:r>
      <w:r>
        <w:rPr>
          <w:rFonts w:ascii="Times New Roman" w:hAnsi="Times New Roman" w:hint="eastAsia"/>
          <w:b/>
          <w:bCs/>
          <w:sz w:val="22"/>
          <w:szCs w:val="22"/>
          <w:u w:val="thick"/>
        </w:rPr>
        <w:t>可惜日後成為教會聖職與教權</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u w:val="thick"/>
        </w:rPr>
        <w:t>集中化的藉口</w:t>
      </w:r>
      <w:r>
        <w:rPr>
          <w:rFonts w:ascii="Times New Roman" w:hAnsi="Times New Roman" w:hint="eastAsia"/>
          <w:sz w:val="22"/>
          <w:szCs w:val="22"/>
        </w:rPr>
        <w:t>。</w:t>
      </w:r>
    </w:p>
    <w:p w14:paraId="198D4F8C" w14:textId="77777777" w:rsidR="0047156F" w:rsidRDefault="0047156F">
      <w:pPr>
        <w:spacing w:line="240" w:lineRule="atLeast"/>
        <w:ind w:left="454" w:hanging="454"/>
        <w:jc w:val="both"/>
        <w:rPr>
          <w:rFonts w:ascii="Times New Roman" w:hAnsi="Times New Roman"/>
          <w:sz w:val="22"/>
          <w:szCs w:val="22"/>
        </w:rPr>
      </w:pPr>
    </w:p>
    <w:p w14:paraId="5D31781D" w14:textId="77777777" w:rsidR="0047156F" w:rsidRDefault="00000000">
      <w:pPr>
        <w:spacing w:line="240" w:lineRule="atLeast"/>
        <w:ind w:left="454"/>
        <w:jc w:val="both"/>
        <w:rPr>
          <w:rFonts w:ascii="Times New Roman" w:hAnsi="Times New Roman"/>
          <w:sz w:val="22"/>
          <w:szCs w:val="22"/>
        </w:rPr>
      </w:pPr>
      <w:r>
        <w:rPr>
          <w:rFonts w:ascii="Times New Roman" w:hAnsi="Times New Roman"/>
          <w:b/>
          <w:sz w:val="22"/>
          <w:szCs w:val="22"/>
        </w:rPr>
        <w:t xml:space="preserve">4.5. </w:t>
      </w:r>
      <w:r>
        <w:rPr>
          <w:rFonts w:ascii="Times New Roman" w:hAnsi="Times New Roman" w:hint="eastAsia"/>
          <w:b/>
          <w:sz w:val="22"/>
          <w:szCs w:val="22"/>
        </w:rPr>
        <w:t>記號</w:t>
      </w:r>
      <w:r>
        <w:rPr>
          <w:rFonts w:ascii="Times New Roman" w:hAnsi="Times New Roman"/>
          <w:b/>
          <w:sz w:val="22"/>
          <w:szCs w:val="22"/>
        </w:rPr>
        <w:t>(</w:t>
      </w:r>
      <w:r>
        <w:rPr>
          <w:rFonts w:ascii="Times New Roman" w:hAnsi="Times New Roman" w:hint="eastAsia"/>
          <w:b/>
          <w:sz w:val="22"/>
          <w:szCs w:val="22"/>
        </w:rPr>
        <w:t>四</w:t>
      </w:r>
      <w:r>
        <w:rPr>
          <w:rFonts w:ascii="Times New Roman" w:hAnsi="Times New Roman"/>
          <w:b/>
          <w:sz w:val="22"/>
          <w:szCs w:val="22"/>
        </w:rPr>
        <w:t>)</w:t>
      </w:r>
      <w:r>
        <w:rPr>
          <w:rFonts w:ascii="Times New Roman" w:hAnsi="Times New Roman" w:hint="eastAsia"/>
          <w:b/>
          <w:sz w:val="22"/>
          <w:szCs w:val="22"/>
        </w:rPr>
        <w:t>：至一的</w:t>
      </w:r>
      <w:r>
        <w:rPr>
          <w:rFonts w:ascii="Times New Roman" w:hAnsi="Times New Roman"/>
          <w:b/>
          <w:sz w:val="22"/>
          <w:szCs w:val="22"/>
        </w:rPr>
        <w:t>/</w:t>
      </w:r>
      <w:r>
        <w:rPr>
          <w:rFonts w:ascii="Times New Roman" w:hAnsi="Times New Roman" w:hint="eastAsia"/>
          <w:b/>
          <w:sz w:val="22"/>
          <w:szCs w:val="22"/>
        </w:rPr>
        <w:t>獨一的</w:t>
      </w:r>
      <w:r>
        <w:rPr>
          <w:rFonts w:ascii="Times New Roman" w:hAnsi="Times New Roman"/>
          <w:b/>
          <w:sz w:val="22"/>
          <w:szCs w:val="22"/>
        </w:rPr>
        <w:t>(one)</w:t>
      </w:r>
    </w:p>
    <w:p w14:paraId="4DD9CA9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a. </w:t>
      </w:r>
      <w:r>
        <w:rPr>
          <w:rFonts w:ascii="Times New Roman" w:hAnsi="Times New Roman" w:hint="eastAsia"/>
          <w:b/>
          <w:bCs/>
          <w:sz w:val="22"/>
          <w:szCs w:val="22"/>
        </w:rPr>
        <w:t>「</w:t>
      </w:r>
      <w:r>
        <w:rPr>
          <w:rFonts w:ascii="Times New Roman" w:hAnsi="Times New Roman" w:hint="eastAsia"/>
          <w:b/>
          <w:bCs/>
          <w:sz w:val="22"/>
          <w:szCs w:val="22"/>
          <w:u w:val="single"/>
        </w:rPr>
        <w:t>至一的」意思是指</w:t>
      </w:r>
      <w:r>
        <w:rPr>
          <w:rFonts w:ascii="Times New Roman" w:hAnsi="Times New Roman" w:hint="eastAsia"/>
          <w:b/>
          <w:bCs/>
          <w:sz w:val="22"/>
          <w:szCs w:val="22"/>
          <w:highlight w:val="cyan"/>
          <w:u w:val="single"/>
        </w:rPr>
        <w:t>屬靈的合一</w:t>
      </w:r>
      <w:r>
        <w:rPr>
          <w:rFonts w:ascii="Times New Roman" w:hAnsi="Times New Roman" w:hint="eastAsia"/>
          <w:sz w:val="22"/>
          <w:szCs w:val="22"/>
        </w:rPr>
        <w:t>，並非指極權化的組織，也不是指一個團體的而已，</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換言之，屬神學上的含意。</w:t>
      </w:r>
    </w:p>
    <w:p w14:paraId="373E362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b. </w:t>
      </w:r>
      <w:r>
        <w:rPr>
          <w:rFonts w:ascii="Times New Roman" w:hAnsi="Times New Roman" w:hint="eastAsia"/>
          <w:b/>
          <w:bCs/>
          <w:sz w:val="22"/>
          <w:szCs w:val="22"/>
          <w:u w:val="single"/>
        </w:rPr>
        <w:t>至一的</w:t>
      </w:r>
      <w:r>
        <w:rPr>
          <w:rFonts w:ascii="Times New Roman" w:hAnsi="Times New Roman"/>
          <w:b/>
          <w:bCs/>
          <w:sz w:val="22"/>
          <w:szCs w:val="22"/>
          <w:u w:val="single"/>
        </w:rPr>
        <w:t>/</w:t>
      </w:r>
      <w:r>
        <w:rPr>
          <w:rFonts w:ascii="Times New Roman" w:hAnsi="Times New Roman" w:hint="eastAsia"/>
          <w:b/>
          <w:bCs/>
          <w:sz w:val="22"/>
          <w:szCs w:val="22"/>
          <w:u w:val="single"/>
        </w:rPr>
        <w:t>獨一的聖經基礎</w:t>
      </w:r>
      <w:r>
        <w:rPr>
          <w:rFonts w:ascii="Times New Roman" w:hAnsi="Times New Roman" w:hint="eastAsia"/>
          <w:sz w:val="22"/>
          <w:szCs w:val="22"/>
        </w:rPr>
        <w:t>：</w:t>
      </w:r>
    </w:p>
    <w:p w14:paraId="68B08FEB"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i.  </w:t>
      </w:r>
      <w:r>
        <w:rPr>
          <w:rFonts w:ascii="Times New Roman" w:hAnsi="Times New Roman" w:hint="eastAsia"/>
          <w:b/>
          <w:bCs/>
          <w:sz w:val="22"/>
          <w:szCs w:val="22"/>
          <w:u w:val="single"/>
        </w:rPr>
        <w:t>合一在於主的救贖</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3:13-18</w:t>
      </w:r>
      <w:r>
        <w:rPr>
          <w:rFonts w:ascii="Times New Roman" w:hAnsi="Times New Roman" w:hint="eastAsia"/>
          <w:sz w:val="22"/>
          <w:szCs w:val="22"/>
        </w:rPr>
        <w:t>，</w:t>
      </w:r>
      <w:r>
        <w:rPr>
          <w:rFonts w:ascii="Times New Roman" w:hAnsi="Times New Roman"/>
          <w:sz w:val="22"/>
          <w:szCs w:val="22"/>
        </w:rPr>
        <w:t>4:4-5)</w:t>
      </w:r>
      <w:r>
        <w:rPr>
          <w:rFonts w:ascii="Times New Roman" w:hAnsi="Times New Roman" w:hint="eastAsia"/>
          <w:sz w:val="22"/>
          <w:szCs w:val="22"/>
        </w:rPr>
        <w:t>，是主的心意</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10:16</w:t>
      </w:r>
      <w:r>
        <w:rPr>
          <w:rFonts w:ascii="Times New Roman" w:hAnsi="Times New Roman" w:hint="eastAsia"/>
          <w:sz w:val="22"/>
          <w:szCs w:val="22"/>
        </w:rPr>
        <w:t>，</w:t>
      </w:r>
      <w:r>
        <w:rPr>
          <w:rFonts w:ascii="Times New Roman" w:hAnsi="Times New Roman"/>
          <w:sz w:val="22"/>
          <w:szCs w:val="22"/>
        </w:rPr>
        <w:t>17:21-23)</w:t>
      </w:r>
      <w:r>
        <w:rPr>
          <w:rFonts w:ascii="Times New Roman" w:hAnsi="Times New Roman" w:hint="eastAsia"/>
          <w:sz w:val="22"/>
          <w:szCs w:val="22"/>
        </w:rPr>
        <w:t>。</w:t>
      </w:r>
    </w:p>
    <w:p w14:paraId="588E201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ii. </w:t>
      </w:r>
      <w:r>
        <w:rPr>
          <w:rFonts w:ascii="Times New Roman" w:hAnsi="Times New Roman" w:hint="eastAsia"/>
          <w:b/>
          <w:bCs/>
          <w:sz w:val="22"/>
          <w:szCs w:val="22"/>
          <w:u w:val="single"/>
        </w:rPr>
        <w:t>不分男女、種族</w:t>
      </w:r>
      <w:r>
        <w:rPr>
          <w:rFonts w:ascii="Times New Roman" w:hAnsi="Times New Roman"/>
          <w:b/>
          <w:bCs/>
          <w:sz w:val="22"/>
          <w:szCs w:val="22"/>
        </w:rPr>
        <w:t>(</w:t>
      </w:r>
      <w:r>
        <w:rPr>
          <w:rFonts w:ascii="Times New Roman" w:hAnsi="Times New Roman" w:hint="eastAsia"/>
          <w:sz w:val="22"/>
          <w:szCs w:val="22"/>
        </w:rPr>
        <w:t>加</w:t>
      </w:r>
      <w:r>
        <w:rPr>
          <w:rFonts w:ascii="Times New Roman" w:hAnsi="Times New Roman"/>
          <w:sz w:val="22"/>
          <w:szCs w:val="22"/>
        </w:rPr>
        <w:t>3:28)</w:t>
      </w:r>
      <w:r>
        <w:rPr>
          <w:rFonts w:ascii="Times New Roman" w:hAnsi="Times New Roman" w:hint="eastAsia"/>
          <w:sz w:val="22"/>
          <w:szCs w:val="22"/>
        </w:rPr>
        <w:t>。</w:t>
      </w:r>
    </w:p>
    <w:p w14:paraId="5F71AD2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iii.</w:t>
      </w:r>
      <w:r>
        <w:rPr>
          <w:rFonts w:ascii="Times New Roman" w:hAnsi="Times New Roman" w:hint="eastAsia"/>
          <w:sz w:val="22"/>
          <w:szCs w:val="22"/>
        </w:rPr>
        <w:t xml:space="preserve"> </w:t>
      </w:r>
      <w:r>
        <w:rPr>
          <w:rFonts w:ascii="Times New Roman" w:hAnsi="Times New Roman" w:hint="eastAsia"/>
          <w:b/>
          <w:bCs/>
          <w:sz w:val="22"/>
          <w:szCs w:val="22"/>
          <w:u w:val="single"/>
        </w:rPr>
        <w:t>與合一相違的表現</w:t>
      </w:r>
      <w:r>
        <w:rPr>
          <w:rFonts w:ascii="Times New Roman" w:hAnsi="Times New Roman"/>
          <w:b/>
          <w:bCs/>
          <w:sz w:val="22"/>
          <w:szCs w:val="22"/>
          <w:u w:val="single"/>
        </w:rPr>
        <w:t xml:space="preserve"> </w:t>
      </w:r>
      <w:r>
        <w:rPr>
          <w:rFonts w:ascii="Times New Roman" w:hAnsi="Times New Roman"/>
          <w:sz w:val="22"/>
          <w:szCs w:val="22"/>
          <w:u w:val="single"/>
        </w:rPr>
        <w:t xml:space="preserve">- </w:t>
      </w:r>
      <w:r>
        <w:rPr>
          <w:rFonts w:ascii="Times New Roman" w:hAnsi="Times New Roman" w:hint="eastAsia"/>
          <w:sz w:val="22"/>
          <w:szCs w:val="22"/>
          <w:u w:val="single"/>
        </w:rPr>
        <w:t>與人不和</w:t>
      </w:r>
      <w:r>
        <w:rPr>
          <w:rFonts w:ascii="Times New Roman" w:hAnsi="Times New Roman"/>
          <w:sz w:val="22"/>
          <w:szCs w:val="22"/>
          <w:u w:val="single"/>
        </w:rPr>
        <w:t>,</w:t>
      </w:r>
      <w:r>
        <w:rPr>
          <w:rFonts w:ascii="Times New Roman" w:hAnsi="Times New Roman" w:hint="eastAsia"/>
          <w:sz w:val="22"/>
          <w:szCs w:val="22"/>
          <w:u w:val="single"/>
        </w:rPr>
        <w:t>受離間</w:t>
      </w:r>
      <w:r>
        <w:rPr>
          <w:rFonts w:ascii="Times New Roman" w:hAnsi="Times New Roman"/>
          <w:sz w:val="22"/>
          <w:szCs w:val="22"/>
        </w:rPr>
        <w:t>;(</w:t>
      </w:r>
      <w:r>
        <w:rPr>
          <w:rFonts w:ascii="Times New Roman" w:hAnsi="Times New Roman" w:hint="eastAsia"/>
          <w:sz w:val="22"/>
          <w:szCs w:val="22"/>
        </w:rPr>
        <w:t>加</w:t>
      </w:r>
      <w:r>
        <w:rPr>
          <w:rFonts w:ascii="Times New Roman" w:hAnsi="Times New Roman"/>
          <w:sz w:val="22"/>
          <w:szCs w:val="22"/>
        </w:rPr>
        <w:t>5:20</w:t>
      </w:r>
      <w:r>
        <w:rPr>
          <w:rFonts w:ascii="Times New Roman" w:hAnsi="Times New Roman" w:hint="eastAsia"/>
          <w:sz w:val="22"/>
          <w:szCs w:val="22"/>
        </w:rPr>
        <w:t>，羅</w:t>
      </w:r>
      <w:r>
        <w:rPr>
          <w:rFonts w:ascii="Times New Roman" w:hAnsi="Times New Roman"/>
          <w:sz w:val="22"/>
          <w:szCs w:val="22"/>
        </w:rPr>
        <w:t>16:17-18)</w:t>
      </w:r>
      <w:r>
        <w:rPr>
          <w:rFonts w:ascii="Times New Roman" w:hAnsi="Times New Roman" w:hint="eastAsia"/>
          <w:sz w:val="22"/>
          <w:szCs w:val="22"/>
          <w:u w:val="single"/>
        </w:rPr>
        <w:t>傳福音的心</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u w:val="single"/>
        </w:rPr>
        <w:t>志上不能同心</w:t>
      </w:r>
      <w:r>
        <w:rPr>
          <w:rFonts w:ascii="Times New Roman" w:hAnsi="Times New Roman"/>
          <w:sz w:val="22"/>
          <w:szCs w:val="22"/>
        </w:rPr>
        <w:t>(</w:t>
      </w:r>
      <w:r>
        <w:rPr>
          <w:rFonts w:ascii="Times New Roman" w:hAnsi="Times New Roman" w:hint="eastAsia"/>
          <w:sz w:val="22"/>
          <w:szCs w:val="22"/>
        </w:rPr>
        <w:t>腓</w:t>
      </w:r>
      <w:r>
        <w:rPr>
          <w:rFonts w:ascii="Times New Roman" w:hAnsi="Times New Roman"/>
          <w:sz w:val="22"/>
          <w:szCs w:val="22"/>
        </w:rPr>
        <w:t>1:27)</w:t>
      </w:r>
      <w:r>
        <w:rPr>
          <w:rFonts w:ascii="Times New Roman" w:hAnsi="Times New Roman" w:hint="eastAsia"/>
          <w:sz w:val="22"/>
          <w:szCs w:val="22"/>
        </w:rPr>
        <w:t>，</w:t>
      </w:r>
      <w:r>
        <w:rPr>
          <w:rFonts w:ascii="Times New Roman" w:hAnsi="Times New Roman" w:hint="eastAsia"/>
          <w:sz w:val="22"/>
          <w:szCs w:val="22"/>
          <w:u w:val="single"/>
        </w:rPr>
        <w:t>高舉自己或自己群體的獨特性</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1:10</w:t>
      </w:r>
      <w:r>
        <w:rPr>
          <w:rFonts w:ascii="Times New Roman" w:hAnsi="Times New Roman" w:hint="eastAsia"/>
          <w:sz w:val="22"/>
          <w:szCs w:val="22"/>
          <w:lang w:eastAsia="zh-TW"/>
        </w:rPr>
        <w:lastRenderedPageBreak/>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起，</w:t>
      </w:r>
      <w:r>
        <w:rPr>
          <w:rFonts w:ascii="Times New Roman" w:hAnsi="Times New Roman"/>
          <w:sz w:val="22"/>
          <w:szCs w:val="22"/>
        </w:rPr>
        <w:t>3:17)</w:t>
      </w:r>
    </w:p>
    <w:p w14:paraId="270D989A"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iv. </w:t>
      </w:r>
      <w:r>
        <w:rPr>
          <w:rFonts w:ascii="Times New Roman" w:hAnsi="Times New Roman" w:hint="eastAsia"/>
          <w:b/>
          <w:bCs/>
          <w:sz w:val="22"/>
          <w:szCs w:val="22"/>
          <w:u w:val="single"/>
        </w:rPr>
        <w:t>已存在信仰中，是屬靈的事實，不可更改，聖靈所賜合而為一的心</w:t>
      </w:r>
      <w:r>
        <w:rPr>
          <w:rFonts w:ascii="Times New Roman" w:hAnsi="Times New Roman"/>
          <w:b/>
          <w:bCs/>
          <w:sz w:val="22"/>
          <w:szCs w:val="22"/>
        </w:rPr>
        <w:t>(</w:t>
      </w:r>
      <w:r>
        <w:rPr>
          <w:rFonts w:ascii="Times New Roman" w:hAnsi="Times New Roman" w:hint="eastAsia"/>
          <w:b/>
          <w:bCs/>
          <w:sz w:val="22"/>
          <w:szCs w:val="22"/>
        </w:rPr>
        <w:t>弗</w:t>
      </w:r>
      <w:r>
        <w:rPr>
          <w:rFonts w:ascii="Times New Roman" w:hAnsi="Times New Roman"/>
          <w:b/>
          <w:bCs/>
          <w:sz w:val="22"/>
          <w:szCs w:val="22"/>
        </w:rPr>
        <w:t>4:2-</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rPr>
        <w:t>3)</w:t>
      </w:r>
      <w:r>
        <w:rPr>
          <w:rFonts w:ascii="Times New Roman" w:hAnsi="Times New Roman" w:hint="eastAsia"/>
          <w:b/>
          <w:bCs/>
          <w:sz w:val="22"/>
          <w:szCs w:val="22"/>
        </w:rPr>
        <w:t>，聖靈在此扮演重要的角色。</w:t>
      </w:r>
    </w:p>
    <w:p w14:paraId="4FA40C15" w14:textId="77777777" w:rsidR="0047156F" w:rsidRDefault="0047156F">
      <w:pPr>
        <w:spacing w:line="240" w:lineRule="atLeast"/>
        <w:ind w:left="720" w:hanging="720"/>
        <w:jc w:val="both"/>
        <w:rPr>
          <w:rFonts w:ascii="Times New Roman" w:hAnsi="Times New Roman"/>
          <w:sz w:val="22"/>
          <w:szCs w:val="22"/>
        </w:rPr>
      </w:pPr>
    </w:p>
    <w:p w14:paraId="63706E0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因此當代著名神學家龔漢斯</w:t>
      </w:r>
      <w:r>
        <w:rPr>
          <w:rFonts w:ascii="Times New Roman" w:hAnsi="Times New Roman"/>
          <w:sz w:val="22"/>
          <w:szCs w:val="22"/>
        </w:rPr>
        <w:t>(Hans Kung)</w:t>
      </w:r>
      <w:r>
        <w:rPr>
          <w:rFonts w:ascii="Times New Roman" w:hAnsi="Times New Roman" w:hint="eastAsia"/>
          <w:sz w:val="22"/>
          <w:szCs w:val="22"/>
        </w:rPr>
        <w:t>作神學上的描述：</w:t>
      </w:r>
    </w:p>
    <w:p w14:paraId="6B3ABC3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i/>
          <w:sz w:val="22"/>
          <w:szCs w:val="22"/>
        </w:rPr>
        <w:t>「是屬靈上的整體，因為同一位神從散居各地，各年紀人士中召聚而來。使</w:t>
      </w:r>
      <w:r>
        <w:rPr>
          <w:rFonts w:ascii="Times New Roman" w:hAnsi="Times New Roman" w:hint="eastAsia"/>
          <w:i/>
          <w:sz w:val="22"/>
          <w:szCs w:val="22"/>
          <w:lang w:eastAsia="zh-TW"/>
        </w:rPr>
        <w:tab/>
      </w:r>
      <w:r>
        <w:rPr>
          <w:rFonts w:ascii="Times New Roman" w:hAnsi="Times New Roman" w:hint="eastAsia"/>
          <w:i/>
          <w:sz w:val="22"/>
          <w:szCs w:val="22"/>
          <w:lang w:eastAsia="zh-TW"/>
        </w:rPr>
        <w:tab/>
      </w:r>
      <w:r>
        <w:rPr>
          <w:rFonts w:ascii="Times New Roman" w:hAnsi="Times New Roman" w:hint="eastAsia"/>
          <w:i/>
          <w:sz w:val="22"/>
          <w:szCs w:val="22"/>
        </w:rPr>
        <w:t>他們成為神的一個子民，是同一位基督藉著他的聖言與聖靈聯合所有在基督</w:t>
      </w:r>
      <w:r>
        <w:rPr>
          <w:rFonts w:ascii="Times New Roman" w:hAnsi="Times New Roman" w:hint="eastAsia"/>
          <w:i/>
          <w:sz w:val="22"/>
          <w:szCs w:val="22"/>
          <w:lang w:eastAsia="zh-TW"/>
        </w:rPr>
        <w:tab/>
      </w:r>
      <w:r>
        <w:rPr>
          <w:rFonts w:ascii="Times New Roman" w:hAnsi="Times New Roman" w:hint="eastAsia"/>
          <w:i/>
          <w:sz w:val="22"/>
          <w:szCs w:val="22"/>
          <w:lang w:eastAsia="zh-TW"/>
        </w:rPr>
        <w:tab/>
      </w:r>
      <w:r>
        <w:rPr>
          <w:rFonts w:ascii="Times New Roman" w:hAnsi="Times New Roman" w:hint="eastAsia"/>
          <w:i/>
          <w:sz w:val="22"/>
          <w:szCs w:val="22"/>
        </w:rPr>
        <w:t>的身體內的相交一起，</w:t>
      </w:r>
      <w:r>
        <w:rPr>
          <w:rFonts w:ascii="Times New Roman" w:hAnsi="Times New Roman"/>
          <w:i/>
          <w:sz w:val="22"/>
          <w:szCs w:val="22"/>
        </w:rPr>
        <w:t>...</w:t>
      </w:r>
      <w:r>
        <w:rPr>
          <w:rFonts w:ascii="Times New Roman" w:hAnsi="Times New Roman" w:hint="eastAsia"/>
          <w:i/>
          <w:sz w:val="22"/>
          <w:szCs w:val="22"/>
        </w:rPr>
        <w:t>教會是至一的，所以應該為至一」。</w:t>
      </w:r>
    </w:p>
    <w:p w14:paraId="47528AFA"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rPr>
        <w:t xml:space="preserve">c. </w:t>
      </w:r>
      <w:r>
        <w:rPr>
          <w:rFonts w:ascii="Times New Roman" w:hAnsi="Times New Roman" w:hint="eastAsia"/>
          <w:b/>
          <w:bCs/>
          <w:sz w:val="22"/>
          <w:szCs w:val="22"/>
        </w:rPr>
        <w:t>教會歷史上的詮釋</w:t>
      </w:r>
    </w:p>
    <w:p w14:paraId="44AA774E"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rPr>
        <w:t xml:space="preserve">i.  </w:t>
      </w:r>
      <w:r>
        <w:rPr>
          <w:rFonts w:ascii="Times New Roman" w:hAnsi="Times New Roman" w:hint="eastAsia"/>
          <w:b/>
          <w:bCs/>
          <w:sz w:val="22"/>
          <w:szCs w:val="22"/>
          <w:u w:val="single"/>
        </w:rPr>
        <w:t>奧古斯丁：合一建在聖靈的愛裹，不是以組織或制度去維繫，教會群體可</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u w:val="single"/>
        </w:rPr>
        <w:t>以有不同，卻不能分離</w:t>
      </w:r>
      <w:r>
        <w:rPr>
          <w:rFonts w:ascii="Times New Roman" w:hAnsi="Times New Roman"/>
          <w:b/>
          <w:bCs/>
          <w:sz w:val="22"/>
          <w:szCs w:val="22"/>
          <w:u w:val="single"/>
        </w:rPr>
        <w:t>(</w:t>
      </w:r>
      <w:r>
        <w:rPr>
          <w:rFonts w:ascii="Times New Roman" w:hAnsi="Times New Roman" w:hint="eastAsia"/>
          <w:b/>
          <w:bCs/>
          <w:sz w:val="22"/>
          <w:szCs w:val="22"/>
          <w:u w:val="single"/>
        </w:rPr>
        <w:t>分裂</w:t>
      </w:r>
      <w:r>
        <w:rPr>
          <w:rFonts w:ascii="Times New Roman" w:hAnsi="Times New Roman"/>
          <w:b/>
          <w:bCs/>
          <w:sz w:val="22"/>
          <w:szCs w:val="22"/>
          <w:u w:val="single"/>
        </w:rPr>
        <w:t>)</w:t>
      </w:r>
      <w:r>
        <w:rPr>
          <w:rFonts w:ascii="Times New Roman" w:hAnsi="Times New Roman" w:hint="eastAsia"/>
          <w:b/>
          <w:bCs/>
          <w:sz w:val="22"/>
          <w:szCs w:val="22"/>
        </w:rPr>
        <w:t>。</w:t>
      </w:r>
    </w:p>
    <w:p w14:paraId="5AAFC70C"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rPr>
        <w:t xml:space="preserve">ii. </w:t>
      </w:r>
      <w:r>
        <w:rPr>
          <w:rFonts w:ascii="Times New Roman" w:hAnsi="Times New Roman" w:hint="eastAsia"/>
          <w:b/>
          <w:bCs/>
          <w:sz w:val="22"/>
          <w:szCs w:val="22"/>
          <w:u w:val="single"/>
        </w:rPr>
        <w:t>加爾文</w:t>
      </w:r>
      <w:r>
        <w:rPr>
          <w:rFonts w:ascii="Times New Roman" w:hAnsi="Times New Roman"/>
          <w:b/>
          <w:bCs/>
          <w:sz w:val="22"/>
          <w:szCs w:val="22"/>
          <w:u w:val="single"/>
        </w:rPr>
        <w:t>/</w:t>
      </w:r>
      <w:r>
        <w:rPr>
          <w:rFonts w:ascii="Times New Roman" w:hAnsi="Times New Roman" w:hint="eastAsia"/>
          <w:b/>
          <w:bCs/>
          <w:sz w:val="22"/>
          <w:szCs w:val="22"/>
          <w:u w:val="single"/>
        </w:rPr>
        <w:t>馬丁路德：有形的</w:t>
      </w:r>
      <w:r>
        <w:rPr>
          <w:rFonts w:ascii="Times New Roman" w:hAnsi="Times New Roman"/>
          <w:b/>
          <w:bCs/>
          <w:sz w:val="22"/>
          <w:szCs w:val="22"/>
          <w:u w:val="single"/>
        </w:rPr>
        <w:t>(visible)</w:t>
      </w:r>
      <w:r>
        <w:rPr>
          <w:rFonts w:ascii="Times New Roman" w:hAnsi="Times New Roman" w:hint="eastAsia"/>
          <w:b/>
          <w:bCs/>
          <w:sz w:val="22"/>
          <w:szCs w:val="22"/>
          <w:u w:val="single"/>
        </w:rPr>
        <w:t>教會</w:t>
      </w:r>
    </w:p>
    <w:p w14:paraId="2473FDC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(1)</w:t>
      </w:r>
      <w:r>
        <w:rPr>
          <w:rFonts w:ascii="Times New Roman" w:hAnsi="Times New Roman" w:hint="eastAsia"/>
          <w:sz w:val="22"/>
          <w:szCs w:val="22"/>
          <w:u w:val="single"/>
        </w:rPr>
        <w:t>不一定是真教會</w:t>
      </w:r>
      <w:r>
        <w:rPr>
          <w:rFonts w:ascii="Times New Roman" w:hAnsi="Times New Roman" w:hint="eastAsia"/>
          <w:sz w:val="22"/>
          <w:szCs w:val="22"/>
        </w:rPr>
        <w:t>。</w:t>
      </w:r>
      <w:r>
        <w:rPr>
          <w:rFonts w:ascii="Times New Roman" w:hAnsi="Times New Roman"/>
          <w:sz w:val="22"/>
          <w:szCs w:val="22"/>
        </w:rPr>
        <w:t xml:space="preserve">  </w:t>
      </w:r>
    </w:p>
    <w:p w14:paraId="10DBED7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(2)</w:t>
      </w:r>
      <w:r>
        <w:rPr>
          <w:rFonts w:ascii="Times New Roman" w:hAnsi="Times New Roman" w:hint="eastAsia"/>
          <w:sz w:val="22"/>
          <w:szCs w:val="22"/>
          <w:u w:val="single"/>
        </w:rPr>
        <w:t>不在於使徒統緒</w:t>
      </w:r>
      <w:r>
        <w:rPr>
          <w:rFonts w:ascii="Times New Roman" w:hAnsi="Times New Roman"/>
          <w:sz w:val="22"/>
          <w:szCs w:val="22"/>
          <w:u w:val="single"/>
        </w:rPr>
        <w:t>(</w:t>
      </w:r>
      <w:r>
        <w:rPr>
          <w:rFonts w:ascii="Times New Roman" w:hAnsi="Times New Roman" w:hint="eastAsia"/>
          <w:sz w:val="22"/>
          <w:szCs w:val="22"/>
          <w:u w:val="single"/>
        </w:rPr>
        <w:t>見上</w:t>
      </w:r>
      <w:r>
        <w:rPr>
          <w:rFonts w:ascii="Times New Roman" w:hAnsi="Times New Roman"/>
          <w:sz w:val="22"/>
          <w:szCs w:val="22"/>
          <w:u w:val="single"/>
        </w:rPr>
        <w:t>2.4.4.d.)</w:t>
      </w:r>
      <w:r>
        <w:rPr>
          <w:rFonts w:ascii="Times New Roman" w:hAnsi="Times New Roman" w:hint="eastAsia"/>
          <w:sz w:val="22"/>
          <w:szCs w:val="22"/>
          <w:u w:val="single"/>
        </w:rPr>
        <w:t>，而在於基督真理的保留</w:t>
      </w:r>
      <w:r>
        <w:rPr>
          <w:rFonts w:ascii="Times New Roman" w:hAnsi="Times New Roman" w:hint="eastAsia"/>
          <w:sz w:val="22"/>
          <w:szCs w:val="22"/>
        </w:rPr>
        <w:t>。</w:t>
      </w:r>
    </w:p>
    <w:p w14:paraId="6032128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(3)</w:t>
      </w:r>
      <w:r>
        <w:rPr>
          <w:rFonts w:ascii="Times New Roman" w:hAnsi="Times New Roman" w:hint="eastAsia"/>
          <w:sz w:val="22"/>
          <w:szCs w:val="22"/>
          <w:u w:val="single"/>
        </w:rPr>
        <w:t>是暫時，會錯的</w:t>
      </w:r>
      <w:r>
        <w:rPr>
          <w:rFonts w:ascii="Times New Roman" w:hAnsi="Times New Roman" w:hint="eastAsia"/>
          <w:sz w:val="22"/>
          <w:szCs w:val="22"/>
        </w:rPr>
        <w:t>。</w:t>
      </w:r>
    </w:p>
    <w:p w14:paraId="7BFE6BA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(4)</w:t>
      </w:r>
      <w:r>
        <w:rPr>
          <w:rFonts w:ascii="Times New Roman" w:hAnsi="Times New Roman" w:hint="eastAsia"/>
          <w:sz w:val="22"/>
          <w:szCs w:val="22"/>
          <w:u w:val="single"/>
        </w:rPr>
        <w:t>末日教會合一才可出現</w:t>
      </w:r>
      <w:r>
        <w:rPr>
          <w:rFonts w:ascii="Times New Roman" w:hAnsi="Times New Roman" w:hint="eastAsia"/>
          <w:sz w:val="22"/>
          <w:szCs w:val="22"/>
        </w:rPr>
        <w:t>。</w:t>
      </w:r>
    </w:p>
    <w:p w14:paraId="6A751453"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rPr>
        <w:t>iii.</w:t>
      </w:r>
      <w:r>
        <w:rPr>
          <w:rFonts w:ascii="Times New Roman" w:hAnsi="Times New Roman" w:hint="eastAsia"/>
          <w:b/>
          <w:bCs/>
          <w:sz w:val="22"/>
          <w:szCs w:val="22"/>
        </w:rPr>
        <w:t>十八世紀德國敬虔主義者</w:t>
      </w:r>
      <w:r>
        <w:rPr>
          <w:rFonts w:ascii="Times New Roman" w:hAnsi="Times New Roman"/>
          <w:b/>
          <w:bCs/>
          <w:sz w:val="22"/>
          <w:szCs w:val="22"/>
        </w:rPr>
        <w:t>Nicolas von Zinzendorf</w:t>
      </w:r>
      <w:r>
        <w:rPr>
          <w:rFonts w:ascii="Times New Roman" w:hAnsi="Times New Roman" w:hint="eastAsia"/>
          <w:b/>
          <w:bCs/>
          <w:sz w:val="22"/>
          <w:szCs w:val="22"/>
        </w:rPr>
        <w:t>認為教會不同派別如開枝</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rPr>
        <w:t>散葉的成長。</w:t>
      </w:r>
    </w:p>
    <w:p w14:paraId="28999D94"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rPr>
        <w:t xml:space="preserve">iv. </w:t>
      </w:r>
      <w:r>
        <w:rPr>
          <w:rFonts w:ascii="Times New Roman" w:hAnsi="Times New Roman" w:hint="eastAsia"/>
          <w:b/>
          <w:bCs/>
          <w:sz w:val="22"/>
          <w:szCs w:val="22"/>
        </w:rPr>
        <w:t>天主教梵蒂岡會議：</w:t>
      </w:r>
    </w:p>
    <w:p w14:paraId="283F000C" w14:textId="77777777" w:rsidR="0047156F" w:rsidRDefault="00000000">
      <w:pPr>
        <w:numPr>
          <w:ilvl w:val="0"/>
          <w:numId w:val="31"/>
        </w:numPr>
        <w:spacing w:line="240" w:lineRule="atLeast"/>
        <w:jc w:val="both"/>
        <w:rPr>
          <w:rFonts w:ascii="Times New Roman" w:hAnsi="Times New Roman"/>
          <w:sz w:val="22"/>
          <w:szCs w:val="22"/>
        </w:rPr>
      </w:pPr>
      <w:r>
        <w:rPr>
          <w:rFonts w:ascii="Times New Roman" w:hAnsi="Times New Roman" w:hint="eastAsia"/>
          <w:sz w:val="22"/>
          <w:szCs w:val="22"/>
          <w:u w:val="single"/>
        </w:rPr>
        <w:t>第二次以前</w:t>
      </w:r>
      <w:r>
        <w:rPr>
          <w:rFonts w:ascii="Times New Roman" w:hAnsi="Times New Roman"/>
          <w:sz w:val="22"/>
          <w:szCs w:val="22"/>
          <w:u w:val="single"/>
        </w:rPr>
        <w:t xml:space="preserve"> - </w:t>
      </w:r>
      <w:r>
        <w:rPr>
          <w:rFonts w:ascii="Times New Roman" w:hAnsi="Times New Roman" w:hint="eastAsia"/>
          <w:sz w:val="22"/>
          <w:szCs w:val="22"/>
          <w:u w:val="single"/>
        </w:rPr>
        <w:t>只有一個地上的教會才是真的，外面的是假的，換言之，羅馬教會有使徒之流傳</w:t>
      </w:r>
      <w:r>
        <w:rPr>
          <w:rFonts w:ascii="Times New Roman" w:hAnsi="Times New Roman" w:hint="eastAsia"/>
          <w:sz w:val="22"/>
          <w:szCs w:val="22"/>
        </w:rPr>
        <w:t>。</w:t>
      </w:r>
    </w:p>
    <w:p w14:paraId="13F19891" w14:textId="77777777" w:rsidR="0047156F" w:rsidRDefault="00000000">
      <w:pPr>
        <w:numPr>
          <w:ilvl w:val="0"/>
          <w:numId w:val="31"/>
        </w:numPr>
        <w:spacing w:line="240" w:lineRule="atLeast"/>
        <w:jc w:val="both"/>
        <w:rPr>
          <w:rFonts w:ascii="Times New Roman" w:hAnsi="Times New Roman"/>
          <w:sz w:val="22"/>
          <w:szCs w:val="22"/>
        </w:rPr>
      </w:pPr>
      <w:r>
        <w:rPr>
          <w:rFonts w:ascii="Times New Roman" w:hAnsi="Times New Roman" w:hint="eastAsia"/>
          <w:sz w:val="22"/>
          <w:szCs w:val="22"/>
          <w:u w:val="single"/>
        </w:rPr>
        <w:t>第二次</w:t>
      </w:r>
      <w:r>
        <w:rPr>
          <w:rFonts w:ascii="Times New Roman" w:hAnsi="Times New Roman"/>
          <w:sz w:val="22"/>
          <w:szCs w:val="22"/>
          <w:u w:val="single"/>
        </w:rPr>
        <w:t>(1962-65)</w:t>
      </w:r>
      <w:r>
        <w:rPr>
          <w:rFonts w:ascii="Times New Roman" w:hAnsi="Times New Roman" w:hint="eastAsia"/>
          <w:sz w:val="22"/>
          <w:szCs w:val="22"/>
          <w:u w:val="single"/>
        </w:rPr>
        <w:t>有修訂之立場，承認其教會以外的是分離的弟兄</w:t>
      </w:r>
      <w:r>
        <w:rPr>
          <w:rFonts w:ascii="Times New Roman" w:hAnsi="Times New Roman" w:hint="eastAsia"/>
          <w:sz w:val="22"/>
          <w:szCs w:val="22"/>
        </w:rPr>
        <w:t>。</w:t>
      </w:r>
    </w:p>
    <w:p w14:paraId="36769BB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v.  </w:t>
      </w:r>
      <w:r>
        <w:rPr>
          <w:rFonts w:ascii="Times New Roman" w:hAnsi="Times New Roman" w:hint="eastAsia"/>
          <w:sz w:val="22"/>
          <w:szCs w:val="22"/>
        </w:rPr>
        <w:t>近年的發展：</w:t>
      </w:r>
      <w:r>
        <w:rPr>
          <w:rFonts w:ascii="Times New Roman" w:hAnsi="Times New Roman" w:hint="eastAsia"/>
          <w:sz w:val="22"/>
          <w:szCs w:val="22"/>
          <w:u w:val="single"/>
        </w:rPr>
        <w:t>普世基督教會協會</w:t>
      </w:r>
      <w:r>
        <w:rPr>
          <w:rFonts w:ascii="Times New Roman" w:hAnsi="Times New Roman"/>
          <w:sz w:val="22"/>
          <w:szCs w:val="22"/>
        </w:rPr>
        <w:t>(World Council of Churches/W.C.C.1948)</w:t>
      </w:r>
      <w:r>
        <w:rPr>
          <w:rFonts w:ascii="Times New Roman" w:hAnsi="Times New Roman" w:hint="eastAsia"/>
          <w:sz w:val="22"/>
          <w:szCs w:val="22"/>
        </w:rPr>
        <w:t>以</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合一為努力之方向，促進基督教會有交流與事工上共同合作、發</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展。</w:t>
      </w:r>
    </w:p>
    <w:p w14:paraId="7F4169D0"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b/>
          <w:bCs/>
          <w:sz w:val="22"/>
          <w:szCs w:val="22"/>
        </w:rPr>
        <w:t xml:space="preserve">d. </w:t>
      </w:r>
      <w:r>
        <w:rPr>
          <w:rFonts w:ascii="Times New Roman" w:hAnsi="Times New Roman" w:hint="eastAsia"/>
          <w:b/>
          <w:bCs/>
          <w:sz w:val="22"/>
          <w:szCs w:val="22"/>
        </w:rPr>
        <w:t>合一的表現</w:t>
      </w:r>
    </w:p>
    <w:p w14:paraId="0B854DB2" w14:textId="77777777" w:rsidR="0047156F" w:rsidRDefault="00000000">
      <w:pPr>
        <w:spacing w:line="240" w:lineRule="atLeast"/>
        <w:ind w:left="720" w:hanging="720"/>
        <w:jc w:val="both"/>
        <w:rPr>
          <w:rFonts w:ascii="Times New Roman" w:hAnsi="Times New Roman"/>
          <w:b/>
          <w:bCs/>
          <w:sz w:val="22"/>
          <w:szCs w:val="22"/>
          <w:u w:val="single"/>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i.  </w:t>
      </w:r>
      <w:r>
        <w:rPr>
          <w:rFonts w:ascii="Times New Roman" w:hAnsi="Times New Roman" w:hint="eastAsia"/>
          <w:b/>
          <w:bCs/>
          <w:sz w:val="22"/>
          <w:szCs w:val="22"/>
          <w:u w:val="single"/>
        </w:rPr>
        <w:t>歷史的教訓</w:t>
      </w:r>
      <w:r>
        <w:rPr>
          <w:rFonts w:ascii="Times New Roman" w:hAnsi="Times New Roman"/>
          <w:b/>
          <w:bCs/>
          <w:sz w:val="22"/>
          <w:szCs w:val="22"/>
          <w:u w:val="single"/>
        </w:rPr>
        <w:t xml:space="preserve"> - </w:t>
      </w:r>
      <w:r>
        <w:rPr>
          <w:rFonts w:ascii="Times New Roman" w:hAnsi="Times New Roman" w:hint="eastAsia"/>
          <w:b/>
          <w:bCs/>
          <w:sz w:val="22"/>
          <w:szCs w:val="22"/>
          <w:u w:val="single"/>
        </w:rPr>
        <w:t>分裂問題</w:t>
      </w:r>
      <w:r>
        <w:rPr>
          <w:rFonts w:ascii="Times New Roman" w:hAnsi="Times New Roman"/>
          <w:b/>
          <w:bCs/>
          <w:sz w:val="22"/>
          <w:szCs w:val="22"/>
          <w:u w:val="single"/>
        </w:rPr>
        <w:t>(</w:t>
      </w:r>
      <w:r>
        <w:rPr>
          <w:rFonts w:ascii="Times New Roman" w:hAnsi="Times New Roman" w:hint="eastAsia"/>
          <w:b/>
          <w:bCs/>
          <w:sz w:val="22"/>
          <w:szCs w:val="22"/>
          <w:u w:val="single"/>
        </w:rPr>
        <w:t>合一的反面例子</w:t>
      </w:r>
      <w:r>
        <w:rPr>
          <w:rFonts w:ascii="Times New Roman" w:hAnsi="Times New Roman"/>
          <w:b/>
          <w:bCs/>
          <w:sz w:val="22"/>
          <w:szCs w:val="22"/>
          <w:u w:val="single"/>
        </w:rPr>
        <w:t>)</w:t>
      </w:r>
    </w:p>
    <w:p w14:paraId="14026655" w14:textId="77777777" w:rsidR="0047156F" w:rsidRDefault="00000000">
      <w:pPr>
        <w:spacing w:line="240" w:lineRule="atLeast"/>
        <w:ind w:left="2160" w:firstLine="1080"/>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於主後</w:t>
      </w:r>
      <w:r>
        <w:rPr>
          <w:rFonts w:ascii="Times New Roman" w:hAnsi="Times New Roman"/>
          <w:sz w:val="22"/>
          <w:szCs w:val="22"/>
        </w:rPr>
        <w:t>251</w:t>
      </w:r>
      <w:r>
        <w:rPr>
          <w:rFonts w:ascii="Times New Roman" w:hAnsi="Times New Roman" w:hint="eastAsia"/>
          <w:sz w:val="22"/>
          <w:szCs w:val="22"/>
        </w:rPr>
        <w:t>年北非迦太基主教</w:t>
      </w:r>
      <w:r>
        <w:rPr>
          <w:rFonts w:ascii="Times New Roman" w:hAnsi="Times New Roman" w:hint="eastAsia"/>
          <w:sz w:val="22"/>
          <w:szCs w:val="22"/>
          <w:u w:val="single"/>
        </w:rPr>
        <w:t>居普良</w:t>
      </w:r>
      <w:r>
        <w:rPr>
          <w:rFonts w:ascii="Times New Roman" w:hAnsi="Times New Roman"/>
          <w:sz w:val="22"/>
          <w:szCs w:val="22"/>
          <w:u w:val="single"/>
        </w:rPr>
        <w:t>(Cyprian)</w:t>
      </w:r>
      <w:r>
        <w:rPr>
          <w:rFonts w:ascii="Times New Roman" w:hAnsi="Times New Roman" w:hint="eastAsia"/>
          <w:sz w:val="22"/>
          <w:szCs w:val="22"/>
          <w:u w:val="single"/>
        </w:rPr>
        <w:t>寫教會合一論</w:t>
      </w: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(Unity of the Catholic Church)</w:t>
      </w:r>
      <w:r>
        <w:rPr>
          <w:rFonts w:ascii="Times New Roman" w:hAnsi="Times New Roman" w:hint="eastAsia"/>
          <w:sz w:val="22"/>
          <w:szCs w:val="22"/>
        </w:rPr>
        <w:t>，回應當地教會為在逼迫</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中背道人士重回教會所起之爭論，堅持脫離傳統教會</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者：</w:t>
      </w:r>
    </w:p>
    <w:p w14:paraId="3B1C74F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sz w:val="22"/>
          <w:szCs w:val="22"/>
        </w:rPr>
        <w:t>(a)</w:t>
      </w:r>
      <w:r>
        <w:rPr>
          <w:rFonts w:ascii="Times New Roman" w:hAnsi="Times New Roman" w:hint="eastAsia"/>
          <w:sz w:val="22"/>
          <w:szCs w:val="22"/>
        </w:rPr>
        <w:t>分裂，脫離傳統教會是不合理的。</w:t>
      </w:r>
    </w:p>
    <w:p w14:paraId="4DC0EAE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sz w:val="22"/>
          <w:szCs w:val="22"/>
        </w:rPr>
        <w:t>(b)</w:t>
      </w:r>
      <w:r>
        <w:rPr>
          <w:rFonts w:ascii="Times New Roman" w:hAnsi="Times New Roman" w:hint="eastAsia"/>
          <w:sz w:val="22"/>
          <w:szCs w:val="22"/>
        </w:rPr>
        <w:t>教會的合一是不可破壞的，是絕對的，不論基於任</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何名義離開教會分裂出去，便是離開教恩之</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門</w:t>
      </w:r>
      <w:r>
        <w:rPr>
          <w:rFonts w:ascii="Times New Roman" w:hAnsi="Times New Roman"/>
          <w:sz w:val="22"/>
          <w:szCs w:val="22"/>
        </w:rPr>
        <w:t>(Extra ecclesiasm nulla salus)</w:t>
      </w:r>
      <w:r>
        <w:rPr>
          <w:rFonts w:ascii="Times New Roman" w:hAnsi="Times New Roman" w:hint="eastAsia"/>
          <w:sz w:val="22"/>
          <w:szCs w:val="22"/>
        </w:rPr>
        <w:t>，與淫婦聯</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合，離開教會之應許。</w:t>
      </w:r>
    </w:p>
    <w:p w14:paraId="7D003CFD" w14:textId="77777777" w:rsidR="0047156F" w:rsidRDefault="00000000">
      <w:pPr>
        <w:spacing w:line="240" w:lineRule="atLeast"/>
        <w:ind w:left="720" w:hanging="720"/>
        <w:rPr>
          <w:rFonts w:ascii="Times New Roman" w:hAnsi="Times New Roman"/>
          <w:b/>
          <w:bCs/>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(2)</w:t>
      </w:r>
      <w:r>
        <w:rPr>
          <w:rFonts w:ascii="Times New Roman" w:hAnsi="Times New Roman" w:hint="eastAsia"/>
          <w:sz w:val="22"/>
          <w:szCs w:val="22"/>
        </w:rPr>
        <w:t>十六世紀改革派興起，</w:t>
      </w:r>
      <w:r>
        <w:rPr>
          <w:rFonts w:ascii="Times New Roman" w:hAnsi="Times New Roman" w:hint="eastAsia"/>
          <w:sz w:val="22"/>
          <w:szCs w:val="22"/>
          <w:u w:val="single"/>
        </w:rPr>
        <w:t>馬丁路德非刻意地離開當代的主流教</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u w:val="single"/>
        </w:rPr>
        <w:t>會</w:t>
      </w:r>
      <w:r>
        <w:rPr>
          <w:rFonts w:ascii="Times New Roman" w:hAnsi="Times New Roman" w:hint="eastAsia"/>
          <w:sz w:val="22"/>
          <w:szCs w:val="22"/>
        </w:rPr>
        <w:t>。學者分析分裂的原因與政治因素、個人的性格有</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t xml:space="preserve">         </w:t>
      </w:r>
      <w:r>
        <w:rPr>
          <w:rFonts w:ascii="Times New Roman" w:hAnsi="Times New Roman" w:hint="eastAsia"/>
          <w:sz w:val="22"/>
          <w:szCs w:val="22"/>
        </w:rPr>
        <w:t>關。</w:t>
      </w:r>
      <w:r>
        <w:rPr>
          <w:rFonts w:ascii="Times New Roman" w:hAnsi="Times New Roman" w:hint="eastAsia"/>
          <w:b/>
          <w:bCs/>
          <w:sz w:val="22"/>
          <w:szCs w:val="22"/>
          <w:u w:val="single"/>
        </w:rPr>
        <w:t>改教人士加爾文為此作出辯護，有可見與不可見之</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t xml:space="preserve">         </w:t>
      </w:r>
      <w:r>
        <w:rPr>
          <w:rFonts w:ascii="Times New Roman" w:hAnsi="Times New Roman" w:hint="eastAsia"/>
          <w:b/>
          <w:bCs/>
          <w:sz w:val="22"/>
          <w:szCs w:val="22"/>
          <w:u w:val="single"/>
        </w:rPr>
        <w:t>教會</w:t>
      </w:r>
      <w:r>
        <w:rPr>
          <w:rFonts w:ascii="Times New Roman" w:hAnsi="Times New Roman"/>
          <w:b/>
          <w:bCs/>
          <w:sz w:val="22"/>
          <w:szCs w:val="22"/>
          <w:u w:val="single"/>
        </w:rPr>
        <w:t xml:space="preserve"> (visible &amp; invisible church)</w:t>
      </w:r>
      <w:r>
        <w:rPr>
          <w:rFonts w:ascii="Times New Roman" w:hAnsi="Times New Roman" w:hint="eastAsia"/>
          <w:b/>
          <w:bCs/>
          <w:sz w:val="22"/>
          <w:szCs w:val="22"/>
        </w:rPr>
        <w:t>說法，認為</w:t>
      </w:r>
      <w:r>
        <w:rPr>
          <w:rFonts w:ascii="Times New Roman" w:hAnsi="Times New Roman" w:hint="eastAsia"/>
          <w:b/>
          <w:bCs/>
          <w:sz w:val="22"/>
          <w:szCs w:val="22"/>
          <w:u w:val="single"/>
        </w:rPr>
        <w:t>當代教會不</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u w:val="single"/>
        </w:rPr>
        <w:t>是真教會，雖然是可見的，而看不見的乃是真正被召</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u w:val="single"/>
        </w:rPr>
        <w:t>的。既然不是真教會，分裂離開是無可厚非的</w:t>
      </w:r>
      <w:r>
        <w:rPr>
          <w:rFonts w:ascii="Times New Roman" w:hAnsi="Times New Roman" w:hint="eastAsia"/>
          <w:b/>
          <w:bCs/>
          <w:sz w:val="22"/>
          <w:szCs w:val="22"/>
        </w:rPr>
        <w:t>。</w:t>
      </w:r>
    </w:p>
    <w:p w14:paraId="0D30A209" w14:textId="77777777" w:rsidR="0047156F" w:rsidRDefault="00000000">
      <w:pPr>
        <w:spacing w:line="240" w:lineRule="atLeast"/>
        <w:ind w:left="2160" w:firstLine="1080"/>
        <w:jc w:val="both"/>
        <w:rPr>
          <w:rFonts w:ascii="Times New Roman" w:hAnsi="Times New Roman"/>
          <w:sz w:val="22"/>
          <w:szCs w:val="22"/>
        </w:rPr>
      </w:pPr>
      <w:r>
        <w:rPr>
          <w:rFonts w:ascii="Times New Roman" w:hAnsi="Times New Roman" w:hint="eastAsia"/>
          <w:sz w:val="22"/>
          <w:szCs w:val="22"/>
          <w:lang w:eastAsia="zh-TW"/>
        </w:rPr>
        <w:t>(3)</w:t>
      </w:r>
      <w:r>
        <w:rPr>
          <w:rFonts w:ascii="Times New Roman" w:hAnsi="Times New Roman" w:hint="eastAsia"/>
          <w:b/>
          <w:bCs/>
          <w:sz w:val="22"/>
          <w:szCs w:val="22"/>
          <w:u w:val="thick"/>
        </w:rPr>
        <w:t>無可否認，分裂似乎成為教會之爭的一個解決途徑</w:t>
      </w:r>
      <w:r>
        <w:rPr>
          <w:rFonts w:ascii="Times New Roman" w:hAnsi="Times New Roman" w:hint="eastAsia"/>
          <w:sz w:val="22"/>
          <w:szCs w:val="22"/>
        </w:rPr>
        <w:t>，十六世紀</w:t>
      </w:r>
      <w:r>
        <w:rPr>
          <w:rFonts w:ascii="Times New Roman" w:hAnsi="Times New Roman" w:hint="eastAsia"/>
          <w:sz w:val="22"/>
          <w:szCs w:val="22"/>
          <w:lang w:eastAsia="zh-TW"/>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英國教會脫離了當代的羅馬教會；十八世紀循理會脫離</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英國國教會自立；十九世紀，循理會分裂為衛斯理與加</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爾文派別的教會。這種情況層出不窮。</w:t>
      </w:r>
    </w:p>
    <w:p w14:paraId="1DC4EAF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ii. </w:t>
      </w:r>
      <w:r>
        <w:rPr>
          <w:rFonts w:ascii="Times New Roman" w:hAnsi="Times New Roman" w:hint="eastAsia"/>
          <w:sz w:val="22"/>
          <w:szCs w:val="22"/>
          <w:u w:val="single"/>
        </w:rPr>
        <w:t>福音派神學家華特生</w:t>
      </w:r>
      <w:r>
        <w:rPr>
          <w:rFonts w:ascii="Times New Roman" w:hAnsi="Times New Roman"/>
          <w:sz w:val="22"/>
          <w:szCs w:val="22"/>
          <w:u w:val="single"/>
        </w:rPr>
        <w:t>(Watson)</w:t>
      </w:r>
      <w:r>
        <w:rPr>
          <w:rFonts w:ascii="Times New Roman" w:hAnsi="Times New Roman" w:hint="eastAsia"/>
          <w:sz w:val="22"/>
          <w:szCs w:val="22"/>
          <w:u w:val="single"/>
        </w:rPr>
        <w:t>提出合一的其中幾個建議</w:t>
      </w:r>
      <w:r>
        <w:rPr>
          <w:rFonts w:ascii="Times New Roman" w:hAnsi="Times New Roman" w:hint="eastAsia"/>
          <w:sz w:val="22"/>
          <w:szCs w:val="22"/>
        </w:rPr>
        <w:t>：</w:t>
      </w:r>
    </w:p>
    <w:p w14:paraId="2675F7D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(1)</w:t>
      </w:r>
      <w:r>
        <w:rPr>
          <w:rFonts w:ascii="Times New Roman" w:hAnsi="Times New Roman" w:hint="eastAsia"/>
          <w:sz w:val="22"/>
          <w:szCs w:val="22"/>
          <w:u w:val="single"/>
        </w:rPr>
        <w:t>為錯誤的態度悔改</w:t>
      </w:r>
    </w:p>
    <w:p w14:paraId="16B0E5B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(2)</w:t>
      </w:r>
      <w:r>
        <w:rPr>
          <w:rFonts w:ascii="Times New Roman" w:hAnsi="Times New Roman" w:hint="eastAsia"/>
          <w:sz w:val="22"/>
          <w:szCs w:val="22"/>
          <w:u w:val="single"/>
        </w:rPr>
        <w:t>為著真正的屬靈復興祈禱，合作</w:t>
      </w:r>
    </w:p>
    <w:p w14:paraId="1B6980B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(3)</w:t>
      </w:r>
      <w:r>
        <w:rPr>
          <w:rFonts w:ascii="Times New Roman" w:hAnsi="Times New Roman" w:hint="eastAsia"/>
          <w:sz w:val="22"/>
          <w:szCs w:val="22"/>
          <w:u w:val="single"/>
        </w:rPr>
        <w:t>在同一地區教會領袖建立健康的關係，一些事工共同合作</w:t>
      </w:r>
    </w:p>
    <w:p w14:paraId="397AA64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(4)</w:t>
      </w:r>
      <w:r>
        <w:rPr>
          <w:rFonts w:ascii="Times New Roman" w:hAnsi="Times New Roman" w:hint="eastAsia"/>
          <w:sz w:val="22"/>
          <w:szCs w:val="22"/>
          <w:u w:val="single"/>
        </w:rPr>
        <w:t>互相承認教會之會友與事工</w:t>
      </w:r>
      <w:r>
        <w:rPr>
          <w:rFonts w:ascii="Times New Roman" w:hAnsi="Times New Roman"/>
          <w:sz w:val="22"/>
          <w:szCs w:val="22"/>
        </w:rPr>
        <w:t>(</w:t>
      </w:r>
      <w:r>
        <w:rPr>
          <w:rFonts w:ascii="Times New Roman" w:hAnsi="Times New Roman" w:hint="eastAsia"/>
          <w:sz w:val="22"/>
          <w:szCs w:val="22"/>
        </w:rPr>
        <w:t>為何有些教會會友要重浸才可成為</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其他教會的會友？</w:t>
      </w:r>
      <w:r>
        <w:rPr>
          <w:rFonts w:ascii="Times New Roman" w:hAnsi="Times New Roman"/>
          <w:sz w:val="22"/>
          <w:szCs w:val="22"/>
        </w:rPr>
        <w:t>)</w:t>
      </w:r>
    </w:p>
    <w:p w14:paraId="314A7A97"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iii.</w:t>
      </w:r>
      <w:r>
        <w:rPr>
          <w:rFonts w:ascii="Times New Roman" w:hAnsi="Times New Roman" w:hint="eastAsia"/>
          <w:sz w:val="22"/>
          <w:szCs w:val="22"/>
        </w:rPr>
        <w:t xml:space="preserve"> </w:t>
      </w:r>
      <w:r>
        <w:rPr>
          <w:rFonts w:ascii="Times New Roman" w:hAnsi="Times New Roman" w:hint="eastAsia"/>
          <w:sz w:val="22"/>
          <w:szCs w:val="22"/>
          <w:u w:val="single"/>
        </w:rPr>
        <w:t>教會團體的合一能容許多元化，繁多而一</w:t>
      </w:r>
      <w:r>
        <w:rPr>
          <w:rFonts w:ascii="Times New Roman" w:hAnsi="Times New Roman"/>
          <w:sz w:val="22"/>
          <w:szCs w:val="22"/>
          <w:u w:val="single"/>
        </w:rPr>
        <w:t>(Unity in diversity)</w:t>
      </w:r>
      <w:r>
        <w:rPr>
          <w:rFonts w:ascii="Times New Roman" w:hAnsi="Times New Roman" w:hint="eastAsia"/>
          <w:sz w:val="22"/>
          <w:szCs w:val="22"/>
        </w:rPr>
        <w:t>，教會團體因</w:t>
      </w:r>
      <w:r>
        <w:rPr>
          <w:rFonts w:ascii="Times New Roman" w:hAnsi="Times New Roman" w:hint="eastAsia"/>
          <w:sz w:val="22"/>
          <w:szCs w:val="22"/>
          <w:lang w:eastAsia="zh-TW"/>
        </w:rPr>
        <w:lastRenderedPageBreak/>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著文化傳統、語言、敬拜模式而有差異，</w:t>
      </w:r>
      <w:r>
        <w:rPr>
          <w:rFonts w:ascii="Times New Roman" w:hAnsi="Times New Roman" w:hint="eastAsia"/>
          <w:sz w:val="22"/>
          <w:szCs w:val="22"/>
          <w:u w:val="single"/>
        </w:rPr>
        <w:t>並沒有抹殺合一的實</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u w:val="single"/>
        </w:rPr>
        <w:t>在，在屬靈上相通，共融</w:t>
      </w:r>
      <w:r>
        <w:rPr>
          <w:rFonts w:ascii="Times New Roman" w:hAnsi="Times New Roman"/>
          <w:sz w:val="22"/>
          <w:szCs w:val="22"/>
          <w:u w:val="single"/>
        </w:rPr>
        <w:t>(</w:t>
      </w:r>
      <w:r>
        <w:rPr>
          <w:rFonts w:ascii="Times New Roman" w:hAnsi="Times New Roman" w:hint="eastAsia"/>
          <w:sz w:val="22"/>
          <w:szCs w:val="22"/>
          <w:u w:val="single"/>
        </w:rPr>
        <w:t>腓</w:t>
      </w:r>
      <w:r>
        <w:rPr>
          <w:rFonts w:ascii="Times New Roman" w:hAnsi="Times New Roman"/>
          <w:sz w:val="22"/>
          <w:szCs w:val="22"/>
          <w:u w:val="single"/>
        </w:rPr>
        <w:t>2:2)</w:t>
      </w:r>
      <w:r>
        <w:rPr>
          <w:rFonts w:ascii="Times New Roman" w:hAnsi="Times New Roman" w:hint="eastAsia"/>
          <w:sz w:val="22"/>
          <w:szCs w:val="22"/>
        </w:rPr>
        <w:t>。</w:t>
      </w:r>
    </w:p>
    <w:p w14:paraId="114DC98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 xml:space="preserve">iv. </w:t>
      </w:r>
      <w:r>
        <w:rPr>
          <w:rFonts w:ascii="Times New Roman" w:hAnsi="Times New Roman" w:hint="eastAsia"/>
          <w:sz w:val="22"/>
          <w:szCs w:val="22"/>
          <w:u w:val="single"/>
        </w:rPr>
        <w:t>如馬加特</w:t>
      </w:r>
      <w:r>
        <w:rPr>
          <w:rFonts w:ascii="Times New Roman" w:hAnsi="Times New Roman"/>
          <w:sz w:val="22"/>
          <w:szCs w:val="22"/>
          <w:u w:val="single"/>
        </w:rPr>
        <w:t>(McGrath)</w:t>
      </w:r>
      <w:r>
        <w:rPr>
          <w:rFonts w:ascii="Times New Roman" w:hAnsi="Times New Roman" w:hint="eastAsia"/>
          <w:sz w:val="22"/>
          <w:szCs w:val="22"/>
          <w:u w:val="single"/>
        </w:rPr>
        <w:t>所言合一在教會共同參與福音工作表現出來，跨越宗</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u w:val="single"/>
        </w:rPr>
        <w:t>派，不受宗派的憲章所制約</w:t>
      </w:r>
      <w:r>
        <w:rPr>
          <w:rFonts w:ascii="Times New Roman" w:hAnsi="Times New Roman" w:hint="eastAsia"/>
          <w:sz w:val="22"/>
          <w:szCs w:val="22"/>
        </w:rPr>
        <w:t>。</w:t>
      </w:r>
      <w:r>
        <w:rPr>
          <w:rFonts w:ascii="Times New Roman" w:hAnsi="Times New Roman"/>
          <w:sz w:val="22"/>
          <w:szCs w:val="22"/>
        </w:rPr>
        <w:t xml:space="preserve">          </w:t>
      </w:r>
    </w:p>
    <w:p w14:paraId="7039DFC4" w14:textId="77777777" w:rsidR="0047156F" w:rsidRDefault="0047156F">
      <w:pPr>
        <w:spacing w:line="240" w:lineRule="atLeast"/>
        <w:ind w:left="454" w:hanging="454"/>
        <w:jc w:val="both"/>
        <w:rPr>
          <w:rFonts w:ascii="Times New Roman" w:hAnsi="Times New Roman"/>
          <w:sz w:val="22"/>
          <w:szCs w:val="22"/>
        </w:rPr>
      </w:pPr>
    </w:p>
    <w:p w14:paraId="774A4F3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上述四個記號是初期教會所定基本的質素，不是規限性的，也可以包括其他</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的記號，如改革時期，以聖經為本，正確執行聖禮等。</w:t>
      </w:r>
    </w:p>
    <w:p w14:paraId="78CE22A2" w14:textId="77777777" w:rsidR="0047156F" w:rsidRDefault="0047156F">
      <w:pPr>
        <w:spacing w:line="240" w:lineRule="atLeast"/>
        <w:ind w:left="454" w:hanging="454"/>
        <w:jc w:val="both"/>
        <w:rPr>
          <w:rFonts w:ascii="Times New Roman" w:hAnsi="Times New Roman"/>
          <w:sz w:val="22"/>
          <w:szCs w:val="22"/>
        </w:rPr>
      </w:pPr>
    </w:p>
    <w:p w14:paraId="17139478" w14:textId="77777777" w:rsidR="0047156F" w:rsidRDefault="0047156F">
      <w:pPr>
        <w:spacing w:line="240" w:lineRule="atLeast"/>
        <w:ind w:left="454" w:hanging="454"/>
        <w:jc w:val="both"/>
        <w:rPr>
          <w:rFonts w:ascii="Times New Roman" w:hAnsi="Times New Roman"/>
          <w:sz w:val="22"/>
          <w:szCs w:val="22"/>
        </w:rPr>
      </w:pPr>
    </w:p>
    <w:p w14:paraId="65337D8F" w14:textId="77777777" w:rsidR="0047156F" w:rsidRDefault="0047156F">
      <w:pPr>
        <w:spacing w:line="240" w:lineRule="atLeast"/>
        <w:ind w:left="454" w:hanging="454"/>
        <w:jc w:val="both"/>
        <w:rPr>
          <w:rFonts w:ascii="Times New Roman" w:hAnsi="Times New Roman"/>
          <w:sz w:val="22"/>
          <w:szCs w:val="22"/>
        </w:rPr>
      </w:pPr>
    </w:p>
    <w:p w14:paraId="0364B91C" w14:textId="77777777" w:rsidR="0047156F" w:rsidRDefault="0047156F">
      <w:pPr>
        <w:spacing w:line="240" w:lineRule="atLeast"/>
        <w:ind w:left="454" w:hanging="454"/>
        <w:jc w:val="both"/>
        <w:rPr>
          <w:rFonts w:ascii="Times New Roman" w:hAnsi="Times New Roman"/>
          <w:sz w:val="22"/>
          <w:szCs w:val="22"/>
        </w:rPr>
      </w:pPr>
    </w:p>
    <w:p w14:paraId="4A1E18B3"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t>教會論</w:t>
      </w:r>
      <w:r>
        <w:rPr>
          <w:rFonts w:ascii="Times New Roman" w:hAnsi="Times New Roman"/>
          <w:b/>
          <w:sz w:val="22"/>
          <w:szCs w:val="22"/>
        </w:rPr>
        <w:t>(ecclesiology)</w:t>
      </w:r>
    </w:p>
    <w:p w14:paraId="7FA66756"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定義</w:t>
      </w:r>
    </w:p>
    <w:p w14:paraId="2DD7460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本質</w:t>
      </w:r>
    </w:p>
    <w:p w14:paraId="36A74BA5"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三</w:t>
      </w:r>
      <w:r>
        <w:rPr>
          <w:rFonts w:ascii="Times New Roman" w:hAnsi="Times New Roman" w:hint="eastAsia"/>
          <w:b/>
          <w:sz w:val="22"/>
          <w:szCs w:val="22"/>
          <w:lang w:eastAsia="zh-TW"/>
        </w:rPr>
        <w:t xml:space="preserve">. </w:t>
      </w:r>
      <w:r>
        <w:rPr>
          <w:rFonts w:ascii="Times New Roman" w:hAnsi="Times New Roman" w:hint="eastAsia"/>
          <w:b/>
          <w:sz w:val="22"/>
          <w:szCs w:val="22"/>
        </w:rPr>
        <w:t>教會與神國</w:t>
      </w:r>
      <w:r>
        <w:rPr>
          <w:rFonts w:ascii="Times New Roman" w:hAnsi="Times New Roman"/>
          <w:b/>
          <w:sz w:val="22"/>
          <w:szCs w:val="22"/>
        </w:rPr>
        <w:t>(</w:t>
      </w:r>
      <w:r>
        <w:rPr>
          <w:rFonts w:ascii="Times New Roman" w:hAnsi="Times New Roman" w:hint="eastAsia"/>
          <w:b/>
          <w:sz w:val="22"/>
          <w:szCs w:val="22"/>
        </w:rPr>
        <w:t>與天國稱呼互通</w:t>
      </w:r>
      <w:r>
        <w:rPr>
          <w:rFonts w:ascii="Times New Roman" w:hAnsi="Times New Roman"/>
          <w:b/>
          <w:sz w:val="22"/>
          <w:szCs w:val="22"/>
        </w:rPr>
        <w:t>)</w:t>
      </w:r>
      <w:r>
        <w:rPr>
          <w:rFonts w:ascii="Times New Roman" w:hAnsi="Times New Roman" w:hint="eastAsia"/>
          <w:b/>
          <w:sz w:val="22"/>
          <w:szCs w:val="22"/>
        </w:rPr>
        <w:t>的關係</w:t>
      </w:r>
    </w:p>
    <w:p w14:paraId="4B0DDA7F" w14:textId="77777777" w:rsidR="0047156F" w:rsidRDefault="00000000">
      <w:pPr>
        <w:spacing w:line="240" w:lineRule="atLeast"/>
        <w:ind w:left="510" w:hanging="510"/>
        <w:jc w:val="both"/>
        <w:rPr>
          <w:rFonts w:ascii="Times New Roman" w:hAnsi="Times New Roman"/>
          <w:b/>
          <w:sz w:val="22"/>
          <w:szCs w:val="22"/>
        </w:rPr>
      </w:pP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教會之記號</w:t>
      </w:r>
      <w:r>
        <w:rPr>
          <w:rFonts w:ascii="Times New Roman" w:hAnsi="Times New Roman"/>
          <w:b/>
          <w:sz w:val="22"/>
          <w:szCs w:val="22"/>
        </w:rPr>
        <w:t>(Marks of Church)</w:t>
      </w:r>
    </w:p>
    <w:p w14:paraId="6D842701" w14:textId="77777777" w:rsidR="0047156F" w:rsidRDefault="00000000">
      <w:pPr>
        <w:spacing w:line="240" w:lineRule="atLeast"/>
        <w:ind w:left="1080" w:firstLine="1080"/>
        <w:jc w:val="both"/>
        <w:rPr>
          <w:rFonts w:ascii="Times New Roman" w:hAnsi="Times New Roman"/>
          <w:b/>
          <w:sz w:val="22"/>
          <w:szCs w:val="22"/>
          <w:highlight w:val="lightGray"/>
        </w:rPr>
      </w:pPr>
      <w:r>
        <w:rPr>
          <w:rFonts w:ascii="Times New Roman" w:hAnsi="Times New Roman" w:hint="eastAsia"/>
          <w:b/>
          <w:sz w:val="22"/>
          <w:szCs w:val="22"/>
          <w:highlight w:val="lightGray"/>
          <w:lang w:eastAsia="zh-TW"/>
        </w:rPr>
        <w:t>五</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教會之角色與功能</w:t>
      </w:r>
    </w:p>
    <w:p w14:paraId="01D94EA6"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lang w:eastAsia="zh-TW"/>
        </w:rPr>
        <w:t>六</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體制</w:t>
      </w:r>
      <w:r>
        <w:rPr>
          <w:rFonts w:ascii="Times New Roman" w:hAnsi="Times New Roman"/>
          <w:b/>
          <w:sz w:val="22"/>
          <w:szCs w:val="22"/>
          <w:highlight w:val="lightGray"/>
        </w:rPr>
        <w:t xml:space="preserve"> </w:t>
      </w:r>
      <w:r>
        <w:rPr>
          <w:rFonts w:ascii="Times New Roman" w:hAnsi="Times New Roman"/>
          <w:b/>
          <w:sz w:val="22"/>
          <w:szCs w:val="22"/>
        </w:rPr>
        <w:t xml:space="preserve">  </w:t>
      </w:r>
    </w:p>
    <w:p w14:paraId="08AADE65"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七</w:t>
      </w:r>
      <w:r>
        <w:rPr>
          <w:rFonts w:ascii="Times New Roman" w:hAnsi="Times New Roman"/>
          <w:b/>
          <w:sz w:val="22"/>
          <w:szCs w:val="22"/>
        </w:rPr>
        <w:t xml:space="preserve">. </w:t>
      </w:r>
      <w:r>
        <w:rPr>
          <w:rFonts w:ascii="Times New Roman" w:hAnsi="Times New Roman" w:hint="eastAsia"/>
          <w:b/>
          <w:sz w:val="22"/>
          <w:szCs w:val="22"/>
        </w:rPr>
        <w:t>聖禮</w:t>
      </w:r>
      <w:r>
        <w:rPr>
          <w:rFonts w:ascii="Times New Roman" w:hAnsi="Times New Roman"/>
          <w:b/>
          <w:sz w:val="22"/>
          <w:szCs w:val="22"/>
        </w:rPr>
        <w:t>(sacraments)</w:t>
      </w:r>
    </w:p>
    <w:p w14:paraId="1E2282F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 i.  </w:t>
      </w:r>
      <w:r>
        <w:rPr>
          <w:rFonts w:ascii="Times New Roman" w:hAnsi="Times New Roman" w:hint="eastAsia"/>
          <w:b/>
          <w:sz w:val="22"/>
          <w:szCs w:val="22"/>
        </w:rPr>
        <w:t>洗</w:t>
      </w:r>
      <w:r>
        <w:rPr>
          <w:rFonts w:ascii="Times New Roman" w:hAnsi="Times New Roman"/>
          <w:b/>
          <w:sz w:val="22"/>
          <w:szCs w:val="22"/>
        </w:rPr>
        <w:t>/</w:t>
      </w:r>
      <w:r>
        <w:rPr>
          <w:rFonts w:ascii="Times New Roman" w:hAnsi="Times New Roman" w:hint="eastAsia"/>
          <w:b/>
          <w:sz w:val="22"/>
          <w:szCs w:val="22"/>
        </w:rPr>
        <w:t>浸禮</w:t>
      </w:r>
    </w:p>
    <w:p w14:paraId="2D07FA85"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ii. </w:t>
      </w:r>
      <w:r>
        <w:rPr>
          <w:rFonts w:ascii="Times New Roman" w:hAnsi="Times New Roman" w:hint="eastAsia"/>
          <w:b/>
          <w:sz w:val="22"/>
          <w:szCs w:val="22"/>
        </w:rPr>
        <w:t>聖餐</w:t>
      </w:r>
    </w:p>
    <w:p w14:paraId="26228A03"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八</w:t>
      </w:r>
      <w:r>
        <w:rPr>
          <w:rFonts w:ascii="Times New Roman" w:hAnsi="Times New Roman"/>
          <w:b/>
          <w:sz w:val="22"/>
          <w:szCs w:val="22"/>
        </w:rPr>
        <w:t xml:space="preserve">. </w:t>
      </w:r>
      <w:r>
        <w:rPr>
          <w:rFonts w:ascii="Times New Roman" w:hAnsi="Times New Roman" w:hint="eastAsia"/>
          <w:b/>
          <w:sz w:val="22"/>
          <w:szCs w:val="22"/>
        </w:rPr>
        <w:t>政教問題</w:t>
      </w:r>
    </w:p>
    <w:p w14:paraId="16154E13" w14:textId="77777777" w:rsidR="0047156F" w:rsidRDefault="0047156F">
      <w:pPr>
        <w:spacing w:line="240" w:lineRule="atLeast"/>
        <w:jc w:val="both"/>
        <w:rPr>
          <w:rFonts w:ascii="Times New Roman" w:hAnsi="Times New Roman"/>
          <w:b/>
          <w:sz w:val="22"/>
          <w:szCs w:val="22"/>
        </w:rPr>
      </w:pPr>
    </w:p>
    <w:p w14:paraId="4A60FAD8" w14:textId="77777777" w:rsidR="0047156F" w:rsidRDefault="0047156F">
      <w:pPr>
        <w:spacing w:line="240" w:lineRule="atLeast"/>
        <w:jc w:val="both"/>
        <w:rPr>
          <w:rFonts w:ascii="Times New Roman" w:hAnsi="Times New Roman"/>
          <w:b/>
          <w:sz w:val="22"/>
          <w:szCs w:val="22"/>
        </w:rPr>
      </w:pPr>
    </w:p>
    <w:p w14:paraId="0583FAB0" w14:textId="77777777" w:rsidR="0047156F" w:rsidRDefault="0047156F">
      <w:pPr>
        <w:spacing w:line="240" w:lineRule="atLeast"/>
        <w:ind w:left="454" w:hanging="454"/>
        <w:jc w:val="both"/>
        <w:rPr>
          <w:rFonts w:ascii="Times New Roman" w:hAnsi="Times New Roman"/>
          <w:sz w:val="22"/>
          <w:szCs w:val="22"/>
        </w:rPr>
      </w:pPr>
    </w:p>
    <w:p w14:paraId="3334F56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hint="eastAsia"/>
          <w:b/>
          <w:sz w:val="22"/>
          <w:szCs w:val="22"/>
        </w:rPr>
        <w:t>教會的角色與功能</w:t>
      </w:r>
    </w:p>
    <w:p w14:paraId="11B629A3" w14:textId="77777777" w:rsidR="0047156F" w:rsidRDefault="0047156F">
      <w:pPr>
        <w:spacing w:line="240" w:lineRule="atLeast"/>
        <w:ind w:left="454" w:hanging="454"/>
        <w:jc w:val="both"/>
        <w:rPr>
          <w:rFonts w:ascii="Times New Roman" w:hAnsi="Times New Roman"/>
          <w:sz w:val="22"/>
          <w:szCs w:val="22"/>
        </w:rPr>
      </w:pPr>
    </w:p>
    <w:p w14:paraId="146809D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5.1. </w:t>
      </w:r>
      <w:r>
        <w:rPr>
          <w:rFonts w:ascii="Times New Roman" w:hAnsi="Times New Roman" w:hint="eastAsia"/>
          <w:b/>
          <w:sz w:val="22"/>
          <w:szCs w:val="22"/>
        </w:rPr>
        <w:t>角色</w:t>
      </w:r>
    </w:p>
    <w:p w14:paraId="764D41DB"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thick"/>
        </w:rPr>
        <w:t>教會作為神的選民，是基督的身體，聖靈的殿，教會在地上的角色乃是要活出其蒙選召的身份，君尊的祭司，聖潔的國度，宣傳見証神</w:t>
      </w:r>
      <w:r>
        <w:rPr>
          <w:rFonts w:ascii="Times New Roman" w:hAnsi="Times New Roman"/>
          <w:b/>
          <w:bCs/>
          <w:sz w:val="22"/>
          <w:szCs w:val="22"/>
        </w:rPr>
        <w:t>(</w:t>
      </w:r>
      <w:r>
        <w:rPr>
          <w:rFonts w:ascii="Times New Roman" w:hAnsi="Times New Roman" w:hint="eastAsia"/>
          <w:b/>
          <w:bCs/>
          <w:sz w:val="22"/>
          <w:szCs w:val="22"/>
        </w:rPr>
        <w:t>彼前</w:t>
      </w:r>
      <w:r>
        <w:rPr>
          <w:rFonts w:ascii="Times New Roman" w:hAnsi="Times New Roman"/>
          <w:b/>
          <w:bCs/>
          <w:sz w:val="22"/>
          <w:szCs w:val="22"/>
        </w:rPr>
        <w:t>2:9)</w:t>
      </w:r>
      <w:r>
        <w:rPr>
          <w:rFonts w:ascii="Times New Roman" w:hAnsi="Times New Roman" w:hint="eastAsia"/>
          <w:b/>
          <w:bCs/>
          <w:sz w:val="22"/>
          <w:szCs w:val="22"/>
        </w:rPr>
        <w:t>。</w:t>
      </w:r>
    </w:p>
    <w:p w14:paraId="0CE471D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教會有君尊祭司的角色</w:t>
      </w:r>
    </w:p>
    <w:p w14:paraId="32EFDB3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教會是</w:t>
      </w:r>
      <w:r>
        <w:rPr>
          <w:rFonts w:ascii="Times New Roman" w:hAnsi="Times New Roman" w:hint="eastAsia"/>
          <w:b/>
          <w:bCs/>
          <w:sz w:val="22"/>
          <w:szCs w:val="22"/>
          <w:u w:val="single"/>
        </w:rPr>
        <w:t>作祭司的子民</w:t>
      </w:r>
      <w:r>
        <w:rPr>
          <w:rFonts w:ascii="Times New Roman" w:hAnsi="Times New Roman"/>
          <w:sz w:val="22"/>
          <w:szCs w:val="22"/>
        </w:rPr>
        <w:t>(priestly people)</w:t>
      </w:r>
      <w:r>
        <w:rPr>
          <w:rFonts w:ascii="Times New Roman" w:hAnsi="Times New Roman" w:hint="eastAsia"/>
          <w:sz w:val="22"/>
          <w:szCs w:val="22"/>
        </w:rPr>
        <w:t>，是</w:t>
      </w:r>
      <w:r>
        <w:rPr>
          <w:rFonts w:ascii="Times New Roman" w:hAnsi="Times New Roman" w:hint="eastAsia"/>
          <w:b/>
          <w:bCs/>
          <w:sz w:val="22"/>
          <w:szCs w:val="22"/>
          <w:u w:val="single"/>
        </w:rPr>
        <w:t>聖潔的祭司</w:t>
      </w:r>
      <w:r>
        <w:rPr>
          <w:rFonts w:ascii="Times New Roman" w:hAnsi="Times New Roman" w:hint="eastAsia"/>
          <w:sz w:val="22"/>
          <w:szCs w:val="22"/>
        </w:rPr>
        <w:t>，藉基督奉獻神所悅納的靈祭</w:t>
      </w:r>
      <w:r>
        <w:rPr>
          <w:rFonts w:ascii="Times New Roman" w:hAnsi="Times New Roman"/>
          <w:sz w:val="22"/>
          <w:szCs w:val="22"/>
        </w:rPr>
        <w:t>(</w:t>
      </w:r>
      <w:r>
        <w:rPr>
          <w:rFonts w:ascii="Times New Roman" w:hAnsi="Times New Roman" w:hint="eastAsia"/>
          <w:sz w:val="22"/>
          <w:szCs w:val="22"/>
        </w:rPr>
        <w:t>彼前</w:t>
      </w:r>
      <w:r>
        <w:rPr>
          <w:rFonts w:ascii="Times New Roman" w:hAnsi="Times New Roman"/>
          <w:sz w:val="22"/>
          <w:szCs w:val="22"/>
        </w:rPr>
        <w:t>2:5</w:t>
      </w:r>
      <w:r>
        <w:rPr>
          <w:rFonts w:ascii="Times New Roman" w:hAnsi="Times New Roman" w:hint="eastAsia"/>
          <w:sz w:val="22"/>
          <w:szCs w:val="22"/>
        </w:rPr>
        <w:t>，參出</w:t>
      </w:r>
      <w:r>
        <w:rPr>
          <w:rFonts w:ascii="Times New Roman" w:hAnsi="Times New Roman"/>
          <w:sz w:val="22"/>
          <w:szCs w:val="22"/>
        </w:rPr>
        <w:t>19:6)</w:t>
      </w:r>
      <w:r>
        <w:rPr>
          <w:rFonts w:ascii="Times New Roman" w:hAnsi="Times New Roman" w:hint="eastAsia"/>
          <w:sz w:val="22"/>
          <w:szCs w:val="22"/>
        </w:rPr>
        <w:t>，其他對教會類似的描繪─「作父神的祭司」</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1:6)</w:t>
      </w:r>
      <w:r>
        <w:rPr>
          <w:rFonts w:ascii="Times New Roman" w:hAnsi="Times New Roman" w:hint="eastAsia"/>
          <w:sz w:val="22"/>
          <w:szCs w:val="22"/>
        </w:rPr>
        <w:t>，「作祭司，歸於神」</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5:10)</w:t>
      </w:r>
      <w:r>
        <w:rPr>
          <w:rFonts w:ascii="Times New Roman" w:hAnsi="Times New Roman" w:hint="eastAsia"/>
          <w:sz w:val="22"/>
          <w:szCs w:val="22"/>
        </w:rPr>
        <w:t>。</w:t>
      </w:r>
    </w:p>
    <w:p w14:paraId="36B9707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祭司與聖潔的生活是不能分割的</w:t>
      </w:r>
      <w:r>
        <w:rPr>
          <w:rFonts w:ascii="Times New Roman" w:hAnsi="Times New Roman"/>
          <w:sz w:val="22"/>
          <w:szCs w:val="22"/>
        </w:rPr>
        <w:t>(</w:t>
      </w:r>
      <w:r>
        <w:rPr>
          <w:rFonts w:ascii="Times New Roman" w:hAnsi="Times New Roman" w:hint="eastAsia"/>
          <w:sz w:val="22"/>
          <w:szCs w:val="22"/>
        </w:rPr>
        <w:t>參彼前</w:t>
      </w:r>
      <w:r>
        <w:rPr>
          <w:rFonts w:ascii="Times New Roman" w:hAnsi="Times New Roman"/>
          <w:sz w:val="22"/>
          <w:szCs w:val="22"/>
        </w:rPr>
        <w:t>1:15,17,18,2:12,3:1,2:16)</w:t>
      </w:r>
      <w:r>
        <w:rPr>
          <w:rFonts w:ascii="Times New Roman" w:hAnsi="Times New Roman" w:hint="eastAsia"/>
          <w:sz w:val="22"/>
          <w:szCs w:val="22"/>
        </w:rPr>
        <w:t>。</w:t>
      </w:r>
    </w:p>
    <w:p w14:paraId="031D95B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教會的元首是大祭司</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2:17,3:1,4:14-15,5:6-10)</w:t>
      </w:r>
      <w:r>
        <w:rPr>
          <w:rFonts w:ascii="Times New Roman" w:hAnsi="Times New Roman" w:hint="eastAsia"/>
          <w:sz w:val="22"/>
          <w:szCs w:val="22"/>
        </w:rPr>
        <w:t>。</w:t>
      </w:r>
    </w:p>
    <w:p w14:paraId="2105AF0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「信徒皆祭司」是馬丁路德的重要主張</w:t>
      </w:r>
      <w:r>
        <w:rPr>
          <w:rFonts w:ascii="Times New Roman" w:hAnsi="Times New Roman" w:hint="eastAsia"/>
          <w:sz w:val="22"/>
          <w:szCs w:val="22"/>
        </w:rPr>
        <w:t>。他反對當代羅馬教會聖職人員籠斷事奉之職。因此，他認為基督徒之責任包括聆聽其他信徒之告解或懺悔</w:t>
      </w:r>
      <w:r>
        <w:rPr>
          <w:rFonts w:ascii="Times New Roman" w:hAnsi="Times New Roman"/>
          <w:sz w:val="22"/>
          <w:szCs w:val="22"/>
        </w:rPr>
        <w:t>(Confession)</w:t>
      </w:r>
      <w:r>
        <w:rPr>
          <w:rFonts w:ascii="Times New Roman" w:hAnsi="Times New Roman" w:hint="eastAsia"/>
          <w:sz w:val="22"/>
          <w:szCs w:val="22"/>
        </w:rPr>
        <w:t>，將自己獻與神，領敬拜，解釋聖經，毋須中介者</w:t>
      </w:r>
      <w:r>
        <w:rPr>
          <w:rFonts w:ascii="Times New Roman" w:hAnsi="Times New Roman"/>
          <w:sz w:val="22"/>
          <w:szCs w:val="22"/>
        </w:rPr>
        <w:t>(Mediator)</w:t>
      </w:r>
      <w:r>
        <w:rPr>
          <w:rFonts w:ascii="Times New Roman" w:hAnsi="Times New Roman" w:hint="eastAsia"/>
          <w:sz w:val="22"/>
          <w:szCs w:val="22"/>
        </w:rPr>
        <w:t>如聖品人員作這些事。</w:t>
      </w:r>
    </w:p>
    <w:p w14:paraId="72186AB2" w14:textId="77777777" w:rsidR="0047156F" w:rsidRDefault="0047156F">
      <w:pPr>
        <w:spacing w:line="240" w:lineRule="atLeast"/>
        <w:ind w:left="454" w:hanging="454"/>
        <w:jc w:val="both"/>
        <w:rPr>
          <w:rFonts w:ascii="Times New Roman" w:hAnsi="Times New Roman"/>
          <w:sz w:val="22"/>
          <w:szCs w:val="22"/>
        </w:rPr>
      </w:pPr>
    </w:p>
    <w:p w14:paraId="2DC226A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5.2. </w:t>
      </w:r>
      <w:r>
        <w:rPr>
          <w:rFonts w:ascii="Times New Roman" w:hAnsi="Times New Roman" w:hint="eastAsia"/>
          <w:b/>
          <w:sz w:val="22"/>
          <w:szCs w:val="22"/>
        </w:rPr>
        <w:t>功能</w:t>
      </w:r>
      <w:r>
        <w:rPr>
          <w:rFonts w:ascii="Times New Roman" w:hAnsi="Times New Roman"/>
          <w:b/>
          <w:sz w:val="22"/>
          <w:szCs w:val="22"/>
        </w:rPr>
        <w:t>(functions)</w:t>
      </w:r>
    </w:p>
    <w:p w14:paraId="0C509AA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u w:val="single"/>
        </w:rPr>
        <w:t>愛力生</w:t>
      </w:r>
      <w:r>
        <w:rPr>
          <w:rFonts w:ascii="Times New Roman" w:hAnsi="Times New Roman"/>
          <w:sz w:val="22"/>
          <w:szCs w:val="22"/>
          <w:u w:val="single"/>
        </w:rPr>
        <w:t>(Erickson)</w:t>
      </w:r>
      <w:r>
        <w:rPr>
          <w:rFonts w:ascii="Times New Roman" w:hAnsi="Times New Roman" w:hint="eastAsia"/>
          <w:sz w:val="22"/>
          <w:szCs w:val="22"/>
          <w:u w:val="single"/>
        </w:rPr>
        <w:t>提出四個功能：</w:t>
      </w:r>
      <w:r>
        <w:rPr>
          <w:rFonts w:ascii="Times New Roman" w:hAnsi="Times New Roman" w:hint="eastAsia"/>
          <w:b/>
          <w:bCs/>
          <w:sz w:val="22"/>
          <w:szCs w:val="22"/>
          <w:u w:val="single"/>
        </w:rPr>
        <w:t>佈道、建立</w:t>
      </w:r>
      <w:r>
        <w:rPr>
          <w:rFonts w:ascii="Times New Roman" w:hAnsi="Times New Roman"/>
          <w:b/>
          <w:bCs/>
          <w:sz w:val="22"/>
          <w:szCs w:val="22"/>
          <w:u w:val="single"/>
        </w:rPr>
        <w:t>(</w:t>
      </w:r>
      <w:r>
        <w:rPr>
          <w:rFonts w:ascii="Times New Roman" w:hAnsi="Times New Roman" w:hint="eastAsia"/>
          <w:b/>
          <w:bCs/>
          <w:sz w:val="22"/>
          <w:szCs w:val="22"/>
          <w:u w:val="single"/>
        </w:rPr>
        <w:t>栽培</w:t>
      </w:r>
      <w:r>
        <w:rPr>
          <w:rFonts w:ascii="Times New Roman" w:hAnsi="Times New Roman"/>
          <w:b/>
          <w:bCs/>
          <w:sz w:val="22"/>
          <w:szCs w:val="22"/>
          <w:u w:val="single"/>
        </w:rPr>
        <w:t>)</w:t>
      </w:r>
      <w:r>
        <w:rPr>
          <w:rFonts w:ascii="Times New Roman" w:hAnsi="Times New Roman" w:hint="eastAsia"/>
          <w:b/>
          <w:bCs/>
          <w:sz w:val="22"/>
          <w:szCs w:val="22"/>
          <w:u w:val="single"/>
        </w:rPr>
        <w:t>、敬拜、社會關懷</w:t>
      </w:r>
      <w:r>
        <w:rPr>
          <w:rFonts w:ascii="Times New Roman" w:hAnsi="Times New Roman" w:hint="eastAsia"/>
          <w:sz w:val="22"/>
          <w:szCs w:val="22"/>
        </w:rPr>
        <w:t>，今天教會之活動或聚會應環繞這幾方面，以致成為聖潔的祭司，獻上靈祭，並宣揚見証神。</w:t>
      </w:r>
    </w:p>
    <w:p w14:paraId="0B489F14" w14:textId="77777777" w:rsidR="0047156F" w:rsidRDefault="0047156F">
      <w:pPr>
        <w:spacing w:line="240" w:lineRule="atLeast"/>
        <w:ind w:left="454" w:hanging="454"/>
        <w:jc w:val="both"/>
        <w:rPr>
          <w:rFonts w:ascii="Times New Roman" w:hAnsi="Times New Roman"/>
          <w:sz w:val="22"/>
          <w:szCs w:val="22"/>
        </w:rPr>
      </w:pPr>
    </w:p>
    <w:p w14:paraId="7C0B8985"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single"/>
        </w:rPr>
        <w:t>佈道</w:t>
      </w:r>
      <w:r>
        <w:rPr>
          <w:rFonts w:ascii="Times New Roman" w:hAnsi="Times New Roman"/>
          <w:b/>
          <w:bCs/>
          <w:sz w:val="22"/>
          <w:szCs w:val="22"/>
          <w:u w:val="single"/>
        </w:rPr>
        <w:t>/</w:t>
      </w:r>
      <w:r>
        <w:rPr>
          <w:rFonts w:ascii="Times New Roman" w:hAnsi="Times New Roman" w:hint="eastAsia"/>
          <w:b/>
          <w:bCs/>
          <w:sz w:val="22"/>
          <w:szCs w:val="22"/>
          <w:u w:val="single"/>
        </w:rPr>
        <w:t>宣教</w:t>
      </w:r>
      <w:r>
        <w:rPr>
          <w:rFonts w:ascii="Times New Roman" w:hAnsi="Times New Roman"/>
          <w:b/>
          <w:bCs/>
          <w:sz w:val="22"/>
          <w:szCs w:val="22"/>
        </w:rPr>
        <w:t xml:space="preserve"> -   </w:t>
      </w:r>
    </w:p>
    <w:p w14:paraId="61A7A98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a. </w:t>
      </w:r>
      <w:r>
        <w:rPr>
          <w:rFonts w:ascii="Times New Roman" w:hAnsi="Times New Roman" w:hint="eastAsia"/>
          <w:sz w:val="22"/>
          <w:szCs w:val="22"/>
        </w:rPr>
        <w:t>教會的功能之一是</w:t>
      </w:r>
      <w:r>
        <w:rPr>
          <w:rFonts w:ascii="Times New Roman" w:hAnsi="Times New Roman" w:hint="eastAsia"/>
          <w:b/>
          <w:bCs/>
          <w:sz w:val="22"/>
          <w:szCs w:val="22"/>
          <w:u w:val="single"/>
        </w:rPr>
        <w:t>延續基督的職事，就是使萬民作主的門徒</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28:19)</w:t>
      </w:r>
      <w:r>
        <w:rPr>
          <w:rFonts w:ascii="Times New Roman" w:hAnsi="Times New Roman" w:hint="eastAsia"/>
          <w:sz w:val="22"/>
          <w:szCs w:val="22"/>
        </w:rPr>
        <w:t>，這乃藉著宣講或見証</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1:8)</w:t>
      </w:r>
      <w:r>
        <w:rPr>
          <w:rFonts w:ascii="Times New Roman" w:hAnsi="Times New Roman" w:hint="eastAsia"/>
          <w:sz w:val="22"/>
          <w:szCs w:val="22"/>
        </w:rPr>
        <w:t>，基於基督已有所有的權柄，他的同在成為教會的力量</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28:20)</w:t>
      </w:r>
      <w:r>
        <w:rPr>
          <w:rFonts w:ascii="Times New Roman" w:hAnsi="Times New Roman" w:hint="eastAsia"/>
          <w:sz w:val="22"/>
          <w:szCs w:val="22"/>
        </w:rPr>
        <w:t>。這職事跨越地域與種族，胸懷普世。</w:t>
      </w:r>
    </w:p>
    <w:p w14:paraId="7820785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b. </w:t>
      </w:r>
      <w:r>
        <w:rPr>
          <w:rFonts w:ascii="Times New Roman" w:hAnsi="Times New Roman" w:hint="eastAsia"/>
          <w:b/>
          <w:bCs/>
          <w:sz w:val="22"/>
          <w:szCs w:val="22"/>
          <w:u w:val="single"/>
        </w:rPr>
        <w:t>教會不能忽略此功能</w:t>
      </w:r>
      <w:r>
        <w:rPr>
          <w:rFonts w:ascii="Times New Roman" w:hAnsi="Times New Roman" w:hint="eastAsia"/>
          <w:sz w:val="22"/>
          <w:szCs w:val="22"/>
        </w:rPr>
        <w:t>，其方式或途徑可以是多方的</w:t>
      </w:r>
      <w:r>
        <w:rPr>
          <w:rFonts w:ascii="Times New Roman" w:hAnsi="Times New Roman"/>
          <w:sz w:val="22"/>
          <w:szCs w:val="22"/>
        </w:rPr>
        <w:t>(</w:t>
      </w:r>
      <w:r>
        <w:rPr>
          <w:rFonts w:ascii="Times New Roman" w:hAnsi="Times New Roman" w:hint="eastAsia"/>
          <w:sz w:val="22"/>
          <w:szCs w:val="22"/>
        </w:rPr>
        <w:t>參腓</w:t>
      </w:r>
      <w:r>
        <w:rPr>
          <w:rFonts w:ascii="Times New Roman" w:hAnsi="Times New Roman"/>
          <w:sz w:val="22"/>
          <w:szCs w:val="22"/>
        </w:rPr>
        <w:t>1:5</w:t>
      </w:r>
      <w:r>
        <w:rPr>
          <w:rFonts w:ascii="Times New Roman" w:hAnsi="Times New Roman" w:hint="eastAsia"/>
          <w:sz w:val="22"/>
          <w:szCs w:val="22"/>
        </w:rPr>
        <w:t>，</w:t>
      </w:r>
      <w:r>
        <w:rPr>
          <w:rFonts w:ascii="Times New Roman" w:hAnsi="Times New Roman"/>
          <w:sz w:val="22"/>
          <w:szCs w:val="22"/>
        </w:rPr>
        <w:t>4:18</w:t>
      </w:r>
      <w:r>
        <w:rPr>
          <w:rFonts w:ascii="Times New Roman" w:hAnsi="Times New Roman" w:hint="eastAsia"/>
          <w:sz w:val="22"/>
          <w:szCs w:val="22"/>
        </w:rPr>
        <w:t>，羅</w:t>
      </w:r>
      <w:r>
        <w:rPr>
          <w:rFonts w:ascii="Times New Roman" w:hAnsi="Times New Roman"/>
          <w:sz w:val="22"/>
          <w:szCs w:val="22"/>
        </w:rPr>
        <w:t>15:16</w:t>
      </w:r>
      <w:r>
        <w:rPr>
          <w:rFonts w:ascii="Times New Roman" w:hAnsi="Times New Roman" w:hint="eastAsia"/>
          <w:sz w:val="22"/>
          <w:szCs w:val="22"/>
        </w:rPr>
        <w:t>，</w:t>
      </w:r>
      <w:r>
        <w:rPr>
          <w:rFonts w:ascii="Times New Roman" w:hAnsi="Times New Roman"/>
          <w:sz w:val="22"/>
          <w:szCs w:val="22"/>
        </w:rPr>
        <w:t>30)</w:t>
      </w:r>
      <w:r>
        <w:rPr>
          <w:rFonts w:ascii="Times New Roman" w:hAnsi="Times New Roman" w:hint="eastAsia"/>
          <w:sz w:val="22"/>
          <w:szCs w:val="22"/>
        </w:rPr>
        <w:t>。</w:t>
      </w:r>
    </w:p>
    <w:p w14:paraId="10B56D9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c. </w:t>
      </w:r>
      <w:r>
        <w:rPr>
          <w:rFonts w:ascii="Times New Roman" w:hAnsi="Times New Roman" w:hint="eastAsia"/>
          <w:b/>
          <w:bCs/>
          <w:sz w:val="22"/>
          <w:szCs w:val="22"/>
          <w:u w:val="single"/>
        </w:rPr>
        <w:t>教會聚集也是見証</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10:25,</w:t>
      </w:r>
      <w:r>
        <w:rPr>
          <w:rFonts w:ascii="Times New Roman" w:hAnsi="Times New Roman" w:hint="eastAsia"/>
          <w:sz w:val="22"/>
          <w:szCs w:val="22"/>
        </w:rPr>
        <w:t>羅</w:t>
      </w:r>
      <w:r>
        <w:rPr>
          <w:rFonts w:ascii="Times New Roman" w:hAnsi="Times New Roman"/>
          <w:sz w:val="22"/>
          <w:szCs w:val="22"/>
        </w:rPr>
        <w:t>15:6)</w:t>
      </w:r>
      <w:r>
        <w:rPr>
          <w:rFonts w:ascii="Times New Roman" w:hAnsi="Times New Roman" w:hint="eastAsia"/>
          <w:sz w:val="22"/>
          <w:szCs w:val="22"/>
        </w:rPr>
        <w:t>。</w:t>
      </w:r>
    </w:p>
    <w:p w14:paraId="1B39CE2A" w14:textId="77777777" w:rsidR="0047156F" w:rsidRDefault="0047156F">
      <w:pPr>
        <w:spacing w:line="240" w:lineRule="atLeast"/>
        <w:ind w:left="600" w:hanging="600"/>
        <w:jc w:val="both"/>
        <w:rPr>
          <w:rFonts w:ascii="Times New Roman" w:hAnsi="Times New Roman"/>
          <w:sz w:val="22"/>
          <w:szCs w:val="22"/>
        </w:rPr>
      </w:pPr>
    </w:p>
    <w:p w14:paraId="13A6DD5A"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single"/>
        </w:rPr>
        <w:t>建立</w:t>
      </w:r>
      <w:r>
        <w:rPr>
          <w:rFonts w:ascii="Times New Roman" w:hAnsi="Times New Roman"/>
          <w:b/>
          <w:bCs/>
          <w:sz w:val="22"/>
          <w:szCs w:val="22"/>
          <w:u w:val="single"/>
        </w:rPr>
        <w:t>(</w:t>
      </w:r>
      <w:r>
        <w:rPr>
          <w:rFonts w:ascii="Times New Roman" w:hAnsi="Times New Roman" w:hint="eastAsia"/>
          <w:b/>
          <w:bCs/>
          <w:sz w:val="22"/>
          <w:szCs w:val="22"/>
          <w:u w:val="single"/>
        </w:rPr>
        <w:t>栽培</w:t>
      </w:r>
      <w:r>
        <w:rPr>
          <w:rFonts w:ascii="Times New Roman" w:hAnsi="Times New Roman"/>
          <w:b/>
          <w:bCs/>
          <w:sz w:val="22"/>
          <w:szCs w:val="22"/>
          <w:u w:val="single"/>
        </w:rPr>
        <w:t>)</w:t>
      </w:r>
      <w:r>
        <w:rPr>
          <w:rFonts w:ascii="Times New Roman" w:hAnsi="Times New Roman"/>
          <w:b/>
          <w:bCs/>
          <w:sz w:val="22"/>
          <w:szCs w:val="22"/>
        </w:rPr>
        <w:t xml:space="preserve"> - </w:t>
      </w:r>
    </w:p>
    <w:p w14:paraId="0386931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a. </w:t>
      </w:r>
      <w:r>
        <w:rPr>
          <w:rFonts w:ascii="Times New Roman" w:hAnsi="Times New Roman" w:hint="eastAsia"/>
          <w:sz w:val="22"/>
          <w:szCs w:val="22"/>
        </w:rPr>
        <w:t>在此功能下，聚會或活動的形式是多方面的，包括</w:t>
      </w:r>
      <w:r>
        <w:rPr>
          <w:rFonts w:ascii="Times New Roman" w:hAnsi="Times New Roman" w:hint="eastAsia"/>
          <w:b/>
          <w:bCs/>
          <w:sz w:val="22"/>
          <w:szCs w:val="22"/>
          <w:u w:val="single"/>
        </w:rPr>
        <w:t>教導，團契</w:t>
      </w:r>
      <w:r>
        <w:rPr>
          <w:rFonts w:ascii="Times New Roman" w:hAnsi="Times New Roman" w:hint="eastAsia"/>
          <w:sz w:val="22"/>
          <w:szCs w:val="22"/>
        </w:rPr>
        <w:t>。</w:t>
      </w:r>
    </w:p>
    <w:p w14:paraId="5CC5F1E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b. </w:t>
      </w:r>
      <w:r>
        <w:rPr>
          <w:rFonts w:ascii="Times New Roman" w:hAnsi="Times New Roman" w:hint="eastAsia"/>
          <w:b/>
          <w:bCs/>
          <w:sz w:val="22"/>
          <w:szCs w:val="22"/>
          <w:u w:val="single"/>
        </w:rPr>
        <w:t>這群體要被建立</w:t>
      </w:r>
      <w:r>
        <w:rPr>
          <w:rFonts w:ascii="Times New Roman" w:hAnsi="Times New Roman" w:hint="eastAsia"/>
          <w:sz w:val="22"/>
          <w:szCs w:val="22"/>
        </w:rPr>
        <w:t>，</w:t>
      </w:r>
      <w:r>
        <w:rPr>
          <w:rFonts w:ascii="Times New Roman" w:hAnsi="Times New Roman" w:hint="eastAsia"/>
          <w:b/>
          <w:bCs/>
          <w:sz w:val="22"/>
          <w:szCs w:val="22"/>
          <w:u w:val="single"/>
        </w:rPr>
        <w:t>成長</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4:12)</w:t>
      </w:r>
      <w:r>
        <w:rPr>
          <w:rFonts w:ascii="Times New Roman" w:hAnsi="Times New Roman" w:hint="eastAsia"/>
          <w:sz w:val="22"/>
          <w:szCs w:val="22"/>
        </w:rPr>
        <w:t>，</w:t>
      </w:r>
      <w:r>
        <w:rPr>
          <w:rFonts w:ascii="Times New Roman" w:hAnsi="Times New Roman" w:hint="eastAsia"/>
          <w:b/>
          <w:bCs/>
          <w:sz w:val="22"/>
          <w:szCs w:val="22"/>
          <w:u w:val="single"/>
        </w:rPr>
        <w:t>從愛中</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4:16)</w:t>
      </w:r>
      <w:r>
        <w:rPr>
          <w:rFonts w:ascii="Times New Roman" w:hAnsi="Times New Roman" w:hint="eastAsia"/>
          <w:sz w:val="22"/>
          <w:szCs w:val="22"/>
        </w:rPr>
        <w:t>，</w:t>
      </w:r>
      <w:r>
        <w:rPr>
          <w:rFonts w:ascii="Times New Roman" w:hAnsi="Times New Roman" w:hint="eastAsia"/>
          <w:b/>
          <w:bCs/>
          <w:sz w:val="22"/>
          <w:szCs w:val="22"/>
          <w:u w:val="single"/>
        </w:rPr>
        <w:t>分擔分享</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12:26</w:t>
      </w:r>
      <w:r>
        <w:rPr>
          <w:rFonts w:ascii="Times New Roman" w:hAnsi="Times New Roman" w:hint="eastAsia"/>
          <w:sz w:val="22"/>
          <w:szCs w:val="22"/>
        </w:rPr>
        <w:t>，加</w:t>
      </w:r>
      <w:r>
        <w:rPr>
          <w:rFonts w:ascii="Times New Roman" w:hAnsi="Times New Roman"/>
          <w:sz w:val="22"/>
          <w:szCs w:val="22"/>
        </w:rPr>
        <w:t>6:2)</w:t>
      </w:r>
      <w:r>
        <w:rPr>
          <w:rFonts w:ascii="Times New Roman" w:hAnsi="Times New Roman" w:hint="eastAsia"/>
          <w:sz w:val="22"/>
          <w:szCs w:val="22"/>
        </w:rPr>
        <w:t>，</w:t>
      </w:r>
      <w:r>
        <w:rPr>
          <w:rFonts w:ascii="Times New Roman" w:hAnsi="Times New Roman" w:hint="eastAsia"/>
          <w:b/>
          <w:bCs/>
          <w:sz w:val="22"/>
          <w:szCs w:val="22"/>
          <w:u w:val="single"/>
        </w:rPr>
        <w:t>言語</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lastRenderedPageBreak/>
        <w:t>4:29)</w:t>
      </w:r>
      <w:r>
        <w:rPr>
          <w:rFonts w:ascii="Times New Roman" w:hAnsi="Times New Roman" w:hint="eastAsia"/>
          <w:sz w:val="22"/>
          <w:szCs w:val="22"/>
        </w:rPr>
        <w:t>，</w:t>
      </w:r>
      <w:r>
        <w:rPr>
          <w:rFonts w:ascii="Times New Roman" w:hAnsi="Times New Roman" w:hint="eastAsia"/>
          <w:b/>
          <w:bCs/>
          <w:sz w:val="22"/>
          <w:szCs w:val="22"/>
          <w:u w:val="single"/>
        </w:rPr>
        <w:t>恩賜的服事、造就人</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14:4-5</w:t>
      </w:r>
      <w:r>
        <w:rPr>
          <w:rFonts w:ascii="Times New Roman" w:hAnsi="Times New Roman" w:hint="eastAsia"/>
          <w:sz w:val="22"/>
          <w:szCs w:val="22"/>
        </w:rPr>
        <w:t>，</w:t>
      </w:r>
      <w:r>
        <w:rPr>
          <w:rFonts w:ascii="Times New Roman" w:hAnsi="Times New Roman"/>
          <w:sz w:val="22"/>
          <w:szCs w:val="22"/>
        </w:rPr>
        <w:t>26)</w:t>
      </w:r>
      <w:r>
        <w:rPr>
          <w:rFonts w:ascii="Times New Roman" w:hAnsi="Times New Roman" w:hint="eastAsia"/>
          <w:sz w:val="22"/>
          <w:szCs w:val="22"/>
        </w:rPr>
        <w:t>。</w:t>
      </w:r>
    </w:p>
    <w:p w14:paraId="30DE4A9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c. </w:t>
      </w:r>
      <w:r>
        <w:rPr>
          <w:rFonts w:ascii="Times New Roman" w:hAnsi="Times New Roman" w:hint="eastAsia"/>
          <w:b/>
          <w:bCs/>
          <w:sz w:val="22"/>
          <w:szCs w:val="22"/>
          <w:u w:val="single"/>
        </w:rPr>
        <w:t>聖靈的恩賜要建立教會</w:t>
      </w:r>
      <w:r>
        <w:rPr>
          <w:rFonts w:ascii="Times New Roman" w:hAnsi="Times New Roman" w:hint="eastAsia"/>
          <w:sz w:val="22"/>
          <w:szCs w:val="22"/>
        </w:rPr>
        <w:t>，其中</w:t>
      </w:r>
      <w:r>
        <w:rPr>
          <w:rFonts w:ascii="Times New Roman" w:hAnsi="Times New Roman" w:hint="eastAsia"/>
          <w:b/>
          <w:bCs/>
          <w:sz w:val="22"/>
          <w:szCs w:val="22"/>
          <w:u w:val="single"/>
        </w:rPr>
        <w:t>牧師，教師</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4:11</w:t>
      </w:r>
      <w:r>
        <w:rPr>
          <w:rFonts w:ascii="Times New Roman" w:hAnsi="Times New Roman" w:hint="eastAsia"/>
          <w:sz w:val="22"/>
          <w:szCs w:val="22"/>
        </w:rPr>
        <w:t>，提</w:t>
      </w:r>
      <w:r>
        <w:rPr>
          <w:rFonts w:ascii="Times New Roman" w:hAnsi="Times New Roman"/>
          <w:sz w:val="22"/>
          <w:szCs w:val="22"/>
        </w:rPr>
        <w:t>2:2)</w:t>
      </w:r>
      <w:r>
        <w:rPr>
          <w:rFonts w:ascii="Times New Roman" w:hAnsi="Times New Roman" w:hint="eastAsia"/>
          <w:b/>
          <w:bCs/>
          <w:sz w:val="22"/>
          <w:szCs w:val="22"/>
          <w:u w:val="single"/>
        </w:rPr>
        <w:t>乃是與教導有關</w:t>
      </w:r>
      <w:r>
        <w:rPr>
          <w:rFonts w:ascii="Times New Roman" w:hAnsi="Times New Roman"/>
          <w:sz w:val="22"/>
          <w:szCs w:val="22"/>
        </w:rPr>
        <w:t>(</w:t>
      </w:r>
      <w:r>
        <w:rPr>
          <w:rFonts w:ascii="Times New Roman" w:hAnsi="Times New Roman" w:hint="eastAsia"/>
          <w:sz w:val="22"/>
          <w:szCs w:val="22"/>
        </w:rPr>
        <w:t>見太</w:t>
      </w:r>
      <w:r>
        <w:rPr>
          <w:rFonts w:ascii="Times New Roman" w:hAnsi="Times New Roman"/>
          <w:sz w:val="22"/>
          <w:szCs w:val="22"/>
        </w:rPr>
        <w:t>28:20)</w:t>
      </w:r>
      <w:r>
        <w:rPr>
          <w:rFonts w:ascii="Times New Roman" w:hAnsi="Times New Roman" w:hint="eastAsia"/>
          <w:sz w:val="22"/>
          <w:szCs w:val="22"/>
        </w:rPr>
        <w:t>。</w:t>
      </w:r>
    </w:p>
    <w:p w14:paraId="5AE05F9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d. </w:t>
      </w:r>
      <w:r>
        <w:rPr>
          <w:rFonts w:ascii="Times New Roman" w:hAnsi="Times New Roman" w:hint="eastAsia"/>
          <w:b/>
          <w:bCs/>
          <w:sz w:val="22"/>
          <w:szCs w:val="22"/>
          <w:u w:val="single"/>
        </w:rPr>
        <w:t>教會的紀律</w:t>
      </w:r>
      <w:r>
        <w:rPr>
          <w:rFonts w:ascii="Times New Roman" w:hAnsi="Times New Roman"/>
          <w:sz w:val="22"/>
          <w:szCs w:val="22"/>
        </w:rPr>
        <w:t>(</w:t>
      </w:r>
      <w:r>
        <w:rPr>
          <w:rFonts w:ascii="Times New Roman" w:hAnsi="Times New Roman" w:hint="eastAsia"/>
          <w:sz w:val="22"/>
          <w:szCs w:val="22"/>
        </w:rPr>
        <w:t>懲治</w:t>
      </w:r>
      <w:r>
        <w:rPr>
          <w:rFonts w:ascii="Times New Roman" w:hAnsi="Times New Roman"/>
          <w:sz w:val="22"/>
          <w:szCs w:val="22"/>
        </w:rPr>
        <w:t>)</w:t>
      </w:r>
      <w:r>
        <w:rPr>
          <w:rFonts w:ascii="Times New Roman" w:hAnsi="Times New Roman" w:hint="eastAsia"/>
          <w:sz w:val="22"/>
          <w:szCs w:val="22"/>
        </w:rPr>
        <w:t>也是</w:t>
      </w:r>
      <w:r>
        <w:rPr>
          <w:rFonts w:ascii="Times New Roman" w:hAnsi="Times New Roman" w:hint="eastAsia"/>
          <w:b/>
          <w:bCs/>
          <w:sz w:val="22"/>
          <w:szCs w:val="22"/>
          <w:u w:val="single"/>
        </w:rPr>
        <w:t>建立的一種消極方式</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18:15-17</w:t>
      </w:r>
      <w:r>
        <w:rPr>
          <w:rFonts w:ascii="Times New Roman" w:hAnsi="Times New Roman" w:hint="eastAsia"/>
          <w:sz w:val="22"/>
          <w:szCs w:val="22"/>
        </w:rPr>
        <w:t>，林前</w:t>
      </w:r>
      <w:r>
        <w:rPr>
          <w:rFonts w:ascii="Times New Roman" w:hAnsi="Times New Roman"/>
          <w:sz w:val="22"/>
          <w:szCs w:val="22"/>
        </w:rPr>
        <w:t>5:1-2)</w:t>
      </w:r>
      <w:r>
        <w:rPr>
          <w:rFonts w:ascii="Times New Roman" w:hAnsi="Times New Roman" w:hint="eastAsia"/>
          <w:sz w:val="22"/>
          <w:szCs w:val="22"/>
        </w:rPr>
        <w:t>。</w:t>
      </w:r>
    </w:p>
    <w:p w14:paraId="6CC1054A" w14:textId="77777777" w:rsidR="0047156F" w:rsidRDefault="0047156F">
      <w:pPr>
        <w:spacing w:line="240" w:lineRule="atLeast"/>
        <w:ind w:left="600" w:hanging="600"/>
        <w:jc w:val="both"/>
        <w:rPr>
          <w:rFonts w:ascii="Times New Roman" w:hAnsi="Times New Roman"/>
          <w:sz w:val="22"/>
          <w:szCs w:val="22"/>
        </w:rPr>
      </w:pPr>
    </w:p>
    <w:p w14:paraId="43F4E05E"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single"/>
        </w:rPr>
        <w:t>敬拜</w:t>
      </w:r>
      <w:r>
        <w:rPr>
          <w:rFonts w:ascii="Times New Roman" w:hAnsi="Times New Roman"/>
          <w:b/>
          <w:bCs/>
          <w:sz w:val="22"/>
          <w:szCs w:val="22"/>
        </w:rPr>
        <w:t xml:space="preserve"> - </w:t>
      </w:r>
    </w:p>
    <w:p w14:paraId="245052F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a. </w:t>
      </w:r>
      <w:r>
        <w:rPr>
          <w:rFonts w:ascii="Times New Roman" w:hAnsi="Times New Roman" w:hint="eastAsia"/>
          <w:sz w:val="22"/>
          <w:szCs w:val="22"/>
        </w:rPr>
        <w:t>這是教會其中一個重要的聚集活動</w:t>
      </w:r>
      <w:r>
        <w:rPr>
          <w:rFonts w:ascii="Times New Roman" w:hAnsi="Times New Roman"/>
          <w:sz w:val="22"/>
          <w:szCs w:val="22"/>
        </w:rPr>
        <w:t>(</w:t>
      </w:r>
      <w:r>
        <w:rPr>
          <w:rFonts w:ascii="Times New Roman" w:hAnsi="Times New Roman" w:hint="eastAsia"/>
          <w:sz w:val="22"/>
          <w:szCs w:val="22"/>
        </w:rPr>
        <w:t>參來</w:t>
      </w:r>
      <w:r>
        <w:rPr>
          <w:rFonts w:ascii="Times New Roman" w:hAnsi="Times New Roman"/>
          <w:sz w:val="22"/>
          <w:szCs w:val="22"/>
        </w:rPr>
        <w:t>10:25)</w:t>
      </w:r>
      <w:r>
        <w:rPr>
          <w:rFonts w:ascii="Times New Roman" w:hAnsi="Times New Roman" w:hint="eastAsia"/>
          <w:sz w:val="22"/>
          <w:szCs w:val="22"/>
        </w:rPr>
        <w:t>，靈祭的具體表達。</w:t>
      </w:r>
    </w:p>
    <w:p w14:paraId="388C6969"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b. </w:t>
      </w:r>
      <w:r>
        <w:rPr>
          <w:rFonts w:ascii="Times New Roman" w:hAnsi="Times New Roman" w:hint="eastAsia"/>
          <w:sz w:val="22"/>
          <w:szCs w:val="22"/>
        </w:rPr>
        <w:t>英文</w:t>
      </w:r>
      <w:r>
        <w:rPr>
          <w:rFonts w:ascii="Times New Roman" w:hAnsi="Times New Roman"/>
          <w:sz w:val="22"/>
          <w:szCs w:val="22"/>
        </w:rPr>
        <w:t>Worship</w:t>
      </w:r>
      <w:r>
        <w:rPr>
          <w:rFonts w:ascii="Times New Roman" w:hAnsi="Times New Roman" w:hint="eastAsia"/>
          <w:sz w:val="22"/>
          <w:szCs w:val="22"/>
        </w:rPr>
        <w:t>源於</w:t>
      </w:r>
      <w:r>
        <w:rPr>
          <w:rFonts w:ascii="Times New Roman" w:hAnsi="Times New Roman"/>
          <w:sz w:val="22"/>
          <w:szCs w:val="22"/>
        </w:rPr>
        <w:t>Worth-ship</w:t>
      </w:r>
      <w:r>
        <w:rPr>
          <w:rFonts w:ascii="Times New Roman" w:hAnsi="Times New Roman" w:hint="eastAsia"/>
          <w:sz w:val="22"/>
          <w:szCs w:val="22"/>
        </w:rPr>
        <w:t>，將某人配得的尊榮歸與某人。同理，</w:t>
      </w:r>
      <w:r>
        <w:rPr>
          <w:rFonts w:ascii="Times New Roman" w:hAnsi="Times New Roman" w:hint="eastAsia"/>
          <w:b/>
          <w:bCs/>
          <w:sz w:val="22"/>
          <w:szCs w:val="22"/>
          <w:u w:val="single"/>
        </w:rPr>
        <w:t>神是配得受造者的尊崇</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96:4,8,99:9,148:13,95:6</w:t>
      </w:r>
      <w:r>
        <w:rPr>
          <w:rFonts w:ascii="Times New Roman" w:hAnsi="Times New Roman" w:hint="eastAsia"/>
          <w:sz w:val="22"/>
          <w:szCs w:val="22"/>
        </w:rPr>
        <w:t>起</w:t>
      </w:r>
      <w:r>
        <w:rPr>
          <w:rFonts w:ascii="Times New Roman" w:hAnsi="Times New Roman"/>
          <w:sz w:val="22"/>
          <w:szCs w:val="22"/>
        </w:rPr>
        <w:t>)</w:t>
      </w:r>
      <w:r>
        <w:rPr>
          <w:rFonts w:ascii="Times New Roman" w:hAnsi="Times New Roman" w:hint="eastAsia"/>
          <w:sz w:val="22"/>
          <w:szCs w:val="22"/>
        </w:rPr>
        <w:t>。</w:t>
      </w:r>
    </w:p>
    <w:p w14:paraId="7DB4AF2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c. </w:t>
      </w:r>
      <w:r>
        <w:rPr>
          <w:rFonts w:ascii="Times New Roman" w:hAnsi="Times New Roman" w:hint="eastAsia"/>
          <w:b/>
          <w:bCs/>
          <w:sz w:val="22"/>
          <w:szCs w:val="22"/>
          <w:u w:val="single"/>
        </w:rPr>
        <w:t>敬拜有兩個重要的表現</w:t>
      </w:r>
      <w:r>
        <w:rPr>
          <w:rFonts w:ascii="Times New Roman" w:hAnsi="Times New Roman" w:hint="eastAsia"/>
          <w:sz w:val="22"/>
          <w:szCs w:val="22"/>
        </w:rPr>
        <w:t>：</w:t>
      </w:r>
    </w:p>
    <w:p w14:paraId="17AFFBA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b/>
          <w:bCs/>
          <w:sz w:val="22"/>
          <w:szCs w:val="22"/>
          <w:u w:val="single"/>
        </w:rPr>
        <w:t>俯伏跪拜</w:t>
      </w:r>
      <w:r>
        <w:rPr>
          <w:rFonts w:ascii="Times New Roman" w:hAnsi="Times New Roman"/>
          <w:sz w:val="22"/>
          <w:szCs w:val="22"/>
        </w:rPr>
        <w:t>(</w:t>
      </w:r>
      <w:r>
        <w:rPr>
          <w:rFonts w:ascii="Times New Roman" w:hAnsi="Times New Roman" w:hint="eastAsia"/>
          <w:sz w:val="22"/>
          <w:szCs w:val="22"/>
        </w:rPr>
        <w:t>代下</w:t>
      </w:r>
      <w:r>
        <w:rPr>
          <w:rFonts w:ascii="Times New Roman" w:hAnsi="Times New Roman"/>
          <w:sz w:val="22"/>
          <w:szCs w:val="22"/>
        </w:rPr>
        <w:t>20:18,</w:t>
      </w:r>
      <w:r>
        <w:rPr>
          <w:rFonts w:ascii="Times New Roman" w:hAnsi="Times New Roman" w:hint="eastAsia"/>
          <w:sz w:val="22"/>
          <w:szCs w:val="22"/>
        </w:rPr>
        <w:t>約</w:t>
      </w:r>
      <w:r>
        <w:rPr>
          <w:rFonts w:ascii="Times New Roman" w:hAnsi="Times New Roman"/>
          <w:sz w:val="22"/>
          <w:szCs w:val="22"/>
        </w:rPr>
        <w:t>4:24)</w:t>
      </w:r>
      <w:r>
        <w:rPr>
          <w:rFonts w:ascii="Times New Roman" w:hAnsi="Times New Roman" w:hint="eastAsia"/>
          <w:sz w:val="22"/>
          <w:szCs w:val="22"/>
        </w:rPr>
        <w:t>。</w:t>
      </w:r>
      <w:r>
        <w:rPr>
          <w:rFonts w:ascii="Times New Roman" w:hAnsi="Times New Roman"/>
          <w:sz w:val="22"/>
          <w:szCs w:val="22"/>
        </w:rPr>
        <w:t xml:space="preserve"> </w:t>
      </w:r>
    </w:p>
    <w:p w14:paraId="55560E0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b/>
          <w:bCs/>
          <w:sz w:val="22"/>
          <w:szCs w:val="22"/>
          <w:u w:val="single"/>
        </w:rPr>
        <w:t>事奉</w:t>
      </w:r>
      <w:r>
        <w:rPr>
          <w:rFonts w:ascii="Times New Roman" w:hAnsi="Times New Roman"/>
          <w:sz w:val="22"/>
          <w:szCs w:val="22"/>
        </w:rPr>
        <w:t>(</w:t>
      </w:r>
      <w:r>
        <w:rPr>
          <w:rFonts w:ascii="Times New Roman" w:hAnsi="Times New Roman" w:hint="eastAsia"/>
          <w:sz w:val="22"/>
          <w:szCs w:val="22"/>
        </w:rPr>
        <w:t>出</w:t>
      </w:r>
      <w:r>
        <w:rPr>
          <w:rFonts w:ascii="Times New Roman" w:hAnsi="Times New Roman"/>
          <w:sz w:val="22"/>
          <w:szCs w:val="22"/>
        </w:rPr>
        <w:t>4:23,</w:t>
      </w:r>
      <w:r>
        <w:rPr>
          <w:rFonts w:ascii="Times New Roman" w:hAnsi="Times New Roman" w:hint="eastAsia"/>
          <w:sz w:val="22"/>
          <w:szCs w:val="22"/>
        </w:rPr>
        <w:t>申</w:t>
      </w:r>
      <w:r>
        <w:rPr>
          <w:rFonts w:ascii="Times New Roman" w:hAnsi="Times New Roman"/>
          <w:sz w:val="22"/>
          <w:szCs w:val="22"/>
        </w:rPr>
        <w:t>10:12,</w:t>
      </w:r>
      <w:r>
        <w:rPr>
          <w:rFonts w:ascii="Times New Roman" w:hAnsi="Times New Roman" w:hint="eastAsia"/>
          <w:sz w:val="22"/>
          <w:szCs w:val="22"/>
        </w:rPr>
        <w:t>詩</w:t>
      </w:r>
      <w:r>
        <w:rPr>
          <w:rFonts w:ascii="Times New Roman" w:hAnsi="Times New Roman"/>
          <w:sz w:val="22"/>
          <w:szCs w:val="22"/>
        </w:rPr>
        <w:t>116:16</w:t>
      </w:r>
      <w:r>
        <w:rPr>
          <w:rFonts w:ascii="Times New Roman" w:hAnsi="Times New Roman" w:hint="eastAsia"/>
          <w:sz w:val="22"/>
          <w:szCs w:val="22"/>
        </w:rPr>
        <w:t>起</w:t>
      </w:r>
      <w:r>
        <w:rPr>
          <w:rFonts w:ascii="Times New Roman" w:hAnsi="Times New Roman"/>
          <w:sz w:val="22"/>
          <w:szCs w:val="22"/>
        </w:rPr>
        <w:t>)</w:t>
      </w:r>
      <w:r>
        <w:rPr>
          <w:rFonts w:ascii="Times New Roman" w:hAnsi="Times New Roman" w:hint="eastAsia"/>
          <w:sz w:val="22"/>
          <w:szCs w:val="22"/>
        </w:rPr>
        <w:t>。</w:t>
      </w:r>
    </w:p>
    <w:p w14:paraId="6164427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d. </w:t>
      </w:r>
      <w:r>
        <w:rPr>
          <w:rFonts w:ascii="Times New Roman" w:hAnsi="Times New Roman" w:hint="eastAsia"/>
          <w:b/>
          <w:bCs/>
          <w:sz w:val="22"/>
          <w:szCs w:val="22"/>
          <w:u w:val="single"/>
        </w:rPr>
        <w:t>獻祭包含全人</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12:1)</w:t>
      </w:r>
      <w:r>
        <w:rPr>
          <w:rFonts w:ascii="Times New Roman" w:hAnsi="Times New Roman" w:hint="eastAsia"/>
          <w:sz w:val="22"/>
          <w:szCs w:val="22"/>
        </w:rPr>
        <w:t>，</w:t>
      </w:r>
      <w:r>
        <w:rPr>
          <w:rFonts w:ascii="Times New Roman" w:hAnsi="Times New Roman" w:hint="eastAsia"/>
          <w:b/>
          <w:bCs/>
          <w:sz w:val="22"/>
          <w:szCs w:val="22"/>
          <w:u w:val="single"/>
        </w:rPr>
        <w:t>心靈</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4:23-24)</w:t>
      </w:r>
      <w:r>
        <w:rPr>
          <w:rFonts w:ascii="Times New Roman" w:hAnsi="Times New Roman" w:hint="eastAsia"/>
          <w:sz w:val="22"/>
          <w:szCs w:val="22"/>
        </w:rPr>
        <w:t>，</w:t>
      </w:r>
      <w:r>
        <w:rPr>
          <w:rFonts w:ascii="Times New Roman" w:hAnsi="Times New Roman" w:hint="eastAsia"/>
          <w:b/>
          <w:bCs/>
          <w:sz w:val="22"/>
          <w:szCs w:val="22"/>
          <w:u w:val="single"/>
        </w:rPr>
        <w:t>物質奉獻或捐輸</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8</w:t>
      </w:r>
      <w:r>
        <w:rPr>
          <w:rFonts w:ascii="Times New Roman" w:hAnsi="Times New Roman" w:hint="eastAsia"/>
          <w:sz w:val="22"/>
          <w:szCs w:val="22"/>
        </w:rPr>
        <w:t>，</w:t>
      </w:r>
      <w:r>
        <w:rPr>
          <w:rFonts w:ascii="Times New Roman" w:hAnsi="Times New Roman"/>
          <w:sz w:val="22"/>
          <w:szCs w:val="22"/>
        </w:rPr>
        <w:t>9:11-13)</w:t>
      </w:r>
      <w:r>
        <w:rPr>
          <w:rFonts w:ascii="Times New Roman" w:hAnsi="Times New Roman" w:hint="eastAsia"/>
          <w:sz w:val="22"/>
          <w:szCs w:val="22"/>
        </w:rPr>
        <w:t>，</w:t>
      </w:r>
      <w:r>
        <w:rPr>
          <w:rFonts w:ascii="Times New Roman" w:hAnsi="Times New Roman" w:hint="eastAsia"/>
          <w:b/>
          <w:bCs/>
          <w:sz w:val="22"/>
          <w:szCs w:val="22"/>
          <w:u w:val="single"/>
        </w:rPr>
        <w:t>讚美─發聲歌頌，彈奏樂器，手舞足蹈</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5:18-20</w:t>
      </w:r>
      <w:r>
        <w:rPr>
          <w:rFonts w:ascii="Times New Roman" w:hAnsi="Times New Roman" w:hint="eastAsia"/>
          <w:sz w:val="22"/>
          <w:szCs w:val="22"/>
        </w:rPr>
        <w:t>，來</w:t>
      </w:r>
      <w:r>
        <w:rPr>
          <w:rFonts w:ascii="Times New Roman" w:hAnsi="Times New Roman"/>
          <w:sz w:val="22"/>
          <w:szCs w:val="22"/>
        </w:rPr>
        <w:t>12:28</w:t>
      </w:r>
      <w:r>
        <w:rPr>
          <w:rFonts w:ascii="Times New Roman" w:hAnsi="Times New Roman" w:hint="eastAsia"/>
          <w:sz w:val="22"/>
          <w:szCs w:val="22"/>
        </w:rPr>
        <w:t>，</w:t>
      </w:r>
      <w:r>
        <w:rPr>
          <w:rFonts w:ascii="Times New Roman" w:hAnsi="Times New Roman"/>
          <w:sz w:val="22"/>
          <w:szCs w:val="22"/>
        </w:rPr>
        <w:t>13:15)</w:t>
      </w:r>
      <w:r>
        <w:rPr>
          <w:rFonts w:ascii="Times New Roman" w:hAnsi="Times New Roman" w:hint="eastAsia"/>
          <w:sz w:val="22"/>
          <w:szCs w:val="22"/>
        </w:rPr>
        <w:t>，</w:t>
      </w:r>
      <w:r>
        <w:rPr>
          <w:rFonts w:ascii="Times New Roman" w:hAnsi="Times New Roman" w:hint="eastAsia"/>
          <w:b/>
          <w:bCs/>
          <w:sz w:val="22"/>
          <w:szCs w:val="22"/>
          <w:u w:val="single"/>
        </w:rPr>
        <w:t>禱告</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8:3-5)</w:t>
      </w:r>
      <w:r>
        <w:rPr>
          <w:rFonts w:ascii="Times New Roman" w:hAnsi="Times New Roman" w:hint="eastAsia"/>
          <w:sz w:val="22"/>
          <w:szCs w:val="22"/>
        </w:rPr>
        <w:t>。</w:t>
      </w:r>
    </w:p>
    <w:p w14:paraId="5E576E21" w14:textId="77777777" w:rsidR="0047156F" w:rsidRDefault="0047156F">
      <w:pPr>
        <w:spacing w:line="240" w:lineRule="atLeast"/>
        <w:ind w:left="600" w:hanging="600"/>
        <w:jc w:val="both"/>
        <w:rPr>
          <w:rFonts w:ascii="Times New Roman" w:hAnsi="Times New Roman"/>
          <w:sz w:val="22"/>
          <w:szCs w:val="22"/>
        </w:rPr>
      </w:pPr>
    </w:p>
    <w:p w14:paraId="5B28D515"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single"/>
        </w:rPr>
        <w:t>社會關懷</w:t>
      </w:r>
      <w:r>
        <w:rPr>
          <w:rFonts w:ascii="Times New Roman" w:hAnsi="Times New Roman"/>
          <w:b/>
          <w:bCs/>
          <w:sz w:val="22"/>
          <w:szCs w:val="22"/>
        </w:rPr>
        <w:t xml:space="preserve"> - </w:t>
      </w:r>
    </w:p>
    <w:p w14:paraId="4883727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a. </w:t>
      </w:r>
      <w:r>
        <w:rPr>
          <w:rFonts w:ascii="Times New Roman" w:hAnsi="Times New Roman" w:hint="eastAsia"/>
          <w:sz w:val="22"/>
          <w:szCs w:val="22"/>
        </w:rPr>
        <w:t>愛心延展至鄰舍，作別人的好鄰舍</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10:25-37)</w:t>
      </w:r>
      <w:r>
        <w:rPr>
          <w:rFonts w:ascii="Times New Roman" w:hAnsi="Times New Roman" w:hint="eastAsia"/>
          <w:sz w:val="22"/>
          <w:szCs w:val="22"/>
        </w:rPr>
        <w:t>，愛心要求見太</w:t>
      </w:r>
      <w:r>
        <w:rPr>
          <w:rFonts w:ascii="Times New Roman" w:hAnsi="Times New Roman"/>
          <w:sz w:val="22"/>
          <w:szCs w:val="22"/>
        </w:rPr>
        <w:t>25:31-36</w:t>
      </w:r>
      <w:r>
        <w:rPr>
          <w:rFonts w:ascii="Times New Roman" w:hAnsi="Times New Roman" w:hint="eastAsia"/>
          <w:sz w:val="22"/>
          <w:szCs w:val="22"/>
        </w:rPr>
        <w:t>參申</w:t>
      </w:r>
      <w:r>
        <w:rPr>
          <w:rFonts w:ascii="Times New Roman" w:hAnsi="Times New Roman"/>
          <w:sz w:val="22"/>
          <w:szCs w:val="22"/>
        </w:rPr>
        <w:t>10:17-19)</w:t>
      </w:r>
      <w:r>
        <w:rPr>
          <w:rFonts w:ascii="Times New Roman" w:hAnsi="Times New Roman" w:hint="eastAsia"/>
          <w:sz w:val="22"/>
          <w:szCs w:val="22"/>
        </w:rPr>
        <w:t>。</w:t>
      </w:r>
    </w:p>
    <w:p w14:paraId="75CA8E39"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b. </w:t>
      </w:r>
      <w:r>
        <w:rPr>
          <w:rFonts w:ascii="Times New Roman" w:hAnsi="Times New Roman" w:hint="eastAsia"/>
          <w:sz w:val="22"/>
          <w:szCs w:val="22"/>
        </w:rPr>
        <w:t>行善捐輸乃是獻祭之一</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13:16)</w:t>
      </w:r>
      <w:r>
        <w:rPr>
          <w:rFonts w:ascii="Times New Roman" w:hAnsi="Times New Roman" w:hint="eastAsia"/>
          <w:sz w:val="22"/>
          <w:szCs w:val="22"/>
        </w:rPr>
        <w:t>。</w:t>
      </w:r>
    </w:p>
    <w:p w14:paraId="76BF28D9" w14:textId="77777777" w:rsidR="0047156F" w:rsidRDefault="0047156F">
      <w:pPr>
        <w:spacing w:line="240" w:lineRule="atLeast"/>
        <w:ind w:left="600" w:hanging="600"/>
        <w:jc w:val="both"/>
        <w:rPr>
          <w:rFonts w:ascii="Times New Roman" w:hAnsi="Times New Roman"/>
          <w:sz w:val="22"/>
          <w:szCs w:val="22"/>
        </w:rPr>
      </w:pPr>
    </w:p>
    <w:p w14:paraId="1E8F0EAF" w14:textId="77777777" w:rsidR="0047156F" w:rsidRDefault="0047156F">
      <w:pPr>
        <w:spacing w:line="240" w:lineRule="atLeast"/>
        <w:ind w:left="600" w:hanging="600"/>
        <w:jc w:val="both"/>
        <w:rPr>
          <w:rFonts w:ascii="Times New Roman" w:hAnsi="Times New Roman"/>
          <w:sz w:val="22"/>
          <w:szCs w:val="22"/>
        </w:rPr>
      </w:pPr>
    </w:p>
    <w:p w14:paraId="7133212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六</w:t>
      </w:r>
      <w:r>
        <w:rPr>
          <w:rFonts w:ascii="Times New Roman" w:hAnsi="Times New Roman"/>
          <w:b/>
          <w:sz w:val="22"/>
          <w:szCs w:val="22"/>
        </w:rPr>
        <w:t xml:space="preserve">. </w:t>
      </w:r>
      <w:r>
        <w:rPr>
          <w:rFonts w:ascii="Times New Roman" w:hAnsi="Times New Roman" w:hint="eastAsia"/>
          <w:b/>
          <w:sz w:val="22"/>
          <w:szCs w:val="22"/>
        </w:rPr>
        <w:t>教會體制</w:t>
      </w:r>
    </w:p>
    <w:p w14:paraId="518C676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究竟教會在行政上建立一個什麼體制，才合符聖經的教導？聖經有否作最終的指引？教會歷史的發展給我們什麼參考？</w:t>
      </w:r>
    </w:p>
    <w:p w14:paraId="1267D321" w14:textId="77777777" w:rsidR="0047156F" w:rsidRDefault="0047156F">
      <w:pPr>
        <w:spacing w:line="240" w:lineRule="atLeast"/>
        <w:ind w:left="454" w:hanging="454"/>
        <w:jc w:val="both"/>
        <w:rPr>
          <w:rFonts w:ascii="Times New Roman" w:hAnsi="Times New Roman"/>
          <w:sz w:val="22"/>
          <w:szCs w:val="22"/>
        </w:rPr>
      </w:pPr>
    </w:p>
    <w:p w14:paraId="341B645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6.1. </w:t>
      </w:r>
      <w:r>
        <w:rPr>
          <w:rFonts w:ascii="Times New Roman" w:hAnsi="Times New Roman" w:hint="eastAsia"/>
          <w:b/>
          <w:sz w:val="22"/>
          <w:szCs w:val="22"/>
        </w:rPr>
        <w:t>教會的體制在歷史的發展上出現三種主要路線</w:t>
      </w:r>
      <w:r>
        <w:rPr>
          <w:rFonts w:ascii="Times New Roman" w:hAnsi="Times New Roman" w:hint="eastAsia"/>
          <w:sz w:val="22"/>
          <w:szCs w:val="22"/>
        </w:rPr>
        <w:t>，聖品人員與信眾之界線與參予權亦有不同。</w:t>
      </w:r>
      <w:r>
        <w:rPr>
          <w:rFonts w:ascii="Times New Roman" w:hAnsi="Times New Roman"/>
          <w:sz w:val="22"/>
          <w:szCs w:val="22"/>
        </w:rPr>
        <w:t xml:space="preserve">   </w:t>
      </w:r>
    </w:p>
    <w:p w14:paraId="19E639A6" w14:textId="77777777" w:rsidR="0047156F" w:rsidRDefault="0047156F">
      <w:pPr>
        <w:spacing w:line="240" w:lineRule="atLeast"/>
        <w:ind w:left="454" w:hanging="454"/>
        <w:jc w:val="both"/>
        <w:rPr>
          <w:rFonts w:ascii="Times New Roman" w:hAnsi="Times New Roman"/>
          <w:sz w:val="22"/>
          <w:szCs w:val="22"/>
        </w:rPr>
      </w:pPr>
    </w:p>
    <w:p w14:paraId="303E646E" w14:textId="77777777" w:rsidR="0047156F" w:rsidRDefault="00000000">
      <w:pPr>
        <w:spacing w:line="240" w:lineRule="atLeast"/>
        <w:ind w:left="454" w:hanging="454"/>
        <w:jc w:val="both"/>
        <w:rPr>
          <w:rFonts w:ascii="Times New Roman" w:hAnsi="Times New Roman"/>
          <w:iCs/>
          <w:sz w:val="22"/>
          <w:szCs w:val="22"/>
        </w:rPr>
      </w:pPr>
      <w:r>
        <w:rPr>
          <w:rFonts w:ascii="Times New Roman" w:hAnsi="Times New Roman"/>
          <w:iCs/>
          <w:sz w:val="22"/>
          <w:szCs w:val="22"/>
        </w:rPr>
        <w:t xml:space="preserve">    </w:t>
      </w:r>
      <w:r>
        <w:rPr>
          <w:rFonts w:ascii="Times New Roman" w:hAnsi="Times New Roman" w:hint="eastAsia"/>
          <w:b/>
          <w:iCs/>
          <w:sz w:val="22"/>
          <w:szCs w:val="22"/>
          <w:highlight w:val="green"/>
          <w:u w:val="single"/>
        </w:rPr>
        <w:t>主教</w:t>
      </w:r>
      <w:r>
        <w:rPr>
          <w:rFonts w:ascii="Times New Roman" w:hAnsi="Times New Roman"/>
          <w:b/>
          <w:iCs/>
          <w:sz w:val="22"/>
          <w:szCs w:val="22"/>
          <w:highlight w:val="green"/>
          <w:u w:val="single"/>
        </w:rPr>
        <w:t>(</w:t>
      </w:r>
      <w:r>
        <w:rPr>
          <w:rFonts w:ascii="Times New Roman" w:hAnsi="Times New Roman" w:hint="eastAsia"/>
          <w:b/>
          <w:iCs/>
          <w:sz w:val="22"/>
          <w:szCs w:val="22"/>
          <w:highlight w:val="green"/>
          <w:u w:val="single"/>
        </w:rPr>
        <w:t>監督</w:t>
      </w:r>
      <w:r>
        <w:rPr>
          <w:rFonts w:ascii="Times New Roman" w:hAnsi="Times New Roman"/>
          <w:b/>
          <w:iCs/>
          <w:sz w:val="22"/>
          <w:szCs w:val="22"/>
          <w:highlight w:val="green"/>
          <w:u w:val="single"/>
        </w:rPr>
        <w:t>)</w:t>
      </w:r>
      <w:r>
        <w:rPr>
          <w:rFonts w:ascii="Times New Roman" w:hAnsi="Times New Roman" w:hint="eastAsia"/>
          <w:b/>
          <w:iCs/>
          <w:sz w:val="22"/>
          <w:szCs w:val="22"/>
          <w:highlight w:val="green"/>
          <w:u w:val="single"/>
        </w:rPr>
        <w:t>制</w:t>
      </w:r>
      <w:r>
        <w:rPr>
          <w:rFonts w:ascii="Times New Roman" w:hAnsi="Times New Roman"/>
          <w:b/>
          <w:iCs/>
          <w:sz w:val="22"/>
          <w:szCs w:val="22"/>
          <w:highlight w:val="green"/>
        </w:rPr>
        <w:t>(Episcopal)</w:t>
      </w:r>
    </w:p>
    <w:p w14:paraId="649FA29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a. </w:t>
      </w:r>
      <w:r>
        <w:rPr>
          <w:rFonts w:ascii="Times New Roman" w:hAnsi="Times New Roman" w:hint="eastAsia"/>
          <w:b/>
          <w:bCs/>
          <w:sz w:val="22"/>
          <w:szCs w:val="22"/>
          <w:u w:val="single"/>
        </w:rPr>
        <w:t>體制形式中央集權</w:t>
      </w:r>
      <w:r>
        <w:rPr>
          <w:rFonts w:ascii="Times New Roman" w:hAnsi="Times New Roman"/>
          <w:b/>
          <w:bCs/>
          <w:sz w:val="22"/>
          <w:szCs w:val="22"/>
          <w:u w:val="single"/>
        </w:rPr>
        <w:t>(</w:t>
      </w:r>
      <w:r>
        <w:rPr>
          <w:rFonts w:ascii="Times New Roman" w:hAnsi="Times New Roman" w:hint="eastAsia"/>
          <w:b/>
          <w:bCs/>
          <w:sz w:val="22"/>
          <w:szCs w:val="22"/>
          <w:u w:val="single"/>
        </w:rPr>
        <w:t>君主結構</w:t>
      </w:r>
      <w:r>
        <w:rPr>
          <w:rFonts w:ascii="Times New Roman" w:hAnsi="Times New Roman"/>
          <w:b/>
          <w:bCs/>
          <w:sz w:val="22"/>
          <w:szCs w:val="22"/>
          <w:u w:val="single"/>
        </w:rPr>
        <w:t>)</w:t>
      </w:r>
      <w:r>
        <w:rPr>
          <w:rFonts w:ascii="Times New Roman" w:hAnsi="Times New Roman" w:hint="eastAsia"/>
          <w:sz w:val="22"/>
          <w:szCs w:val="22"/>
        </w:rPr>
        <w:t>，此體制見於羅馬天主教</w:t>
      </w:r>
      <w:r>
        <w:rPr>
          <w:rFonts w:ascii="Times New Roman" w:hAnsi="Times New Roman"/>
          <w:sz w:val="22"/>
          <w:szCs w:val="22"/>
        </w:rPr>
        <w:t>(</w:t>
      </w:r>
      <w:r>
        <w:rPr>
          <w:rFonts w:ascii="Times New Roman" w:hAnsi="Times New Roman" w:hint="eastAsia"/>
          <w:sz w:val="22"/>
          <w:szCs w:val="22"/>
        </w:rPr>
        <w:t>最集權</w:t>
      </w:r>
      <w:r>
        <w:rPr>
          <w:rFonts w:ascii="Times New Roman" w:hAnsi="Times New Roman"/>
          <w:sz w:val="22"/>
          <w:szCs w:val="22"/>
        </w:rPr>
        <w:t>)</w:t>
      </w:r>
      <w:r>
        <w:rPr>
          <w:rFonts w:ascii="Times New Roman" w:hAnsi="Times New Roman" w:hint="eastAsia"/>
          <w:sz w:val="22"/>
          <w:szCs w:val="22"/>
        </w:rPr>
        <w:t>，英國聖公會教會</w:t>
      </w:r>
      <w:r>
        <w:rPr>
          <w:rFonts w:ascii="Times New Roman" w:hAnsi="Times New Roman"/>
          <w:sz w:val="22"/>
          <w:szCs w:val="22"/>
        </w:rPr>
        <w:t>(Anglican)</w:t>
      </w:r>
      <w:r>
        <w:rPr>
          <w:rFonts w:ascii="Times New Roman" w:hAnsi="Times New Roman" w:hint="eastAsia"/>
          <w:sz w:val="22"/>
          <w:szCs w:val="22"/>
        </w:rPr>
        <w:t>，循理會</w:t>
      </w:r>
      <w:r>
        <w:rPr>
          <w:rFonts w:ascii="Times New Roman" w:hAnsi="Times New Roman"/>
          <w:sz w:val="22"/>
          <w:szCs w:val="22"/>
        </w:rPr>
        <w:t>(Methodist)</w:t>
      </w:r>
      <w:r>
        <w:rPr>
          <w:rFonts w:ascii="Times New Roman" w:hAnsi="Times New Roman" w:hint="eastAsia"/>
          <w:sz w:val="22"/>
          <w:szCs w:val="22"/>
        </w:rPr>
        <w:t>。</w:t>
      </w:r>
    </w:p>
    <w:p w14:paraId="5B2DFB8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b. </w:t>
      </w:r>
      <w:r>
        <w:rPr>
          <w:rFonts w:ascii="Times New Roman" w:hAnsi="Times New Roman" w:hint="eastAsia"/>
          <w:sz w:val="22"/>
          <w:szCs w:val="22"/>
        </w:rPr>
        <w:t>奉行主教制為主的英「三十九信條」之第廿三條的內容：「任何人未正式被召喚，去執行聖職，公開講道，或主持會眾之聖禮，都不合乎法律；而我們應正式判決誰被選召去作，使那些聖職執行者有教會賦予之權柄，在主的葡萄園中作聖職人員。」這表示某些教會中某些重要的事工只有被認可之信徒才可作，反映教會之聖品人員與其他信眾之分別。</w:t>
      </w:r>
    </w:p>
    <w:p w14:paraId="0E188255"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sz w:val="22"/>
          <w:szCs w:val="22"/>
        </w:rPr>
        <w:tab/>
        <w:t xml:space="preserve"> c. </w:t>
      </w:r>
      <w:r>
        <w:rPr>
          <w:rFonts w:ascii="Times New Roman" w:hAnsi="Times New Roman" w:hint="eastAsia"/>
          <w:b/>
          <w:bCs/>
          <w:sz w:val="22"/>
          <w:szCs w:val="22"/>
          <w:u w:val="single"/>
        </w:rPr>
        <w:t>基本架構：主教</w:t>
      </w:r>
      <w:r>
        <w:rPr>
          <w:rFonts w:ascii="Times New Roman" w:hAnsi="Times New Roman"/>
          <w:b/>
          <w:bCs/>
          <w:sz w:val="22"/>
          <w:szCs w:val="22"/>
          <w:u w:val="single"/>
        </w:rPr>
        <w:t>(</w:t>
      </w:r>
      <w:r>
        <w:rPr>
          <w:rFonts w:ascii="Times New Roman" w:hAnsi="Times New Roman" w:hint="eastAsia"/>
          <w:b/>
          <w:bCs/>
          <w:sz w:val="22"/>
          <w:szCs w:val="22"/>
          <w:u w:val="single"/>
        </w:rPr>
        <w:t>監督</w:t>
      </w:r>
      <w:r>
        <w:rPr>
          <w:rFonts w:ascii="Times New Roman" w:hAnsi="Times New Roman"/>
          <w:b/>
          <w:bCs/>
          <w:sz w:val="22"/>
          <w:szCs w:val="22"/>
          <w:u w:val="single"/>
        </w:rPr>
        <w:t>)</w:t>
      </w:r>
    </w:p>
    <w:p w14:paraId="5D4CA12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5FCEA6A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牧師</w:t>
      </w:r>
    </w:p>
    <w:p w14:paraId="15DB9CC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251A1E7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長老、執事</w:t>
      </w:r>
    </w:p>
    <w:p w14:paraId="760E859A" w14:textId="77777777" w:rsidR="0047156F" w:rsidRDefault="0047156F">
      <w:pPr>
        <w:spacing w:line="240" w:lineRule="atLeast"/>
        <w:ind w:left="454" w:hanging="454"/>
        <w:jc w:val="both"/>
        <w:rPr>
          <w:rFonts w:ascii="Times New Roman" w:hAnsi="Times New Roman"/>
          <w:sz w:val="22"/>
          <w:szCs w:val="22"/>
        </w:rPr>
      </w:pPr>
    </w:p>
    <w:p w14:paraId="262859C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主教</w:t>
      </w:r>
      <w:r>
        <w:rPr>
          <w:rFonts w:ascii="Times New Roman" w:hAnsi="Times New Roman"/>
          <w:b/>
          <w:bCs/>
          <w:sz w:val="22"/>
          <w:szCs w:val="22"/>
          <w:u w:val="single"/>
        </w:rPr>
        <w:t>/</w:t>
      </w:r>
      <w:r>
        <w:rPr>
          <w:rFonts w:ascii="Times New Roman" w:hAnsi="Times New Roman" w:hint="eastAsia"/>
          <w:b/>
          <w:bCs/>
          <w:sz w:val="22"/>
          <w:szCs w:val="22"/>
          <w:u w:val="single"/>
        </w:rPr>
        <w:t>監督</w:t>
      </w:r>
      <w:r>
        <w:rPr>
          <w:rFonts w:ascii="Times New Roman" w:hAnsi="Times New Roman"/>
          <w:b/>
          <w:bCs/>
          <w:sz w:val="22"/>
          <w:szCs w:val="22"/>
          <w:u w:val="single"/>
        </w:rPr>
        <w:t>(bishop)</w:t>
      </w:r>
      <w:r>
        <w:rPr>
          <w:rFonts w:ascii="Times New Roman" w:hAnsi="Times New Roman" w:hint="eastAsia"/>
          <w:b/>
          <w:bCs/>
          <w:sz w:val="22"/>
          <w:szCs w:val="22"/>
          <w:u w:val="single"/>
        </w:rPr>
        <w:t>之聖經根據</w:t>
      </w:r>
    </w:p>
    <w:p w14:paraId="7508483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基督是教會之始創者，</w:t>
      </w:r>
      <w:r>
        <w:rPr>
          <w:rFonts w:ascii="Times New Roman" w:hAnsi="Times New Roman" w:hint="eastAsia"/>
          <w:b/>
          <w:bCs/>
          <w:sz w:val="22"/>
          <w:szCs w:val="22"/>
          <w:u w:val="single"/>
        </w:rPr>
        <w:t>委派使徒</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28:18</w:t>
      </w:r>
      <w:r>
        <w:rPr>
          <w:rFonts w:ascii="Times New Roman" w:hAnsi="Times New Roman" w:hint="eastAsia"/>
          <w:sz w:val="22"/>
          <w:szCs w:val="22"/>
        </w:rPr>
        <w:t>；徒</w:t>
      </w:r>
      <w:r>
        <w:rPr>
          <w:rFonts w:ascii="Times New Roman" w:hAnsi="Times New Roman"/>
          <w:sz w:val="22"/>
          <w:szCs w:val="22"/>
        </w:rPr>
        <w:t>1:8,14:23)</w:t>
      </w:r>
      <w:r>
        <w:rPr>
          <w:rFonts w:ascii="Times New Roman" w:hAnsi="Times New Roman" w:hint="eastAsia"/>
          <w:sz w:val="22"/>
          <w:szCs w:val="22"/>
        </w:rPr>
        <w:t>。</w:t>
      </w:r>
    </w:p>
    <w:p w14:paraId="59C7063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初期教會領袖雅各可謂主教制之前身，其權柄如同日後之主教</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15:12-29)</w:t>
      </w:r>
      <w:r>
        <w:rPr>
          <w:rFonts w:ascii="Times New Roman" w:hAnsi="Times New Roman" w:hint="eastAsia"/>
          <w:sz w:val="22"/>
          <w:szCs w:val="22"/>
        </w:rPr>
        <w:t>。</w:t>
      </w:r>
    </w:p>
    <w:p w14:paraId="4345B09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藉按手禮使徒之權柄傳遞至現今之主教</w:t>
      </w:r>
      <w:r>
        <w:rPr>
          <w:rFonts w:ascii="Times New Roman" w:hAnsi="Times New Roman" w:hint="eastAsia"/>
          <w:sz w:val="22"/>
          <w:szCs w:val="22"/>
        </w:rPr>
        <w:t>。</w:t>
      </w:r>
    </w:p>
    <w:p w14:paraId="63935C94" w14:textId="77777777" w:rsidR="0047156F" w:rsidRDefault="0047156F">
      <w:pPr>
        <w:spacing w:line="240" w:lineRule="atLeast"/>
        <w:ind w:left="720" w:hanging="720"/>
        <w:jc w:val="both"/>
        <w:rPr>
          <w:rFonts w:ascii="Times New Roman" w:hAnsi="Times New Roman"/>
          <w:sz w:val="22"/>
          <w:szCs w:val="22"/>
        </w:rPr>
      </w:pPr>
    </w:p>
    <w:p w14:paraId="2753728F"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e. </w:t>
      </w:r>
      <w:r>
        <w:rPr>
          <w:rFonts w:ascii="Times New Roman" w:hAnsi="Times New Roman" w:hint="eastAsia"/>
          <w:b/>
          <w:bCs/>
          <w:sz w:val="22"/>
          <w:szCs w:val="22"/>
          <w:u w:val="single"/>
        </w:rPr>
        <w:t>羅馬天主教教皇</w:t>
      </w:r>
      <w:r>
        <w:rPr>
          <w:rFonts w:ascii="Times New Roman" w:hAnsi="Times New Roman"/>
          <w:b/>
          <w:bCs/>
          <w:sz w:val="22"/>
          <w:szCs w:val="22"/>
          <w:u w:val="single"/>
        </w:rPr>
        <w:t>(/</w:t>
      </w:r>
      <w:r>
        <w:rPr>
          <w:rFonts w:ascii="Times New Roman" w:hAnsi="Times New Roman" w:hint="eastAsia"/>
          <w:b/>
          <w:bCs/>
          <w:sz w:val="22"/>
          <w:szCs w:val="22"/>
          <w:u w:val="single"/>
        </w:rPr>
        <w:t>教宗</w:t>
      </w:r>
      <w:r>
        <w:rPr>
          <w:rFonts w:ascii="Times New Roman" w:hAnsi="Times New Roman"/>
          <w:b/>
          <w:bCs/>
          <w:sz w:val="22"/>
          <w:szCs w:val="22"/>
          <w:u w:val="single"/>
        </w:rPr>
        <w:t>)</w:t>
      </w:r>
      <w:r>
        <w:rPr>
          <w:rFonts w:ascii="Times New Roman" w:hAnsi="Times New Roman" w:hint="eastAsia"/>
          <w:b/>
          <w:bCs/>
          <w:sz w:val="22"/>
          <w:szCs w:val="22"/>
          <w:u w:val="single"/>
        </w:rPr>
        <w:t>制度</w:t>
      </w:r>
      <w:r>
        <w:rPr>
          <w:rFonts w:ascii="Times New Roman" w:hAnsi="Times New Roman" w:hint="eastAsia"/>
          <w:b/>
          <w:bCs/>
          <w:sz w:val="22"/>
          <w:szCs w:val="22"/>
        </w:rPr>
        <w:t>：</w:t>
      </w:r>
    </w:p>
    <w:p w14:paraId="475E94C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於早期教會在幾個基督教中心城市如安提阿，亞力山太，耶路撒冷，羅馬教會均有主教</w:t>
      </w:r>
      <w:r>
        <w:rPr>
          <w:rFonts w:ascii="Times New Roman" w:hAnsi="Times New Roman"/>
          <w:sz w:val="22"/>
          <w:szCs w:val="22"/>
        </w:rPr>
        <w:t>(</w:t>
      </w:r>
      <w:r>
        <w:rPr>
          <w:rFonts w:ascii="Times New Roman" w:hAnsi="Times New Roman" w:hint="eastAsia"/>
          <w:sz w:val="22"/>
          <w:szCs w:val="22"/>
        </w:rPr>
        <w:t>監督</w:t>
      </w:r>
      <w:r>
        <w:rPr>
          <w:rFonts w:ascii="Times New Roman" w:hAnsi="Times New Roman"/>
          <w:sz w:val="22"/>
          <w:szCs w:val="22"/>
        </w:rPr>
        <w:t>)</w:t>
      </w:r>
      <w:r>
        <w:rPr>
          <w:rFonts w:ascii="Times New Roman" w:hAnsi="Times New Roman" w:hint="eastAsia"/>
          <w:sz w:val="22"/>
          <w:szCs w:val="22"/>
        </w:rPr>
        <w:t>，日後羅馬教會之聲望因出色之管理與正統信仰而躍升，為眾教會之首，其主教亦為眾主教之首。</w:t>
      </w:r>
    </w:p>
    <w:p w14:paraId="127EF61B"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sz w:val="22"/>
          <w:szCs w:val="22"/>
          <w:u w:val="single"/>
        </w:rPr>
        <w:t>Pope</w:t>
      </w:r>
      <w:r>
        <w:rPr>
          <w:rFonts w:ascii="Times New Roman" w:hAnsi="Times New Roman" w:hint="eastAsia"/>
          <w:sz w:val="22"/>
          <w:szCs w:val="22"/>
          <w:u w:val="single"/>
        </w:rPr>
        <w:t>之拉丁文</w:t>
      </w:r>
      <w:r>
        <w:rPr>
          <w:rFonts w:ascii="Times New Roman" w:hAnsi="Times New Roman"/>
          <w:sz w:val="22"/>
          <w:szCs w:val="22"/>
          <w:u w:val="single"/>
        </w:rPr>
        <w:t>Papa</w:t>
      </w:r>
      <w:r>
        <w:rPr>
          <w:rFonts w:ascii="Times New Roman" w:hAnsi="Times New Roman" w:hint="eastAsia"/>
          <w:sz w:val="22"/>
          <w:szCs w:val="22"/>
          <w:u w:val="single"/>
        </w:rPr>
        <w:t>，原指基督教主教，後演變為主教之首</w:t>
      </w:r>
      <w:r>
        <w:rPr>
          <w:rFonts w:ascii="Times New Roman" w:hAnsi="Times New Roman" w:hint="eastAsia"/>
          <w:sz w:val="22"/>
          <w:szCs w:val="22"/>
        </w:rPr>
        <w:t>，於</w:t>
      </w:r>
      <w:r>
        <w:rPr>
          <w:rFonts w:ascii="Times New Roman" w:hAnsi="Times New Roman"/>
          <w:sz w:val="22"/>
          <w:szCs w:val="22"/>
        </w:rPr>
        <w:t>1073</w:t>
      </w:r>
      <w:r>
        <w:rPr>
          <w:rFonts w:ascii="Times New Roman" w:hAnsi="Times New Roman" w:hint="eastAsia"/>
          <w:sz w:val="22"/>
          <w:szCs w:val="22"/>
        </w:rPr>
        <w:t>年起，成為羅馬主教之尊稱，為整個鄰近地中海教會事務與糾紛之仲裁者。</w:t>
      </w:r>
    </w:p>
    <w:p w14:paraId="2BB432C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權威基礎：羅馬教會宣稱彼得建立羅馬教會，而他是進入天國的把關人</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16:18)</w:t>
      </w:r>
      <w:r>
        <w:rPr>
          <w:rFonts w:ascii="Times New Roman" w:hAnsi="Times New Roman" w:hint="eastAsia"/>
          <w:sz w:val="22"/>
          <w:szCs w:val="22"/>
        </w:rPr>
        <w:t>。</w:t>
      </w:r>
      <w:r>
        <w:rPr>
          <w:rFonts w:ascii="Times New Roman" w:hAnsi="Times New Roman" w:hint="eastAsia"/>
          <w:b/>
          <w:bCs/>
          <w:sz w:val="22"/>
          <w:szCs w:val="22"/>
          <w:u w:val="single"/>
        </w:rPr>
        <w:t>因著彼得之按手，羅馬主教亦有同樣之權柄</w:t>
      </w:r>
      <w:r>
        <w:rPr>
          <w:rFonts w:ascii="Times New Roman" w:hAnsi="Times New Roman" w:hint="eastAsia"/>
          <w:sz w:val="22"/>
          <w:szCs w:val="22"/>
        </w:rPr>
        <w:t>。</w:t>
      </w:r>
    </w:p>
    <w:p w14:paraId="3B0D461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iv. </w:t>
      </w:r>
      <w:r>
        <w:rPr>
          <w:rFonts w:ascii="Times New Roman" w:hAnsi="Times New Roman" w:hint="eastAsia"/>
          <w:b/>
          <w:bCs/>
          <w:sz w:val="22"/>
          <w:szCs w:val="22"/>
          <w:u w:val="single"/>
        </w:rPr>
        <w:t>架構</w:t>
      </w:r>
      <w:r>
        <w:rPr>
          <w:rFonts w:ascii="Times New Roman" w:hAnsi="Times New Roman" w:hint="eastAsia"/>
          <w:b/>
          <w:bCs/>
          <w:sz w:val="22"/>
          <w:szCs w:val="22"/>
        </w:rPr>
        <w:t>：</w:t>
      </w:r>
      <w:r>
        <w:rPr>
          <w:rFonts w:ascii="Times New Roman" w:hAnsi="Times New Roman" w:hint="eastAsia"/>
          <w:b/>
          <w:bCs/>
          <w:sz w:val="22"/>
          <w:szCs w:val="22"/>
          <w:u w:val="single"/>
        </w:rPr>
        <w:t>教皇</w:t>
      </w:r>
      <w:r>
        <w:rPr>
          <w:rFonts w:ascii="Times New Roman" w:hAnsi="Times New Roman"/>
          <w:b/>
          <w:bCs/>
          <w:sz w:val="22"/>
          <w:szCs w:val="22"/>
          <w:u w:val="single"/>
        </w:rPr>
        <w:t>(</w:t>
      </w:r>
      <w:r>
        <w:rPr>
          <w:rFonts w:ascii="Times New Roman" w:hAnsi="Times New Roman" w:hint="eastAsia"/>
          <w:b/>
          <w:bCs/>
          <w:sz w:val="22"/>
          <w:szCs w:val="22"/>
          <w:u w:val="single"/>
        </w:rPr>
        <w:t>眾教會之父</w:t>
      </w:r>
      <w:r>
        <w:rPr>
          <w:rFonts w:ascii="Times New Roman" w:hAnsi="Times New Roman"/>
          <w:b/>
          <w:bCs/>
          <w:sz w:val="22"/>
          <w:szCs w:val="22"/>
          <w:u w:val="single"/>
        </w:rPr>
        <w:t xml:space="preserve">) - </w:t>
      </w:r>
      <w:r>
        <w:rPr>
          <w:rFonts w:ascii="Times New Roman" w:hAnsi="Times New Roman" w:hint="eastAsia"/>
          <w:b/>
          <w:bCs/>
          <w:sz w:val="22"/>
          <w:szCs w:val="22"/>
          <w:u w:val="single"/>
        </w:rPr>
        <w:t>至高權力</w:t>
      </w:r>
    </w:p>
    <w:p w14:paraId="074626D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294BC03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b/>
          <w:bCs/>
          <w:sz w:val="22"/>
          <w:szCs w:val="22"/>
          <w:u w:val="single"/>
        </w:rPr>
        <w:t>樞機</w:t>
      </w:r>
      <w:r>
        <w:rPr>
          <w:rFonts w:ascii="Times New Roman" w:hAnsi="Times New Roman"/>
          <w:b/>
          <w:bCs/>
          <w:sz w:val="22"/>
          <w:szCs w:val="22"/>
          <w:u w:val="single"/>
        </w:rPr>
        <w:t>(</w:t>
      </w:r>
      <w:r>
        <w:rPr>
          <w:rFonts w:ascii="Times New Roman" w:hAnsi="Times New Roman" w:hint="eastAsia"/>
          <w:b/>
          <w:bCs/>
          <w:sz w:val="22"/>
          <w:szCs w:val="22"/>
          <w:u w:val="single"/>
        </w:rPr>
        <w:t>紅衣</w:t>
      </w:r>
      <w:r>
        <w:rPr>
          <w:rFonts w:ascii="Times New Roman" w:hAnsi="Times New Roman"/>
          <w:b/>
          <w:bCs/>
          <w:sz w:val="22"/>
          <w:szCs w:val="22"/>
          <w:u w:val="single"/>
        </w:rPr>
        <w:t>)</w:t>
      </w:r>
      <w:r>
        <w:rPr>
          <w:rFonts w:ascii="Times New Roman" w:hAnsi="Times New Roman" w:hint="eastAsia"/>
          <w:b/>
          <w:bCs/>
          <w:sz w:val="22"/>
          <w:szCs w:val="22"/>
          <w:u w:val="single"/>
        </w:rPr>
        <w:t>主教</w:t>
      </w:r>
      <w:r>
        <w:rPr>
          <w:rFonts w:ascii="Times New Roman" w:hAnsi="Times New Roman"/>
          <w:b/>
          <w:bCs/>
          <w:sz w:val="22"/>
          <w:szCs w:val="22"/>
          <w:u w:val="single"/>
        </w:rPr>
        <w:t xml:space="preserve"> - </w:t>
      </w:r>
      <w:r>
        <w:rPr>
          <w:rFonts w:ascii="Times New Roman" w:hAnsi="Times New Roman" w:hint="eastAsia"/>
          <w:b/>
          <w:bCs/>
          <w:sz w:val="22"/>
          <w:szCs w:val="22"/>
          <w:u w:val="single"/>
        </w:rPr>
        <w:t>監督偌大地理範圍之教會</w:t>
      </w:r>
    </w:p>
    <w:p w14:paraId="5A1A093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33DFAFB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主教</w:t>
      </w:r>
      <w:r>
        <w:rPr>
          <w:rFonts w:ascii="Times New Roman" w:hAnsi="Times New Roman"/>
          <w:b/>
          <w:bCs/>
          <w:sz w:val="22"/>
          <w:szCs w:val="22"/>
          <w:u w:val="single"/>
        </w:rPr>
        <w:t>(</w:t>
      </w:r>
      <w:r>
        <w:rPr>
          <w:rFonts w:ascii="Times New Roman" w:hAnsi="Times New Roman" w:hint="eastAsia"/>
          <w:b/>
          <w:bCs/>
          <w:sz w:val="22"/>
          <w:szCs w:val="22"/>
          <w:u w:val="single"/>
        </w:rPr>
        <w:t>司鐸</w:t>
      </w:r>
      <w:r>
        <w:rPr>
          <w:rFonts w:ascii="Times New Roman" w:hAnsi="Times New Roman"/>
          <w:b/>
          <w:bCs/>
          <w:sz w:val="22"/>
          <w:szCs w:val="22"/>
          <w:u w:val="single"/>
        </w:rPr>
        <w:t>) (</w:t>
      </w:r>
      <w:r>
        <w:rPr>
          <w:rFonts w:ascii="Times New Roman" w:hAnsi="Times New Roman" w:hint="eastAsia"/>
          <w:b/>
          <w:bCs/>
          <w:sz w:val="22"/>
          <w:szCs w:val="22"/>
          <w:u w:val="single"/>
        </w:rPr>
        <w:t>有執事或會史辦理教務</w:t>
      </w:r>
      <w:r>
        <w:rPr>
          <w:rFonts w:ascii="Times New Roman" w:hAnsi="Times New Roman"/>
          <w:b/>
          <w:bCs/>
          <w:sz w:val="22"/>
          <w:szCs w:val="22"/>
          <w:u w:val="single"/>
        </w:rPr>
        <w:t>)</w:t>
      </w:r>
    </w:p>
    <w:p w14:paraId="2765A0B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00D2F85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神父</w:t>
      </w:r>
      <w:r>
        <w:rPr>
          <w:rFonts w:ascii="Times New Roman" w:hAnsi="Times New Roman"/>
          <w:b/>
          <w:bCs/>
          <w:sz w:val="22"/>
          <w:szCs w:val="22"/>
          <w:u w:val="single"/>
        </w:rPr>
        <w:t>(</w:t>
      </w:r>
      <w:r>
        <w:rPr>
          <w:rFonts w:ascii="Times New Roman" w:hAnsi="Times New Roman" w:hint="eastAsia"/>
          <w:b/>
          <w:bCs/>
          <w:sz w:val="22"/>
          <w:szCs w:val="22"/>
          <w:u w:val="single"/>
        </w:rPr>
        <w:t>其他聖品人員</w:t>
      </w:r>
      <w:r>
        <w:rPr>
          <w:rFonts w:ascii="Times New Roman" w:hAnsi="Times New Roman"/>
          <w:b/>
          <w:bCs/>
          <w:sz w:val="22"/>
          <w:szCs w:val="22"/>
          <w:u w:val="single"/>
        </w:rPr>
        <w:t>)(</w:t>
      </w:r>
      <w:r>
        <w:rPr>
          <w:rFonts w:ascii="Times New Roman" w:hAnsi="Times New Roman" w:hint="eastAsia"/>
          <w:b/>
          <w:bCs/>
          <w:sz w:val="22"/>
          <w:szCs w:val="22"/>
          <w:u w:val="single"/>
        </w:rPr>
        <w:t>司鐸</w:t>
      </w:r>
      <w:r>
        <w:rPr>
          <w:rFonts w:ascii="Times New Roman" w:hAnsi="Times New Roman"/>
          <w:b/>
          <w:bCs/>
          <w:sz w:val="22"/>
          <w:szCs w:val="22"/>
          <w:u w:val="single"/>
        </w:rPr>
        <w:t>)(</w:t>
      </w:r>
      <w:r>
        <w:rPr>
          <w:rFonts w:ascii="Times New Roman" w:hAnsi="Times New Roman" w:hint="eastAsia"/>
          <w:b/>
          <w:bCs/>
          <w:sz w:val="22"/>
          <w:szCs w:val="22"/>
          <w:u w:val="single"/>
        </w:rPr>
        <w:t>司鐸</w:t>
      </w:r>
      <w:r>
        <w:rPr>
          <w:rFonts w:ascii="Times New Roman" w:hAnsi="Times New Roman"/>
          <w:b/>
          <w:bCs/>
          <w:sz w:val="22"/>
          <w:szCs w:val="22"/>
          <w:u w:val="single"/>
        </w:rPr>
        <w:t xml:space="preserve"> - </w:t>
      </w:r>
      <w:r>
        <w:rPr>
          <w:rFonts w:ascii="Times New Roman" w:hAnsi="Times New Roman" w:hint="eastAsia"/>
          <w:b/>
          <w:bCs/>
          <w:sz w:val="22"/>
          <w:szCs w:val="22"/>
          <w:u w:val="single"/>
        </w:rPr>
        <w:t>有權施行聖禮</w:t>
      </w:r>
      <w:r>
        <w:rPr>
          <w:rFonts w:ascii="Times New Roman" w:hAnsi="Times New Roman"/>
          <w:b/>
          <w:bCs/>
          <w:sz w:val="22"/>
          <w:szCs w:val="22"/>
          <w:u w:val="single"/>
        </w:rPr>
        <w:t xml:space="preserve">) </w:t>
      </w:r>
    </w:p>
    <w:p w14:paraId="388D6750" w14:textId="77777777" w:rsidR="0047156F" w:rsidRDefault="0047156F">
      <w:pPr>
        <w:spacing w:line="240" w:lineRule="atLeast"/>
        <w:ind w:left="454" w:hanging="454"/>
        <w:jc w:val="both"/>
        <w:rPr>
          <w:rFonts w:ascii="Times New Roman" w:hAnsi="Times New Roman"/>
          <w:sz w:val="22"/>
          <w:szCs w:val="22"/>
        </w:rPr>
      </w:pPr>
    </w:p>
    <w:p w14:paraId="23C135C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  </w:t>
      </w:r>
      <w:r>
        <w:rPr>
          <w:rFonts w:ascii="Times New Roman" w:hAnsi="Times New Roman" w:hint="eastAsia"/>
          <w:b/>
          <w:bCs/>
          <w:sz w:val="22"/>
          <w:szCs w:val="22"/>
          <w:u w:val="single"/>
        </w:rPr>
        <w:t>第一次梵蒂岡會議</w:t>
      </w:r>
      <w:r>
        <w:rPr>
          <w:rFonts w:ascii="Times New Roman" w:hAnsi="Times New Roman"/>
          <w:b/>
          <w:bCs/>
          <w:sz w:val="22"/>
          <w:szCs w:val="22"/>
          <w:u w:val="single"/>
        </w:rPr>
        <w:t xml:space="preserve">(1869-70) - </w:t>
      </w:r>
      <w:r>
        <w:rPr>
          <w:rFonts w:ascii="Times New Roman" w:hAnsi="Times New Roman" w:hint="eastAsia"/>
          <w:b/>
          <w:bCs/>
          <w:sz w:val="22"/>
          <w:szCs w:val="22"/>
          <w:u w:val="single"/>
        </w:rPr>
        <w:t>反映教皇無限權柄，為教會首長</w:t>
      </w:r>
      <w:r>
        <w:rPr>
          <w:rFonts w:ascii="Times New Roman" w:hAnsi="Times New Roman"/>
          <w:sz w:val="22"/>
          <w:szCs w:val="22"/>
        </w:rPr>
        <w:t>(ex cathedra)</w:t>
      </w:r>
      <w:r>
        <w:rPr>
          <w:rFonts w:ascii="Times New Roman" w:hAnsi="Times New Roman" w:hint="eastAsia"/>
          <w:sz w:val="22"/>
          <w:szCs w:val="22"/>
        </w:rPr>
        <w:t>一旦發出指</w:t>
      </w:r>
      <w:r>
        <w:rPr>
          <w:rFonts w:ascii="Times New Roman" w:hAnsi="Times New Roman" w:hint="eastAsia"/>
          <w:sz w:val="22"/>
          <w:szCs w:val="22"/>
          <w:lang w:eastAsia="zh-TW"/>
        </w:rPr>
        <w:tab/>
      </w:r>
      <w:r>
        <w:rPr>
          <w:rFonts w:ascii="Times New Roman" w:hAnsi="Times New Roman" w:hint="eastAsia"/>
          <w:sz w:val="22"/>
          <w:szCs w:val="22"/>
        </w:rPr>
        <w:t>令，不可更改，</w:t>
      </w:r>
      <w:r>
        <w:rPr>
          <w:rFonts w:ascii="Times New Roman" w:hAnsi="Times New Roman" w:hint="eastAsia"/>
          <w:sz w:val="22"/>
          <w:szCs w:val="22"/>
          <w:u w:val="single"/>
        </w:rPr>
        <w:t>在信仰與執行上均無謬誤</w:t>
      </w:r>
      <w:r>
        <w:rPr>
          <w:rFonts w:ascii="Times New Roman" w:hAnsi="Times New Roman"/>
          <w:sz w:val="22"/>
          <w:szCs w:val="22"/>
        </w:rPr>
        <w:t>(infallible)</w:t>
      </w:r>
      <w:r>
        <w:rPr>
          <w:rFonts w:ascii="Times New Roman" w:hAnsi="Times New Roman" w:hint="eastAsia"/>
          <w:sz w:val="22"/>
          <w:szCs w:val="22"/>
        </w:rPr>
        <w:t>。</w:t>
      </w:r>
    </w:p>
    <w:p w14:paraId="46386D0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lang w:eastAsia="zh-TW"/>
        </w:rPr>
        <w:tab/>
      </w:r>
      <w:r>
        <w:rPr>
          <w:rFonts w:ascii="Times New Roman" w:hAnsi="Times New Roman" w:hint="eastAsia"/>
          <w:b/>
          <w:bCs/>
          <w:sz w:val="22"/>
          <w:szCs w:val="22"/>
          <w:u w:val="single"/>
        </w:rPr>
        <w:t>唯一限制權力─教皇不可委任承繼人，乃由紅衣主教</w:t>
      </w:r>
      <w:r>
        <w:rPr>
          <w:rFonts w:ascii="Times New Roman" w:hAnsi="Times New Roman"/>
          <w:b/>
          <w:bCs/>
          <w:sz w:val="22"/>
          <w:szCs w:val="22"/>
          <w:u w:val="single"/>
        </w:rPr>
        <w:t>(Cardinals)</w:t>
      </w:r>
      <w:r>
        <w:rPr>
          <w:rFonts w:ascii="Times New Roman" w:hAnsi="Times New Roman" w:hint="eastAsia"/>
          <w:b/>
          <w:bCs/>
          <w:sz w:val="22"/>
          <w:szCs w:val="22"/>
          <w:u w:val="single"/>
        </w:rPr>
        <w:t>從其中選出，但紅衣主</w:t>
      </w:r>
      <w:r>
        <w:rPr>
          <w:rFonts w:ascii="Times New Roman" w:hAnsi="Times New Roman" w:hint="eastAsia"/>
          <w:b/>
          <w:bCs/>
          <w:sz w:val="22"/>
          <w:szCs w:val="22"/>
          <w:lang w:eastAsia="zh-TW"/>
        </w:rPr>
        <w:tab/>
      </w:r>
      <w:r>
        <w:rPr>
          <w:rFonts w:ascii="Times New Roman" w:hAnsi="Times New Roman" w:hint="eastAsia"/>
          <w:b/>
          <w:bCs/>
          <w:sz w:val="22"/>
          <w:szCs w:val="22"/>
          <w:u w:val="single"/>
        </w:rPr>
        <w:t>教是教皇所委任</w:t>
      </w:r>
      <w:r>
        <w:rPr>
          <w:rFonts w:ascii="Times New Roman" w:hAnsi="Times New Roman" w:hint="eastAsia"/>
          <w:sz w:val="22"/>
          <w:szCs w:val="22"/>
        </w:rPr>
        <w:t>。第二次梵蒂岡會議</w:t>
      </w:r>
      <w:r>
        <w:rPr>
          <w:rFonts w:ascii="Times New Roman" w:hAnsi="Times New Roman"/>
          <w:sz w:val="22"/>
          <w:szCs w:val="22"/>
        </w:rPr>
        <w:t>(1962-65)</w:t>
      </w:r>
      <w:r>
        <w:rPr>
          <w:rFonts w:ascii="Times New Roman" w:hAnsi="Times New Roman" w:hint="eastAsia"/>
          <w:sz w:val="22"/>
          <w:szCs w:val="22"/>
        </w:rPr>
        <w:t>重新確定其無謬誤之說</w:t>
      </w:r>
    </w:p>
    <w:p w14:paraId="7DBAA02B" w14:textId="77777777" w:rsidR="0047156F" w:rsidRDefault="0047156F">
      <w:pPr>
        <w:spacing w:line="240" w:lineRule="atLeast"/>
        <w:ind w:left="720" w:hanging="720"/>
        <w:jc w:val="both"/>
        <w:rPr>
          <w:rFonts w:ascii="Times New Roman" w:hAnsi="Times New Roman"/>
          <w:sz w:val="22"/>
          <w:szCs w:val="22"/>
        </w:rPr>
      </w:pPr>
    </w:p>
    <w:p w14:paraId="7B9F858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vi. </w:t>
      </w:r>
      <w:r>
        <w:rPr>
          <w:rFonts w:ascii="Times New Roman" w:hAnsi="Times New Roman" w:hint="eastAsia"/>
          <w:b/>
          <w:bCs/>
          <w:sz w:val="22"/>
          <w:szCs w:val="22"/>
          <w:u w:val="single"/>
        </w:rPr>
        <w:t>質疑</w:t>
      </w:r>
    </w:p>
    <w:p w14:paraId="31D2B29C" w14:textId="77777777" w:rsidR="0047156F" w:rsidRDefault="00000000">
      <w:pPr>
        <w:spacing w:line="240" w:lineRule="atLeast"/>
        <w:ind w:left="720" w:firstLine="1073"/>
        <w:jc w:val="both"/>
        <w:rPr>
          <w:rFonts w:ascii="Times New Roman" w:hAnsi="Times New Roman"/>
          <w:sz w:val="22"/>
          <w:szCs w:val="22"/>
        </w:rPr>
      </w:pPr>
      <w:r>
        <w:rPr>
          <w:rFonts w:ascii="Times New Roman" w:hAnsi="Times New Roman"/>
          <w:sz w:val="22"/>
          <w:szCs w:val="22"/>
        </w:rPr>
        <w:t>(a)</w:t>
      </w:r>
      <w:r>
        <w:rPr>
          <w:rFonts w:ascii="Times New Roman" w:hAnsi="Times New Roman" w:hint="eastAsia"/>
          <w:sz w:val="22"/>
          <w:szCs w:val="22"/>
        </w:rPr>
        <w:t>太</w:t>
      </w:r>
      <w:r>
        <w:rPr>
          <w:rFonts w:ascii="Times New Roman" w:hAnsi="Times New Roman"/>
          <w:sz w:val="22"/>
          <w:szCs w:val="22"/>
        </w:rPr>
        <w:t>16:18</w:t>
      </w:r>
      <w:r>
        <w:rPr>
          <w:rFonts w:ascii="Times New Roman" w:hAnsi="Times New Roman" w:hint="eastAsia"/>
          <w:sz w:val="22"/>
          <w:szCs w:val="22"/>
        </w:rPr>
        <w:t>權柄不只屬於彼得，見</w:t>
      </w:r>
      <w:r>
        <w:rPr>
          <w:rFonts w:ascii="Times New Roman" w:hAnsi="Times New Roman"/>
          <w:sz w:val="22"/>
          <w:szCs w:val="22"/>
        </w:rPr>
        <w:t>18:18</w:t>
      </w:r>
    </w:p>
    <w:p w14:paraId="7B1ADC6A" w14:textId="77777777" w:rsidR="0047156F" w:rsidRDefault="00000000">
      <w:pPr>
        <w:spacing w:line="240" w:lineRule="atLeast"/>
        <w:ind w:left="720" w:firstLine="1073"/>
        <w:jc w:val="both"/>
        <w:rPr>
          <w:rFonts w:ascii="Times New Roman" w:hAnsi="Times New Roman"/>
          <w:sz w:val="22"/>
          <w:szCs w:val="22"/>
        </w:rPr>
      </w:pPr>
      <w:r>
        <w:rPr>
          <w:rFonts w:ascii="Times New Roman" w:hAnsi="Times New Roman"/>
          <w:sz w:val="22"/>
          <w:szCs w:val="22"/>
        </w:rPr>
        <w:t>(b)</w:t>
      </w:r>
      <w:r>
        <w:rPr>
          <w:rFonts w:ascii="Times New Roman" w:hAnsi="Times New Roman" w:hint="eastAsia"/>
          <w:sz w:val="22"/>
          <w:szCs w:val="22"/>
        </w:rPr>
        <w:t>羅馬教會為彼得所建立並非事實</w:t>
      </w:r>
      <w:r>
        <w:rPr>
          <w:rFonts w:ascii="Times New Roman" w:hAnsi="Times New Roman"/>
          <w:sz w:val="22"/>
          <w:szCs w:val="22"/>
        </w:rPr>
        <w:t>(</w:t>
      </w:r>
      <w:r>
        <w:rPr>
          <w:rFonts w:ascii="Times New Roman" w:hAnsi="Times New Roman" w:hint="eastAsia"/>
          <w:sz w:val="22"/>
          <w:szCs w:val="22"/>
        </w:rPr>
        <w:t>見</w:t>
      </w:r>
      <w:r>
        <w:rPr>
          <w:rFonts w:ascii="Times New Roman" w:hAnsi="Times New Roman"/>
          <w:sz w:val="22"/>
          <w:szCs w:val="22"/>
        </w:rPr>
        <w:t>Ambrosiaster</w:t>
      </w:r>
      <w:r>
        <w:rPr>
          <w:rFonts w:ascii="Times New Roman" w:hAnsi="Times New Roman" w:hint="eastAsia"/>
          <w:sz w:val="22"/>
          <w:szCs w:val="22"/>
        </w:rPr>
        <w:t>之作</w:t>
      </w:r>
      <w:r>
        <w:rPr>
          <w:rFonts w:ascii="Times New Roman" w:hAnsi="Times New Roman"/>
          <w:sz w:val="22"/>
          <w:szCs w:val="22"/>
        </w:rPr>
        <w:t>)</w:t>
      </w:r>
    </w:p>
    <w:p w14:paraId="5086D53A" w14:textId="77777777" w:rsidR="0047156F" w:rsidRDefault="00000000">
      <w:pPr>
        <w:spacing w:line="240" w:lineRule="atLeast"/>
        <w:ind w:left="720" w:firstLine="1073"/>
        <w:jc w:val="both"/>
        <w:rPr>
          <w:rFonts w:ascii="Times New Roman" w:hAnsi="Times New Roman"/>
          <w:sz w:val="22"/>
          <w:szCs w:val="22"/>
        </w:rPr>
      </w:pPr>
      <w:r>
        <w:rPr>
          <w:rFonts w:ascii="Times New Roman" w:hAnsi="Times New Roman"/>
          <w:sz w:val="22"/>
          <w:szCs w:val="22"/>
        </w:rPr>
        <w:t>(c)</w:t>
      </w:r>
      <w:r>
        <w:rPr>
          <w:rFonts w:ascii="Times New Roman" w:hAnsi="Times New Roman" w:hint="eastAsia"/>
          <w:sz w:val="22"/>
          <w:szCs w:val="22"/>
        </w:rPr>
        <w:t>使徒按手委派權未有聖經之根據。</w:t>
      </w:r>
    </w:p>
    <w:p w14:paraId="5FAF02B0" w14:textId="77777777" w:rsidR="0047156F" w:rsidRDefault="0047156F">
      <w:pPr>
        <w:spacing w:line="240" w:lineRule="atLeast"/>
        <w:ind w:left="454" w:hanging="454"/>
        <w:jc w:val="both"/>
        <w:rPr>
          <w:rFonts w:ascii="Times New Roman" w:hAnsi="Times New Roman"/>
          <w:sz w:val="22"/>
          <w:szCs w:val="22"/>
        </w:rPr>
      </w:pPr>
    </w:p>
    <w:p w14:paraId="5806F400" w14:textId="27643739"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f. </w:t>
      </w:r>
      <w:r>
        <w:rPr>
          <w:rFonts w:ascii="Times New Roman" w:hAnsi="Times New Roman" w:hint="eastAsia"/>
          <w:b/>
          <w:bCs/>
          <w:sz w:val="22"/>
          <w:szCs w:val="22"/>
          <w:u w:val="single"/>
        </w:rPr>
        <w:t>主教與其他聖職人員之別─擁有特別之權柄，作為神的代表與牧者，治理關懷一教區</w:t>
      </w:r>
      <w:r>
        <w:rPr>
          <w:rFonts w:ascii="Times New Roman" w:hAnsi="Times New Roman"/>
          <w:sz w:val="22"/>
          <w:szCs w:val="22"/>
        </w:rPr>
        <w:t>(diocese)</w:t>
      </w:r>
      <w:r>
        <w:rPr>
          <w:rFonts w:ascii="Times New Roman" w:hAnsi="Times New Roman" w:hint="eastAsia"/>
          <w:b/>
          <w:bCs/>
          <w:sz w:val="22"/>
          <w:szCs w:val="22"/>
          <w:u w:val="single"/>
        </w:rPr>
        <w:t>內之教會</w:t>
      </w:r>
      <w:r>
        <w:rPr>
          <w:rFonts w:ascii="Times New Roman" w:hAnsi="Times New Roman"/>
          <w:sz w:val="22"/>
          <w:szCs w:val="22"/>
        </w:rPr>
        <w:t xml:space="preserve"> (</w:t>
      </w:r>
      <w:r>
        <w:rPr>
          <w:rFonts w:ascii="Times New Roman" w:hAnsi="Times New Roman" w:hint="eastAsia"/>
          <w:sz w:val="22"/>
          <w:szCs w:val="22"/>
        </w:rPr>
        <w:t>不只一個地方教會</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single"/>
        </w:rPr>
        <w:t>按手委任與差派其他聖職人員於不同教會中工作</w:t>
      </w:r>
      <w:r>
        <w:rPr>
          <w:rFonts w:ascii="Times New Roman" w:hAnsi="Times New Roman"/>
          <w:sz w:val="22"/>
          <w:szCs w:val="22"/>
        </w:rPr>
        <w:t>(</w:t>
      </w:r>
      <w:r>
        <w:rPr>
          <w:rFonts w:ascii="Times New Roman" w:hAnsi="Times New Roman" w:hint="eastAsia"/>
          <w:sz w:val="22"/>
          <w:szCs w:val="22"/>
        </w:rPr>
        <w:t>循理會</w:t>
      </w:r>
      <w:r>
        <w:rPr>
          <w:rFonts w:ascii="Times New Roman" w:hAnsi="Times New Roman" w:hint="eastAsia"/>
          <w:b/>
          <w:bCs/>
          <w:sz w:val="22"/>
          <w:szCs w:val="22"/>
          <w:u w:val="single"/>
        </w:rPr>
        <w:t>之教會</w:t>
      </w:r>
      <w:r>
        <w:rPr>
          <w:rFonts w:ascii="Times New Roman" w:hAnsi="Times New Roman" w:hint="eastAsia"/>
          <w:sz w:val="22"/>
          <w:szCs w:val="22"/>
        </w:rPr>
        <w:t>，有較開放之處理，徵詢地方教會</w:t>
      </w:r>
      <w:r>
        <w:rPr>
          <w:rFonts w:ascii="Times New Roman" w:hAnsi="Times New Roman"/>
          <w:sz w:val="22"/>
          <w:szCs w:val="22"/>
        </w:rPr>
        <w:t>)</w:t>
      </w:r>
      <w:r>
        <w:rPr>
          <w:rFonts w:ascii="Times New Roman" w:hAnsi="Times New Roman" w:hint="eastAsia"/>
          <w:sz w:val="22"/>
          <w:szCs w:val="22"/>
        </w:rPr>
        <w:t>；維護真理，地區教會之秩序與懲戒工作。</w:t>
      </w:r>
      <w:r>
        <w:rPr>
          <w:rFonts w:ascii="Times New Roman" w:hAnsi="Times New Roman"/>
          <w:sz w:val="22"/>
          <w:szCs w:val="22"/>
        </w:rPr>
        <w:t xml:space="preserve">     </w:t>
      </w:r>
    </w:p>
    <w:p w14:paraId="1DCB8A94" w14:textId="77777777" w:rsidR="0047156F" w:rsidRDefault="0047156F">
      <w:pPr>
        <w:spacing w:line="240" w:lineRule="atLeast"/>
        <w:ind w:left="454" w:hanging="454"/>
        <w:jc w:val="both"/>
        <w:rPr>
          <w:rFonts w:ascii="Times New Roman" w:hAnsi="Times New Roman"/>
          <w:sz w:val="22"/>
          <w:szCs w:val="22"/>
        </w:rPr>
      </w:pPr>
    </w:p>
    <w:p w14:paraId="24901CC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g. </w:t>
      </w:r>
      <w:r>
        <w:rPr>
          <w:rFonts w:ascii="Times New Roman" w:hAnsi="Times New Roman" w:hint="eastAsia"/>
          <w:sz w:val="22"/>
          <w:szCs w:val="22"/>
        </w:rPr>
        <w:t>質疑：</w:t>
      </w:r>
    </w:p>
    <w:p w14:paraId="47AD671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sz w:val="22"/>
          <w:szCs w:val="22"/>
        </w:rPr>
        <w:t>過於規條化。</w:t>
      </w:r>
    </w:p>
    <w:p w14:paraId="6258EB4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sz w:val="22"/>
          <w:szCs w:val="22"/>
        </w:rPr>
        <w:t>太著重職份多於任職者，與聖經之教導有異</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6:6</w:t>
      </w:r>
      <w:r>
        <w:rPr>
          <w:rFonts w:ascii="Times New Roman" w:hAnsi="Times New Roman" w:hint="eastAsia"/>
          <w:sz w:val="22"/>
          <w:szCs w:val="22"/>
        </w:rPr>
        <w:t>，提前</w:t>
      </w:r>
      <w:r>
        <w:rPr>
          <w:rFonts w:ascii="Times New Roman" w:hAnsi="Times New Roman"/>
          <w:sz w:val="22"/>
          <w:szCs w:val="22"/>
        </w:rPr>
        <w:t>3:1-7</w:t>
      </w:r>
      <w:r>
        <w:rPr>
          <w:rFonts w:ascii="Times New Roman" w:hAnsi="Times New Roman" w:hint="eastAsia"/>
          <w:sz w:val="22"/>
          <w:szCs w:val="22"/>
        </w:rPr>
        <w:t>，</w:t>
      </w:r>
      <w:r>
        <w:rPr>
          <w:rFonts w:ascii="Times New Roman" w:hAnsi="Times New Roman"/>
          <w:sz w:val="22"/>
          <w:szCs w:val="22"/>
        </w:rPr>
        <w:t>4:14)</w:t>
      </w:r>
      <w:r>
        <w:rPr>
          <w:rFonts w:ascii="Times New Roman" w:hAnsi="Times New Roman" w:hint="eastAsia"/>
          <w:sz w:val="22"/>
          <w:szCs w:val="22"/>
        </w:rPr>
        <w:t>。</w:t>
      </w:r>
    </w:p>
    <w:p w14:paraId="084690F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sz w:val="22"/>
          <w:szCs w:val="22"/>
        </w:rPr>
        <w:t>初期教會之長老與監督乃互通</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20:17,28)</w:t>
      </w:r>
      <w:r>
        <w:rPr>
          <w:rFonts w:ascii="Times New Roman" w:hAnsi="Times New Roman" w:hint="eastAsia"/>
          <w:sz w:val="22"/>
          <w:szCs w:val="22"/>
        </w:rPr>
        <w:t>，聖經沒有這種階段的劃分。</w:t>
      </w:r>
    </w:p>
    <w:p w14:paraId="1633C72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iv. </w:t>
      </w:r>
      <w:r>
        <w:rPr>
          <w:rFonts w:ascii="Times New Roman" w:hAnsi="Times New Roman" w:hint="eastAsia"/>
          <w:sz w:val="22"/>
          <w:szCs w:val="22"/>
        </w:rPr>
        <w:t>按手委任不是主教授權，也不是使徒授權的方式。</w:t>
      </w:r>
      <w:r>
        <w:rPr>
          <w:rFonts w:ascii="Times New Roman" w:hAnsi="Times New Roman"/>
          <w:sz w:val="22"/>
          <w:szCs w:val="22"/>
        </w:rPr>
        <w:t xml:space="preserve"> </w:t>
      </w:r>
    </w:p>
    <w:p w14:paraId="5B6B9C7F" w14:textId="77777777" w:rsidR="0047156F" w:rsidRDefault="0047156F">
      <w:pPr>
        <w:spacing w:line="240" w:lineRule="atLeast"/>
        <w:ind w:left="454" w:hanging="454"/>
        <w:jc w:val="both"/>
        <w:rPr>
          <w:rFonts w:ascii="Times New Roman" w:hAnsi="Times New Roman"/>
          <w:sz w:val="22"/>
          <w:szCs w:val="22"/>
        </w:rPr>
      </w:pPr>
    </w:p>
    <w:p w14:paraId="4A5FADF8" w14:textId="77777777" w:rsidR="0047156F" w:rsidRDefault="0047156F">
      <w:pPr>
        <w:spacing w:line="240" w:lineRule="atLeast"/>
        <w:ind w:left="454" w:hanging="454"/>
        <w:jc w:val="both"/>
        <w:rPr>
          <w:rFonts w:ascii="Times New Roman" w:hAnsi="Times New Roman"/>
          <w:sz w:val="22"/>
          <w:szCs w:val="22"/>
        </w:rPr>
      </w:pPr>
    </w:p>
    <w:p w14:paraId="53A1EA45" w14:textId="77777777" w:rsidR="0047156F" w:rsidRDefault="0047156F">
      <w:pPr>
        <w:spacing w:line="240" w:lineRule="atLeast"/>
        <w:ind w:left="454" w:hanging="454"/>
        <w:jc w:val="both"/>
        <w:rPr>
          <w:rFonts w:ascii="Times New Roman" w:hAnsi="Times New Roman"/>
          <w:sz w:val="22"/>
          <w:szCs w:val="22"/>
        </w:rPr>
      </w:pPr>
    </w:p>
    <w:p w14:paraId="05A5377B" w14:textId="77777777" w:rsidR="0047156F" w:rsidRDefault="00000000">
      <w:pPr>
        <w:spacing w:line="240" w:lineRule="atLeast"/>
        <w:ind w:left="454" w:hanging="454"/>
        <w:jc w:val="both"/>
        <w:rPr>
          <w:rFonts w:ascii="Times New Roman" w:hAnsi="Times New Roman"/>
          <w:b/>
          <w:iCs/>
          <w:sz w:val="22"/>
          <w:szCs w:val="22"/>
          <w:u w:val="single"/>
        </w:rPr>
      </w:pPr>
      <w:r>
        <w:rPr>
          <w:rFonts w:ascii="Times New Roman" w:hAnsi="Times New Roman"/>
          <w:b/>
          <w:iCs/>
          <w:sz w:val="22"/>
          <w:szCs w:val="22"/>
        </w:rPr>
        <w:t xml:space="preserve">    </w:t>
      </w:r>
      <w:r>
        <w:rPr>
          <w:rFonts w:ascii="Times New Roman" w:hAnsi="Times New Roman" w:hint="eastAsia"/>
          <w:b/>
          <w:iCs/>
          <w:sz w:val="22"/>
          <w:szCs w:val="22"/>
          <w:highlight w:val="green"/>
          <w:u w:val="single"/>
        </w:rPr>
        <w:t>長老制</w:t>
      </w:r>
      <w:r>
        <w:rPr>
          <w:rFonts w:ascii="Times New Roman" w:hAnsi="Times New Roman"/>
          <w:b/>
          <w:iCs/>
          <w:sz w:val="22"/>
          <w:szCs w:val="22"/>
          <w:highlight w:val="green"/>
          <w:u w:val="single"/>
        </w:rPr>
        <w:t>(Presbyterian)</w:t>
      </w:r>
    </w:p>
    <w:p w14:paraId="2E4E1811" w14:textId="77777777" w:rsidR="0047156F" w:rsidRDefault="0047156F">
      <w:pPr>
        <w:spacing w:line="240" w:lineRule="atLeast"/>
        <w:ind w:left="454" w:hanging="454"/>
        <w:jc w:val="both"/>
        <w:rPr>
          <w:rFonts w:ascii="Times New Roman" w:hAnsi="Times New Roman"/>
          <w:b/>
          <w:iCs/>
          <w:sz w:val="22"/>
          <w:szCs w:val="22"/>
          <w:u w:val="single"/>
        </w:rPr>
      </w:pPr>
    </w:p>
    <w:p w14:paraId="04FE085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a. </w:t>
      </w:r>
      <w:r>
        <w:rPr>
          <w:rFonts w:ascii="Times New Roman" w:hAnsi="Times New Roman" w:hint="eastAsia"/>
          <w:b/>
          <w:bCs/>
          <w:sz w:val="22"/>
          <w:szCs w:val="22"/>
          <w:u w:val="single"/>
        </w:rPr>
        <w:t>體制形式少數集權治理</w:t>
      </w:r>
      <w:r>
        <w:rPr>
          <w:rFonts w:ascii="Times New Roman" w:hAnsi="Times New Roman"/>
          <w:sz w:val="22"/>
          <w:szCs w:val="22"/>
        </w:rPr>
        <w:t>(</w:t>
      </w:r>
      <w:r>
        <w:rPr>
          <w:rFonts w:ascii="Times New Roman" w:hAnsi="Times New Roman" w:hint="eastAsia"/>
          <w:sz w:val="22"/>
          <w:szCs w:val="22"/>
        </w:rPr>
        <w:t>代議制，</w:t>
      </w:r>
      <w:r>
        <w:rPr>
          <w:rFonts w:ascii="Times New Roman" w:hAnsi="Times New Roman"/>
          <w:sz w:val="22"/>
          <w:szCs w:val="22"/>
        </w:rPr>
        <w:t>Obligarchical)</w:t>
      </w:r>
      <w:r>
        <w:rPr>
          <w:rFonts w:ascii="Times New Roman" w:hAnsi="Times New Roman" w:hint="eastAsia"/>
          <w:sz w:val="22"/>
          <w:szCs w:val="22"/>
        </w:rPr>
        <w:t>，強調某職份有主要權柄。</w:t>
      </w:r>
    </w:p>
    <w:p w14:paraId="2093968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b. </w:t>
      </w:r>
      <w:r>
        <w:rPr>
          <w:rFonts w:ascii="Times New Roman" w:hAnsi="Times New Roman" w:hint="eastAsia"/>
          <w:b/>
          <w:bCs/>
          <w:sz w:val="22"/>
          <w:szCs w:val="22"/>
          <w:u w:val="single"/>
        </w:rPr>
        <w:t>「少數」著重其代表性，長老可溯源於舊約聖經，資格是按著其年紀與人生經驗</w:t>
      </w:r>
      <w:r>
        <w:rPr>
          <w:rFonts w:ascii="Times New Roman" w:hAnsi="Times New Roman" w:hint="eastAsia"/>
          <w:sz w:val="22"/>
          <w:szCs w:val="22"/>
        </w:rPr>
        <w:t>。初</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期教會有長老領導，牧養教會</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11:30</w:t>
      </w:r>
      <w:r>
        <w:rPr>
          <w:rFonts w:ascii="Times New Roman" w:hAnsi="Times New Roman" w:hint="eastAsia"/>
          <w:sz w:val="22"/>
          <w:szCs w:val="22"/>
        </w:rPr>
        <w:t>，</w:t>
      </w:r>
      <w:r>
        <w:rPr>
          <w:rFonts w:ascii="Times New Roman" w:hAnsi="Times New Roman"/>
          <w:sz w:val="22"/>
          <w:szCs w:val="22"/>
        </w:rPr>
        <w:t>14:23</w:t>
      </w:r>
      <w:r>
        <w:rPr>
          <w:rFonts w:ascii="Times New Roman" w:hAnsi="Times New Roman" w:hint="eastAsia"/>
          <w:sz w:val="22"/>
          <w:szCs w:val="22"/>
        </w:rPr>
        <w:t>，</w:t>
      </w:r>
      <w:r>
        <w:rPr>
          <w:rFonts w:ascii="Times New Roman" w:hAnsi="Times New Roman"/>
          <w:sz w:val="22"/>
          <w:szCs w:val="22"/>
        </w:rPr>
        <w:t>20:17)</w:t>
      </w:r>
      <w:r>
        <w:rPr>
          <w:rFonts w:ascii="Times New Roman" w:hAnsi="Times New Roman" w:hint="eastAsia"/>
          <w:sz w:val="22"/>
          <w:szCs w:val="22"/>
        </w:rPr>
        <w:t>新約選立長老資格見多</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1:6-9</w:t>
      </w:r>
      <w:r>
        <w:rPr>
          <w:rFonts w:ascii="Times New Roman" w:hAnsi="Times New Roman" w:hint="eastAsia"/>
          <w:sz w:val="22"/>
          <w:szCs w:val="22"/>
        </w:rPr>
        <w:t>。</w:t>
      </w:r>
    </w:p>
    <w:p w14:paraId="5901879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c. </w:t>
      </w:r>
      <w:r>
        <w:rPr>
          <w:rFonts w:ascii="Times New Roman" w:hAnsi="Times New Roman" w:hint="eastAsia"/>
          <w:b/>
          <w:bCs/>
          <w:sz w:val="22"/>
          <w:szCs w:val="22"/>
          <w:u w:val="single"/>
        </w:rPr>
        <w:t>聖經論長老之職─為全群謹慎</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20:28</w:t>
      </w:r>
      <w:r>
        <w:rPr>
          <w:rFonts w:ascii="Times New Roman" w:hAnsi="Times New Roman" w:hint="eastAsia"/>
          <w:sz w:val="22"/>
          <w:szCs w:val="22"/>
        </w:rPr>
        <w:t>，留意長老與監督二字互通，見</w:t>
      </w:r>
      <w:r>
        <w:rPr>
          <w:rFonts w:ascii="Times New Roman" w:hAnsi="Times New Roman"/>
          <w:sz w:val="22"/>
          <w:szCs w:val="22"/>
        </w:rPr>
        <w:t>20:17</w:t>
      </w:r>
      <w:r>
        <w:rPr>
          <w:rFonts w:ascii="Times New Roman" w:hAnsi="Times New Roman" w:hint="eastAsia"/>
          <w:sz w:val="22"/>
          <w:szCs w:val="22"/>
        </w:rPr>
        <w:t>，</w:t>
      </w:r>
      <w:r>
        <w:rPr>
          <w:rFonts w:ascii="Times New Roman" w:hAnsi="Times New Roman" w:hint="eastAsia"/>
          <w:b/>
          <w:bCs/>
          <w:sz w:val="22"/>
          <w:szCs w:val="22"/>
          <w:u w:val="single"/>
        </w:rPr>
        <w:t>護守</w:t>
      </w:r>
      <w:r>
        <w:rPr>
          <w:rFonts w:ascii="Times New Roman" w:hAnsi="Times New Roman" w:hint="eastAsia"/>
          <w:sz w:val="22"/>
          <w:szCs w:val="22"/>
        </w:rPr>
        <w:t>、</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u w:val="single"/>
        </w:rPr>
        <w:t>餵養主的教會</w:t>
      </w:r>
      <w:r>
        <w:rPr>
          <w:rFonts w:ascii="Times New Roman" w:hAnsi="Times New Roman" w:hint="eastAsia"/>
          <w:sz w:val="22"/>
          <w:szCs w:val="22"/>
        </w:rPr>
        <w:t>。</w:t>
      </w:r>
    </w:p>
    <w:p w14:paraId="2ABC671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d. </w:t>
      </w:r>
      <w:r>
        <w:rPr>
          <w:rFonts w:ascii="Times New Roman" w:hAnsi="Times New Roman" w:hint="eastAsia"/>
          <w:b/>
          <w:bCs/>
          <w:sz w:val="22"/>
          <w:szCs w:val="22"/>
          <w:u w:val="single"/>
        </w:rPr>
        <w:t>組織與權力</w:t>
      </w:r>
      <w:r>
        <w:rPr>
          <w:rFonts w:ascii="Times New Roman" w:hAnsi="Times New Roman"/>
          <w:sz w:val="22"/>
          <w:szCs w:val="22"/>
        </w:rPr>
        <w:t xml:space="preserve">  </w:t>
      </w:r>
      <w:r>
        <w:rPr>
          <w:rFonts w:ascii="Times New Roman" w:hAnsi="Times New Roman" w:hint="eastAsia"/>
          <w:b/>
          <w:bCs/>
          <w:sz w:val="22"/>
          <w:szCs w:val="22"/>
          <w:u w:val="single"/>
        </w:rPr>
        <w:t>改革宗系列</w:t>
      </w:r>
      <w:r>
        <w:rPr>
          <w:rFonts w:ascii="Times New Roman" w:hAnsi="Times New Roman" w:hint="eastAsia"/>
          <w:sz w:val="22"/>
          <w:szCs w:val="22"/>
        </w:rPr>
        <w:t>：</w:t>
      </w:r>
    </w:p>
    <w:p w14:paraId="18CB4A54" w14:textId="77777777" w:rsidR="0047156F" w:rsidRDefault="0047156F">
      <w:pPr>
        <w:spacing w:line="240" w:lineRule="atLeast"/>
        <w:ind w:left="454" w:hanging="454"/>
        <w:jc w:val="both"/>
        <w:rPr>
          <w:rFonts w:ascii="Times New Roman" w:hAnsi="Times New Roman"/>
          <w:sz w:val="22"/>
          <w:szCs w:val="22"/>
        </w:rPr>
      </w:pPr>
    </w:p>
    <w:p w14:paraId="49EF26BF"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t xml:space="preserve">i.  </w:t>
      </w:r>
      <w:r>
        <w:rPr>
          <w:rFonts w:ascii="Times New Roman" w:hAnsi="Times New Roman" w:hint="eastAsia"/>
          <w:b/>
          <w:bCs/>
          <w:sz w:val="22"/>
          <w:szCs w:val="22"/>
        </w:rPr>
        <w:t>總會</w:t>
      </w:r>
      <w:r>
        <w:rPr>
          <w:rFonts w:ascii="Times New Roman" w:hAnsi="Times New Roman"/>
          <w:b/>
          <w:bCs/>
          <w:sz w:val="22"/>
          <w:szCs w:val="22"/>
        </w:rPr>
        <w:t xml:space="preserve"> (General Assembly)</w:t>
      </w:r>
      <w:r>
        <w:rPr>
          <w:rFonts w:ascii="Times New Roman" w:hAnsi="Times New Roman" w:hint="eastAsia"/>
          <w:b/>
          <w:bCs/>
          <w:sz w:val="22"/>
          <w:szCs w:val="22"/>
        </w:rPr>
        <w:t>：有牧職與信徒代表</w:t>
      </w:r>
    </w:p>
    <w:p w14:paraId="76AE49FF"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w:t>
      </w:r>
    </w:p>
    <w:p w14:paraId="1759A8F6"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b/>
          <w:bCs/>
          <w:sz w:val="22"/>
          <w:szCs w:val="22"/>
        </w:rPr>
        <w:tab/>
        <w:t xml:space="preserve">   </w:t>
      </w:r>
      <w:r>
        <w:rPr>
          <w:rFonts w:ascii="Times New Roman" w:hAnsi="Times New Roman" w:hint="eastAsia"/>
          <w:b/>
          <w:bCs/>
          <w:sz w:val="22"/>
          <w:szCs w:val="22"/>
        </w:rPr>
        <w:t>大會</w:t>
      </w:r>
      <w:r>
        <w:rPr>
          <w:rFonts w:ascii="Times New Roman" w:hAnsi="Times New Roman"/>
          <w:b/>
          <w:bCs/>
          <w:sz w:val="22"/>
          <w:szCs w:val="22"/>
        </w:rPr>
        <w:t xml:space="preserve"> (Synod)</w:t>
      </w:r>
      <w:r>
        <w:rPr>
          <w:rFonts w:ascii="Times New Roman" w:hAnsi="Times New Roman" w:hint="eastAsia"/>
          <w:b/>
          <w:bCs/>
          <w:sz w:val="22"/>
          <w:szCs w:val="22"/>
        </w:rPr>
        <w:t>：</w:t>
      </w:r>
    </w:p>
    <w:p w14:paraId="65B39971"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hint="eastAsia"/>
          <w:b/>
          <w:bCs/>
          <w:sz w:val="22"/>
          <w:szCs w:val="22"/>
          <w:lang w:eastAsia="zh-TW"/>
        </w:rPr>
        <w:t xml:space="preserve">                            </w:t>
      </w:r>
      <w:r>
        <w:rPr>
          <w:rFonts w:ascii="Times New Roman" w:hAnsi="Times New Roman" w:hint="eastAsia"/>
          <w:b/>
          <w:bCs/>
          <w:sz w:val="22"/>
          <w:szCs w:val="22"/>
        </w:rPr>
        <w:t>由同一地區內有同一數目之牧者與信徒長老組成，選自長老會</w:t>
      </w:r>
    </w:p>
    <w:p w14:paraId="3612671B"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rPr>
        <w:t>│</w:t>
      </w:r>
    </w:p>
    <w:p w14:paraId="7B0A5597"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r>
      <w:r>
        <w:rPr>
          <w:rFonts w:ascii="Times New Roman" w:hAnsi="Times New Roman"/>
          <w:b/>
          <w:bCs/>
          <w:sz w:val="22"/>
          <w:szCs w:val="22"/>
        </w:rPr>
        <w:tab/>
        <w:t xml:space="preserve">   </w:t>
      </w:r>
      <w:r>
        <w:rPr>
          <w:rFonts w:ascii="Times New Roman" w:hAnsi="Times New Roman" w:hint="eastAsia"/>
          <w:b/>
          <w:bCs/>
          <w:sz w:val="22"/>
          <w:szCs w:val="22"/>
        </w:rPr>
        <w:t>長老會</w:t>
      </w:r>
      <w:r>
        <w:rPr>
          <w:rFonts w:ascii="Times New Roman" w:hAnsi="Times New Roman"/>
          <w:b/>
          <w:bCs/>
          <w:sz w:val="22"/>
          <w:szCs w:val="22"/>
        </w:rPr>
        <w:t xml:space="preserve"> (Classis)</w:t>
      </w:r>
      <w:r>
        <w:rPr>
          <w:rFonts w:ascii="Times New Roman" w:hAnsi="Times New Roman" w:hint="eastAsia"/>
          <w:b/>
          <w:bCs/>
          <w:sz w:val="22"/>
          <w:szCs w:val="22"/>
        </w:rPr>
        <w:t>：由一牧師與一信徒組成</w:t>
      </w:r>
    </w:p>
    <w:p w14:paraId="56827971" w14:textId="77777777" w:rsidR="0047156F" w:rsidRDefault="0047156F">
      <w:pPr>
        <w:spacing w:line="240" w:lineRule="atLeast"/>
        <w:ind w:left="454" w:hanging="454"/>
        <w:jc w:val="both"/>
        <w:rPr>
          <w:rFonts w:ascii="Times New Roman" w:hAnsi="Times New Roman"/>
          <w:sz w:val="22"/>
          <w:szCs w:val="22"/>
        </w:rPr>
      </w:pPr>
    </w:p>
    <w:p w14:paraId="6679B9F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b/>
          <w:bCs/>
          <w:sz w:val="22"/>
          <w:szCs w:val="22"/>
        </w:rPr>
        <w:t>權力</w:t>
      </w:r>
    </w:p>
    <w:p w14:paraId="66E12C3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   (1)</w:t>
      </w:r>
      <w:r>
        <w:rPr>
          <w:rFonts w:ascii="Times New Roman" w:hAnsi="Times New Roman" w:hint="eastAsia"/>
          <w:sz w:val="22"/>
          <w:szCs w:val="22"/>
        </w:rPr>
        <w:t>每一層有治理之組織作決策，由上一層之權力組織審核、修訂。</w:t>
      </w:r>
    </w:p>
    <w:p w14:paraId="676A769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   (2)</w:t>
      </w:r>
      <w:r>
        <w:rPr>
          <w:rFonts w:ascii="Times New Roman" w:hAnsi="Times New Roman" w:hint="eastAsia"/>
          <w:sz w:val="22"/>
          <w:szCs w:val="22"/>
        </w:rPr>
        <w:t>每個長老會在權柄上是平等的，任何申訴須向總會或大會提出。</w:t>
      </w:r>
    </w:p>
    <w:p w14:paraId="7A53C682" w14:textId="77777777" w:rsidR="0047156F" w:rsidRDefault="0047156F">
      <w:pPr>
        <w:spacing w:line="240" w:lineRule="atLeast"/>
        <w:ind w:left="454" w:hanging="454"/>
        <w:jc w:val="both"/>
        <w:rPr>
          <w:rFonts w:ascii="Times New Roman" w:hAnsi="Times New Roman"/>
          <w:sz w:val="22"/>
          <w:szCs w:val="22"/>
        </w:rPr>
      </w:pPr>
    </w:p>
    <w:p w14:paraId="7AF352A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e. </w:t>
      </w:r>
      <w:r>
        <w:rPr>
          <w:rFonts w:ascii="Times New Roman" w:hAnsi="Times New Roman" w:hint="eastAsia"/>
          <w:b/>
          <w:bCs/>
          <w:sz w:val="22"/>
          <w:szCs w:val="22"/>
          <w:u w:val="single"/>
        </w:rPr>
        <w:t>與主教制之分別</w:t>
      </w:r>
    </w:p>
    <w:p w14:paraId="63B69A0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b/>
          <w:bCs/>
          <w:sz w:val="22"/>
          <w:szCs w:val="22"/>
          <w:u w:val="single"/>
        </w:rPr>
        <w:t>神職人員只有一個階層，是負責教導的牧者</w:t>
      </w:r>
      <w:r>
        <w:rPr>
          <w:rFonts w:ascii="Times New Roman" w:hAnsi="Times New Roman" w:hint="eastAsia"/>
          <w:sz w:val="22"/>
          <w:szCs w:val="22"/>
        </w:rPr>
        <w:t>。</w:t>
      </w:r>
    </w:p>
    <w:p w14:paraId="6F3FAB6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b/>
          <w:bCs/>
          <w:sz w:val="22"/>
          <w:szCs w:val="22"/>
          <w:u w:val="single"/>
        </w:rPr>
        <w:t>藉選舉進入治理會層，毋須按立</w:t>
      </w:r>
      <w:r>
        <w:rPr>
          <w:rFonts w:ascii="Times New Roman" w:hAnsi="Times New Roman" w:hint="eastAsia"/>
          <w:sz w:val="22"/>
          <w:szCs w:val="22"/>
        </w:rPr>
        <w:t>。</w:t>
      </w:r>
    </w:p>
    <w:p w14:paraId="78A046D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職位上沒有特殊權力，只有執行權</w:t>
      </w:r>
      <w:r>
        <w:rPr>
          <w:rFonts w:ascii="Times New Roman" w:hAnsi="Times New Roman" w:hint="eastAsia"/>
          <w:sz w:val="22"/>
          <w:szCs w:val="22"/>
        </w:rPr>
        <w:t>。</w:t>
      </w:r>
    </w:p>
    <w:p w14:paraId="37CB9D9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iv. </w:t>
      </w:r>
      <w:r>
        <w:rPr>
          <w:rFonts w:ascii="Times New Roman" w:hAnsi="Times New Roman" w:hint="eastAsia"/>
          <w:b/>
          <w:bCs/>
          <w:sz w:val="22"/>
          <w:szCs w:val="22"/>
          <w:u w:val="single"/>
        </w:rPr>
        <w:t>沒有任期之限制，乃組織之決定</w:t>
      </w:r>
      <w:r>
        <w:rPr>
          <w:rFonts w:ascii="Times New Roman" w:hAnsi="Times New Roman" w:hint="eastAsia"/>
          <w:sz w:val="22"/>
          <w:szCs w:val="22"/>
        </w:rPr>
        <w:t>。</w:t>
      </w:r>
    </w:p>
    <w:p w14:paraId="1968CBA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v.  </w:t>
      </w:r>
      <w:r>
        <w:rPr>
          <w:rFonts w:ascii="Times New Roman" w:hAnsi="Times New Roman" w:hint="eastAsia"/>
          <w:sz w:val="22"/>
          <w:szCs w:val="22"/>
        </w:rPr>
        <w:t>根據提前</w:t>
      </w:r>
      <w:r>
        <w:rPr>
          <w:rFonts w:ascii="Times New Roman" w:hAnsi="Times New Roman"/>
          <w:sz w:val="22"/>
          <w:szCs w:val="22"/>
        </w:rPr>
        <w:t>5:17</w:t>
      </w:r>
      <w:r>
        <w:rPr>
          <w:rFonts w:ascii="Times New Roman" w:hAnsi="Times New Roman" w:hint="eastAsia"/>
          <w:sz w:val="22"/>
          <w:szCs w:val="22"/>
        </w:rPr>
        <w:t>，</w:t>
      </w:r>
      <w:r>
        <w:rPr>
          <w:rFonts w:ascii="Times New Roman" w:hAnsi="Times New Roman" w:hint="eastAsia"/>
          <w:b/>
          <w:bCs/>
          <w:sz w:val="22"/>
          <w:szCs w:val="22"/>
          <w:u w:val="single"/>
        </w:rPr>
        <w:t>有些長老專職於解釋，教導神的話</w:t>
      </w:r>
      <w:r>
        <w:rPr>
          <w:rFonts w:ascii="Times New Roman" w:hAnsi="Times New Roman" w:hint="eastAsia"/>
          <w:sz w:val="22"/>
          <w:szCs w:val="22"/>
        </w:rPr>
        <w:t>。</w:t>
      </w:r>
      <w:r>
        <w:rPr>
          <w:rFonts w:ascii="Times New Roman" w:hAnsi="Times New Roman"/>
          <w:sz w:val="22"/>
          <w:szCs w:val="22"/>
        </w:rPr>
        <w:t xml:space="preserve"> </w:t>
      </w:r>
    </w:p>
    <w:p w14:paraId="645A52F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f. </w:t>
      </w:r>
      <w:r>
        <w:rPr>
          <w:rFonts w:ascii="Times New Roman" w:hAnsi="Times New Roman" w:hint="eastAsia"/>
          <w:b/>
          <w:bCs/>
          <w:sz w:val="22"/>
          <w:szCs w:val="22"/>
          <w:u w:val="single"/>
        </w:rPr>
        <w:t>支持此制之論點</w:t>
      </w:r>
      <w:r>
        <w:rPr>
          <w:rFonts w:ascii="Times New Roman" w:hAnsi="Times New Roman" w:hint="eastAsia"/>
          <w:sz w:val="22"/>
          <w:szCs w:val="22"/>
        </w:rPr>
        <w:t>：</w:t>
      </w:r>
    </w:p>
    <w:p w14:paraId="782D7A2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sz w:val="22"/>
          <w:szCs w:val="22"/>
        </w:rPr>
        <w:t xml:space="preserve">i.  </w:t>
      </w:r>
      <w:r>
        <w:rPr>
          <w:rFonts w:ascii="Times New Roman" w:hAnsi="Times New Roman" w:hint="eastAsia"/>
          <w:sz w:val="22"/>
          <w:szCs w:val="22"/>
        </w:rPr>
        <w:t>聖經支持：帖前</w:t>
      </w:r>
      <w:r>
        <w:rPr>
          <w:rFonts w:ascii="Times New Roman" w:hAnsi="Times New Roman"/>
          <w:sz w:val="22"/>
          <w:szCs w:val="22"/>
        </w:rPr>
        <w:t>5:12</w:t>
      </w:r>
      <w:r>
        <w:rPr>
          <w:rFonts w:ascii="Times New Roman" w:hAnsi="Times New Roman" w:hint="eastAsia"/>
          <w:sz w:val="22"/>
          <w:szCs w:val="22"/>
        </w:rPr>
        <w:t>，來</w:t>
      </w:r>
      <w:r>
        <w:rPr>
          <w:rFonts w:ascii="Times New Roman" w:hAnsi="Times New Roman"/>
          <w:sz w:val="22"/>
          <w:szCs w:val="22"/>
        </w:rPr>
        <w:t>13:17</w:t>
      </w:r>
      <w:r>
        <w:rPr>
          <w:rFonts w:ascii="Times New Roman" w:hAnsi="Times New Roman" w:hint="eastAsia"/>
          <w:sz w:val="22"/>
          <w:szCs w:val="22"/>
        </w:rPr>
        <w:t>，徒</w:t>
      </w:r>
      <w:r>
        <w:rPr>
          <w:rFonts w:ascii="Times New Roman" w:hAnsi="Times New Roman"/>
          <w:sz w:val="22"/>
          <w:szCs w:val="22"/>
        </w:rPr>
        <w:t>15</w:t>
      </w:r>
      <w:r>
        <w:rPr>
          <w:rFonts w:ascii="Times New Roman" w:hAnsi="Times New Roman" w:hint="eastAsia"/>
          <w:sz w:val="22"/>
          <w:szCs w:val="22"/>
        </w:rPr>
        <w:t>。</w:t>
      </w:r>
      <w:r>
        <w:rPr>
          <w:rFonts w:ascii="Times New Roman" w:hAnsi="Times New Roman"/>
          <w:sz w:val="22"/>
          <w:szCs w:val="22"/>
        </w:rPr>
        <w:t xml:space="preserve"> </w:t>
      </w:r>
    </w:p>
    <w:p w14:paraId="03B46C1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sz w:val="22"/>
          <w:szCs w:val="22"/>
        </w:rPr>
        <w:t xml:space="preserve">ii. </w:t>
      </w:r>
      <w:r>
        <w:rPr>
          <w:rFonts w:ascii="Times New Roman" w:hAnsi="Times New Roman" w:hint="eastAsia"/>
          <w:b/>
          <w:bCs/>
          <w:sz w:val="22"/>
          <w:szCs w:val="22"/>
          <w:u w:val="single"/>
        </w:rPr>
        <w:t>在治理上高舉主的旨意與話語，作為決策之標準</w:t>
      </w:r>
      <w:r>
        <w:rPr>
          <w:rFonts w:ascii="Times New Roman" w:hAnsi="Times New Roman" w:hint="eastAsia"/>
          <w:sz w:val="22"/>
          <w:szCs w:val="22"/>
        </w:rPr>
        <w:t>。</w:t>
      </w:r>
    </w:p>
    <w:p w14:paraId="3BA33EC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sz w:val="22"/>
          <w:szCs w:val="22"/>
        </w:rPr>
        <w:t>iii.</w:t>
      </w:r>
      <w:r>
        <w:rPr>
          <w:rFonts w:ascii="Times New Roman" w:hAnsi="Times New Roman" w:hint="eastAsia"/>
          <w:sz w:val="22"/>
          <w:szCs w:val="22"/>
        </w:rPr>
        <w:t xml:space="preserve"> </w:t>
      </w:r>
      <w:r>
        <w:rPr>
          <w:rFonts w:ascii="Times New Roman" w:hAnsi="Times New Roman" w:hint="eastAsia"/>
          <w:sz w:val="22"/>
          <w:szCs w:val="22"/>
        </w:rPr>
        <w:t>因代表個別信徒維繫教會團結性。</w:t>
      </w:r>
    </w:p>
    <w:p w14:paraId="00ABB69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lang w:eastAsia="zh-TW"/>
        </w:rPr>
        <w:tab/>
      </w:r>
      <w:r>
        <w:rPr>
          <w:rFonts w:ascii="Times New Roman" w:hAnsi="Times New Roman"/>
          <w:sz w:val="22"/>
          <w:szCs w:val="22"/>
        </w:rPr>
        <w:t xml:space="preserve">iv. </w:t>
      </w:r>
      <w:r>
        <w:rPr>
          <w:rFonts w:ascii="Times New Roman" w:hAnsi="Times New Roman" w:hint="eastAsia"/>
          <w:b/>
          <w:bCs/>
          <w:sz w:val="22"/>
          <w:szCs w:val="22"/>
          <w:u w:val="single"/>
        </w:rPr>
        <w:t>地方教會的權力在於眾教會群體，不在於某牧師或某長老</w:t>
      </w:r>
      <w:r>
        <w:rPr>
          <w:rFonts w:ascii="Times New Roman" w:hAnsi="Times New Roman" w:hint="eastAsia"/>
          <w:sz w:val="22"/>
          <w:szCs w:val="22"/>
        </w:rPr>
        <w:t>。</w:t>
      </w:r>
    </w:p>
    <w:p w14:paraId="56880948" w14:textId="77777777" w:rsidR="0047156F" w:rsidRDefault="0047156F">
      <w:pPr>
        <w:spacing w:line="240" w:lineRule="atLeast"/>
        <w:ind w:left="454" w:hanging="454"/>
        <w:jc w:val="both"/>
        <w:rPr>
          <w:rFonts w:ascii="Times New Roman" w:hAnsi="Times New Roman"/>
          <w:sz w:val="22"/>
          <w:szCs w:val="22"/>
        </w:rPr>
      </w:pPr>
    </w:p>
    <w:p w14:paraId="3BD8EDDE" w14:textId="77777777" w:rsidR="0047156F" w:rsidRDefault="00000000">
      <w:pPr>
        <w:spacing w:line="240" w:lineRule="atLeast"/>
        <w:ind w:left="454" w:hanging="454"/>
        <w:jc w:val="both"/>
        <w:rPr>
          <w:rFonts w:ascii="Times New Roman" w:hAnsi="Times New Roman"/>
          <w:b/>
          <w:i/>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g. </w:t>
      </w:r>
      <w:r>
        <w:rPr>
          <w:rFonts w:ascii="Times New Roman" w:hAnsi="Times New Roman" w:hint="eastAsia"/>
          <w:b/>
          <w:bCs/>
          <w:sz w:val="22"/>
          <w:szCs w:val="22"/>
          <w:u w:val="single"/>
        </w:rPr>
        <w:t>反對：教會聖職參予限於少數人士，每個信徒未能參予</w:t>
      </w:r>
      <w:r>
        <w:rPr>
          <w:rFonts w:ascii="Times New Roman" w:hAnsi="Times New Roman" w:hint="eastAsia"/>
          <w:sz w:val="22"/>
          <w:szCs w:val="22"/>
        </w:rPr>
        <w:t>。</w:t>
      </w:r>
    </w:p>
    <w:p w14:paraId="0C2A335F" w14:textId="77777777" w:rsidR="0047156F" w:rsidRDefault="0047156F">
      <w:pPr>
        <w:spacing w:line="240" w:lineRule="atLeast"/>
        <w:ind w:left="454" w:hanging="454"/>
        <w:jc w:val="both"/>
        <w:rPr>
          <w:rFonts w:ascii="Times New Roman" w:hAnsi="Times New Roman"/>
          <w:b/>
          <w:i/>
          <w:sz w:val="22"/>
          <w:szCs w:val="22"/>
        </w:rPr>
      </w:pPr>
    </w:p>
    <w:p w14:paraId="4A016F32" w14:textId="77777777" w:rsidR="0047156F" w:rsidRDefault="00000000">
      <w:pPr>
        <w:spacing w:line="240" w:lineRule="atLeast"/>
        <w:ind w:left="454" w:hanging="454"/>
        <w:jc w:val="both"/>
        <w:rPr>
          <w:rFonts w:ascii="Times New Roman" w:hAnsi="Times New Roman"/>
          <w:iCs/>
          <w:sz w:val="22"/>
          <w:szCs w:val="22"/>
        </w:rPr>
      </w:pPr>
      <w:r>
        <w:rPr>
          <w:rFonts w:ascii="Times New Roman" w:hAnsi="Times New Roman"/>
          <w:b/>
          <w:iCs/>
          <w:sz w:val="22"/>
          <w:szCs w:val="22"/>
        </w:rPr>
        <w:t xml:space="preserve">    </w:t>
      </w:r>
      <w:r>
        <w:rPr>
          <w:rFonts w:ascii="Times New Roman" w:hAnsi="Times New Roman" w:hint="eastAsia"/>
          <w:b/>
          <w:iCs/>
          <w:sz w:val="22"/>
          <w:szCs w:val="22"/>
        </w:rPr>
        <w:t>會眾制</w:t>
      </w:r>
      <w:r>
        <w:rPr>
          <w:rFonts w:ascii="Times New Roman" w:hAnsi="Times New Roman"/>
          <w:b/>
          <w:iCs/>
          <w:sz w:val="22"/>
          <w:szCs w:val="22"/>
        </w:rPr>
        <w:t>(Congregational)</w:t>
      </w:r>
    </w:p>
    <w:p w14:paraId="3413A70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a. </w:t>
      </w:r>
      <w:r>
        <w:rPr>
          <w:rFonts w:ascii="Times New Roman" w:hAnsi="Times New Roman" w:hint="eastAsia"/>
          <w:b/>
          <w:bCs/>
          <w:sz w:val="22"/>
          <w:szCs w:val="22"/>
          <w:u w:val="single"/>
        </w:rPr>
        <w:t>體制</w:t>
      </w:r>
      <w:r>
        <w:rPr>
          <w:rFonts w:ascii="Times New Roman" w:hAnsi="Times New Roman"/>
          <w:b/>
          <w:bCs/>
          <w:sz w:val="22"/>
          <w:szCs w:val="22"/>
          <w:u w:val="single"/>
        </w:rPr>
        <w:t xml:space="preserve"> - </w:t>
      </w:r>
      <w:r>
        <w:rPr>
          <w:rFonts w:ascii="Times New Roman" w:hAnsi="Times New Roman" w:hint="eastAsia"/>
          <w:b/>
          <w:bCs/>
          <w:sz w:val="22"/>
          <w:szCs w:val="22"/>
          <w:u w:val="single"/>
        </w:rPr>
        <w:t>強調個別信徒的參予</w:t>
      </w:r>
      <w:r>
        <w:rPr>
          <w:rFonts w:ascii="Times New Roman" w:hAnsi="Times New Roman" w:hint="eastAsia"/>
          <w:sz w:val="22"/>
          <w:szCs w:val="22"/>
        </w:rPr>
        <w:t>，因此，每個地方的教會群體擁有自己的自治權力，以民主為</w:t>
      </w:r>
      <w:r>
        <w:rPr>
          <w:rFonts w:ascii="Times New Roman" w:hAnsi="Times New Roman" w:hint="eastAsia"/>
          <w:sz w:val="22"/>
          <w:szCs w:val="22"/>
          <w:lang w:eastAsia="zh-TW"/>
        </w:rPr>
        <w:tab/>
      </w:r>
      <w:r>
        <w:rPr>
          <w:rFonts w:ascii="Times New Roman" w:hAnsi="Times New Roman" w:hint="eastAsia"/>
          <w:sz w:val="22"/>
          <w:szCs w:val="22"/>
        </w:rPr>
        <w:t>基礎。自治乃是不受其他外在群體的主使；民主是教會團體內每個信徒均有權參予處理</w:t>
      </w:r>
      <w:r>
        <w:rPr>
          <w:rFonts w:ascii="Times New Roman" w:hAnsi="Times New Roman" w:hint="eastAsia"/>
          <w:sz w:val="22"/>
          <w:szCs w:val="22"/>
          <w:lang w:eastAsia="zh-TW"/>
        </w:rPr>
        <w:tab/>
      </w:r>
      <w:r>
        <w:rPr>
          <w:rFonts w:ascii="Times New Roman" w:hAnsi="Times New Roman" w:hint="eastAsia"/>
          <w:sz w:val="22"/>
          <w:szCs w:val="22"/>
        </w:rPr>
        <w:t>內部事務，而教會間的連繫決策乃由代表去參予。</w:t>
      </w:r>
    </w:p>
    <w:p w14:paraId="70FBBDE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b. </w:t>
      </w:r>
      <w:r>
        <w:rPr>
          <w:rFonts w:ascii="Times New Roman" w:hAnsi="Times New Roman" w:hint="eastAsia"/>
          <w:b/>
          <w:bCs/>
          <w:sz w:val="22"/>
          <w:szCs w:val="22"/>
          <w:u w:val="single"/>
        </w:rPr>
        <w:t>會眾制是</w:t>
      </w:r>
      <w:r>
        <w:rPr>
          <w:rFonts w:ascii="Times New Roman" w:hAnsi="Times New Roman"/>
          <w:b/>
          <w:bCs/>
          <w:sz w:val="22"/>
          <w:szCs w:val="22"/>
          <w:u w:val="single"/>
        </w:rPr>
        <w:t>16</w:t>
      </w:r>
      <w:r>
        <w:rPr>
          <w:rFonts w:ascii="Times New Roman" w:hAnsi="Times New Roman" w:hint="eastAsia"/>
          <w:b/>
          <w:bCs/>
          <w:sz w:val="22"/>
          <w:szCs w:val="22"/>
          <w:u w:val="single"/>
        </w:rPr>
        <w:t>世紀清教徒</w:t>
      </w:r>
      <w:r>
        <w:rPr>
          <w:rFonts w:ascii="Times New Roman" w:hAnsi="Times New Roman"/>
          <w:sz w:val="22"/>
          <w:szCs w:val="22"/>
        </w:rPr>
        <w:t>(puritans)</w:t>
      </w:r>
      <w:r>
        <w:rPr>
          <w:rFonts w:ascii="Times New Roman" w:hAnsi="Times New Roman" w:hint="eastAsia"/>
          <w:sz w:val="22"/>
          <w:szCs w:val="22"/>
        </w:rPr>
        <w:t>，因反當代英國國教主教制，而始創為公理會</w:t>
      </w:r>
      <w:r>
        <w:rPr>
          <w:rFonts w:ascii="Times New Roman" w:hAnsi="Times New Roman" w:hint="eastAsia"/>
          <w:sz w:val="22"/>
          <w:szCs w:val="22"/>
          <w:lang w:eastAsia="zh-TW"/>
        </w:rPr>
        <w:tab/>
      </w:r>
      <w:r>
        <w:rPr>
          <w:rFonts w:ascii="Times New Roman" w:hAnsi="Times New Roman"/>
          <w:sz w:val="22"/>
          <w:szCs w:val="22"/>
        </w:rPr>
        <w:t>(Congregationist)</w:t>
      </w:r>
      <w:r>
        <w:rPr>
          <w:rFonts w:ascii="Times New Roman" w:hAnsi="Times New Roman" w:hint="eastAsia"/>
          <w:sz w:val="22"/>
          <w:szCs w:val="22"/>
        </w:rPr>
        <w:t>，當時被認為是分離者</w:t>
      </w:r>
      <w:r>
        <w:rPr>
          <w:rFonts w:ascii="Times New Roman" w:hAnsi="Times New Roman"/>
          <w:sz w:val="22"/>
          <w:szCs w:val="22"/>
        </w:rPr>
        <w:t>(separatists)</w:t>
      </w:r>
      <w:r>
        <w:rPr>
          <w:rFonts w:ascii="Times New Roman" w:hAnsi="Times New Roman" w:hint="eastAsia"/>
          <w:sz w:val="22"/>
          <w:szCs w:val="22"/>
        </w:rPr>
        <w:t>。日後浸信會</w:t>
      </w:r>
      <w:r>
        <w:rPr>
          <w:rFonts w:ascii="Times New Roman" w:hAnsi="Times New Roman"/>
          <w:sz w:val="22"/>
          <w:szCs w:val="22"/>
        </w:rPr>
        <w:t>(Baptist)</w:t>
      </w:r>
      <w:r>
        <w:rPr>
          <w:rFonts w:ascii="Times New Roman" w:hAnsi="Times New Roman" w:hint="eastAsia"/>
          <w:sz w:val="22"/>
          <w:szCs w:val="22"/>
        </w:rPr>
        <w:t>大力推動，大多</w:t>
      </w:r>
      <w:r>
        <w:rPr>
          <w:rFonts w:ascii="Times New Roman" w:hAnsi="Times New Roman" w:hint="eastAsia"/>
          <w:sz w:val="22"/>
          <w:szCs w:val="22"/>
          <w:lang w:eastAsia="zh-TW"/>
        </w:rPr>
        <w:tab/>
      </w:r>
      <w:r>
        <w:rPr>
          <w:rFonts w:ascii="Times New Roman" w:hAnsi="Times New Roman" w:hint="eastAsia"/>
          <w:sz w:val="22"/>
          <w:szCs w:val="22"/>
        </w:rPr>
        <w:t>數路德宗</w:t>
      </w:r>
      <w:r>
        <w:rPr>
          <w:rFonts w:ascii="Times New Roman" w:hAnsi="Times New Roman"/>
          <w:sz w:val="22"/>
          <w:szCs w:val="22"/>
        </w:rPr>
        <w:t>(</w:t>
      </w:r>
      <w:r>
        <w:rPr>
          <w:rFonts w:ascii="Times New Roman" w:hAnsi="Times New Roman" w:hint="eastAsia"/>
          <w:sz w:val="22"/>
          <w:szCs w:val="22"/>
        </w:rPr>
        <w:t>或信義宗</w:t>
      </w:r>
      <w:r>
        <w:rPr>
          <w:rFonts w:ascii="Times New Roman" w:hAnsi="Times New Roman"/>
          <w:sz w:val="22"/>
          <w:szCs w:val="22"/>
        </w:rPr>
        <w:t>)</w:t>
      </w:r>
      <w:r>
        <w:rPr>
          <w:rFonts w:ascii="Times New Roman" w:hAnsi="Times New Roman" w:hint="eastAsia"/>
          <w:sz w:val="22"/>
          <w:szCs w:val="22"/>
        </w:rPr>
        <w:t>屬此體制。</w:t>
      </w:r>
    </w:p>
    <w:p w14:paraId="04B0A175" w14:textId="77777777" w:rsidR="0047156F" w:rsidRDefault="0047156F">
      <w:pPr>
        <w:spacing w:line="240" w:lineRule="atLeast"/>
        <w:ind w:left="600" w:hanging="600"/>
        <w:jc w:val="both"/>
        <w:rPr>
          <w:rFonts w:ascii="Times New Roman" w:hAnsi="Times New Roman"/>
          <w:sz w:val="22"/>
          <w:szCs w:val="22"/>
        </w:rPr>
      </w:pPr>
    </w:p>
    <w:p w14:paraId="072EBFE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c. </w:t>
      </w:r>
      <w:r>
        <w:rPr>
          <w:rFonts w:ascii="Times New Roman" w:hAnsi="Times New Roman" w:hint="eastAsia"/>
          <w:sz w:val="22"/>
          <w:szCs w:val="22"/>
        </w:rPr>
        <w:t>支持此體制之論點：</w:t>
      </w:r>
    </w:p>
    <w:p w14:paraId="2783BAF6" w14:textId="77777777" w:rsidR="0047156F" w:rsidRDefault="00000000">
      <w:pPr>
        <w:spacing w:line="240" w:lineRule="atLeast"/>
        <w:ind w:left="600" w:right="-227"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b/>
          <w:bCs/>
          <w:sz w:val="22"/>
          <w:szCs w:val="22"/>
          <w:u w:val="single"/>
        </w:rPr>
        <w:t>聖經並沒有提及教會有系統或繁複之體制，也沒有命令建立跨教會之組織</w:t>
      </w:r>
      <w:r>
        <w:rPr>
          <w:rFonts w:ascii="Times New Roman" w:hAnsi="Times New Roman" w:hint="eastAsia"/>
          <w:sz w:val="22"/>
          <w:szCs w:val="22"/>
        </w:rPr>
        <w:t>。</w:t>
      </w:r>
    </w:p>
    <w:p w14:paraId="03A826E5"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sz w:val="22"/>
          <w:szCs w:val="22"/>
        </w:rPr>
        <w:t>在使徒行傳中，會眾一起選出作聖工者，決定教會政策，如選第一屆</w:t>
      </w:r>
      <w:r>
        <w:rPr>
          <w:rFonts w:ascii="Times New Roman" w:hAnsi="Times New Roman" w:hint="eastAsia"/>
          <w:b/>
          <w:bCs/>
          <w:sz w:val="22"/>
          <w:szCs w:val="22"/>
          <w:u w:val="single"/>
        </w:rPr>
        <w:t>執事</w:t>
      </w:r>
      <w:r>
        <w:rPr>
          <w:rFonts w:ascii="Times New Roman" w:hAnsi="Times New Roman"/>
          <w:sz w:val="22"/>
          <w:szCs w:val="22"/>
        </w:rPr>
        <w:t>(6</w:t>
      </w:r>
      <w:r>
        <w:rPr>
          <w:rFonts w:ascii="Times New Roman" w:hAnsi="Times New Roman" w:hint="eastAsia"/>
          <w:sz w:val="22"/>
          <w:szCs w:val="22"/>
        </w:rPr>
        <w:t>章</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single"/>
        </w:rPr>
        <w:t>委任</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u w:val="single"/>
        </w:rPr>
        <w:t>宣教士</w:t>
      </w:r>
      <w:r>
        <w:rPr>
          <w:rFonts w:ascii="Times New Roman" w:hAnsi="Times New Roman"/>
          <w:sz w:val="22"/>
          <w:szCs w:val="22"/>
        </w:rPr>
        <w:t>(13:1-3)</w:t>
      </w:r>
      <w:r>
        <w:rPr>
          <w:rFonts w:ascii="Times New Roman" w:hAnsi="Times New Roman" w:hint="eastAsia"/>
          <w:sz w:val="22"/>
          <w:szCs w:val="22"/>
        </w:rPr>
        <w:t>；</w:t>
      </w:r>
      <w:r>
        <w:rPr>
          <w:rFonts w:ascii="Times New Roman" w:hAnsi="Times New Roman" w:hint="eastAsia"/>
          <w:b/>
          <w:bCs/>
          <w:sz w:val="22"/>
          <w:szCs w:val="22"/>
          <w:u w:val="single"/>
        </w:rPr>
        <w:t>宣教士亦要向教會報告其工作情況</w:t>
      </w:r>
      <w:r>
        <w:rPr>
          <w:rFonts w:ascii="Times New Roman" w:hAnsi="Times New Roman"/>
          <w:sz w:val="22"/>
          <w:szCs w:val="22"/>
        </w:rPr>
        <w:t>(14:27)</w:t>
      </w:r>
      <w:r>
        <w:rPr>
          <w:rFonts w:ascii="Times New Roman" w:hAnsi="Times New Roman" w:hint="eastAsia"/>
          <w:sz w:val="22"/>
          <w:szCs w:val="22"/>
        </w:rPr>
        <w:t>等。</w:t>
      </w:r>
    </w:p>
    <w:p w14:paraId="64E8C32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人追求比別人更高的階級為主所責備的</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22:25-27)</w:t>
      </w:r>
      <w:r>
        <w:rPr>
          <w:rFonts w:ascii="Times New Roman" w:hAnsi="Times New Roman" w:hint="eastAsia"/>
          <w:sz w:val="22"/>
          <w:szCs w:val="22"/>
        </w:rPr>
        <w:t>，所謂</w:t>
      </w:r>
      <w:r>
        <w:rPr>
          <w:rFonts w:ascii="Times New Roman" w:hAnsi="Times New Roman" w:hint="eastAsia"/>
          <w:b/>
          <w:bCs/>
          <w:sz w:val="22"/>
          <w:szCs w:val="22"/>
          <w:u w:val="single"/>
        </w:rPr>
        <w:t>領袖就是作所有人之僕人</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23:8)</w:t>
      </w:r>
      <w:r>
        <w:rPr>
          <w:rFonts w:ascii="Times New Roman" w:hAnsi="Times New Roman" w:hint="eastAsia"/>
          <w:sz w:val="22"/>
          <w:szCs w:val="22"/>
        </w:rPr>
        <w:t>。</w:t>
      </w:r>
    </w:p>
    <w:p w14:paraId="5093B69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iv. </w:t>
      </w:r>
      <w:r>
        <w:rPr>
          <w:rFonts w:ascii="Times New Roman" w:hAnsi="Times New Roman" w:hint="eastAsia"/>
          <w:b/>
          <w:bCs/>
          <w:sz w:val="22"/>
          <w:szCs w:val="22"/>
          <w:u w:val="single"/>
        </w:rPr>
        <w:t>教會整體作懲治，不是少數領袖之權責</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18:15-17)</w:t>
      </w:r>
      <w:r>
        <w:rPr>
          <w:rFonts w:ascii="Times New Roman" w:hAnsi="Times New Roman" w:hint="eastAsia"/>
          <w:sz w:val="22"/>
          <w:szCs w:val="22"/>
        </w:rPr>
        <w:t>。</w:t>
      </w:r>
    </w:p>
    <w:p w14:paraId="4DCF94C5"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v.  </w:t>
      </w:r>
      <w:r>
        <w:rPr>
          <w:rFonts w:ascii="Times New Roman" w:hAnsi="Times New Roman" w:hint="eastAsia"/>
          <w:b/>
          <w:bCs/>
          <w:sz w:val="22"/>
          <w:szCs w:val="22"/>
          <w:u w:val="single"/>
        </w:rPr>
        <w:t>信徒乃祭司是民主的基礎，因信徒可直達神的面前，其參予對整個群體有寶貴的貢</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b/>
          <w:bCs/>
          <w:sz w:val="22"/>
          <w:szCs w:val="22"/>
          <w:u w:val="single"/>
        </w:rPr>
        <w:t>獻</w:t>
      </w:r>
      <w:r>
        <w:rPr>
          <w:rFonts w:ascii="Times New Roman" w:hAnsi="Times New Roman" w:hint="eastAsia"/>
          <w:sz w:val="22"/>
          <w:szCs w:val="22"/>
        </w:rPr>
        <w:t>。</w:t>
      </w:r>
    </w:p>
    <w:p w14:paraId="2F8B16F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vi. </w:t>
      </w:r>
      <w:r>
        <w:rPr>
          <w:rFonts w:ascii="Times New Roman" w:hAnsi="Times New Roman" w:hint="eastAsia"/>
          <w:b/>
          <w:bCs/>
          <w:sz w:val="22"/>
          <w:szCs w:val="22"/>
          <w:u w:val="single"/>
        </w:rPr>
        <w:t>每個教會都是獨立的，不受其他教會所影響</w:t>
      </w:r>
      <w:r>
        <w:rPr>
          <w:rFonts w:ascii="Times New Roman" w:hAnsi="Times New Roman" w:hint="eastAsia"/>
          <w:sz w:val="22"/>
          <w:szCs w:val="22"/>
        </w:rPr>
        <w:t>。與其他教會聯繫，亦是自願，其特性：</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(1)</w:t>
      </w:r>
      <w:r>
        <w:rPr>
          <w:rFonts w:ascii="Times New Roman" w:hAnsi="Times New Roman" w:hint="eastAsia"/>
          <w:sz w:val="22"/>
          <w:szCs w:val="22"/>
        </w:rPr>
        <w:t>合一的表現</w:t>
      </w:r>
    </w:p>
    <w:p w14:paraId="05FCF3ED" w14:textId="77777777" w:rsidR="0047156F" w:rsidRDefault="00000000">
      <w:pPr>
        <w:spacing w:line="240" w:lineRule="atLeast"/>
        <w:ind w:left="1080" w:firstLine="1080"/>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促進聖徒相交</w:t>
      </w:r>
    </w:p>
    <w:p w14:paraId="542677AE" w14:textId="77777777" w:rsidR="0047156F" w:rsidRDefault="00000000">
      <w:pPr>
        <w:spacing w:line="240" w:lineRule="atLeast"/>
        <w:ind w:left="1080" w:firstLine="1080"/>
        <w:jc w:val="both"/>
        <w:rPr>
          <w:rFonts w:ascii="Times New Roman" w:hAnsi="Times New Roman"/>
          <w:sz w:val="22"/>
          <w:szCs w:val="22"/>
        </w:rPr>
      </w:pPr>
      <w:r>
        <w:rPr>
          <w:rFonts w:ascii="Times New Roman" w:hAnsi="Times New Roman"/>
          <w:sz w:val="22"/>
          <w:szCs w:val="22"/>
        </w:rPr>
        <w:t>(3)</w:t>
      </w:r>
      <w:r>
        <w:rPr>
          <w:rFonts w:ascii="Times New Roman" w:hAnsi="Times New Roman" w:hint="eastAsia"/>
          <w:sz w:val="22"/>
          <w:szCs w:val="22"/>
        </w:rPr>
        <w:t>更有效服事與推展聖工，如差傳事工，建立新群體，更易推行大型的青年</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工作</w:t>
      </w:r>
    </w:p>
    <w:p w14:paraId="62CA2AF8" w14:textId="77777777" w:rsidR="0047156F" w:rsidRDefault="0047156F">
      <w:pPr>
        <w:spacing w:line="240" w:lineRule="atLeast"/>
        <w:ind w:left="1080" w:firstLine="1080"/>
        <w:jc w:val="both"/>
        <w:rPr>
          <w:rFonts w:ascii="Times New Roman" w:hAnsi="Times New Roman"/>
          <w:sz w:val="22"/>
          <w:szCs w:val="22"/>
        </w:rPr>
      </w:pPr>
    </w:p>
    <w:p w14:paraId="00DF675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d. </w:t>
      </w:r>
      <w:r>
        <w:rPr>
          <w:rFonts w:ascii="Times New Roman" w:hAnsi="Times New Roman" w:hint="eastAsia"/>
          <w:b/>
          <w:bCs/>
          <w:sz w:val="22"/>
          <w:szCs w:val="22"/>
          <w:u w:val="single"/>
        </w:rPr>
        <w:t>運作方式</w:t>
      </w:r>
    </w:p>
    <w:p w14:paraId="158CB9D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sz w:val="22"/>
          <w:szCs w:val="22"/>
        </w:rPr>
        <w:t>符合投票資格與适齡投票的信徒，可投票選出代表任職。事奉職位有限期。被選者須</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向會眾交待工作，以免會眾的意願被漠視或違背了。</w:t>
      </w:r>
    </w:p>
    <w:p w14:paraId="52C163C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sz w:val="22"/>
          <w:szCs w:val="22"/>
        </w:rPr>
        <w:t>架構上牧師</w:t>
      </w:r>
      <w:r>
        <w:rPr>
          <w:rFonts w:ascii="Times New Roman" w:hAnsi="Times New Roman"/>
          <w:sz w:val="22"/>
          <w:szCs w:val="22"/>
        </w:rPr>
        <w:t>/</w:t>
      </w:r>
      <w:r>
        <w:rPr>
          <w:rFonts w:ascii="Times New Roman" w:hAnsi="Times New Roman" w:hint="eastAsia"/>
          <w:sz w:val="22"/>
          <w:szCs w:val="22"/>
        </w:rPr>
        <w:t>傳道專職聖工</w:t>
      </w:r>
      <w:r>
        <w:rPr>
          <w:rFonts w:ascii="Times New Roman" w:hAnsi="Times New Roman"/>
          <w:sz w:val="22"/>
          <w:szCs w:val="22"/>
        </w:rPr>
        <w:t>(</w:t>
      </w:r>
      <w:r>
        <w:rPr>
          <w:rFonts w:ascii="Times New Roman" w:hAnsi="Times New Roman" w:hint="eastAsia"/>
          <w:sz w:val="22"/>
          <w:szCs w:val="22"/>
        </w:rPr>
        <w:t>名稱包括監督</w:t>
      </w:r>
      <w:r>
        <w:rPr>
          <w:rFonts w:ascii="Times New Roman" w:hAnsi="Times New Roman"/>
          <w:sz w:val="22"/>
          <w:szCs w:val="22"/>
        </w:rPr>
        <w:t>/</w:t>
      </w:r>
      <w:r>
        <w:rPr>
          <w:rFonts w:ascii="Times New Roman" w:hAnsi="Times New Roman" w:hint="eastAsia"/>
          <w:sz w:val="22"/>
          <w:szCs w:val="22"/>
        </w:rPr>
        <w:t>長老</w:t>
      </w:r>
      <w:r>
        <w:rPr>
          <w:rFonts w:ascii="Times New Roman" w:hAnsi="Times New Roman"/>
          <w:sz w:val="22"/>
          <w:szCs w:val="22"/>
        </w:rPr>
        <w:t>/</w:t>
      </w:r>
      <w:r>
        <w:rPr>
          <w:rFonts w:ascii="Times New Roman" w:hAnsi="Times New Roman" w:hint="eastAsia"/>
          <w:sz w:val="22"/>
          <w:szCs w:val="22"/>
        </w:rPr>
        <w:t>牧師</w:t>
      </w:r>
      <w:r>
        <w:rPr>
          <w:rFonts w:ascii="Times New Roman" w:hAnsi="Times New Roman"/>
          <w:sz w:val="22"/>
          <w:szCs w:val="22"/>
        </w:rPr>
        <w:t>)</w:t>
      </w:r>
      <w:r>
        <w:rPr>
          <w:rFonts w:ascii="Times New Roman" w:hAnsi="Times New Roman" w:hint="eastAsia"/>
          <w:sz w:val="22"/>
          <w:szCs w:val="22"/>
        </w:rPr>
        <w:t>，作護守、餵養之工作</w:t>
      </w:r>
      <w:r>
        <w:rPr>
          <w:rFonts w:ascii="Times New Roman" w:hAnsi="Times New Roman"/>
          <w:sz w:val="22"/>
          <w:szCs w:val="22"/>
        </w:rPr>
        <w:t>(</w:t>
      </w:r>
      <w:r>
        <w:rPr>
          <w:rFonts w:ascii="Times New Roman" w:hAnsi="Times New Roman" w:hint="eastAsia"/>
          <w:sz w:val="22"/>
          <w:szCs w:val="22"/>
        </w:rPr>
        <w:t>徒</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sz w:val="22"/>
          <w:szCs w:val="22"/>
        </w:rPr>
        <w:t>20:28)</w:t>
      </w:r>
      <w:r>
        <w:rPr>
          <w:rFonts w:ascii="Times New Roman" w:hAnsi="Times New Roman" w:hint="eastAsia"/>
          <w:sz w:val="22"/>
          <w:szCs w:val="22"/>
        </w:rPr>
        <w:t>，另外有執事。</w:t>
      </w:r>
    </w:p>
    <w:p w14:paraId="601D173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iii.</w:t>
      </w:r>
      <w:r>
        <w:rPr>
          <w:rFonts w:ascii="Times New Roman" w:hAnsi="Times New Roman" w:hint="eastAsia"/>
          <w:sz w:val="22"/>
          <w:szCs w:val="22"/>
        </w:rPr>
        <w:t>每個會眾制教會有自己的傳道人</w:t>
      </w:r>
      <w:r>
        <w:rPr>
          <w:rFonts w:ascii="Times New Roman" w:hAnsi="Times New Roman"/>
          <w:sz w:val="22"/>
          <w:szCs w:val="22"/>
        </w:rPr>
        <w:t>/</w:t>
      </w:r>
      <w:r>
        <w:rPr>
          <w:rFonts w:ascii="Times New Roman" w:hAnsi="Times New Roman" w:hint="eastAsia"/>
          <w:sz w:val="22"/>
          <w:szCs w:val="22"/>
        </w:rPr>
        <w:t>牧師；教會自己整定預算，購買教會之物業，不受外</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間的指使</w:t>
      </w:r>
    </w:p>
    <w:p w14:paraId="57100280" w14:textId="77777777" w:rsidR="0047156F" w:rsidRDefault="00000000">
      <w:pPr>
        <w:spacing w:line="240" w:lineRule="atLeast"/>
        <w:ind w:left="1680"/>
        <w:jc w:val="both"/>
        <w:rPr>
          <w:rFonts w:ascii="Times New Roman" w:hAnsi="Times New Roman"/>
          <w:sz w:val="22"/>
          <w:szCs w:val="22"/>
        </w:rPr>
      </w:pPr>
      <w:r>
        <w:rPr>
          <w:rFonts w:ascii="Times New Roman" w:hAnsi="Times New Roman" w:hint="eastAsia"/>
          <w:sz w:val="22"/>
          <w:szCs w:val="22"/>
        </w:rPr>
        <w:t>。</w:t>
      </w:r>
    </w:p>
    <w:p w14:paraId="1C3CD5D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b/>
          <w:bCs/>
          <w:sz w:val="22"/>
          <w:szCs w:val="22"/>
          <w:u w:val="single"/>
        </w:rPr>
        <w:t>反對此體制的理由：</w:t>
      </w:r>
    </w:p>
    <w:p w14:paraId="64E3B3A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sz w:val="22"/>
          <w:szCs w:val="22"/>
        </w:rPr>
        <w:t>聖經中有使徒之權柄，選立長老</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14:23)</w:t>
      </w:r>
      <w:r>
        <w:rPr>
          <w:rFonts w:ascii="Times New Roman" w:hAnsi="Times New Roman" w:hint="eastAsia"/>
          <w:sz w:val="22"/>
          <w:szCs w:val="22"/>
        </w:rPr>
        <w:t>，這權柄不是全教會所擁有。與會眾制主張</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會眾作主有別。</w:t>
      </w:r>
    </w:p>
    <w:p w14:paraId="0E6FE9C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sz w:val="22"/>
          <w:szCs w:val="22"/>
        </w:rPr>
        <w:t>聖經中確實有監督、長老、執事不同之職位，其任職之屬靈資格與權柄亦有提及，且</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有分別。</w:t>
      </w:r>
    </w:p>
    <w:p w14:paraId="7667740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sz w:val="22"/>
          <w:szCs w:val="22"/>
        </w:rPr>
        <w:t>如果說保羅寫信與教會，不是給教會中某職位者，以作會眾制之支持，那麼反面的例</w:t>
      </w:r>
      <w:r>
        <w:rPr>
          <w:rFonts w:ascii="Times New Roman" w:hAnsi="Times New Roman" w:hint="eastAsia"/>
          <w:sz w:val="22"/>
          <w:szCs w:val="22"/>
          <w:lang w:eastAsia="zh-TW"/>
        </w:rPr>
        <w:tab/>
      </w:r>
      <w:r>
        <w:rPr>
          <w:rFonts w:ascii="Times New Roman" w:hAnsi="Times New Roman" w:hint="eastAsia"/>
          <w:sz w:val="22"/>
          <w:szCs w:val="22"/>
          <w:lang w:eastAsia="zh-TW"/>
        </w:rPr>
        <w:tab/>
      </w:r>
      <w:r>
        <w:rPr>
          <w:rFonts w:ascii="Times New Roman" w:hAnsi="Times New Roman" w:hint="eastAsia"/>
          <w:sz w:val="22"/>
          <w:szCs w:val="22"/>
        </w:rPr>
        <w:t>子見啟</w:t>
      </w:r>
      <w:r>
        <w:rPr>
          <w:rFonts w:ascii="Times New Roman" w:hAnsi="Times New Roman"/>
          <w:sz w:val="22"/>
          <w:szCs w:val="22"/>
        </w:rPr>
        <w:t>2-3</w:t>
      </w:r>
      <w:r>
        <w:rPr>
          <w:rFonts w:ascii="Times New Roman" w:hAnsi="Times New Roman" w:hint="eastAsia"/>
          <w:sz w:val="22"/>
          <w:szCs w:val="22"/>
        </w:rPr>
        <w:t>章之教會「使者」為受信人，顯然是教會之長老。</w:t>
      </w:r>
    </w:p>
    <w:p w14:paraId="79DAB4A9" w14:textId="77777777" w:rsidR="0047156F" w:rsidRDefault="0047156F">
      <w:pPr>
        <w:spacing w:line="240" w:lineRule="atLeast"/>
        <w:ind w:left="454" w:hanging="454"/>
        <w:jc w:val="both"/>
        <w:rPr>
          <w:rFonts w:ascii="Times New Roman" w:hAnsi="Times New Roman"/>
          <w:sz w:val="22"/>
          <w:szCs w:val="22"/>
        </w:rPr>
      </w:pPr>
    </w:p>
    <w:p w14:paraId="5651B74C" w14:textId="77777777" w:rsidR="0047156F" w:rsidRDefault="0047156F">
      <w:pPr>
        <w:spacing w:line="240" w:lineRule="atLeast"/>
        <w:ind w:left="454" w:hanging="454"/>
        <w:jc w:val="both"/>
        <w:rPr>
          <w:rFonts w:ascii="Times New Roman" w:hAnsi="Times New Roman"/>
          <w:sz w:val="22"/>
          <w:szCs w:val="22"/>
        </w:rPr>
      </w:pPr>
    </w:p>
    <w:p w14:paraId="17F1BAD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6.2. </w:t>
      </w:r>
      <w:r>
        <w:rPr>
          <w:rFonts w:ascii="Times New Roman" w:hAnsi="Times New Roman" w:hint="eastAsia"/>
          <w:b/>
          <w:sz w:val="22"/>
          <w:szCs w:val="22"/>
        </w:rPr>
        <w:t>反教會之體制</w:t>
      </w:r>
    </w:p>
    <w:p w14:paraId="2F99E15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教會是否要有體制，在歷史上</w:t>
      </w:r>
      <w:r>
        <w:rPr>
          <w:rFonts w:ascii="Times New Roman" w:hAnsi="Times New Roman" w:hint="eastAsia"/>
          <w:b/>
          <w:bCs/>
          <w:sz w:val="22"/>
          <w:szCs w:val="22"/>
          <w:u w:val="single"/>
        </w:rPr>
        <w:t>有教會團體提出異議，認為教會毋須一種組織之架構</w:t>
      </w:r>
      <w:r>
        <w:rPr>
          <w:rFonts w:ascii="Times New Roman" w:hAnsi="Times New Roman" w:hint="eastAsia"/>
          <w:sz w:val="22"/>
          <w:szCs w:val="22"/>
        </w:rPr>
        <w:t>，如</w:t>
      </w:r>
      <w:r>
        <w:rPr>
          <w:rFonts w:ascii="Times New Roman" w:hAnsi="Times New Roman" w:hint="eastAsia"/>
          <w:b/>
          <w:bCs/>
          <w:sz w:val="22"/>
          <w:szCs w:val="22"/>
          <w:u w:val="single"/>
        </w:rPr>
        <w:t>貴格會</w:t>
      </w:r>
      <w:r>
        <w:rPr>
          <w:rFonts w:ascii="Times New Roman" w:hAnsi="Times New Roman"/>
          <w:sz w:val="22"/>
          <w:szCs w:val="22"/>
        </w:rPr>
        <w:t>(Quakers)</w:t>
      </w:r>
      <w:r>
        <w:rPr>
          <w:rFonts w:ascii="Times New Roman" w:hAnsi="Times New Roman" w:hint="eastAsia"/>
          <w:sz w:val="22"/>
          <w:szCs w:val="22"/>
        </w:rPr>
        <w:t>，</w:t>
      </w:r>
      <w:r>
        <w:rPr>
          <w:rFonts w:ascii="Times New Roman" w:hAnsi="Times New Roman" w:hint="eastAsia"/>
          <w:b/>
          <w:bCs/>
          <w:sz w:val="22"/>
          <w:szCs w:val="22"/>
          <w:u w:val="single"/>
        </w:rPr>
        <w:t>普利茅斯弟兄會</w:t>
      </w:r>
      <w:r>
        <w:rPr>
          <w:rFonts w:ascii="Times New Roman" w:hAnsi="Times New Roman"/>
          <w:sz w:val="22"/>
          <w:szCs w:val="22"/>
        </w:rPr>
        <w:t>(the Plymouth Brethen)</w:t>
      </w:r>
      <w:r>
        <w:rPr>
          <w:rFonts w:ascii="Times New Roman" w:hAnsi="Times New Roman" w:hint="eastAsia"/>
          <w:sz w:val="22"/>
          <w:szCs w:val="22"/>
        </w:rPr>
        <w:t>，都是反對教會任何有形式之體制。</w:t>
      </w:r>
    </w:p>
    <w:p w14:paraId="3D6582A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一些華人教會如</w:t>
      </w:r>
      <w:r>
        <w:rPr>
          <w:rFonts w:ascii="Times New Roman" w:hAnsi="Times New Roman" w:hint="eastAsia"/>
          <w:b/>
          <w:bCs/>
          <w:sz w:val="22"/>
          <w:szCs w:val="22"/>
          <w:u w:val="single"/>
        </w:rPr>
        <w:t>倪柝聲，李常受等建立之小群教會因受弟兄會之影響而走無體制路線</w:t>
      </w:r>
      <w:r>
        <w:rPr>
          <w:rFonts w:ascii="Times New Roman" w:hAnsi="Times New Roman" w:hint="eastAsia"/>
          <w:sz w:val="22"/>
          <w:szCs w:val="22"/>
        </w:rPr>
        <w:t>。</w:t>
      </w:r>
    </w:p>
    <w:p w14:paraId="7A52B45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弟兄會與貴格會均強調聖靈在個別信徒身上的帶領，有內在的靈光，毋須用人為外在之組織去領導信徒。弟兄會認為教會應存在於無形</w:t>
      </w:r>
      <w:r>
        <w:rPr>
          <w:rFonts w:ascii="Times New Roman" w:hAnsi="Times New Roman"/>
          <w:sz w:val="22"/>
          <w:szCs w:val="22"/>
        </w:rPr>
        <w:t xml:space="preserve"> (invisible)</w:t>
      </w:r>
      <w:r>
        <w:rPr>
          <w:rFonts w:ascii="Times New Roman" w:hAnsi="Times New Roman" w:hint="eastAsia"/>
          <w:sz w:val="22"/>
          <w:szCs w:val="22"/>
        </w:rPr>
        <w:t>，才是真信徒的群體，有聖靈運行其中。而貴格會始創期亦重視聖靈引導，但也有長老或監督之職責。</w:t>
      </w:r>
    </w:p>
    <w:p w14:paraId="51DD156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弟兄會運作方式</w:t>
      </w:r>
      <w:r>
        <w:rPr>
          <w:rFonts w:ascii="Times New Roman" w:hAnsi="Times New Roman" w:hint="eastAsia"/>
          <w:sz w:val="22"/>
          <w:szCs w:val="22"/>
        </w:rPr>
        <w:t>：</w:t>
      </w:r>
    </w:p>
    <w:p w14:paraId="298A888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不重視會籍與聖禮，聚會時按聖靈感動帶領</w:t>
      </w:r>
      <w:r>
        <w:rPr>
          <w:rFonts w:ascii="Times New Roman" w:hAnsi="Times New Roman" w:hint="eastAsia"/>
          <w:sz w:val="22"/>
          <w:szCs w:val="22"/>
        </w:rPr>
        <w:t>。</w:t>
      </w:r>
    </w:p>
    <w:p w14:paraId="42A5604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沒有選舉制，憑聖靈之帶領共識議決</w:t>
      </w:r>
      <w:r>
        <w:rPr>
          <w:rFonts w:ascii="Times New Roman" w:hAnsi="Times New Roman" w:hint="eastAsia"/>
          <w:sz w:val="22"/>
          <w:szCs w:val="22"/>
        </w:rPr>
        <w:t>。</w:t>
      </w:r>
    </w:p>
    <w:p w14:paraId="5D6BD34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真教會內信徒彼此乃弟兄姊妹，不需有教牧階級，更不應有牧師</w:t>
      </w:r>
      <w:r>
        <w:rPr>
          <w:rFonts w:ascii="Times New Roman" w:hAnsi="Times New Roman" w:hint="eastAsia"/>
          <w:sz w:val="22"/>
          <w:szCs w:val="22"/>
        </w:rPr>
        <w:t>。</w:t>
      </w:r>
    </w:p>
    <w:p w14:paraId="0C94D67C" w14:textId="77777777" w:rsidR="0047156F" w:rsidRDefault="0047156F">
      <w:pPr>
        <w:spacing w:line="240" w:lineRule="atLeast"/>
        <w:ind w:left="454" w:hanging="454"/>
        <w:jc w:val="both"/>
        <w:rPr>
          <w:rFonts w:ascii="Times New Roman" w:hAnsi="Times New Roman"/>
          <w:sz w:val="22"/>
          <w:szCs w:val="22"/>
        </w:rPr>
      </w:pPr>
    </w:p>
    <w:p w14:paraId="44F5136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英牧師司托德</w:t>
      </w:r>
      <w:r>
        <w:rPr>
          <w:rFonts w:ascii="Times New Roman" w:hAnsi="Times New Roman"/>
          <w:sz w:val="22"/>
          <w:szCs w:val="22"/>
        </w:rPr>
        <w:t>(J.Stott)</w:t>
      </w:r>
      <w:r>
        <w:rPr>
          <w:rFonts w:ascii="Times New Roman" w:hAnsi="Times New Roman" w:hint="eastAsia"/>
          <w:sz w:val="22"/>
          <w:szCs w:val="22"/>
        </w:rPr>
        <w:t>指出反聖職階級之教會亦有其公認之領袖。有些初期教會在無一貫之組織下，有不同領袖被擁戴</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1:12)</w:t>
      </w:r>
      <w:r>
        <w:rPr>
          <w:rFonts w:ascii="Times New Roman" w:hAnsi="Times New Roman" w:hint="eastAsia"/>
          <w:sz w:val="22"/>
          <w:szCs w:val="22"/>
        </w:rPr>
        <w:t>，而在廿世紀之今天，城市化，社會福利發展，專業化的影響下，聖職階級之權威也下降了</w:t>
      </w:r>
      <w:r>
        <w:rPr>
          <w:rFonts w:ascii="Times New Roman" w:hAnsi="Times New Roman"/>
          <w:sz w:val="22"/>
          <w:szCs w:val="22"/>
        </w:rPr>
        <w:t>(One People</w:t>
      </w:r>
      <w:r>
        <w:rPr>
          <w:rFonts w:ascii="Times New Roman" w:hAnsi="Times New Roman" w:hint="eastAsia"/>
          <w:sz w:val="22"/>
          <w:szCs w:val="22"/>
        </w:rPr>
        <w:t>，頁</w:t>
      </w:r>
      <w:r>
        <w:rPr>
          <w:rFonts w:ascii="Times New Roman" w:hAnsi="Times New Roman"/>
          <w:sz w:val="22"/>
          <w:szCs w:val="22"/>
        </w:rPr>
        <w:t>35)</w:t>
      </w:r>
      <w:r>
        <w:rPr>
          <w:rFonts w:ascii="Times New Roman" w:hAnsi="Times New Roman" w:hint="eastAsia"/>
          <w:sz w:val="22"/>
          <w:szCs w:val="22"/>
        </w:rPr>
        <w:t>。</w:t>
      </w:r>
    </w:p>
    <w:p w14:paraId="08F67E1C" w14:textId="77777777" w:rsidR="0047156F" w:rsidRDefault="0047156F">
      <w:pPr>
        <w:spacing w:line="240" w:lineRule="atLeast"/>
        <w:ind w:left="454" w:hanging="454"/>
        <w:jc w:val="both"/>
        <w:rPr>
          <w:rFonts w:ascii="Times New Roman" w:hAnsi="Times New Roman"/>
          <w:sz w:val="22"/>
          <w:szCs w:val="22"/>
        </w:rPr>
      </w:pPr>
    </w:p>
    <w:p w14:paraId="7350BF47"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無體制之問題</w:t>
      </w:r>
    </w:p>
    <w:p w14:paraId="7BC6EF1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此主張假設每個信徒都是成熟，有某程度之聖潔與對聖靈之敏銳洞崇力，是理想而已</w:t>
      </w:r>
      <w:r>
        <w:rPr>
          <w:rFonts w:ascii="Times New Roman" w:hAnsi="Times New Roman"/>
          <w:sz w:val="22"/>
          <w:szCs w:val="22"/>
        </w:rPr>
        <w:t>(</w:t>
      </w:r>
      <w:r>
        <w:rPr>
          <w:rFonts w:ascii="Times New Roman" w:hAnsi="Times New Roman" w:hint="eastAsia"/>
          <w:sz w:val="22"/>
          <w:szCs w:val="22"/>
        </w:rPr>
        <w:t>參保羅對初信者作領袖之保留態度，提前</w:t>
      </w:r>
      <w:r>
        <w:rPr>
          <w:rFonts w:ascii="Times New Roman" w:hAnsi="Times New Roman"/>
          <w:sz w:val="22"/>
          <w:szCs w:val="22"/>
        </w:rPr>
        <w:t>3:6,5:22)</w:t>
      </w:r>
      <w:r>
        <w:rPr>
          <w:rFonts w:ascii="Times New Roman" w:hAnsi="Times New Roman" w:hint="eastAsia"/>
          <w:sz w:val="22"/>
          <w:szCs w:val="22"/>
        </w:rPr>
        <w:t>。</w:t>
      </w:r>
    </w:p>
    <w:p w14:paraId="19CF3F9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聖靈在每樣事情有直接的引導工作沒有聖經根據，人須憑良知與智慧與神同工</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13:18</w:t>
      </w:r>
      <w:r>
        <w:rPr>
          <w:rFonts w:ascii="Times New Roman" w:hAnsi="Times New Roman" w:hint="eastAsia"/>
          <w:sz w:val="22"/>
          <w:szCs w:val="22"/>
        </w:rPr>
        <w:t>，林後</w:t>
      </w:r>
      <w:r>
        <w:rPr>
          <w:rFonts w:ascii="Times New Roman" w:hAnsi="Times New Roman"/>
          <w:sz w:val="22"/>
          <w:szCs w:val="22"/>
        </w:rPr>
        <w:t>4:2</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w:t>
      </w:r>
    </w:p>
    <w:p w14:paraId="3EC65B0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聖經的教導是一個重要的引導，聖靈的引導是其中一方面，應相輔相承</w:t>
      </w:r>
      <w:r>
        <w:rPr>
          <w:rFonts w:ascii="Times New Roman" w:hAnsi="Times New Roman" w:hint="eastAsia"/>
          <w:sz w:val="22"/>
          <w:szCs w:val="22"/>
        </w:rPr>
        <w:t>。</w:t>
      </w:r>
    </w:p>
    <w:p w14:paraId="5A9F85C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強調聖靈引導與無組織的結果會走向主觀，自義、專制的危機</w:t>
      </w:r>
      <w:r>
        <w:rPr>
          <w:rFonts w:ascii="Times New Roman" w:hAnsi="Times New Roman" w:hint="eastAsia"/>
          <w:sz w:val="22"/>
          <w:szCs w:val="22"/>
        </w:rPr>
        <w:t>，在過去歷史上如近代一些華人教會可見一斑。</w:t>
      </w:r>
    </w:p>
    <w:p w14:paraId="34DBA910" w14:textId="77777777" w:rsidR="0047156F" w:rsidRDefault="0047156F">
      <w:pPr>
        <w:spacing w:line="240" w:lineRule="atLeast"/>
        <w:ind w:left="600" w:hanging="600"/>
        <w:jc w:val="both"/>
        <w:rPr>
          <w:rFonts w:ascii="Times New Roman" w:hAnsi="Times New Roman"/>
          <w:sz w:val="22"/>
          <w:szCs w:val="22"/>
        </w:rPr>
      </w:pPr>
    </w:p>
    <w:p w14:paraId="69F1A42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b/>
          <w:sz w:val="22"/>
          <w:szCs w:val="22"/>
        </w:rPr>
        <w:t xml:space="preserve">6.3. </w:t>
      </w:r>
      <w:r>
        <w:rPr>
          <w:rFonts w:ascii="Times New Roman" w:hAnsi="Times New Roman" w:hint="eastAsia"/>
          <w:b/>
          <w:sz w:val="22"/>
          <w:szCs w:val="22"/>
        </w:rPr>
        <w:t>教會體制之路線再思</w:t>
      </w:r>
    </w:p>
    <w:p w14:paraId="76324D3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無論有或無體制的教會，各執一詞，找出聖經的支持或反對經文。究竟那一種體制是聖經的默示？縱觀聖經中初期教會的發展，顯然未有固定之體制模式。</w:t>
      </w:r>
    </w:p>
    <w:p w14:paraId="02CA39C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事實上，主張有體制的不同路線，都在不同記載中出現</w:t>
      </w:r>
      <w:r>
        <w:rPr>
          <w:rFonts w:ascii="Times New Roman" w:hAnsi="Times New Roman"/>
          <w:sz w:val="22"/>
          <w:szCs w:val="22"/>
        </w:rPr>
        <w:t xml:space="preserve"> (</w:t>
      </w:r>
      <w:r>
        <w:rPr>
          <w:rFonts w:ascii="Times New Roman" w:hAnsi="Times New Roman" w:hint="eastAsia"/>
          <w:sz w:val="22"/>
          <w:szCs w:val="22"/>
        </w:rPr>
        <w:t>見上述不同體制之支持經文</w:t>
      </w:r>
      <w:r>
        <w:rPr>
          <w:rFonts w:ascii="Times New Roman" w:hAnsi="Times New Roman"/>
          <w:sz w:val="22"/>
          <w:szCs w:val="22"/>
        </w:rPr>
        <w:t>)</w:t>
      </w:r>
      <w:r>
        <w:rPr>
          <w:rFonts w:ascii="Times New Roman" w:hAnsi="Times New Roman" w:hint="eastAsia"/>
          <w:sz w:val="22"/>
          <w:szCs w:val="22"/>
        </w:rPr>
        <w:t>。</w:t>
      </w:r>
    </w:p>
    <w:p w14:paraId="2316B99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初期教會不同形態之組織並未有清楚之明訓，不宜作定論；相反地，有關某職位之資格描述可供教會引申作教會領袖之要求，如提前</w:t>
      </w:r>
      <w:r>
        <w:rPr>
          <w:rFonts w:ascii="Times New Roman" w:hAnsi="Times New Roman"/>
          <w:sz w:val="22"/>
          <w:szCs w:val="22"/>
        </w:rPr>
        <w:t>3:1-13</w:t>
      </w:r>
      <w:r>
        <w:rPr>
          <w:rFonts w:ascii="Times New Roman" w:hAnsi="Times New Roman" w:hint="eastAsia"/>
          <w:sz w:val="22"/>
          <w:szCs w:val="22"/>
        </w:rPr>
        <w:t>;</w:t>
      </w:r>
      <w:r>
        <w:rPr>
          <w:rFonts w:ascii="Times New Roman" w:hAnsi="Times New Roman" w:hint="eastAsia"/>
          <w:sz w:val="22"/>
          <w:szCs w:val="22"/>
        </w:rPr>
        <w:t>多</w:t>
      </w:r>
      <w:r>
        <w:rPr>
          <w:rFonts w:ascii="Times New Roman" w:hAnsi="Times New Roman"/>
          <w:sz w:val="22"/>
          <w:szCs w:val="22"/>
        </w:rPr>
        <w:t>1:5-9</w:t>
      </w:r>
      <w:r>
        <w:rPr>
          <w:rFonts w:ascii="Times New Roman" w:hAnsi="Times New Roman" w:hint="eastAsia"/>
          <w:sz w:val="22"/>
          <w:szCs w:val="22"/>
        </w:rPr>
        <w:t>。</w:t>
      </w:r>
    </w:p>
    <w:p w14:paraId="39DAC833" w14:textId="77777777" w:rsidR="0047156F" w:rsidRDefault="0047156F">
      <w:pPr>
        <w:spacing w:line="240" w:lineRule="atLeast"/>
        <w:ind w:left="600" w:hanging="600"/>
        <w:jc w:val="both"/>
        <w:rPr>
          <w:rFonts w:ascii="Times New Roman" w:hAnsi="Times New Roman"/>
          <w:sz w:val="22"/>
          <w:szCs w:val="22"/>
        </w:rPr>
      </w:pPr>
    </w:p>
    <w:p w14:paraId="193F1E0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愛立生</w:t>
      </w:r>
      <w:r>
        <w:rPr>
          <w:rFonts w:ascii="Times New Roman" w:hAnsi="Times New Roman"/>
          <w:b/>
          <w:bCs/>
          <w:sz w:val="22"/>
          <w:szCs w:val="22"/>
          <w:u w:val="single"/>
        </w:rPr>
        <w:t>(Erickson)</w:t>
      </w:r>
      <w:r>
        <w:rPr>
          <w:rFonts w:ascii="Times New Roman" w:hAnsi="Times New Roman" w:hint="eastAsia"/>
          <w:b/>
          <w:bCs/>
          <w:sz w:val="22"/>
          <w:szCs w:val="22"/>
          <w:u w:val="single"/>
        </w:rPr>
        <w:t>提出三點去看教會的體制問題：</w:t>
      </w:r>
    </w:p>
    <w:p w14:paraId="2570A42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教會秩序</w:t>
      </w:r>
      <w:r>
        <w:rPr>
          <w:rFonts w:ascii="Times New Roman" w:hAnsi="Times New Roman"/>
          <w:sz w:val="22"/>
          <w:szCs w:val="22"/>
        </w:rPr>
        <w:t xml:space="preserve"> - </w:t>
      </w:r>
      <w:r>
        <w:rPr>
          <w:rFonts w:ascii="Times New Roman" w:hAnsi="Times New Roman" w:hint="eastAsia"/>
          <w:sz w:val="22"/>
          <w:szCs w:val="22"/>
        </w:rPr>
        <w:t>教會是個群體，對尤其個人主義高漲的群體，秩序之控制是需要的</w:t>
      </w:r>
      <w:r>
        <w:rPr>
          <w:rFonts w:ascii="Times New Roman" w:hAnsi="Times New Roman"/>
          <w:sz w:val="22"/>
          <w:szCs w:val="22"/>
        </w:rPr>
        <w:t>(</w:t>
      </w:r>
      <w:r>
        <w:rPr>
          <w:rFonts w:ascii="Times New Roman" w:hAnsi="Times New Roman" w:hint="eastAsia"/>
          <w:sz w:val="22"/>
          <w:szCs w:val="22"/>
        </w:rPr>
        <w:t>參林前</w:t>
      </w:r>
      <w:r>
        <w:rPr>
          <w:rFonts w:ascii="Times New Roman" w:hAnsi="Times New Roman"/>
          <w:sz w:val="22"/>
          <w:szCs w:val="22"/>
        </w:rPr>
        <w:t>14:40)</w:t>
      </w:r>
      <w:r>
        <w:rPr>
          <w:rFonts w:ascii="Times New Roman" w:hAnsi="Times New Roman" w:hint="eastAsia"/>
          <w:sz w:val="22"/>
          <w:szCs w:val="22"/>
        </w:rPr>
        <w:t>。此外，教會之職事需要由某些專人負責</w:t>
      </w:r>
      <w:r>
        <w:rPr>
          <w:rFonts w:ascii="Times New Roman" w:hAnsi="Times New Roman"/>
          <w:sz w:val="22"/>
          <w:szCs w:val="22"/>
        </w:rPr>
        <w:t>(</w:t>
      </w:r>
      <w:r>
        <w:rPr>
          <w:rFonts w:ascii="Times New Roman" w:hAnsi="Times New Roman" w:hint="eastAsia"/>
          <w:sz w:val="22"/>
          <w:szCs w:val="22"/>
        </w:rPr>
        <w:t>參徒</w:t>
      </w:r>
      <w:r>
        <w:rPr>
          <w:rFonts w:ascii="Times New Roman" w:hAnsi="Times New Roman"/>
          <w:sz w:val="22"/>
          <w:szCs w:val="22"/>
        </w:rPr>
        <w:t>6</w:t>
      </w:r>
      <w:r>
        <w:rPr>
          <w:rFonts w:ascii="Times New Roman" w:hAnsi="Times New Roman" w:hint="eastAsia"/>
          <w:sz w:val="22"/>
          <w:szCs w:val="22"/>
        </w:rPr>
        <w:t>之「選立執事」</w:t>
      </w:r>
      <w:r>
        <w:rPr>
          <w:rFonts w:ascii="Times New Roman" w:hAnsi="Times New Roman"/>
          <w:sz w:val="22"/>
          <w:szCs w:val="22"/>
        </w:rPr>
        <w:t>)</w:t>
      </w:r>
    </w:p>
    <w:p w14:paraId="6D5728D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w:t>
      </w:r>
      <w:r>
        <w:rPr>
          <w:rFonts w:ascii="Times New Roman" w:hAnsi="Times New Roman" w:hint="eastAsia"/>
          <w:b/>
          <w:bCs/>
          <w:sz w:val="22"/>
          <w:szCs w:val="22"/>
          <w:u w:val="single"/>
        </w:rPr>
        <w:t>信徒皆為祭司</w:t>
      </w:r>
      <w:r>
        <w:rPr>
          <w:rFonts w:ascii="Times New Roman" w:hAnsi="Times New Roman" w:hint="eastAsia"/>
          <w:sz w:val="22"/>
          <w:szCs w:val="22"/>
        </w:rPr>
        <w:t>」，這點幫助平行上面</w:t>
      </w:r>
      <w:r>
        <w:rPr>
          <w:rFonts w:ascii="Times New Roman" w:hAnsi="Times New Roman"/>
          <w:sz w:val="22"/>
          <w:szCs w:val="22"/>
        </w:rPr>
        <w:t>(a)</w:t>
      </w:r>
      <w:r>
        <w:rPr>
          <w:rFonts w:ascii="Times New Roman" w:hAnsi="Times New Roman" w:hint="eastAsia"/>
          <w:sz w:val="22"/>
          <w:szCs w:val="22"/>
        </w:rPr>
        <w:t>點，因為教會每個重生的信徒已經不需要中介者去追求認識神</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5:1-5</w:t>
      </w:r>
      <w:r>
        <w:rPr>
          <w:rFonts w:ascii="Times New Roman" w:hAnsi="Times New Roman" w:hint="eastAsia"/>
          <w:sz w:val="22"/>
          <w:szCs w:val="22"/>
        </w:rPr>
        <w:t>;</w:t>
      </w:r>
      <w:r>
        <w:rPr>
          <w:rFonts w:ascii="Times New Roman" w:hAnsi="Times New Roman" w:hint="eastAsia"/>
          <w:sz w:val="22"/>
          <w:szCs w:val="22"/>
        </w:rPr>
        <w:t>提前</w:t>
      </w:r>
      <w:r>
        <w:rPr>
          <w:rFonts w:ascii="Times New Roman" w:hAnsi="Times New Roman"/>
          <w:sz w:val="22"/>
          <w:szCs w:val="22"/>
        </w:rPr>
        <w:t>2:5</w:t>
      </w:r>
      <w:r>
        <w:rPr>
          <w:rFonts w:ascii="Times New Roman" w:hAnsi="Times New Roman" w:hint="eastAsia"/>
          <w:sz w:val="22"/>
          <w:szCs w:val="22"/>
        </w:rPr>
        <w:t>;</w:t>
      </w:r>
      <w:r>
        <w:rPr>
          <w:rFonts w:ascii="Times New Roman" w:hAnsi="Times New Roman" w:hint="eastAsia"/>
          <w:sz w:val="22"/>
          <w:szCs w:val="22"/>
        </w:rPr>
        <w:t>來</w:t>
      </w:r>
      <w:r>
        <w:rPr>
          <w:rFonts w:ascii="Times New Roman" w:hAnsi="Times New Roman"/>
          <w:sz w:val="22"/>
          <w:szCs w:val="22"/>
        </w:rPr>
        <w:t>4:14-16)</w:t>
      </w:r>
      <w:r>
        <w:rPr>
          <w:rFonts w:ascii="Times New Roman" w:hAnsi="Times New Roman" w:hint="eastAsia"/>
          <w:sz w:val="22"/>
          <w:szCs w:val="22"/>
        </w:rPr>
        <w:t>。</w:t>
      </w:r>
    </w:p>
    <w:p w14:paraId="43C5A4E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每個人對整個群體有重要的角色</w:t>
      </w:r>
      <w:r>
        <w:rPr>
          <w:rFonts w:ascii="Times New Roman" w:hAnsi="Times New Roman"/>
          <w:sz w:val="22"/>
          <w:szCs w:val="22"/>
        </w:rPr>
        <w:t>(</w:t>
      </w:r>
      <w:r>
        <w:rPr>
          <w:rFonts w:ascii="Times New Roman" w:hAnsi="Times New Roman" w:hint="eastAsia"/>
          <w:sz w:val="22"/>
          <w:szCs w:val="22"/>
        </w:rPr>
        <w:t>見羅</w:t>
      </w:r>
      <w:r>
        <w:rPr>
          <w:rFonts w:ascii="Times New Roman" w:hAnsi="Times New Roman"/>
          <w:sz w:val="22"/>
          <w:szCs w:val="22"/>
        </w:rPr>
        <w:t>12</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12)</w:t>
      </w:r>
      <w:r>
        <w:rPr>
          <w:rFonts w:ascii="Times New Roman" w:hAnsi="Times New Roman" w:hint="eastAsia"/>
          <w:sz w:val="22"/>
          <w:szCs w:val="22"/>
        </w:rPr>
        <w:t>，教會體制的運作應給會眾機會發揮恩賜配搭，並參予議決。</w:t>
      </w:r>
    </w:p>
    <w:p w14:paraId="1055118F" w14:textId="77777777" w:rsidR="0047156F" w:rsidRDefault="0047156F">
      <w:pPr>
        <w:spacing w:line="240" w:lineRule="atLeast"/>
        <w:ind w:left="600" w:hanging="600"/>
        <w:jc w:val="both"/>
        <w:rPr>
          <w:rFonts w:ascii="Times New Roman" w:hAnsi="Times New Roman"/>
          <w:sz w:val="22"/>
          <w:szCs w:val="22"/>
        </w:rPr>
      </w:pPr>
    </w:p>
    <w:p w14:paraId="2A8F5F49"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事實上，</w:t>
      </w:r>
      <w:r>
        <w:rPr>
          <w:rFonts w:ascii="Times New Roman" w:hAnsi="Times New Roman"/>
          <w:sz w:val="22"/>
          <w:szCs w:val="22"/>
        </w:rPr>
        <w:t>Erickson</w:t>
      </w:r>
      <w:r>
        <w:rPr>
          <w:rFonts w:ascii="Times New Roman" w:hAnsi="Times New Roman" w:hint="eastAsia"/>
          <w:sz w:val="22"/>
          <w:szCs w:val="22"/>
        </w:rPr>
        <w:t>的後兩點主張反映他贊成會眾制的論點。不過，他也考慮到大型教會群體，不是每個會友對議決之事有足夠的認識，要全體出席參加議決也不實際，</w:t>
      </w:r>
      <w:r>
        <w:rPr>
          <w:rFonts w:ascii="Times New Roman" w:hAnsi="Times New Roman" w:hint="eastAsia"/>
          <w:b/>
          <w:bCs/>
          <w:sz w:val="22"/>
          <w:szCs w:val="22"/>
          <w:u w:val="single"/>
        </w:rPr>
        <w:t>用代議制較可行</w:t>
      </w:r>
      <w:r>
        <w:rPr>
          <w:rFonts w:ascii="Times New Roman" w:hAnsi="Times New Roman" w:hint="eastAsia"/>
          <w:sz w:val="22"/>
          <w:szCs w:val="22"/>
        </w:rPr>
        <w:t>；再者，面對不成熟之信眾，訓練有素與能幹之屬靈領袖是需要的。當然，無論是代議制中的領袖或其他聖職人員，也</w:t>
      </w:r>
      <w:r>
        <w:rPr>
          <w:rFonts w:ascii="Times New Roman" w:hAnsi="Times New Roman" w:hint="eastAsia"/>
          <w:b/>
          <w:bCs/>
          <w:sz w:val="22"/>
          <w:szCs w:val="22"/>
          <w:u w:val="single"/>
        </w:rPr>
        <w:t>要向會眾有所交待，或協助會眾成長，好動員他們參予教會事務</w:t>
      </w:r>
      <w:r>
        <w:rPr>
          <w:rFonts w:ascii="Times New Roman" w:hAnsi="Times New Roman" w:hint="eastAsia"/>
          <w:sz w:val="22"/>
          <w:szCs w:val="22"/>
        </w:rPr>
        <w:t>。</w:t>
      </w:r>
    </w:p>
    <w:p w14:paraId="5947402C" w14:textId="77777777" w:rsidR="0047156F" w:rsidRDefault="0047156F">
      <w:pPr>
        <w:spacing w:line="240" w:lineRule="atLeast"/>
        <w:ind w:left="600" w:hanging="600"/>
        <w:jc w:val="both"/>
        <w:rPr>
          <w:rFonts w:ascii="Times New Roman" w:hAnsi="Times New Roman"/>
          <w:sz w:val="22"/>
          <w:szCs w:val="22"/>
        </w:rPr>
      </w:pPr>
    </w:p>
    <w:p w14:paraId="1D75AAD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聖職人員與一般信徒之關係</w:t>
      </w:r>
    </w:p>
    <w:p w14:paraId="4628695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在羅馬天主教會中，一般信眾在教會等級</w:t>
      </w:r>
      <w:r>
        <w:rPr>
          <w:rFonts w:ascii="Times New Roman" w:hAnsi="Times New Roman"/>
          <w:b/>
          <w:bCs/>
          <w:sz w:val="22"/>
          <w:szCs w:val="22"/>
          <w:u w:val="single"/>
        </w:rPr>
        <w:t>(order)</w:t>
      </w:r>
      <w:r>
        <w:rPr>
          <w:rFonts w:ascii="Times New Roman" w:hAnsi="Times New Roman" w:hint="eastAsia"/>
          <w:b/>
          <w:bCs/>
          <w:sz w:val="22"/>
          <w:szCs w:val="22"/>
          <w:u w:val="single"/>
        </w:rPr>
        <w:t>中是從屬的</w:t>
      </w:r>
      <w:r>
        <w:rPr>
          <w:rFonts w:ascii="Times New Roman" w:hAnsi="Times New Roman" w:hint="eastAsia"/>
          <w:sz w:val="22"/>
          <w:szCs w:val="22"/>
        </w:rPr>
        <w:t>。在第二次梵蒂岡會議</w:t>
      </w:r>
      <w:r>
        <w:rPr>
          <w:rFonts w:ascii="Times New Roman" w:hAnsi="Times New Roman"/>
          <w:sz w:val="22"/>
          <w:szCs w:val="22"/>
        </w:rPr>
        <w:t>(1962-65)</w:t>
      </w:r>
      <w:r>
        <w:rPr>
          <w:rFonts w:ascii="Times New Roman" w:hAnsi="Times New Roman" w:hint="eastAsia"/>
          <w:sz w:val="22"/>
          <w:szCs w:val="22"/>
        </w:rPr>
        <w:t>，信眾被確認其重要性。基督教教會則有不同體制，反映教會領袖</w:t>
      </w:r>
      <w:r>
        <w:rPr>
          <w:rFonts w:ascii="Times New Roman" w:hAnsi="Times New Roman"/>
          <w:sz w:val="22"/>
          <w:szCs w:val="22"/>
        </w:rPr>
        <w:t>(</w:t>
      </w:r>
      <w:r>
        <w:rPr>
          <w:rFonts w:ascii="Times New Roman" w:hAnsi="Times New Roman" w:hint="eastAsia"/>
          <w:sz w:val="22"/>
          <w:szCs w:val="22"/>
        </w:rPr>
        <w:t>包括聖職人員</w:t>
      </w:r>
      <w:r>
        <w:rPr>
          <w:rFonts w:ascii="Times New Roman" w:hAnsi="Times New Roman"/>
          <w:sz w:val="22"/>
          <w:szCs w:val="22"/>
        </w:rPr>
        <w:t>)</w:t>
      </w:r>
      <w:r>
        <w:rPr>
          <w:rFonts w:ascii="Times New Roman" w:hAnsi="Times New Roman" w:hint="eastAsia"/>
          <w:sz w:val="22"/>
          <w:szCs w:val="22"/>
        </w:rPr>
        <w:t>擁有不同的權柄，會友之地位也有不同，會眾制是最開放，強調信徒之地位。</w:t>
      </w:r>
    </w:p>
    <w:p w14:paraId="175E7AB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身為聖職人員的司托德</w:t>
      </w:r>
      <w:r>
        <w:rPr>
          <w:rFonts w:ascii="Times New Roman" w:hAnsi="Times New Roman"/>
          <w:b/>
          <w:bCs/>
          <w:sz w:val="22"/>
          <w:szCs w:val="22"/>
          <w:u w:val="single"/>
        </w:rPr>
        <w:t>(Stott)</w:t>
      </w:r>
      <w:r>
        <w:rPr>
          <w:rFonts w:ascii="Times New Roman" w:hAnsi="Times New Roman" w:hint="eastAsia"/>
          <w:b/>
          <w:bCs/>
          <w:sz w:val="22"/>
          <w:szCs w:val="22"/>
          <w:u w:val="single"/>
        </w:rPr>
        <w:t>認為，無論是聖職人員或一般信徒，各有聖召</w:t>
      </w:r>
      <w:r>
        <w:rPr>
          <w:rFonts w:ascii="Times New Roman" w:hAnsi="Times New Roman"/>
          <w:sz w:val="22"/>
          <w:szCs w:val="22"/>
        </w:rPr>
        <w:t>(devine vocation)</w:t>
      </w:r>
      <w:r>
        <w:rPr>
          <w:rFonts w:ascii="Times New Roman" w:hAnsi="Times New Roman" w:hint="eastAsia"/>
          <w:sz w:val="22"/>
          <w:szCs w:val="22"/>
        </w:rPr>
        <w:t>，如舊約祭司在事奉上有其禁戒，而百姓也禁止闖進聖所或獻祭，他們在尊嚴與活動上都是同等的，為建立基督的身體</w:t>
      </w:r>
      <w:r>
        <w:rPr>
          <w:rFonts w:ascii="Times New Roman" w:hAnsi="Times New Roman"/>
          <w:sz w:val="22"/>
          <w:szCs w:val="22"/>
        </w:rPr>
        <w:t>(One People</w:t>
      </w:r>
      <w:r>
        <w:rPr>
          <w:rFonts w:ascii="Times New Roman" w:hAnsi="Times New Roman" w:hint="eastAsia"/>
          <w:sz w:val="22"/>
          <w:szCs w:val="22"/>
        </w:rPr>
        <w:t>，頁</w:t>
      </w:r>
      <w:r>
        <w:rPr>
          <w:rFonts w:ascii="Times New Roman" w:hAnsi="Times New Roman"/>
          <w:sz w:val="22"/>
          <w:szCs w:val="22"/>
        </w:rPr>
        <w:t>41)</w:t>
      </w:r>
      <w:r>
        <w:rPr>
          <w:rFonts w:ascii="Times New Roman" w:hAnsi="Times New Roman" w:hint="eastAsia"/>
          <w:sz w:val="22"/>
          <w:szCs w:val="22"/>
        </w:rPr>
        <w:t>。</w:t>
      </w:r>
    </w:p>
    <w:p w14:paraId="1E9669DE" w14:textId="77777777" w:rsidR="0047156F" w:rsidRDefault="0047156F">
      <w:pPr>
        <w:spacing w:line="240" w:lineRule="atLeast"/>
        <w:ind w:left="600" w:hanging="600"/>
        <w:jc w:val="both"/>
        <w:rPr>
          <w:rFonts w:ascii="Times New Roman" w:hAnsi="Times New Roman"/>
          <w:sz w:val="22"/>
          <w:szCs w:val="22"/>
        </w:rPr>
      </w:pPr>
    </w:p>
    <w:p w14:paraId="0B6823A5" w14:textId="77777777" w:rsidR="0047156F" w:rsidRDefault="0047156F">
      <w:pPr>
        <w:spacing w:line="240" w:lineRule="atLeast"/>
        <w:ind w:left="600" w:hanging="600"/>
        <w:jc w:val="both"/>
        <w:rPr>
          <w:rFonts w:ascii="Times New Roman" w:hAnsi="Times New Roman"/>
          <w:sz w:val="22"/>
          <w:szCs w:val="22"/>
        </w:rPr>
      </w:pPr>
    </w:p>
    <w:p w14:paraId="352C3B0C" w14:textId="77777777" w:rsidR="0047156F" w:rsidRDefault="0047156F">
      <w:pPr>
        <w:spacing w:line="240" w:lineRule="atLeast"/>
        <w:ind w:left="600" w:hanging="600"/>
        <w:jc w:val="both"/>
        <w:rPr>
          <w:rFonts w:ascii="Times New Roman" w:hAnsi="Times New Roman"/>
          <w:sz w:val="22"/>
          <w:szCs w:val="22"/>
        </w:rPr>
      </w:pPr>
    </w:p>
    <w:p w14:paraId="7CE2077C" w14:textId="77777777" w:rsidR="0047156F" w:rsidRDefault="0047156F">
      <w:pPr>
        <w:spacing w:line="240" w:lineRule="atLeast"/>
        <w:ind w:left="600" w:hanging="600"/>
        <w:jc w:val="both"/>
        <w:rPr>
          <w:rFonts w:ascii="Times New Roman" w:hAnsi="Times New Roman"/>
          <w:sz w:val="22"/>
          <w:szCs w:val="22"/>
        </w:rPr>
      </w:pPr>
    </w:p>
    <w:p w14:paraId="06460EDF"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t>教會論</w:t>
      </w:r>
      <w:r>
        <w:rPr>
          <w:rFonts w:ascii="Times New Roman" w:hAnsi="Times New Roman"/>
          <w:b/>
          <w:sz w:val="22"/>
          <w:szCs w:val="22"/>
        </w:rPr>
        <w:t>(ecclesiology)</w:t>
      </w:r>
    </w:p>
    <w:p w14:paraId="48B52700"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定義</w:t>
      </w:r>
    </w:p>
    <w:p w14:paraId="68A6085C"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lastRenderedPageBreak/>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本質</w:t>
      </w:r>
    </w:p>
    <w:p w14:paraId="449B97B3"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三</w:t>
      </w:r>
      <w:r>
        <w:rPr>
          <w:rFonts w:ascii="Times New Roman" w:hAnsi="Times New Roman" w:hint="eastAsia"/>
          <w:b/>
          <w:sz w:val="22"/>
          <w:szCs w:val="22"/>
          <w:lang w:eastAsia="zh-TW"/>
        </w:rPr>
        <w:t xml:space="preserve">. </w:t>
      </w:r>
      <w:r>
        <w:rPr>
          <w:rFonts w:ascii="Times New Roman" w:hAnsi="Times New Roman" w:hint="eastAsia"/>
          <w:b/>
          <w:sz w:val="22"/>
          <w:szCs w:val="22"/>
        </w:rPr>
        <w:t>教會與神國</w:t>
      </w:r>
      <w:r>
        <w:rPr>
          <w:rFonts w:ascii="Times New Roman" w:hAnsi="Times New Roman"/>
          <w:b/>
          <w:sz w:val="22"/>
          <w:szCs w:val="22"/>
        </w:rPr>
        <w:t>(</w:t>
      </w:r>
      <w:r>
        <w:rPr>
          <w:rFonts w:ascii="Times New Roman" w:hAnsi="Times New Roman" w:hint="eastAsia"/>
          <w:b/>
          <w:sz w:val="22"/>
          <w:szCs w:val="22"/>
        </w:rPr>
        <w:t>與天國稱呼互通</w:t>
      </w:r>
      <w:r>
        <w:rPr>
          <w:rFonts w:ascii="Times New Roman" w:hAnsi="Times New Roman"/>
          <w:b/>
          <w:sz w:val="22"/>
          <w:szCs w:val="22"/>
        </w:rPr>
        <w:t>)</w:t>
      </w:r>
      <w:r>
        <w:rPr>
          <w:rFonts w:ascii="Times New Roman" w:hAnsi="Times New Roman" w:hint="eastAsia"/>
          <w:b/>
          <w:sz w:val="22"/>
          <w:szCs w:val="22"/>
        </w:rPr>
        <w:t>的關係</w:t>
      </w:r>
    </w:p>
    <w:p w14:paraId="2017858C" w14:textId="77777777" w:rsidR="0047156F" w:rsidRDefault="00000000">
      <w:pPr>
        <w:spacing w:line="240" w:lineRule="atLeast"/>
        <w:ind w:left="510" w:hanging="510"/>
        <w:jc w:val="both"/>
        <w:rPr>
          <w:rFonts w:ascii="Times New Roman" w:hAnsi="Times New Roman"/>
          <w:b/>
          <w:sz w:val="22"/>
          <w:szCs w:val="22"/>
        </w:rPr>
      </w:pP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教會之記號</w:t>
      </w:r>
      <w:r>
        <w:rPr>
          <w:rFonts w:ascii="Times New Roman" w:hAnsi="Times New Roman"/>
          <w:b/>
          <w:sz w:val="22"/>
          <w:szCs w:val="22"/>
        </w:rPr>
        <w:t>(Marks of Church)</w:t>
      </w:r>
    </w:p>
    <w:p w14:paraId="416B0554" w14:textId="77777777" w:rsidR="0047156F" w:rsidRDefault="00000000">
      <w:pPr>
        <w:spacing w:line="240" w:lineRule="atLeast"/>
        <w:ind w:left="1080" w:firstLine="1080"/>
        <w:jc w:val="both"/>
        <w:rPr>
          <w:rFonts w:ascii="Times New Roman" w:hAnsi="Times New Roman"/>
          <w:b/>
          <w:sz w:val="22"/>
          <w:szCs w:val="22"/>
        </w:rPr>
      </w:pPr>
      <w:r>
        <w:rPr>
          <w:rFonts w:ascii="Times New Roman" w:hAnsi="Times New Roman" w:hint="eastAsia"/>
          <w:b/>
          <w:sz w:val="22"/>
          <w:szCs w:val="22"/>
          <w:lang w:eastAsia="zh-TW"/>
        </w:rPr>
        <w:t>五</w:t>
      </w:r>
      <w:r>
        <w:rPr>
          <w:rFonts w:ascii="Times New Roman" w:hAnsi="Times New Roman"/>
          <w:b/>
          <w:sz w:val="22"/>
          <w:szCs w:val="22"/>
        </w:rPr>
        <w:t xml:space="preserve">. </w:t>
      </w:r>
      <w:r>
        <w:rPr>
          <w:rFonts w:ascii="Times New Roman" w:hAnsi="Times New Roman" w:hint="eastAsia"/>
          <w:b/>
          <w:sz w:val="22"/>
          <w:szCs w:val="22"/>
        </w:rPr>
        <w:t>教會之角色與功能</w:t>
      </w:r>
    </w:p>
    <w:p w14:paraId="41B84D91"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六</w:t>
      </w:r>
      <w:r>
        <w:rPr>
          <w:rFonts w:ascii="Times New Roman" w:hAnsi="Times New Roman"/>
          <w:b/>
          <w:sz w:val="22"/>
          <w:szCs w:val="22"/>
        </w:rPr>
        <w:t xml:space="preserve">. </w:t>
      </w:r>
      <w:r>
        <w:rPr>
          <w:rFonts w:ascii="Times New Roman" w:hAnsi="Times New Roman" w:hint="eastAsia"/>
          <w:b/>
          <w:sz w:val="22"/>
          <w:szCs w:val="22"/>
        </w:rPr>
        <w:t>體制</w:t>
      </w:r>
      <w:r>
        <w:rPr>
          <w:rFonts w:ascii="Times New Roman" w:hAnsi="Times New Roman"/>
          <w:b/>
          <w:sz w:val="22"/>
          <w:szCs w:val="22"/>
        </w:rPr>
        <w:t xml:space="preserve">   </w:t>
      </w:r>
    </w:p>
    <w:p w14:paraId="56849CA6" w14:textId="77777777" w:rsidR="0047156F" w:rsidRDefault="00000000">
      <w:pPr>
        <w:spacing w:line="240" w:lineRule="atLeast"/>
        <w:jc w:val="both"/>
        <w:rPr>
          <w:rFonts w:ascii="Times New Roman" w:hAnsi="Times New Roman"/>
          <w:b/>
          <w:sz w:val="22"/>
          <w:szCs w:val="22"/>
          <w:highlight w:val="lightGray"/>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lang w:eastAsia="zh-TW"/>
        </w:rPr>
        <w:t>七</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聖禮</w:t>
      </w:r>
      <w:r>
        <w:rPr>
          <w:rFonts w:ascii="Times New Roman" w:hAnsi="Times New Roman"/>
          <w:b/>
          <w:sz w:val="22"/>
          <w:szCs w:val="22"/>
          <w:highlight w:val="lightGray"/>
        </w:rPr>
        <w:t>(sacraments)</w:t>
      </w:r>
    </w:p>
    <w:p w14:paraId="387A7880" w14:textId="77777777" w:rsidR="0047156F" w:rsidRDefault="00000000">
      <w:pPr>
        <w:spacing w:line="240" w:lineRule="atLeast"/>
        <w:jc w:val="both"/>
        <w:rPr>
          <w:rFonts w:ascii="Times New Roman" w:hAnsi="Times New Roman"/>
          <w:b/>
          <w:sz w:val="22"/>
          <w:szCs w:val="22"/>
          <w:highlight w:val="lightGray"/>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 </w:t>
      </w:r>
      <w:r>
        <w:rPr>
          <w:rFonts w:ascii="Times New Roman" w:hAnsi="Times New Roman"/>
          <w:b/>
          <w:sz w:val="22"/>
          <w:szCs w:val="22"/>
          <w:highlight w:val="lightGray"/>
        </w:rPr>
        <w:t xml:space="preserve">i.  </w:t>
      </w:r>
      <w:r>
        <w:rPr>
          <w:rFonts w:ascii="Times New Roman" w:hAnsi="Times New Roman" w:hint="eastAsia"/>
          <w:b/>
          <w:sz w:val="22"/>
          <w:szCs w:val="22"/>
          <w:highlight w:val="lightGray"/>
        </w:rPr>
        <w:t>洗</w:t>
      </w:r>
      <w:r>
        <w:rPr>
          <w:rFonts w:ascii="Times New Roman" w:hAnsi="Times New Roman"/>
          <w:b/>
          <w:sz w:val="22"/>
          <w:szCs w:val="22"/>
          <w:highlight w:val="lightGray"/>
        </w:rPr>
        <w:t>/</w:t>
      </w:r>
      <w:r>
        <w:rPr>
          <w:rFonts w:ascii="Times New Roman" w:hAnsi="Times New Roman" w:hint="eastAsia"/>
          <w:b/>
          <w:sz w:val="22"/>
          <w:szCs w:val="22"/>
          <w:highlight w:val="lightGray"/>
        </w:rPr>
        <w:t>浸禮</w:t>
      </w:r>
    </w:p>
    <w:p w14:paraId="4D6DAB6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highlight w:val="lightGray"/>
        </w:rPr>
        <w:t xml:space="preserve">ii. </w:t>
      </w:r>
      <w:r>
        <w:rPr>
          <w:rFonts w:ascii="Times New Roman" w:hAnsi="Times New Roman" w:hint="eastAsia"/>
          <w:b/>
          <w:sz w:val="22"/>
          <w:szCs w:val="22"/>
          <w:highlight w:val="lightGray"/>
        </w:rPr>
        <w:t>聖餐</w:t>
      </w:r>
    </w:p>
    <w:p w14:paraId="03566824"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八</w:t>
      </w:r>
      <w:r>
        <w:rPr>
          <w:rFonts w:ascii="Times New Roman" w:hAnsi="Times New Roman"/>
          <w:b/>
          <w:sz w:val="22"/>
          <w:szCs w:val="22"/>
        </w:rPr>
        <w:t xml:space="preserve">. </w:t>
      </w:r>
      <w:r>
        <w:rPr>
          <w:rFonts w:ascii="Times New Roman" w:hAnsi="Times New Roman" w:hint="eastAsia"/>
          <w:b/>
          <w:sz w:val="22"/>
          <w:szCs w:val="22"/>
        </w:rPr>
        <w:t>政教問題</w:t>
      </w:r>
    </w:p>
    <w:p w14:paraId="24E5E401" w14:textId="77777777" w:rsidR="0047156F" w:rsidRDefault="0047156F">
      <w:pPr>
        <w:spacing w:line="240" w:lineRule="atLeast"/>
        <w:jc w:val="both"/>
        <w:rPr>
          <w:rFonts w:ascii="Times New Roman" w:hAnsi="Times New Roman"/>
          <w:b/>
          <w:sz w:val="22"/>
          <w:szCs w:val="22"/>
        </w:rPr>
      </w:pPr>
    </w:p>
    <w:p w14:paraId="2268B350" w14:textId="77777777" w:rsidR="0047156F" w:rsidRDefault="0047156F">
      <w:pPr>
        <w:spacing w:line="240" w:lineRule="atLeast"/>
        <w:ind w:left="600" w:hanging="600"/>
        <w:jc w:val="both"/>
        <w:rPr>
          <w:rFonts w:ascii="Times New Roman" w:hAnsi="Times New Roman"/>
          <w:sz w:val="22"/>
          <w:szCs w:val="22"/>
        </w:rPr>
      </w:pPr>
    </w:p>
    <w:p w14:paraId="25B3B95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hint="eastAsia"/>
          <w:b/>
          <w:sz w:val="22"/>
          <w:szCs w:val="22"/>
        </w:rPr>
        <w:t>七</w:t>
      </w:r>
      <w:r>
        <w:rPr>
          <w:rFonts w:ascii="Times New Roman" w:hAnsi="Times New Roman"/>
          <w:b/>
          <w:sz w:val="22"/>
          <w:szCs w:val="22"/>
        </w:rPr>
        <w:t xml:space="preserve">. </w:t>
      </w:r>
      <w:r>
        <w:rPr>
          <w:rFonts w:ascii="Times New Roman" w:hAnsi="Times New Roman" w:hint="eastAsia"/>
          <w:b/>
          <w:sz w:val="22"/>
          <w:szCs w:val="22"/>
        </w:rPr>
        <w:t>教會聖禮</w:t>
      </w:r>
      <w:r>
        <w:rPr>
          <w:rFonts w:ascii="Times New Roman" w:hAnsi="Times New Roman"/>
          <w:b/>
          <w:sz w:val="22"/>
          <w:szCs w:val="22"/>
        </w:rPr>
        <w:t>(Sacraments)</w:t>
      </w:r>
    </w:p>
    <w:p w14:paraId="7AD9F7B3" w14:textId="77777777" w:rsidR="0047156F" w:rsidRDefault="0047156F">
      <w:pPr>
        <w:spacing w:line="240" w:lineRule="atLeast"/>
        <w:ind w:left="600" w:hanging="600"/>
        <w:jc w:val="both"/>
        <w:rPr>
          <w:rFonts w:ascii="Times New Roman" w:hAnsi="Times New Roman"/>
          <w:sz w:val="22"/>
          <w:szCs w:val="22"/>
        </w:rPr>
      </w:pPr>
    </w:p>
    <w:p w14:paraId="1700779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b/>
          <w:sz w:val="22"/>
          <w:szCs w:val="22"/>
        </w:rPr>
        <w:t xml:space="preserve">7.1. </w:t>
      </w:r>
      <w:r>
        <w:rPr>
          <w:rFonts w:ascii="Times New Roman" w:hAnsi="Times New Roman" w:hint="eastAsia"/>
          <w:b/>
          <w:sz w:val="22"/>
          <w:szCs w:val="22"/>
        </w:rPr>
        <w:t>聖禮的定義</w:t>
      </w:r>
    </w:p>
    <w:p w14:paraId="07F9263E"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一些信條的表達：</w:t>
      </w:r>
    </w:p>
    <w:p w14:paraId="7C3CBD1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在改革宗的信條著作中，最具權威性的</w:t>
      </w:r>
      <w:r>
        <w:rPr>
          <w:rFonts w:ascii="Times New Roman" w:hAnsi="Times New Roman" w:hint="eastAsia"/>
          <w:b/>
          <w:bCs/>
          <w:sz w:val="22"/>
          <w:szCs w:val="22"/>
          <w:u w:val="single"/>
        </w:rPr>
        <w:t>德國海得堡要理問答</w:t>
      </w:r>
      <w:r>
        <w:rPr>
          <w:rFonts w:ascii="Times New Roman" w:hAnsi="Times New Roman"/>
          <w:sz w:val="22"/>
          <w:szCs w:val="22"/>
        </w:rPr>
        <w:t>(Heidelberg Catechism</w:t>
      </w:r>
      <w:r>
        <w:rPr>
          <w:rFonts w:ascii="Times New Roman" w:hAnsi="Times New Roman" w:hint="eastAsia"/>
          <w:sz w:val="22"/>
          <w:szCs w:val="22"/>
        </w:rPr>
        <w:t>，</w:t>
      </w:r>
      <w:r>
        <w:rPr>
          <w:rFonts w:ascii="Times New Roman" w:hAnsi="Times New Roman"/>
          <w:sz w:val="22"/>
          <w:szCs w:val="22"/>
        </w:rPr>
        <w:t>1563)</w:t>
      </w:r>
      <w:r>
        <w:rPr>
          <w:rFonts w:ascii="Times New Roman" w:hAnsi="Times New Roman" w:hint="eastAsia"/>
          <w:sz w:val="22"/>
          <w:szCs w:val="22"/>
        </w:rPr>
        <w:t>「</w:t>
      </w:r>
      <w:r>
        <w:rPr>
          <w:rFonts w:ascii="Times New Roman" w:hAnsi="Times New Roman" w:hint="eastAsia"/>
          <w:b/>
          <w:bCs/>
          <w:sz w:val="22"/>
          <w:szCs w:val="22"/>
          <w:u w:val="single"/>
        </w:rPr>
        <w:t>聖禮是聖潔的有形標記和印記，是神所指定的，以至藉著聖禮，他可更完全地向我們宣佈並印証福音的應許</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single"/>
        </w:rPr>
        <w:t>聖禮向我們保証，我們得救全靠基督在十架上一次完成的犧牲</w:t>
      </w:r>
      <w:r>
        <w:rPr>
          <w:rFonts w:ascii="Times New Roman" w:hAnsi="Times New Roman" w:hint="eastAsia"/>
          <w:sz w:val="22"/>
          <w:szCs w:val="22"/>
        </w:rPr>
        <w:t>」</w:t>
      </w:r>
    </w:p>
    <w:p w14:paraId="412EE76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英國聖公會之「三十九條」教義指出「聖禮由基督指定，不單是基督徒認信之徽號，而是確實的見証，恩典的有效記號，是神對我們的美意，藉此默默在我們裏面工作，使我們在他裏的信心不但獲得激勵，且被堅固與確定</w:t>
      </w:r>
      <w:r>
        <w:rPr>
          <w:rFonts w:ascii="Times New Roman" w:hAnsi="Times New Roman" w:hint="eastAsia"/>
          <w:sz w:val="22"/>
          <w:szCs w:val="22"/>
        </w:rPr>
        <w:t>。」</w:t>
      </w:r>
    </w:p>
    <w:p w14:paraId="3F7068B5" w14:textId="77777777" w:rsidR="0047156F" w:rsidRDefault="0047156F">
      <w:pPr>
        <w:spacing w:line="240" w:lineRule="atLeast"/>
        <w:ind w:left="600" w:hanging="600"/>
        <w:jc w:val="both"/>
        <w:rPr>
          <w:rFonts w:ascii="Times New Roman" w:hAnsi="Times New Roman"/>
          <w:sz w:val="22"/>
          <w:szCs w:val="22"/>
        </w:rPr>
      </w:pPr>
    </w:p>
    <w:p w14:paraId="566DBF1F"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教會歷史的發展</w:t>
      </w:r>
    </w:p>
    <w:p w14:paraId="4B49DA28" w14:textId="77777777" w:rsidR="0047156F" w:rsidRDefault="0047156F">
      <w:pPr>
        <w:spacing w:line="240" w:lineRule="atLeast"/>
        <w:ind w:left="600" w:hanging="600"/>
        <w:jc w:val="both"/>
        <w:rPr>
          <w:rFonts w:ascii="Times New Roman" w:hAnsi="Times New Roman"/>
          <w:sz w:val="22"/>
          <w:szCs w:val="22"/>
        </w:rPr>
      </w:pPr>
    </w:p>
    <w:p w14:paraId="6B431ED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四世紀奧古斯丁</w:t>
      </w:r>
      <w:r>
        <w:rPr>
          <w:rFonts w:ascii="Times New Roman" w:hAnsi="Times New Roman" w:hint="eastAsia"/>
          <w:sz w:val="22"/>
          <w:szCs w:val="22"/>
        </w:rPr>
        <w:t>給聖禮一個基本的定義的原則：</w:t>
      </w:r>
    </w:p>
    <w:p w14:paraId="09026CE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b/>
          <w:bCs/>
          <w:sz w:val="22"/>
          <w:szCs w:val="22"/>
          <w:u w:val="single"/>
        </w:rPr>
        <w:t>聖禮是神聖之物</w:t>
      </w:r>
      <w:r>
        <w:rPr>
          <w:rFonts w:ascii="Times New Roman" w:hAnsi="Times New Roman"/>
          <w:b/>
          <w:bCs/>
          <w:sz w:val="22"/>
          <w:szCs w:val="22"/>
          <w:u w:val="single"/>
        </w:rPr>
        <w:t>(devine things)</w:t>
      </w:r>
      <w:r>
        <w:rPr>
          <w:rFonts w:ascii="Times New Roman" w:hAnsi="Times New Roman" w:hint="eastAsia"/>
          <w:b/>
          <w:bCs/>
          <w:sz w:val="22"/>
          <w:szCs w:val="22"/>
          <w:u w:val="single"/>
        </w:rPr>
        <w:t>之記號</w:t>
      </w:r>
      <w:r>
        <w:rPr>
          <w:rFonts w:ascii="Times New Roman" w:hAnsi="Times New Roman" w:hint="eastAsia"/>
          <w:sz w:val="22"/>
          <w:szCs w:val="22"/>
        </w:rPr>
        <w:t>。</w:t>
      </w:r>
    </w:p>
    <w:p w14:paraId="3D17C0B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b/>
          <w:bCs/>
          <w:sz w:val="22"/>
          <w:szCs w:val="22"/>
          <w:u w:val="single"/>
        </w:rPr>
        <w:t>此記號與其標誌物有相仿的關係</w:t>
      </w:r>
      <w:r>
        <w:rPr>
          <w:rFonts w:ascii="Times New Roman" w:hAnsi="Times New Roman" w:hint="eastAsia"/>
          <w:sz w:val="22"/>
          <w:szCs w:val="22"/>
        </w:rPr>
        <w:t>。</w:t>
      </w:r>
      <w:r>
        <w:rPr>
          <w:rFonts w:ascii="Times New Roman" w:hAnsi="Times New Roman"/>
          <w:sz w:val="22"/>
          <w:szCs w:val="22"/>
        </w:rPr>
        <w:t xml:space="preserve">      </w:t>
      </w:r>
    </w:p>
    <w:p w14:paraId="53480EA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十二世紀初巴黎神學家聖維克多</w:t>
      </w:r>
      <w:r>
        <w:rPr>
          <w:rFonts w:ascii="Times New Roman" w:hAnsi="Times New Roman"/>
          <w:sz w:val="22"/>
          <w:szCs w:val="22"/>
        </w:rPr>
        <w:t>(Hugh of St Victor)</w:t>
      </w:r>
      <w:r>
        <w:rPr>
          <w:rFonts w:ascii="Times New Roman" w:hAnsi="Times New Roman" w:hint="eastAsia"/>
          <w:sz w:val="22"/>
          <w:szCs w:val="22"/>
        </w:rPr>
        <w:t>修訂為：「有物質的元素</w:t>
      </w:r>
      <w:r>
        <w:rPr>
          <w:rFonts w:ascii="Times New Roman" w:hAnsi="Times New Roman"/>
          <w:sz w:val="22"/>
          <w:szCs w:val="22"/>
        </w:rPr>
        <w:t xml:space="preserve"> </w:t>
      </w:r>
    </w:p>
    <w:p w14:paraId="0E6814E3" w14:textId="77777777" w:rsidR="0047156F" w:rsidRDefault="00000000">
      <w:pPr>
        <w:spacing w:line="240" w:lineRule="atLeast"/>
        <w:ind w:left="600" w:firstLine="1074"/>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是所觸摸可見的，以形狀相仿</w:t>
      </w:r>
      <w:r>
        <w:rPr>
          <w:rFonts w:ascii="Times New Roman" w:hAnsi="Times New Roman"/>
          <w:sz w:val="22"/>
          <w:szCs w:val="22"/>
        </w:rPr>
        <w:t xml:space="preserve"> </w:t>
      </w:r>
    </w:p>
    <w:p w14:paraId="49F5FC9D" w14:textId="77777777" w:rsidR="0047156F" w:rsidRDefault="00000000">
      <w:pPr>
        <w:spacing w:line="240" w:lineRule="atLeast"/>
        <w:ind w:left="600" w:firstLine="1074"/>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為代表，藉設立</w:t>
      </w:r>
      <w:r>
        <w:rPr>
          <w:rFonts w:ascii="Times New Roman" w:hAnsi="Times New Roman"/>
          <w:sz w:val="22"/>
          <w:szCs w:val="22"/>
        </w:rPr>
        <w:t xml:space="preserve"> </w:t>
      </w:r>
    </w:p>
    <w:p w14:paraId="7CE8FD0E" w14:textId="77777777" w:rsidR="0047156F" w:rsidRDefault="00000000">
      <w:pPr>
        <w:spacing w:line="240" w:lineRule="atLeast"/>
        <w:ind w:left="600" w:firstLine="1074"/>
        <w:jc w:val="both"/>
        <w:rPr>
          <w:rFonts w:ascii="Times New Roman" w:hAnsi="Times New Roman"/>
          <w:sz w:val="22"/>
          <w:szCs w:val="22"/>
        </w:rPr>
      </w:pPr>
      <w:r>
        <w:rPr>
          <w:rFonts w:ascii="Times New Roman" w:hAnsi="Times New Roman"/>
          <w:sz w:val="22"/>
          <w:szCs w:val="22"/>
        </w:rPr>
        <w:t>(3).</w:t>
      </w:r>
      <w:r>
        <w:rPr>
          <w:rFonts w:ascii="Times New Roman" w:hAnsi="Times New Roman" w:hint="eastAsia"/>
          <w:sz w:val="22"/>
          <w:szCs w:val="22"/>
        </w:rPr>
        <w:t>作記號，被分別為聖，帶有不可見與屬靈的恩典</w:t>
      </w:r>
      <w:r>
        <w:rPr>
          <w:rFonts w:ascii="Times New Roman" w:hAnsi="Times New Roman"/>
          <w:sz w:val="22"/>
          <w:szCs w:val="22"/>
        </w:rPr>
        <w:t xml:space="preserve"> </w:t>
      </w:r>
    </w:p>
    <w:p w14:paraId="1141031E" w14:textId="77777777" w:rsidR="0047156F" w:rsidRDefault="00000000">
      <w:pPr>
        <w:spacing w:line="240" w:lineRule="atLeast"/>
        <w:ind w:left="600" w:firstLine="2148"/>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水、餅、酒等</w:t>
      </w:r>
    </w:p>
    <w:p w14:paraId="06214149" w14:textId="77777777" w:rsidR="0047156F" w:rsidRDefault="00000000">
      <w:pPr>
        <w:spacing w:line="240" w:lineRule="atLeast"/>
        <w:ind w:left="600" w:firstLine="2148"/>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酒與基督的血相似</w:t>
      </w:r>
    </w:p>
    <w:p w14:paraId="44D24784" w14:textId="77777777" w:rsidR="0047156F" w:rsidRDefault="00000000">
      <w:pPr>
        <w:spacing w:line="240" w:lineRule="atLeast"/>
        <w:ind w:left="600" w:firstLine="2148"/>
        <w:jc w:val="both"/>
        <w:rPr>
          <w:rFonts w:ascii="Times New Roman" w:hAnsi="Times New Roman"/>
          <w:sz w:val="22"/>
          <w:szCs w:val="22"/>
        </w:rPr>
      </w:pPr>
      <w:r>
        <w:rPr>
          <w:rFonts w:ascii="Times New Roman" w:hAnsi="Times New Roman"/>
          <w:sz w:val="22"/>
          <w:szCs w:val="22"/>
        </w:rPr>
        <w:t>(3)</w:t>
      </w:r>
      <w:r>
        <w:rPr>
          <w:rFonts w:ascii="Times New Roman" w:hAnsi="Times New Roman" w:hint="eastAsia"/>
          <w:sz w:val="22"/>
          <w:szCs w:val="22"/>
        </w:rPr>
        <w:t>基督所設立</w:t>
      </w:r>
    </w:p>
    <w:p w14:paraId="520E5D0E" w14:textId="77777777" w:rsidR="0047156F" w:rsidRDefault="00000000">
      <w:pPr>
        <w:spacing w:line="240" w:lineRule="atLeast"/>
        <w:ind w:left="600" w:firstLine="2148"/>
        <w:jc w:val="both"/>
        <w:rPr>
          <w:rFonts w:ascii="Times New Roman" w:hAnsi="Times New Roman"/>
          <w:sz w:val="22"/>
          <w:szCs w:val="22"/>
        </w:rPr>
      </w:pPr>
      <w:r>
        <w:rPr>
          <w:rFonts w:ascii="Times New Roman" w:hAnsi="Times New Roman"/>
          <w:sz w:val="22"/>
          <w:szCs w:val="22"/>
        </w:rPr>
        <w:t>(4)</w:t>
      </w:r>
      <w:r>
        <w:rPr>
          <w:rFonts w:ascii="Times New Roman" w:hAnsi="Times New Roman" w:hint="eastAsia"/>
          <w:sz w:val="22"/>
          <w:szCs w:val="22"/>
        </w:rPr>
        <w:t>聖禮可以將代表的好處授與領受者。</w:t>
      </w:r>
    </w:p>
    <w:p w14:paraId="0C14D494" w14:textId="77777777" w:rsidR="0047156F" w:rsidRDefault="0047156F">
      <w:pPr>
        <w:spacing w:line="240" w:lineRule="atLeast"/>
        <w:ind w:left="600" w:firstLine="2148"/>
        <w:jc w:val="both"/>
        <w:rPr>
          <w:rFonts w:ascii="Times New Roman" w:hAnsi="Times New Roman"/>
          <w:sz w:val="22"/>
          <w:szCs w:val="22"/>
        </w:rPr>
      </w:pPr>
    </w:p>
    <w:p w14:paraId="162BFA39" w14:textId="77BF6746"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同期一位經院哲學家彼得倫巴都</w:t>
      </w:r>
      <w:r>
        <w:rPr>
          <w:rFonts w:ascii="Times New Roman" w:hAnsi="Times New Roman"/>
          <w:sz w:val="22"/>
          <w:szCs w:val="22"/>
        </w:rPr>
        <w:t>(Peter Lombard</w:t>
      </w:r>
      <w:r>
        <w:rPr>
          <w:rFonts w:ascii="Times New Roman" w:hAnsi="Times New Roman" w:hint="eastAsia"/>
          <w:sz w:val="22"/>
          <w:szCs w:val="22"/>
        </w:rPr>
        <w:t>，</w:t>
      </w:r>
      <w:r>
        <w:rPr>
          <w:rFonts w:ascii="Times New Roman" w:hAnsi="Times New Roman"/>
          <w:sz w:val="22"/>
          <w:szCs w:val="22"/>
        </w:rPr>
        <w:t>1100-1160)</w:t>
      </w:r>
      <w:r>
        <w:rPr>
          <w:rFonts w:ascii="Times New Roman" w:hAnsi="Times New Roman" w:hint="eastAsia"/>
          <w:sz w:val="22"/>
          <w:szCs w:val="22"/>
        </w:rPr>
        <w:t>提出：「</w:t>
      </w:r>
      <w:r>
        <w:rPr>
          <w:rFonts w:ascii="Times New Roman" w:hAnsi="Times New Roman" w:hint="eastAsia"/>
          <w:b/>
          <w:bCs/>
          <w:sz w:val="22"/>
          <w:szCs w:val="22"/>
          <w:u w:val="single"/>
        </w:rPr>
        <w:t>聖禮為神恩惠的記號，不可見的恩典，與所表徵的相仿；有其存在之必要</w:t>
      </w:r>
      <w:r>
        <w:rPr>
          <w:rFonts w:ascii="Times New Roman" w:hAnsi="Times New Roman" w:hint="eastAsia"/>
          <w:sz w:val="22"/>
          <w:szCs w:val="22"/>
        </w:rPr>
        <w:t>」</w:t>
      </w:r>
      <w:r>
        <w:rPr>
          <w:rFonts w:ascii="Times New Roman" w:hAnsi="Times New Roman"/>
          <w:sz w:val="22"/>
          <w:szCs w:val="22"/>
        </w:rPr>
        <w:t>(Four Books of the Sentences)</w:t>
      </w:r>
      <w:r>
        <w:rPr>
          <w:rFonts w:ascii="Times New Roman" w:hAnsi="Times New Roman" w:hint="eastAsia"/>
          <w:sz w:val="22"/>
          <w:szCs w:val="22"/>
        </w:rPr>
        <w:t>，略去物質的元素。此解釋為教會所沿用，至十六世紀被改革</w:t>
      </w:r>
      <w:r w:rsidR="001D2BD7">
        <w:rPr>
          <w:rFonts w:ascii="Times New Roman" w:hAnsi="Times New Roman" w:hint="eastAsia"/>
          <w:sz w:val="22"/>
          <w:szCs w:val="22"/>
        </w:rPr>
        <w:t>宗</w:t>
      </w:r>
      <w:r>
        <w:rPr>
          <w:rFonts w:ascii="Times New Roman" w:hAnsi="Times New Roman" w:hint="eastAsia"/>
          <w:sz w:val="22"/>
          <w:szCs w:val="22"/>
        </w:rPr>
        <w:t>質疑，但羅馬天主教會則重申倫巴都的定義，於天特會議</w:t>
      </w:r>
      <w:r>
        <w:rPr>
          <w:rFonts w:ascii="Times New Roman" w:hAnsi="Times New Roman"/>
          <w:sz w:val="22"/>
          <w:szCs w:val="22"/>
        </w:rPr>
        <w:t xml:space="preserve"> (Council of Trent</w:t>
      </w:r>
      <w:r>
        <w:rPr>
          <w:rFonts w:ascii="Times New Roman" w:hAnsi="Times New Roman" w:hint="eastAsia"/>
          <w:sz w:val="22"/>
          <w:szCs w:val="22"/>
        </w:rPr>
        <w:t>，處理宗教改革與分裂問題，</w:t>
      </w:r>
      <w:r>
        <w:rPr>
          <w:rFonts w:ascii="Times New Roman" w:hAnsi="Times New Roman"/>
          <w:sz w:val="22"/>
          <w:szCs w:val="22"/>
        </w:rPr>
        <w:t>1545-1563</w:t>
      </w:r>
      <w:r>
        <w:rPr>
          <w:rFonts w:ascii="Times New Roman" w:hAnsi="Times New Roman" w:hint="eastAsia"/>
          <w:sz w:val="22"/>
          <w:szCs w:val="22"/>
        </w:rPr>
        <w:t>。反改革宗之主張</w:t>
      </w:r>
      <w:r>
        <w:rPr>
          <w:rFonts w:ascii="Times New Roman" w:hAnsi="Times New Roman"/>
          <w:sz w:val="22"/>
          <w:szCs w:val="22"/>
        </w:rPr>
        <w:t>)</w:t>
      </w:r>
      <w:r>
        <w:rPr>
          <w:rFonts w:ascii="Times New Roman" w:hAnsi="Times New Roman" w:hint="eastAsia"/>
          <w:sz w:val="22"/>
          <w:szCs w:val="22"/>
        </w:rPr>
        <w:t>確定。</w:t>
      </w:r>
    </w:p>
    <w:p w14:paraId="302B28F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改革派</w:t>
      </w:r>
    </w:p>
    <w:p w14:paraId="02D021F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b/>
          <w:bCs/>
          <w:sz w:val="22"/>
          <w:szCs w:val="22"/>
          <w:u w:val="single"/>
        </w:rPr>
        <w:t>馬丁路德的主張：聖禮有兩個基本性質─有神話語的設立和外在禮儀的記號</w:t>
      </w:r>
      <w:r>
        <w:rPr>
          <w:rFonts w:ascii="Times New Roman" w:hAnsi="Times New Roman" w:hint="eastAsia"/>
          <w:sz w:val="22"/>
          <w:szCs w:val="22"/>
        </w:rPr>
        <w:t>。</w:t>
      </w:r>
    </w:p>
    <w:p w14:paraId="05B2DE9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b/>
          <w:bCs/>
          <w:sz w:val="22"/>
          <w:szCs w:val="22"/>
          <w:u w:val="single"/>
        </w:rPr>
        <w:t>慈運理</w:t>
      </w:r>
      <w:r>
        <w:rPr>
          <w:rFonts w:ascii="Times New Roman" w:hAnsi="Times New Roman"/>
          <w:b/>
          <w:bCs/>
          <w:sz w:val="22"/>
          <w:szCs w:val="22"/>
          <w:u w:val="single"/>
        </w:rPr>
        <w:t xml:space="preserve"> (Zwingli</w:t>
      </w:r>
      <w:r>
        <w:rPr>
          <w:rFonts w:ascii="Times New Roman" w:hAnsi="Times New Roman" w:hint="eastAsia"/>
          <w:b/>
          <w:bCs/>
          <w:sz w:val="22"/>
          <w:szCs w:val="22"/>
          <w:u w:val="single"/>
        </w:rPr>
        <w:t>，瑞士改革派神學家</w:t>
      </w:r>
      <w:r>
        <w:rPr>
          <w:rFonts w:ascii="Times New Roman" w:hAnsi="Times New Roman"/>
          <w:b/>
          <w:bCs/>
          <w:sz w:val="22"/>
          <w:szCs w:val="22"/>
          <w:u w:val="single"/>
        </w:rPr>
        <w:t>)</w:t>
      </w:r>
      <w:r>
        <w:rPr>
          <w:rFonts w:ascii="Times New Roman" w:hAnsi="Times New Roman" w:hint="eastAsia"/>
          <w:b/>
          <w:bCs/>
          <w:sz w:val="22"/>
          <w:szCs w:val="22"/>
          <w:u w:val="single"/>
        </w:rPr>
        <w:t>卻持另一種看法，聖禮表徵信徒對教會之效</w:t>
      </w:r>
      <w:r>
        <w:rPr>
          <w:rFonts w:ascii="Times New Roman" w:hAnsi="Times New Roman" w:hint="eastAsia"/>
          <w:b/>
          <w:bCs/>
          <w:sz w:val="22"/>
          <w:szCs w:val="22"/>
          <w:lang w:eastAsia="zh-TW"/>
        </w:rPr>
        <w:tab/>
      </w:r>
      <w:r>
        <w:rPr>
          <w:rFonts w:ascii="Times New Roman" w:hAnsi="Times New Roman" w:hint="eastAsia"/>
          <w:b/>
          <w:bCs/>
          <w:sz w:val="22"/>
          <w:szCs w:val="22"/>
          <w:lang w:eastAsia="zh-TW"/>
        </w:rPr>
        <w:tab/>
      </w:r>
      <w:r>
        <w:rPr>
          <w:rFonts w:ascii="Times New Roman" w:hAnsi="Times New Roman" w:hint="eastAsia"/>
          <w:b/>
          <w:bCs/>
          <w:sz w:val="22"/>
          <w:szCs w:val="22"/>
          <w:u w:val="single"/>
        </w:rPr>
        <w:t>忠</w:t>
      </w:r>
      <w:r>
        <w:rPr>
          <w:rFonts w:ascii="Times New Roman" w:hAnsi="Times New Roman" w:hint="eastAsia"/>
          <w:sz w:val="22"/>
          <w:szCs w:val="22"/>
        </w:rPr>
        <w:t>。換言之</w:t>
      </w:r>
      <w:r>
        <w:rPr>
          <w:rFonts w:ascii="Times New Roman" w:hAnsi="Times New Roman" w:hint="eastAsia"/>
          <w:b/>
          <w:bCs/>
          <w:sz w:val="22"/>
          <w:szCs w:val="22"/>
          <w:u w:val="single"/>
        </w:rPr>
        <w:t>聖禮主要是顯示個別信徒屬於信仰的群體，公開的見証</w:t>
      </w:r>
      <w:r>
        <w:rPr>
          <w:rFonts w:ascii="Times New Roman" w:hAnsi="Times New Roman" w:hint="eastAsia"/>
          <w:sz w:val="22"/>
          <w:szCs w:val="22"/>
        </w:rPr>
        <w:t>。</w:t>
      </w:r>
    </w:p>
    <w:p w14:paraId="3A11F7A3" w14:textId="77777777" w:rsidR="0047156F" w:rsidRDefault="0047156F">
      <w:pPr>
        <w:spacing w:line="240" w:lineRule="atLeast"/>
        <w:ind w:left="600" w:hanging="600"/>
        <w:jc w:val="both"/>
        <w:rPr>
          <w:rFonts w:ascii="Times New Roman" w:hAnsi="Times New Roman"/>
          <w:sz w:val="22"/>
          <w:szCs w:val="22"/>
        </w:rPr>
      </w:pPr>
    </w:p>
    <w:p w14:paraId="5E55FC3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sz w:val="22"/>
          <w:szCs w:val="22"/>
        </w:rPr>
        <w:t>小結：從教會之發展與不同之信條去看，關於聖禮之定義羅馬天主教與基督教有分歧，而基督教內亦有分歧，意見紛紜，如哈爾威說</w:t>
      </w:r>
      <w:r>
        <w:rPr>
          <w:rFonts w:ascii="Times New Roman" w:hAnsi="Times New Roman"/>
          <w:sz w:val="22"/>
          <w:szCs w:val="22"/>
        </w:rPr>
        <w:t>(V.A.Harvey)</w:t>
      </w:r>
      <w:r>
        <w:rPr>
          <w:rFonts w:ascii="Times New Roman" w:hAnsi="Times New Roman" w:hint="eastAsia"/>
          <w:sz w:val="22"/>
          <w:szCs w:val="22"/>
        </w:rPr>
        <w:t>基督教的重要禮儀，滿是爭論，實在可悲</w:t>
      </w:r>
      <w:r>
        <w:rPr>
          <w:rFonts w:ascii="Times New Roman" w:hAnsi="Times New Roman"/>
          <w:sz w:val="22"/>
          <w:szCs w:val="22"/>
        </w:rPr>
        <w:t>(A Handbook of Theological Terms)</w:t>
      </w:r>
      <w:r>
        <w:rPr>
          <w:rFonts w:ascii="Times New Roman" w:hAnsi="Times New Roman" w:hint="eastAsia"/>
          <w:sz w:val="22"/>
          <w:szCs w:val="22"/>
        </w:rPr>
        <w:t>。</w:t>
      </w:r>
      <w:r>
        <w:rPr>
          <w:rFonts w:ascii="Times New Roman" w:hAnsi="Times New Roman" w:hint="eastAsia"/>
          <w:b/>
          <w:bCs/>
          <w:sz w:val="22"/>
          <w:szCs w:val="22"/>
          <w:u w:val="single"/>
        </w:rPr>
        <w:t>我們嘗試簡單為聖禮作定義：聖禮是基督藉著他的話而設立的，有外在的記號與表徵，並有屬靈的關係</w:t>
      </w:r>
      <w:r>
        <w:rPr>
          <w:rFonts w:ascii="Times New Roman" w:hAnsi="Times New Roman" w:hint="eastAsia"/>
          <w:sz w:val="22"/>
          <w:szCs w:val="22"/>
        </w:rPr>
        <w:t>。</w:t>
      </w:r>
    </w:p>
    <w:p w14:paraId="23B912D6" w14:textId="77777777" w:rsidR="0047156F" w:rsidRDefault="0047156F">
      <w:pPr>
        <w:spacing w:line="240" w:lineRule="atLeast"/>
        <w:ind w:left="454" w:hanging="454"/>
        <w:jc w:val="both"/>
        <w:rPr>
          <w:rFonts w:ascii="Times New Roman" w:hAnsi="Times New Roman"/>
          <w:sz w:val="22"/>
          <w:szCs w:val="22"/>
        </w:rPr>
      </w:pPr>
    </w:p>
    <w:p w14:paraId="0E145B3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7.2. </w:t>
      </w:r>
      <w:r>
        <w:rPr>
          <w:rFonts w:ascii="Times New Roman" w:hAnsi="Times New Roman" w:hint="eastAsia"/>
          <w:b/>
          <w:sz w:val="22"/>
          <w:szCs w:val="22"/>
        </w:rPr>
        <w:t>聖禮之功用</w:t>
      </w:r>
    </w:p>
    <w:p w14:paraId="3DFBD45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因著不同的定義，有關聖禮的功用亦有多方面的理解：</w:t>
      </w:r>
    </w:p>
    <w:p w14:paraId="010D465A" w14:textId="77777777" w:rsidR="0047156F" w:rsidRDefault="0047156F">
      <w:pPr>
        <w:spacing w:line="240" w:lineRule="atLeast"/>
        <w:ind w:left="454" w:hanging="454"/>
        <w:jc w:val="both"/>
        <w:rPr>
          <w:rFonts w:ascii="Times New Roman" w:hAnsi="Times New Roman"/>
          <w:sz w:val="22"/>
          <w:szCs w:val="22"/>
        </w:rPr>
      </w:pPr>
    </w:p>
    <w:p w14:paraId="7550A82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lastRenderedPageBreak/>
        <w:t xml:space="preserve">    a. </w:t>
      </w:r>
      <w:r>
        <w:rPr>
          <w:rFonts w:ascii="Times New Roman" w:hAnsi="Times New Roman" w:hint="eastAsia"/>
          <w:b/>
          <w:bCs/>
          <w:sz w:val="22"/>
          <w:szCs w:val="22"/>
          <w:u w:val="single"/>
        </w:rPr>
        <w:t>聖禮傳授恩典</w:t>
      </w:r>
    </w:p>
    <w:p w14:paraId="324F1E75"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奧古斯丁，羅馬天主教主張聖禮不單為記號，且神藉此傳授恩典與參予聖禮者</w:t>
      </w:r>
      <w:r>
        <w:rPr>
          <w:rFonts w:ascii="Times New Roman" w:hAnsi="Times New Roman"/>
          <w:sz w:val="22"/>
          <w:szCs w:val="22"/>
        </w:rPr>
        <w:t>(efficacious nature of sacraments)</w:t>
      </w:r>
      <w:r>
        <w:rPr>
          <w:rFonts w:ascii="Times New Roman" w:hAnsi="Times New Roman" w:hint="eastAsia"/>
          <w:sz w:val="22"/>
          <w:szCs w:val="22"/>
        </w:rPr>
        <w:t>。如米蘭之安布魯士主教</w:t>
      </w:r>
      <w:r>
        <w:rPr>
          <w:rFonts w:ascii="Times New Roman" w:hAnsi="Times New Roman"/>
          <w:sz w:val="22"/>
          <w:szCs w:val="22"/>
        </w:rPr>
        <w:t xml:space="preserve"> (Ambrose of Milan</w:t>
      </w:r>
      <w:r>
        <w:rPr>
          <w:rFonts w:ascii="Times New Roman" w:hAnsi="Times New Roman" w:hint="eastAsia"/>
          <w:sz w:val="22"/>
          <w:szCs w:val="22"/>
        </w:rPr>
        <w:t>，</w:t>
      </w:r>
      <w:r>
        <w:rPr>
          <w:rFonts w:ascii="Times New Roman" w:hAnsi="Times New Roman"/>
          <w:sz w:val="22"/>
          <w:szCs w:val="22"/>
        </w:rPr>
        <w:t>339-97)</w:t>
      </w:r>
      <w:r>
        <w:rPr>
          <w:rFonts w:ascii="Times New Roman" w:hAnsi="Times New Roman" w:hint="eastAsia"/>
          <w:sz w:val="22"/>
          <w:szCs w:val="22"/>
        </w:rPr>
        <w:t>認為在洗禮中，聖靈降在受洗者身上，生出重生的果效。</w:t>
      </w:r>
    </w:p>
    <w:p w14:paraId="2050487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此點為改革宗所反對，不苟同奧氏之看法，認為他犯了很大的錯誤，因為奧氏主張聖禮產生恩典之果效</w:t>
      </w:r>
      <w:r>
        <w:rPr>
          <w:rFonts w:ascii="Times New Roman" w:hAnsi="Times New Roman" w:hint="eastAsia"/>
          <w:sz w:val="22"/>
          <w:szCs w:val="22"/>
        </w:rPr>
        <w:t>。羅馬天主教反對改革派之主張，堅持聖禮有恩典之效，甚至在天特會議指出反對此點者該受咒詛。</w:t>
      </w:r>
    </w:p>
    <w:p w14:paraId="42F9E962" w14:textId="77777777" w:rsidR="0047156F" w:rsidRDefault="0047156F">
      <w:pPr>
        <w:spacing w:line="240" w:lineRule="atLeast"/>
        <w:ind w:left="600" w:hanging="600"/>
        <w:jc w:val="both"/>
        <w:rPr>
          <w:rFonts w:ascii="Times New Roman" w:hAnsi="Times New Roman"/>
          <w:sz w:val="22"/>
          <w:szCs w:val="22"/>
        </w:rPr>
      </w:pPr>
    </w:p>
    <w:p w14:paraId="087B25C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聖禮堅固信心</w:t>
      </w:r>
    </w:p>
    <w:p w14:paraId="776405B9"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為改革派的重要主張。部份基於因信稱義之內涵，對神之信心</w:t>
      </w:r>
      <w:r>
        <w:rPr>
          <w:rFonts w:ascii="Times New Roman" w:hAnsi="Times New Roman" w:hint="eastAsia"/>
          <w:sz w:val="22"/>
          <w:szCs w:val="22"/>
        </w:rPr>
        <w:t>。十六世紀德國學者</w:t>
      </w:r>
      <w:r>
        <w:rPr>
          <w:rFonts w:ascii="Times New Roman" w:hAnsi="Times New Roman" w:hint="eastAsia"/>
          <w:b/>
          <w:bCs/>
          <w:sz w:val="22"/>
          <w:szCs w:val="22"/>
          <w:u w:val="single"/>
        </w:rPr>
        <w:t>墨蘭頓</w:t>
      </w:r>
      <w:r>
        <w:rPr>
          <w:rFonts w:ascii="Times New Roman" w:hAnsi="Times New Roman"/>
          <w:sz w:val="22"/>
          <w:szCs w:val="22"/>
        </w:rPr>
        <w:t>(Melanchthon</w:t>
      </w:r>
      <w:r>
        <w:rPr>
          <w:rFonts w:ascii="Times New Roman" w:hAnsi="Times New Roman" w:hint="eastAsia"/>
          <w:sz w:val="22"/>
          <w:szCs w:val="22"/>
        </w:rPr>
        <w:t>，主筆</w:t>
      </w:r>
      <w:r>
        <w:rPr>
          <w:rFonts w:ascii="Times New Roman" w:hAnsi="Times New Roman"/>
          <w:sz w:val="22"/>
          <w:szCs w:val="22"/>
        </w:rPr>
        <w:t>1530</w:t>
      </w:r>
      <w:r>
        <w:rPr>
          <w:rFonts w:ascii="Times New Roman" w:hAnsi="Times New Roman" w:hint="eastAsia"/>
          <w:sz w:val="22"/>
          <w:szCs w:val="22"/>
        </w:rPr>
        <w:t>年之奧斯堡信條</w:t>
      </w:r>
      <w:r>
        <w:rPr>
          <w:rFonts w:ascii="Times New Roman" w:hAnsi="Times New Roman"/>
          <w:sz w:val="22"/>
          <w:szCs w:val="22"/>
        </w:rPr>
        <w:t>)</w:t>
      </w:r>
      <w:r>
        <w:rPr>
          <w:rFonts w:ascii="Times New Roman" w:hAnsi="Times New Roman" w:hint="eastAsia"/>
          <w:sz w:val="22"/>
          <w:szCs w:val="22"/>
        </w:rPr>
        <w:t>稱</w:t>
      </w:r>
      <w:r>
        <w:rPr>
          <w:rFonts w:ascii="Times New Roman" w:hAnsi="Times New Roman" w:hint="eastAsia"/>
          <w:b/>
          <w:bCs/>
          <w:sz w:val="22"/>
          <w:szCs w:val="22"/>
          <w:u w:val="single"/>
        </w:rPr>
        <w:t>聖禮是神對人軟弱的體恤，因它代表神的應許，藉著日常的事物傳遞，所以聖禮可以增加我們對神的信心</w:t>
      </w:r>
      <w:r>
        <w:rPr>
          <w:rFonts w:ascii="Times New Roman" w:hAnsi="Times New Roman" w:hint="eastAsia"/>
          <w:sz w:val="22"/>
          <w:szCs w:val="22"/>
        </w:rPr>
        <w:t>。其好友</w:t>
      </w:r>
      <w:r>
        <w:rPr>
          <w:rFonts w:ascii="Times New Roman" w:hAnsi="Times New Roman" w:hint="eastAsia"/>
          <w:b/>
          <w:bCs/>
          <w:sz w:val="22"/>
          <w:szCs w:val="22"/>
          <w:u w:val="single"/>
        </w:rPr>
        <w:t>馬丁路德</w:t>
      </w:r>
      <w:r>
        <w:rPr>
          <w:rFonts w:ascii="Times New Roman" w:hAnsi="Times New Roman" w:hint="eastAsia"/>
          <w:sz w:val="22"/>
          <w:szCs w:val="22"/>
        </w:rPr>
        <w:t>有相似見解，如對聖餐之解釋為例，他認為</w:t>
      </w:r>
      <w:r>
        <w:rPr>
          <w:rFonts w:ascii="Times New Roman" w:hAnsi="Times New Roman" w:hint="eastAsia"/>
          <w:b/>
          <w:bCs/>
          <w:sz w:val="22"/>
          <w:szCs w:val="22"/>
          <w:u w:val="single"/>
        </w:rPr>
        <w:t>餅與杯給我們「訂金」，保証神赦免的應許，使我們較易領受這應許，並且牢牢抓著它</w:t>
      </w:r>
      <w:r>
        <w:rPr>
          <w:rFonts w:ascii="Times New Roman" w:hAnsi="Times New Roman" w:hint="eastAsia"/>
          <w:sz w:val="22"/>
          <w:szCs w:val="22"/>
        </w:rPr>
        <w:t>。</w:t>
      </w:r>
    </w:p>
    <w:p w14:paraId="533C754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天主教第二次梵蒂岡會議也支持這點，認為聖禮不單是基於信心，也滋養、加增與表達信心。</w:t>
      </w:r>
    </w:p>
    <w:p w14:paraId="516C145C" w14:textId="77777777" w:rsidR="0047156F" w:rsidRDefault="0047156F">
      <w:pPr>
        <w:spacing w:line="240" w:lineRule="atLeast"/>
        <w:ind w:left="600" w:hanging="600"/>
        <w:jc w:val="both"/>
        <w:rPr>
          <w:rFonts w:ascii="Times New Roman" w:hAnsi="Times New Roman"/>
          <w:sz w:val="22"/>
          <w:szCs w:val="22"/>
        </w:rPr>
      </w:pPr>
    </w:p>
    <w:p w14:paraId="3A55F905"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聖禮提高教會內的合一與委身</w:t>
      </w:r>
      <w:r>
        <w:rPr>
          <w:rFonts w:ascii="Times New Roman" w:hAnsi="Times New Roman"/>
          <w:sz w:val="22"/>
          <w:szCs w:val="22"/>
        </w:rPr>
        <w:t xml:space="preserve"> </w:t>
      </w:r>
    </w:p>
    <w:p w14:paraId="0F3F085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奧古斯丁認為信徒聚集在聖禮中共同參與，分享，是維繫的途徑</w:t>
      </w:r>
      <w:r>
        <w:rPr>
          <w:rFonts w:ascii="Times New Roman" w:hAnsi="Times New Roman" w:hint="eastAsia"/>
          <w:sz w:val="22"/>
          <w:szCs w:val="22"/>
        </w:rPr>
        <w:t>；</w:t>
      </w:r>
      <w:r>
        <w:rPr>
          <w:rFonts w:ascii="Times New Roman" w:hAnsi="Times New Roman" w:hint="eastAsia"/>
          <w:b/>
          <w:bCs/>
          <w:sz w:val="22"/>
          <w:szCs w:val="22"/>
          <w:u w:val="single"/>
        </w:rPr>
        <w:t>馬丁路德也有相似的看法，但不及慈運理之大力主張</w:t>
      </w:r>
      <w:r>
        <w:rPr>
          <w:rFonts w:ascii="Times New Roman" w:hAnsi="Times New Roman" w:hint="eastAsia"/>
          <w:sz w:val="22"/>
          <w:szCs w:val="22"/>
        </w:rPr>
        <w:t>。</w:t>
      </w:r>
    </w:p>
    <w:p w14:paraId="00309F9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慈氏認為聖禮的主要功用乃顯示個別信徒屬於信仰的群體</w:t>
      </w:r>
      <w:r>
        <w:rPr>
          <w:rFonts w:ascii="Times New Roman" w:hAnsi="Times New Roman" w:hint="eastAsia"/>
          <w:sz w:val="22"/>
          <w:szCs w:val="22"/>
        </w:rPr>
        <w:t>。</w:t>
      </w:r>
      <w:r>
        <w:rPr>
          <w:rFonts w:ascii="Times New Roman" w:hAnsi="Times New Roman" w:hint="eastAsia"/>
          <w:b/>
          <w:bCs/>
          <w:sz w:val="22"/>
          <w:szCs w:val="22"/>
          <w:u w:val="single"/>
        </w:rPr>
        <w:t>新約之洗禮與舊約之割禮比較，毋須有痛苦與血流，且包括男女嬰孩，公開見証，進入基督內</w:t>
      </w:r>
      <w:r>
        <w:rPr>
          <w:rFonts w:ascii="Times New Roman" w:hAnsi="Times New Roman" w:hint="eastAsia"/>
          <w:sz w:val="22"/>
          <w:szCs w:val="22"/>
        </w:rPr>
        <w:t>，而</w:t>
      </w:r>
      <w:r>
        <w:rPr>
          <w:rFonts w:ascii="Times New Roman" w:hAnsi="Times New Roman" w:hint="eastAsia"/>
          <w:b/>
          <w:bCs/>
          <w:sz w:val="22"/>
          <w:szCs w:val="22"/>
          <w:u w:val="single"/>
        </w:rPr>
        <w:t>聖餐乃是這見証的延續，表明對教會之效忠</w:t>
      </w:r>
      <w:r>
        <w:rPr>
          <w:rFonts w:ascii="Times New Roman" w:hAnsi="Times New Roman" w:hint="eastAsia"/>
          <w:sz w:val="22"/>
          <w:szCs w:val="22"/>
        </w:rPr>
        <w:t>，因此，按這解釋</w:t>
      </w:r>
      <w:r>
        <w:rPr>
          <w:rFonts w:ascii="Times New Roman" w:hAnsi="Times New Roman" w:hint="eastAsia"/>
          <w:b/>
          <w:bCs/>
          <w:sz w:val="22"/>
          <w:szCs w:val="22"/>
          <w:u w:val="single"/>
        </w:rPr>
        <w:t>慈氏強調聖餐紀念的性質</w:t>
      </w:r>
      <w:r>
        <w:rPr>
          <w:rFonts w:ascii="Times New Roman" w:hAnsi="Times New Roman"/>
          <w:sz w:val="22"/>
          <w:szCs w:val="22"/>
        </w:rPr>
        <w:t>(</w:t>
      </w:r>
      <w:r>
        <w:rPr>
          <w:rFonts w:ascii="Times New Roman" w:hAnsi="Times New Roman" w:hint="eastAsia"/>
          <w:sz w:val="22"/>
          <w:szCs w:val="22"/>
        </w:rPr>
        <w:t>見下</w:t>
      </w:r>
      <w:r>
        <w:rPr>
          <w:rFonts w:ascii="Times New Roman" w:hAnsi="Times New Roman"/>
          <w:sz w:val="22"/>
          <w:szCs w:val="22"/>
        </w:rPr>
        <w:t>5.6.1.d)</w:t>
      </w:r>
      <w:r>
        <w:rPr>
          <w:rFonts w:ascii="Times New Roman" w:hAnsi="Times New Roman" w:hint="eastAsia"/>
          <w:sz w:val="22"/>
          <w:szCs w:val="22"/>
        </w:rPr>
        <w:t>。</w:t>
      </w:r>
    </w:p>
    <w:p w14:paraId="646657F6" w14:textId="77777777" w:rsidR="0047156F" w:rsidRDefault="0047156F">
      <w:pPr>
        <w:spacing w:line="240" w:lineRule="atLeast"/>
        <w:ind w:left="600" w:hanging="600"/>
        <w:jc w:val="both"/>
        <w:rPr>
          <w:rFonts w:ascii="Times New Roman" w:hAnsi="Times New Roman"/>
          <w:sz w:val="22"/>
          <w:szCs w:val="22"/>
        </w:rPr>
      </w:pPr>
    </w:p>
    <w:p w14:paraId="454973DA" w14:textId="77777777" w:rsidR="0047156F" w:rsidRDefault="00000000">
      <w:pPr>
        <w:spacing w:line="240" w:lineRule="atLeast"/>
        <w:ind w:left="600" w:hanging="600"/>
        <w:jc w:val="both"/>
        <w:rPr>
          <w:rFonts w:ascii="Times New Roman" w:hAnsi="Times New Roman"/>
          <w:b/>
          <w:bCs/>
          <w:sz w:val="22"/>
          <w:szCs w:val="22"/>
          <w:u w:val="single"/>
        </w:rPr>
      </w:pPr>
      <w:r>
        <w:rPr>
          <w:rFonts w:ascii="Times New Roman" w:hAnsi="Times New Roman"/>
          <w:sz w:val="22"/>
          <w:szCs w:val="22"/>
        </w:rPr>
        <w:t xml:space="preserve">    d. </w:t>
      </w:r>
      <w:r>
        <w:rPr>
          <w:rFonts w:ascii="Times New Roman" w:hAnsi="Times New Roman" w:hint="eastAsia"/>
          <w:b/>
          <w:bCs/>
          <w:sz w:val="22"/>
          <w:szCs w:val="22"/>
          <w:u w:val="single"/>
        </w:rPr>
        <w:t>聖禮重申保証神給我們的應許</w:t>
      </w:r>
    </w:p>
    <w:p w14:paraId="2DEE413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改革宗為主的一個看法，因為與因信稱義之信仰有關</w:t>
      </w:r>
      <w:r>
        <w:rPr>
          <w:rFonts w:ascii="Times New Roman" w:hAnsi="Times New Roman" w:hint="eastAsia"/>
          <w:sz w:val="22"/>
          <w:szCs w:val="22"/>
        </w:rPr>
        <w:t>。</w:t>
      </w:r>
      <w:r>
        <w:rPr>
          <w:rFonts w:ascii="Times New Roman" w:hAnsi="Times New Roman" w:hint="eastAsia"/>
          <w:b/>
          <w:bCs/>
          <w:sz w:val="22"/>
          <w:szCs w:val="22"/>
          <w:u w:val="single"/>
        </w:rPr>
        <w:t>聖禮乃神對軟弱的人的憐憫，藉以再保証神對人的愛與不變的應許</w:t>
      </w:r>
      <w:r>
        <w:rPr>
          <w:rFonts w:ascii="Times New Roman" w:hAnsi="Times New Roman" w:hint="eastAsia"/>
          <w:sz w:val="22"/>
          <w:szCs w:val="22"/>
        </w:rPr>
        <w:t>。</w:t>
      </w:r>
    </w:p>
    <w:p w14:paraId="2849D99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路德就此用遺囑與約的關係作解釋</w:t>
      </w:r>
      <w:r>
        <w:rPr>
          <w:rFonts w:ascii="Times New Roman" w:hAnsi="Times New Roman" w:hint="eastAsia"/>
          <w:sz w:val="22"/>
          <w:szCs w:val="22"/>
        </w:rPr>
        <w:t>。</w:t>
      </w:r>
      <w:r>
        <w:rPr>
          <w:rFonts w:ascii="Times New Roman" w:hAnsi="Times New Roman" w:hint="eastAsia"/>
          <w:b/>
          <w:bCs/>
          <w:sz w:val="22"/>
          <w:szCs w:val="22"/>
          <w:u w:val="single"/>
        </w:rPr>
        <w:t>基督的死就如立了遺囑的人死了，遺囑的應許便生效</w:t>
      </w:r>
      <w:r>
        <w:rPr>
          <w:rFonts w:ascii="Times New Roman" w:hAnsi="Times New Roman" w:hint="eastAsia"/>
          <w:sz w:val="22"/>
          <w:szCs w:val="22"/>
        </w:rPr>
        <w:t>。聖餐是一個很好的闡釋例子，</w:t>
      </w:r>
      <w:r>
        <w:rPr>
          <w:rFonts w:ascii="Times New Roman" w:hAnsi="Times New Roman" w:hint="eastAsia"/>
          <w:b/>
          <w:bCs/>
          <w:sz w:val="22"/>
          <w:szCs w:val="22"/>
          <w:u w:val="single"/>
        </w:rPr>
        <w:t>它應許赦罪，藉基督的死確定這應許</w:t>
      </w:r>
      <w:r>
        <w:rPr>
          <w:rFonts w:ascii="Times New Roman" w:hAnsi="Times New Roman" w:hint="eastAsia"/>
          <w:sz w:val="22"/>
          <w:szCs w:val="22"/>
        </w:rPr>
        <w:t>。</w:t>
      </w:r>
      <w:r>
        <w:rPr>
          <w:rFonts w:ascii="Times New Roman" w:hAnsi="Times New Roman" w:hint="eastAsia"/>
          <w:b/>
          <w:bCs/>
          <w:sz w:val="22"/>
          <w:szCs w:val="22"/>
          <w:u w:val="single"/>
        </w:rPr>
        <w:t>領受聖餐就是宣告基督的死，信心的群體確認赦罪與永生的寶貴應許</w:t>
      </w:r>
      <w:r>
        <w:rPr>
          <w:rFonts w:ascii="Times New Roman" w:hAnsi="Times New Roman" w:hint="eastAsia"/>
          <w:sz w:val="22"/>
          <w:szCs w:val="22"/>
        </w:rPr>
        <w:t>。</w:t>
      </w:r>
    </w:p>
    <w:p w14:paraId="342C54B0" w14:textId="77777777" w:rsidR="0047156F" w:rsidRDefault="0047156F">
      <w:pPr>
        <w:spacing w:line="240" w:lineRule="atLeast"/>
        <w:ind w:left="454" w:hanging="454"/>
        <w:jc w:val="both"/>
        <w:rPr>
          <w:rFonts w:ascii="Times New Roman" w:hAnsi="Times New Roman"/>
          <w:sz w:val="22"/>
          <w:szCs w:val="22"/>
        </w:rPr>
      </w:pPr>
    </w:p>
    <w:p w14:paraId="23B9A29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7.3. </w:t>
      </w:r>
      <w:r>
        <w:rPr>
          <w:rFonts w:ascii="Times New Roman" w:hAnsi="Times New Roman" w:hint="eastAsia"/>
          <w:b/>
          <w:sz w:val="22"/>
          <w:szCs w:val="22"/>
        </w:rPr>
        <w:t>聖禮的數目</w:t>
      </w:r>
    </w:p>
    <w:p w14:paraId="239EDBEA" w14:textId="77777777" w:rsidR="0047156F" w:rsidRDefault="0047156F">
      <w:pPr>
        <w:spacing w:line="240" w:lineRule="atLeast"/>
        <w:ind w:left="454" w:hanging="454"/>
        <w:jc w:val="both"/>
        <w:rPr>
          <w:rFonts w:ascii="Times New Roman" w:hAnsi="Times New Roman"/>
          <w:sz w:val="22"/>
          <w:szCs w:val="22"/>
        </w:rPr>
      </w:pPr>
    </w:p>
    <w:p w14:paraId="206752D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羅馬天主教主張七個</w:t>
      </w:r>
      <w:r>
        <w:rPr>
          <w:rFonts w:ascii="Times New Roman" w:hAnsi="Times New Roman"/>
          <w:sz w:val="22"/>
          <w:szCs w:val="22"/>
        </w:rPr>
        <w:t xml:space="preserve"> - </w:t>
      </w:r>
    </w:p>
    <w:p w14:paraId="36E0AEE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洗禮，</w:t>
      </w:r>
      <w:r>
        <w:rPr>
          <w:rFonts w:ascii="Times New Roman" w:hAnsi="Times New Roman"/>
          <w:sz w:val="22"/>
          <w:szCs w:val="22"/>
        </w:rPr>
        <w:t xml:space="preserve"> b. </w:t>
      </w:r>
      <w:r>
        <w:rPr>
          <w:rFonts w:ascii="Times New Roman" w:hAnsi="Times New Roman" w:hint="eastAsia"/>
          <w:sz w:val="22"/>
          <w:szCs w:val="22"/>
        </w:rPr>
        <w:t>堅振禮</w:t>
      </w:r>
      <w:r>
        <w:rPr>
          <w:rFonts w:ascii="Times New Roman" w:hAnsi="Times New Roman"/>
          <w:sz w:val="22"/>
          <w:szCs w:val="22"/>
        </w:rPr>
        <w:t>(Confirmation)</w:t>
      </w:r>
      <w:r>
        <w:rPr>
          <w:rFonts w:ascii="Times New Roman" w:hAnsi="Times New Roman" w:hint="eastAsia"/>
          <w:sz w:val="22"/>
          <w:szCs w:val="22"/>
        </w:rPr>
        <w:t>，</w:t>
      </w:r>
      <w:r>
        <w:rPr>
          <w:rFonts w:ascii="Times New Roman" w:hAnsi="Times New Roman"/>
          <w:sz w:val="22"/>
          <w:szCs w:val="22"/>
        </w:rPr>
        <w:t xml:space="preserve"> c. </w:t>
      </w:r>
      <w:r>
        <w:rPr>
          <w:rFonts w:ascii="Times New Roman" w:hAnsi="Times New Roman" w:hint="eastAsia"/>
          <w:sz w:val="22"/>
          <w:szCs w:val="22"/>
        </w:rPr>
        <w:t>聖餐禮，</w:t>
      </w:r>
      <w:r>
        <w:rPr>
          <w:rFonts w:ascii="Times New Roman" w:hAnsi="Times New Roman"/>
          <w:sz w:val="22"/>
          <w:szCs w:val="22"/>
        </w:rPr>
        <w:t xml:space="preserve"> d. </w:t>
      </w:r>
      <w:r>
        <w:rPr>
          <w:rFonts w:ascii="Times New Roman" w:hAnsi="Times New Roman" w:hint="eastAsia"/>
          <w:sz w:val="22"/>
          <w:szCs w:val="22"/>
        </w:rPr>
        <w:t>婚禮，</w:t>
      </w:r>
      <w:r>
        <w:rPr>
          <w:rFonts w:ascii="Times New Roman" w:hAnsi="Times New Roman"/>
          <w:sz w:val="22"/>
          <w:szCs w:val="22"/>
        </w:rPr>
        <w:t xml:space="preserve">e. </w:t>
      </w:r>
      <w:r>
        <w:rPr>
          <w:rFonts w:ascii="Times New Roman" w:hAnsi="Times New Roman" w:hint="eastAsia"/>
          <w:sz w:val="22"/>
          <w:szCs w:val="22"/>
        </w:rPr>
        <w:t>告解禮</w:t>
      </w:r>
      <w:r>
        <w:rPr>
          <w:rFonts w:ascii="Times New Roman" w:hAnsi="Times New Roman"/>
          <w:sz w:val="22"/>
          <w:szCs w:val="22"/>
        </w:rPr>
        <w:t>(Penance)</w:t>
      </w:r>
      <w:r>
        <w:rPr>
          <w:rFonts w:ascii="Times New Roman" w:hAnsi="Times New Roman" w:hint="eastAsia"/>
          <w:sz w:val="22"/>
          <w:szCs w:val="22"/>
        </w:rPr>
        <w:t>，</w:t>
      </w:r>
      <w:r>
        <w:rPr>
          <w:rFonts w:ascii="Times New Roman" w:hAnsi="Times New Roman"/>
          <w:sz w:val="22"/>
          <w:szCs w:val="22"/>
        </w:rPr>
        <w:t xml:space="preserve"> f. </w:t>
      </w:r>
      <w:r>
        <w:rPr>
          <w:rFonts w:ascii="Times New Roman" w:hAnsi="Times New Roman" w:hint="eastAsia"/>
          <w:sz w:val="22"/>
          <w:szCs w:val="22"/>
        </w:rPr>
        <w:t>授職禮，</w:t>
      </w:r>
      <w:r>
        <w:rPr>
          <w:rFonts w:ascii="Times New Roman" w:hAnsi="Times New Roman"/>
          <w:sz w:val="22"/>
          <w:szCs w:val="22"/>
        </w:rPr>
        <w:t xml:space="preserve"> g. </w:t>
      </w:r>
      <w:r>
        <w:rPr>
          <w:rFonts w:ascii="Times New Roman" w:hAnsi="Times New Roman" w:hint="eastAsia"/>
          <w:sz w:val="22"/>
          <w:szCs w:val="22"/>
        </w:rPr>
        <w:t>臨終膏油禮</w:t>
      </w:r>
      <w:r>
        <w:rPr>
          <w:rFonts w:ascii="Times New Roman" w:hAnsi="Times New Roman"/>
          <w:sz w:val="22"/>
          <w:szCs w:val="22"/>
        </w:rPr>
        <w:t>(Ultimate Unction)</w:t>
      </w:r>
      <w:r>
        <w:rPr>
          <w:rFonts w:ascii="Times New Roman" w:hAnsi="Times New Roman" w:hint="eastAsia"/>
          <w:sz w:val="22"/>
          <w:szCs w:val="22"/>
        </w:rPr>
        <w:t>這些均符合倫巴都之聖禮定義，就是毋須一定有物質的元素，如告解禮。</w:t>
      </w:r>
    </w:p>
    <w:p w14:paraId="64A1EC37" w14:textId="77777777" w:rsidR="0047156F" w:rsidRDefault="0047156F">
      <w:pPr>
        <w:spacing w:line="240" w:lineRule="atLeast"/>
        <w:ind w:left="454" w:hanging="454"/>
        <w:jc w:val="both"/>
        <w:rPr>
          <w:rFonts w:ascii="Times New Roman" w:hAnsi="Times New Roman"/>
          <w:sz w:val="22"/>
          <w:szCs w:val="22"/>
        </w:rPr>
      </w:pPr>
    </w:p>
    <w:p w14:paraId="32EFEB33"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基督教堅持兩個</w:t>
      </w:r>
      <w:r>
        <w:rPr>
          <w:rFonts w:ascii="Times New Roman" w:hAnsi="Times New Roman"/>
          <w:b/>
          <w:bCs/>
          <w:sz w:val="22"/>
          <w:szCs w:val="22"/>
        </w:rPr>
        <w:t xml:space="preserve"> </w:t>
      </w:r>
      <w:r>
        <w:rPr>
          <w:rFonts w:ascii="Times New Roman" w:hAnsi="Times New Roman" w:hint="eastAsia"/>
          <w:b/>
          <w:bCs/>
          <w:sz w:val="22"/>
          <w:szCs w:val="22"/>
        </w:rPr>
        <w:t>─</w:t>
      </w:r>
      <w:r>
        <w:rPr>
          <w:rFonts w:ascii="Times New Roman" w:hAnsi="Times New Roman"/>
          <w:b/>
          <w:bCs/>
          <w:sz w:val="22"/>
          <w:szCs w:val="22"/>
        </w:rPr>
        <w:t xml:space="preserve"> a.</w:t>
      </w:r>
      <w:r>
        <w:rPr>
          <w:rFonts w:ascii="Times New Roman" w:hAnsi="Times New Roman" w:hint="eastAsia"/>
          <w:b/>
          <w:bCs/>
          <w:sz w:val="22"/>
          <w:szCs w:val="22"/>
        </w:rPr>
        <w:t>洗禮</w:t>
      </w:r>
      <w:r>
        <w:rPr>
          <w:rFonts w:ascii="Times New Roman" w:hAnsi="Times New Roman"/>
          <w:b/>
          <w:bCs/>
          <w:sz w:val="22"/>
          <w:szCs w:val="22"/>
        </w:rPr>
        <w:t xml:space="preserve">   b.</w:t>
      </w:r>
      <w:r>
        <w:rPr>
          <w:rFonts w:ascii="Times New Roman" w:hAnsi="Times New Roman" w:hint="eastAsia"/>
          <w:b/>
          <w:bCs/>
          <w:sz w:val="22"/>
          <w:szCs w:val="22"/>
        </w:rPr>
        <w:t>聖餐禮</w:t>
      </w:r>
    </w:p>
    <w:p w14:paraId="391EC89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6D02F4A4"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路德否定羅馬教會所訂之七個，於早年提出三個，除上述外，包括告解禮。後來則只承認洗禮與聖餐禮。</w:t>
      </w:r>
      <w:r>
        <w:rPr>
          <w:rFonts w:ascii="Times New Roman" w:hAnsi="Times New Roman" w:hint="eastAsia"/>
          <w:b/>
          <w:bCs/>
          <w:sz w:val="22"/>
          <w:szCs w:val="22"/>
        </w:rPr>
        <w:t>基於</w:t>
      </w:r>
      <w:r>
        <w:rPr>
          <w:rFonts w:ascii="Times New Roman" w:hAnsi="Times New Roman" w:hint="eastAsia"/>
          <w:b/>
          <w:bCs/>
          <w:sz w:val="22"/>
          <w:szCs w:val="22"/>
          <w:u w:val="single"/>
        </w:rPr>
        <w:t>兩個聖禮的主要性質</w:t>
      </w:r>
      <w:r>
        <w:rPr>
          <w:rFonts w:ascii="Times New Roman" w:hAnsi="Times New Roman" w:hint="eastAsia"/>
          <w:b/>
          <w:bCs/>
          <w:sz w:val="22"/>
          <w:szCs w:val="22"/>
        </w:rPr>
        <w:t>：</w:t>
      </w:r>
    </w:p>
    <w:p w14:paraId="25702DF7"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u w:val="single"/>
        </w:rPr>
        <w:t>神話語的確立</w:t>
      </w:r>
    </w:p>
    <w:p w14:paraId="5BA03645"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u w:val="single"/>
        </w:rPr>
        <w:t>外在的記號，如水、餅、酒。因此，告解禮因未符合所須之主要性質而不被承認聖禮的地位</w:t>
      </w:r>
      <w:r>
        <w:rPr>
          <w:rFonts w:ascii="Times New Roman" w:hAnsi="Times New Roman" w:hint="eastAsia"/>
          <w:b/>
          <w:bCs/>
          <w:sz w:val="22"/>
          <w:szCs w:val="22"/>
        </w:rPr>
        <w:t>。</w:t>
      </w:r>
    </w:p>
    <w:p w14:paraId="2C4ED13B" w14:textId="77777777" w:rsidR="0047156F" w:rsidRDefault="0047156F">
      <w:pPr>
        <w:spacing w:line="240" w:lineRule="atLeast"/>
        <w:ind w:left="454" w:hanging="454"/>
        <w:jc w:val="both"/>
        <w:rPr>
          <w:rFonts w:ascii="Times New Roman" w:hAnsi="Times New Roman"/>
          <w:b/>
          <w:sz w:val="22"/>
          <w:szCs w:val="22"/>
        </w:rPr>
      </w:pPr>
    </w:p>
    <w:p w14:paraId="66BD87F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7.4. </w:t>
      </w:r>
      <w:r>
        <w:rPr>
          <w:rFonts w:ascii="Times New Roman" w:hAnsi="Times New Roman" w:hint="eastAsia"/>
          <w:b/>
          <w:sz w:val="22"/>
          <w:szCs w:val="22"/>
        </w:rPr>
        <w:t>聖禮之執行問題</w:t>
      </w:r>
    </w:p>
    <w:p w14:paraId="10151BA5"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聖禮的有效性會否受施行聖禮者和參予者的影響，在教會歷史上引起爭論。</w:t>
      </w:r>
      <w:r>
        <w:rPr>
          <w:rFonts w:ascii="Times New Roman" w:hAnsi="Times New Roman"/>
          <w:sz w:val="22"/>
          <w:szCs w:val="22"/>
        </w:rPr>
        <w:t xml:space="preserve"> </w:t>
      </w:r>
    </w:p>
    <w:p w14:paraId="14D23C6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最先出現爭論的是多納徒主義所引起</w:t>
      </w:r>
      <w:r>
        <w:rPr>
          <w:rFonts w:ascii="Times New Roman" w:hAnsi="Times New Roman"/>
          <w:sz w:val="22"/>
          <w:szCs w:val="22"/>
        </w:rPr>
        <w:t>(</w:t>
      </w:r>
      <w:r>
        <w:rPr>
          <w:rFonts w:ascii="Times New Roman" w:hAnsi="Times New Roman" w:hint="eastAsia"/>
          <w:sz w:val="22"/>
          <w:szCs w:val="22"/>
        </w:rPr>
        <w:t>見上</w:t>
      </w:r>
      <w:r>
        <w:rPr>
          <w:rFonts w:ascii="Times New Roman" w:hAnsi="Times New Roman"/>
          <w:sz w:val="22"/>
          <w:szCs w:val="22"/>
        </w:rPr>
        <w:t>2.4.2)</w:t>
      </w:r>
      <w:r>
        <w:rPr>
          <w:rFonts w:ascii="Times New Roman" w:hAnsi="Times New Roman" w:hint="eastAsia"/>
          <w:sz w:val="22"/>
          <w:szCs w:val="22"/>
        </w:rPr>
        <w:t>，究竟有正統信仰的聖職人員在個人操守上有問題，會否影響聖禮的有效性？</w:t>
      </w:r>
    </w:p>
    <w:p w14:paraId="6064A68B"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u w:val="single"/>
        </w:rPr>
        <w:t>奧古斯丁認為多納徒主義者過份強調人的質素而忽略基督的恩惠。聖禮的有效性不在於施禮者的功德，而在於設立者──耶穌基督，此點影響日後教會之立場</w:t>
      </w:r>
      <w:r>
        <w:rPr>
          <w:rFonts w:ascii="Times New Roman" w:hAnsi="Times New Roman" w:hint="eastAsia"/>
          <w:b/>
          <w:bCs/>
          <w:sz w:val="22"/>
          <w:szCs w:val="22"/>
        </w:rPr>
        <w:t>。</w:t>
      </w:r>
    </w:p>
    <w:p w14:paraId="1055FBE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奧氏進一步解釋施行聖禮者的條件。雖然聖禮的有效不在施行聖禮者，但這並不表示任何人</w:t>
      </w:r>
      <w:r>
        <w:rPr>
          <w:rFonts w:ascii="Times New Roman" w:hAnsi="Times New Roman" w:hint="eastAsia"/>
          <w:sz w:val="22"/>
          <w:szCs w:val="22"/>
        </w:rPr>
        <w:lastRenderedPageBreak/>
        <w:t>都可以作；</w:t>
      </w:r>
      <w:r>
        <w:rPr>
          <w:rFonts w:ascii="Times New Roman" w:hAnsi="Times New Roman" w:hint="eastAsia"/>
          <w:b/>
          <w:bCs/>
          <w:sz w:val="22"/>
          <w:szCs w:val="22"/>
          <w:u w:val="single"/>
        </w:rPr>
        <w:t>只有教會有權去執行聖禮，主要由教會所選出並委任之聖職人員才可以作</w:t>
      </w:r>
      <w:r>
        <w:rPr>
          <w:rFonts w:ascii="Times New Roman" w:hAnsi="Times New Roman" w:hint="eastAsia"/>
          <w:sz w:val="22"/>
          <w:szCs w:val="22"/>
        </w:rPr>
        <w:t>，此點與「使徒統緒」有關。</w:t>
      </w:r>
    </w:p>
    <w:p w14:paraId="4DAD01B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事實上，</w:t>
      </w:r>
      <w:r>
        <w:rPr>
          <w:rFonts w:ascii="Times New Roman" w:hAnsi="Times New Roman" w:hint="eastAsia"/>
          <w:b/>
          <w:bCs/>
          <w:sz w:val="22"/>
          <w:szCs w:val="22"/>
          <w:u w:val="single"/>
        </w:rPr>
        <w:t>多納徒主義強調聖禮的有效性在於執行者</w:t>
      </w:r>
      <w:r>
        <w:rPr>
          <w:rFonts w:ascii="Times New Roman" w:hAnsi="Times New Roman"/>
          <w:sz w:val="22"/>
          <w:szCs w:val="22"/>
        </w:rPr>
        <w:t xml:space="preserve"> ex opere operantis (on account of the work of the one who works)</w:t>
      </w:r>
      <w:r>
        <w:rPr>
          <w:rFonts w:ascii="Times New Roman" w:hAnsi="Times New Roman" w:hint="eastAsia"/>
          <w:sz w:val="22"/>
          <w:szCs w:val="22"/>
        </w:rPr>
        <w:t>；而奧氏強調基督的恩惠</w:t>
      </w:r>
      <w:r>
        <w:rPr>
          <w:rFonts w:ascii="Times New Roman" w:hAnsi="Times New Roman"/>
          <w:sz w:val="22"/>
          <w:szCs w:val="22"/>
        </w:rPr>
        <w:t xml:space="preserve"> ex opere operato (on account of the work which is worked)</w:t>
      </w:r>
      <w:r>
        <w:rPr>
          <w:rFonts w:ascii="Times New Roman" w:hAnsi="Times New Roman" w:hint="eastAsia"/>
          <w:sz w:val="22"/>
          <w:szCs w:val="22"/>
        </w:rPr>
        <w:t>。當然奧氏的主張就是西方教會的主張。</w:t>
      </w:r>
    </w:p>
    <w:p w14:paraId="0126AF0F" w14:textId="77777777" w:rsidR="0047156F" w:rsidRDefault="0047156F">
      <w:pPr>
        <w:spacing w:line="240" w:lineRule="atLeast"/>
        <w:ind w:left="600" w:hanging="600"/>
        <w:jc w:val="both"/>
        <w:rPr>
          <w:rFonts w:ascii="Times New Roman" w:hAnsi="Times New Roman"/>
          <w:sz w:val="22"/>
          <w:szCs w:val="22"/>
        </w:rPr>
      </w:pPr>
    </w:p>
    <w:p w14:paraId="4416781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參予者與聖禮的有效性</w:t>
      </w:r>
    </w:p>
    <w:p w14:paraId="2D08DEB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天主教強調</w:t>
      </w:r>
      <w:r>
        <w:rPr>
          <w:rFonts w:ascii="Times New Roman" w:hAnsi="Times New Roman"/>
          <w:sz w:val="22"/>
          <w:szCs w:val="22"/>
        </w:rPr>
        <w:t>ex opere operato</w:t>
      </w:r>
      <w:r>
        <w:rPr>
          <w:rFonts w:ascii="Times New Roman" w:hAnsi="Times New Roman" w:hint="eastAsia"/>
          <w:sz w:val="22"/>
          <w:szCs w:val="22"/>
        </w:rPr>
        <w:t>，認為聖禮的有效力不在於領受者。</w:t>
      </w:r>
    </w:p>
    <w:p w14:paraId="485432A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基督教一些信條的立場：</w:t>
      </w:r>
    </w:p>
    <w:p w14:paraId="6127D7E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威斯敏斯德信條</w:t>
      </w:r>
      <w:r>
        <w:rPr>
          <w:rFonts w:ascii="Times New Roman" w:hAnsi="Times New Roman"/>
          <w:sz w:val="22"/>
          <w:szCs w:val="22"/>
        </w:rPr>
        <w:t>(Westminster Confession</w:t>
      </w:r>
      <w:r>
        <w:rPr>
          <w:rFonts w:ascii="Times New Roman" w:hAnsi="Times New Roman" w:hint="eastAsia"/>
          <w:sz w:val="22"/>
          <w:szCs w:val="22"/>
        </w:rPr>
        <w:t>，十七世紀</w:t>
      </w:r>
      <w:r>
        <w:rPr>
          <w:rFonts w:ascii="Times New Roman" w:hAnsi="Times New Roman"/>
          <w:sz w:val="22"/>
          <w:szCs w:val="22"/>
        </w:rPr>
        <w:t>)</w:t>
      </w:r>
      <w:r>
        <w:rPr>
          <w:rFonts w:ascii="Times New Roman" w:hAnsi="Times New Roman" w:hint="eastAsia"/>
          <w:sz w:val="22"/>
          <w:szCs w:val="22"/>
        </w:rPr>
        <w:t>廿七章第三條「</w:t>
      </w:r>
      <w:r>
        <w:rPr>
          <w:rFonts w:ascii="Times New Roman" w:hAnsi="Times New Roman" w:hint="eastAsia"/>
          <w:b/>
          <w:bCs/>
          <w:sz w:val="22"/>
          <w:szCs w:val="22"/>
          <w:u w:val="single"/>
        </w:rPr>
        <w:t>正當執行的聖禮所存在之恩典，並非由聖禮本身給與任何效力，亦不在執行者的虔誠或存心，乃在聖靈的工作，和設立聖禮的話語</w:t>
      </w:r>
      <w:r>
        <w:rPr>
          <w:rFonts w:ascii="Times New Roman" w:hAnsi="Times New Roman" w:hint="eastAsia"/>
          <w:sz w:val="22"/>
          <w:szCs w:val="22"/>
        </w:rPr>
        <w:t>，</w:t>
      </w:r>
      <w:r>
        <w:rPr>
          <w:rFonts w:ascii="Times New Roman" w:hAnsi="Times New Roman" w:hint="eastAsia"/>
          <w:b/>
          <w:bCs/>
          <w:sz w:val="22"/>
          <w:szCs w:val="22"/>
          <w:u w:val="single"/>
        </w:rPr>
        <w:t>在此話語含有使用聖禮的訓令，並配領受聖禮者得福的應許</w:t>
      </w:r>
      <w:r>
        <w:rPr>
          <w:rFonts w:ascii="Times New Roman" w:hAnsi="Times New Roman" w:hint="eastAsia"/>
          <w:sz w:val="22"/>
          <w:szCs w:val="22"/>
        </w:rPr>
        <w:t>」英國之三十九信條第廿五條「</w:t>
      </w:r>
      <w:r>
        <w:rPr>
          <w:rFonts w:ascii="Times New Roman" w:hAnsi="Times New Roman"/>
          <w:sz w:val="22"/>
          <w:szCs w:val="22"/>
        </w:rPr>
        <w:t>...</w:t>
      </w:r>
      <w:r>
        <w:rPr>
          <w:rFonts w:ascii="Times New Roman" w:hAnsi="Times New Roman" w:hint="eastAsia"/>
          <w:b/>
          <w:bCs/>
          <w:sz w:val="22"/>
          <w:szCs w:val="22"/>
          <w:u w:val="single"/>
        </w:rPr>
        <w:t>聖禮由基督設立</w:t>
      </w:r>
      <w:r>
        <w:rPr>
          <w:rFonts w:ascii="Times New Roman" w:hAnsi="Times New Roman"/>
          <w:b/>
          <w:bCs/>
          <w:sz w:val="22"/>
          <w:szCs w:val="22"/>
          <w:u w:val="single"/>
        </w:rPr>
        <w:t>...</w:t>
      </w:r>
      <w:r>
        <w:rPr>
          <w:rFonts w:ascii="Times New Roman" w:hAnsi="Times New Roman" w:hint="eastAsia"/>
          <w:b/>
          <w:bCs/>
          <w:sz w:val="22"/>
          <w:szCs w:val="22"/>
          <w:u w:val="single"/>
        </w:rPr>
        <w:t>要我們適當用它們，這樣配領受的，它們有全備的效力，而不配領受的是使自己獲得咒詛，正如聖保羅所說</w:t>
      </w:r>
      <w:r>
        <w:rPr>
          <w:rFonts w:ascii="Times New Roman" w:hAnsi="Times New Roman" w:hint="eastAsia"/>
          <w:sz w:val="22"/>
          <w:szCs w:val="22"/>
        </w:rPr>
        <w:t>」</w:t>
      </w:r>
    </w:p>
    <w:p w14:paraId="5093A63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路德認為領受聖禮者的信心是先決的條件，否則聖禮不能將存在之恩典授與領聖禮者</w:t>
      </w:r>
      <w:r>
        <w:rPr>
          <w:rFonts w:ascii="Times New Roman" w:hAnsi="Times New Roman" w:hint="eastAsia"/>
          <w:sz w:val="22"/>
          <w:szCs w:val="22"/>
        </w:rPr>
        <w:t>。</w:t>
      </w:r>
    </w:p>
    <w:p w14:paraId="4B5B92BF" w14:textId="77777777" w:rsidR="0047156F" w:rsidRDefault="0047156F">
      <w:pPr>
        <w:spacing w:line="240" w:lineRule="atLeast"/>
        <w:ind w:left="454" w:hanging="454"/>
        <w:jc w:val="both"/>
        <w:rPr>
          <w:rFonts w:ascii="Times New Roman" w:hAnsi="Times New Roman"/>
          <w:sz w:val="22"/>
          <w:szCs w:val="22"/>
        </w:rPr>
      </w:pPr>
    </w:p>
    <w:p w14:paraId="1319874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7.5. </w:t>
      </w:r>
      <w:r>
        <w:rPr>
          <w:rFonts w:ascii="Times New Roman" w:hAnsi="Times New Roman" w:hint="eastAsia"/>
          <w:b/>
          <w:sz w:val="22"/>
          <w:szCs w:val="22"/>
        </w:rPr>
        <w:t>洗禮</w:t>
      </w:r>
      <w:r>
        <w:rPr>
          <w:rFonts w:ascii="Times New Roman" w:hAnsi="Times New Roman"/>
          <w:b/>
          <w:sz w:val="22"/>
          <w:szCs w:val="22"/>
        </w:rPr>
        <w:t>(Baptism)</w:t>
      </w:r>
    </w:p>
    <w:p w14:paraId="556752C2" w14:textId="77777777" w:rsidR="0047156F" w:rsidRDefault="0047156F">
      <w:pPr>
        <w:spacing w:line="240" w:lineRule="atLeast"/>
        <w:ind w:left="454" w:hanging="454"/>
        <w:jc w:val="both"/>
        <w:rPr>
          <w:rFonts w:ascii="Times New Roman" w:hAnsi="Times New Roman"/>
          <w:sz w:val="22"/>
          <w:szCs w:val="22"/>
        </w:rPr>
      </w:pPr>
    </w:p>
    <w:p w14:paraId="77DEBD8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根據太</w:t>
      </w:r>
      <w:r>
        <w:rPr>
          <w:rFonts w:ascii="Times New Roman" w:hAnsi="Times New Roman"/>
          <w:sz w:val="22"/>
          <w:szCs w:val="22"/>
        </w:rPr>
        <w:t>28:19</w:t>
      </w:r>
      <w:r>
        <w:rPr>
          <w:rFonts w:ascii="Times New Roman" w:hAnsi="Times New Roman" w:hint="eastAsia"/>
          <w:sz w:val="22"/>
          <w:szCs w:val="22"/>
        </w:rPr>
        <w:t>「</w:t>
      </w:r>
      <w:r>
        <w:rPr>
          <w:rFonts w:ascii="Times New Roman" w:hAnsi="Times New Roman" w:hint="eastAsia"/>
          <w:b/>
          <w:bCs/>
          <w:sz w:val="22"/>
          <w:szCs w:val="22"/>
          <w:u w:val="single"/>
        </w:rPr>
        <w:t>使萬民作我的門徒，奉父子聖靈的名給他們施洗</w:t>
      </w:r>
      <w:r>
        <w:rPr>
          <w:rFonts w:ascii="Times New Roman" w:hAnsi="Times New Roman" w:hint="eastAsia"/>
          <w:sz w:val="22"/>
          <w:szCs w:val="22"/>
        </w:rPr>
        <w:t>」。</w:t>
      </w:r>
      <w:r>
        <w:rPr>
          <w:rFonts w:ascii="Times New Roman" w:hAnsi="Times New Roman" w:hint="eastAsia"/>
          <w:b/>
          <w:bCs/>
          <w:sz w:val="22"/>
          <w:szCs w:val="22"/>
          <w:u w:val="single"/>
        </w:rPr>
        <w:t>洗禮是教會公認為基督徒生命之始，是加入普世教會與地方教會的儀式</w:t>
      </w:r>
      <w:r>
        <w:rPr>
          <w:rFonts w:ascii="Times New Roman" w:hAnsi="Times New Roman" w:hint="eastAsia"/>
          <w:sz w:val="22"/>
          <w:szCs w:val="22"/>
        </w:rPr>
        <w:t>。</w:t>
      </w:r>
      <w:r>
        <w:rPr>
          <w:rFonts w:ascii="Times New Roman" w:hAnsi="Times New Roman"/>
          <w:sz w:val="22"/>
          <w:szCs w:val="22"/>
        </w:rPr>
        <w:t xml:space="preserve">     </w:t>
      </w:r>
    </w:p>
    <w:p w14:paraId="371906AF" w14:textId="77777777" w:rsidR="0047156F" w:rsidRDefault="0047156F">
      <w:pPr>
        <w:spacing w:line="240" w:lineRule="atLeast"/>
        <w:ind w:left="454" w:hanging="454"/>
        <w:jc w:val="both"/>
        <w:rPr>
          <w:rFonts w:ascii="Times New Roman" w:hAnsi="Times New Roman"/>
          <w:sz w:val="22"/>
          <w:szCs w:val="22"/>
        </w:rPr>
      </w:pPr>
    </w:p>
    <w:p w14:paraId="5622352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洗禮的意義</w:t>
      </w:r>
    </w:p>
    <w:p w14:paraId="795CE66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宗派立場</w:t>
      </w:r>
      <w:r>
        <w:rPr>
          <w:rFonts w:ascii="Times New Roman" w:hAnsi="Times New Roman"/>
          <w:sz w:val="22"/>
          <w:szCs w:val="22"/>
        </w:rPr>
        <w:t xml:space="preserve"> (</w:t>
      </w:r>
      <w:r>
        <w:rPr>
          <w:rFonts w:ascii="Times New Roman" w:hAnsi="Times New Roman" w:hint="eastAsia"/>
          <w:sz w:val="22"/>
          <w:szCs w:val="22"/>
        </w:rPr>
        <w:t>見下圖</w:t>
      </w:r>
      <w:r>
        <w:rPr>
          <w:rFonts w:ascii="Times New Roman" w:hAnsi="Times New Roman"/>
          <w:sz w:val="22"/>
          <w:szCs w:val="22"/>
        </w:rPr>
        <w:t>)</w:t>
      </w:r>
    </w:p>
    <w:p w14:paraId="7BFF5507" w14:textId="77777777" w:rsidR="0047156F" w:rsidRDefault="0047156F">
      <w:pPr>
        <w:spacing w:line="240" w:lineRule="atLeast"/>
        <w:jc w:val="both"/>
        <w:rPr>
          <w:rFonts w:ascii="Times New Roman" w:hAnsi="Times New Roman"/>
          <w:sz w:val="22"/>
          <w:szCs w:val="22"/>
        </w:rPr>
      </w:pPr>
    </w:p>
    <w:tbl>
      <w:tblPr>
        <w:tblW w:w="0" w:type="auto"/>
        <w:tblInd w:w="133" w:type="dxa"/>
        <w:tblLayout w:type="fixed"/>
        <w:tblCellMar>
          <w:left w:w="28" w:type="dxa"/>
          <w:right w:w="28" w:type="dxa"/>
        </w:tblCellMar>
        <w:tblLook w:val="04A0" w:firstRow="1" w:lastRow="0" w:firstColumn="1" w:lastColumn="0" w:noHBand="0" w:noVBand="1"/>
      </w:tblPr>
      <w:tblGrid>
        <w:gridCol w:w="2040"/>
        <w:gridCol w:w="6030"/>
      </w:tblGrid>
      <w:tr w:rsidR="0047156F" w14:paraId="2FEEC93E" w14:textId="77777777">
        <w:tc>
          <w:tcPr>
            <w:tcW w:w="2040" w:type="dxa"/>
            <w:tcBorders>
              <w:top w:val="single" w:sz="8" w:space="0" w:color="000000"/>
              <w:left w:val="single" w:sz="8" w:space="0" w:color="000000"/>
              <w:bottom w:val="single" w:sz="4" w:space="0" w:color="000000"/>
            </w:tcBorders>
          </w:tcPr>
          <w:p w14:paraId="0D6DF17F" w14:textId="77777777" w:rsidR="0047156F" w:rsidRDefault="00000000">
            <w:pPr>
              <w:spacing w:line="240" w:lineRule="atLeast"/>
              <w:jc w:val="both"/>
              <w:rPr>
                <w:rFonts w:ascii="Times New Roman" w:hAnsi="Times New Roman"/>
                <w:b/>
                <w:i/>
                <w:sz w:val="22"/>
                <w:szCs w:val="22"/>
              </w:rPr>
            </w:pPr>
            <w:r>
              <w:rPr>
                <w:rFonts w:ascii="Times New Roman" w:hAnsi="Times New Roman"/>
                <w:b/>
                <w:i/>
                <w:sz w:val="22"/>
                <w:szCs w:val="22"/>
              </w:rPr>
              <w:t xml:space="preserve"> </w:t>
            </w:r>
            <w:r>
              <w:rPr>
                <w:rFonts w:ascii="Times New Roman" w:hAnsi="Times New Roman" w:hint="eastAsia"/>
                <w:b/>
                <w:i/>
                <w:sz w:val="22"/>
                <w:szCs w:val="22"/>
              </w:rPr>
              <w:t>派別</w:t>
            </w:r>
            <w:r>
              <w:rPr>
                <w:rFonts w:ascii="Times New Roman" w:hAnsi="Times New Roman"/>
                <w:b/>
                <w:i/>
                <w:sz w:val="22"/>
                <w:szCs w:val="22"/>
              </w:rPr>
              <w:t>/</w:t>
            </w:r>
            <w:r>
              <w:rPr>
                <w:rFonts w:ascii="Times New Roman" w:hAnsi="Times New Roman" w:hint="eastAsia"/>
                <w:b/>
                <w:i/>
                <w:sz w:val="22"/>
                <w:szCs w:val="22"/>
              </w:rPr>
              <w:t>宗教</w:t>
            </w:r>
          </w:p>
        </w:tc>
        <w:tc>
          <w:tcPr>
            <w:tcW w:w="6030" w:type="dxa"/>
            <w:tcBorders>
              <w:top w:val="single" w:sz="8" w:space="0" w:color="000000"/>
              <w:left w:val="single" w:sz="4" w:space="0" w:color="000000"/>
              <w:bottom w:val="single" w:sz="4" w:space="0" w:color="000000"/>
              <w:right w:val="single" w:sz="8" w:space="0" w:color="000000"/>
            </w:tcBorders>
          </w:tcPr>
          <w:p w14:paraId="4DD643AB" w14:textId="77777777" w:rsidR="0047156F" w:rsidRDefault="00000000">
            <w:pPr>
              <w:spacing w:line="240" w:lineRule="atLeast"/>
              <w:jc w:val="both"/>
              <w:rPr>
                <w:sz w:val="22"/>
                <w:szCs w:val="22"/>
              </w:rPr>
            </w:pPr>
            <w:r>
              <w:rPr>
                <w:rFonts w:ascii="Times New Roman" w:hAnsi="Times New Roman"/>
                <w:b/>
                <w:i/>
                <w:sz w:val="22"/>
                <w:szCs w:val="22"/>
              </w:rPr>
              <w:t xml:space="preserve">                </w:t>
            </w:r>
            <w:r>
              <w:rPr>
                <w:rFonts w:ascii="Times New Roman" w:hAnsi="Times New Roman" w:hint="eastAsia"/>
                <w:b/>
                <w:i/>
                <w:sz w:val="22"/>
                <w:szCs w:val="22"/>
              </w:rPr>
              <w:t>意</w:t>
            </w:r>
            <w:r>
              <w:rPr>
                <w:rFonts w:ascii="Times New Roman" w:hAnsi="Times New Roman"/>
                <w:b/>
                <w:i/>
                <w:sz w:val="22"/>
                <w:szCs w:val="22"/>
              </w:rPr>
              <w:t xml:space="preserve">     </w:t>
            </w:r>
            <w:r>
              <w:rPr>
                <w:rFonts w:ascii="Times New Roman" w:hAnsi="Times New Roman" w:hint="eastAsia"/>
                <w:b/>
                <w:i/>
                <w:sz w:val="22"/>
                <w:szCs w:val="22"/>
              </w:rPr>
              <w:t>義</w:t>
            </w:r>
          </w:p>
        </w:tc>
      </w:tr>
      <w:tr w:rsidR="0047156F" w14:paraId="495509CD" w14:textId="77777777">
        <w:tc>
          <w:tcPr>
            <w:tcW w:w="2040" w:type="dxa"/>
            <w:tcBorders>
              <w:top w:val="single" w:sz="4" w:space="0" w:color="000000"/>
              <w:left w:val="single" w:sz="8" w:space="0" w:color="000000"/>
              <w:bottom w:val="single" w:sz="4" w:space="0" w:color="000000"/>
            </w:tcBorders>
          </w:tcPr>
          <w:p w14:paraId="76AB2C5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i. </w:t>
            </w:r>
            <w:r>
              <w:rPr>
                <w:rFonts w:ascii="Times New Roman" w:hAnsi="Times New Roman" w:hint="eastAsia"/>
                <w:b/>
                <w:bCs/>
                <w:sz w:val="22"/>
                <w:szCs w:val="22"/>
              </w:rPr>
              <w:t>聖禮派</w:t>
            </w:r>
          </w:p>
          <w:p w14:paraId="1FD1A14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(Sacramentalists)</w:t>
            </w:r>
          </w:p>
          <w:p w14:paraId="48253BAB" w14:textId="77777777" w:rsidR="0047156F" w:rsidRDefault="0047156F">
            <w:pPr>
              <w:spacing w:line="240" w:lineRule="atLeast"/>
              <w:jc w:val="both"/>
              <w:rPr>
                <w:rFonts w:ascii="Times New Roman" w:hAnsi="Times New Roman"/>
                <w:sz w:val="22"/>
                <w:szCs w:val="22"/>
              </w:rPr>
            </w:pPr>
          </w:p>
        </w:tc>
        <w:tc>
          <w:tcPr>
            <w:tcW w:w="6030" w:type="dxa"/>
            <w:tcBorders>
              <w:top w:val="single" w:sz="4" w:space="0" w:color="000000"/>
              <w:left w:val="single" w:sz="4" w:space="0" w:color="000000"/>
              <w:bottom w:val="single" w:sz="4" w:space="0" w:color="000000"/>
              <w:right w:val="single" w:sz="8" w:space="0" w:color="000000"/>
            </w:tcBorders>
          </w:tcPr>
          <w:p w14:paraId="576EFA4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 xml:space="preserve"> </w:t>
            </w:r>
            <w:r>
              <w:rPr>
                <w:rFonts w:ascii="Times New Roman" w:hAnsi="Times New Roman" w:hint="eastAsia"/>
                <w:b/>
                <w:bCs/>
                <w:sz w:val="22"/>
                <w:szCs w:val="22"/>
                <w:u w:val="single"/>
              </w:rPr>
              <w:t>強調洗禮本身的客觀效力─與基督的死與復活真正聯合</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6:1-11)</w:t>
            </w:r>
            <w:r>
              <w:rPr>
                <w:rFonts w:ascii="Times New Roman" w:hAnsi="Times New Roman" w:hint="eastAsia"/>
                <w:b/>
                <w:bCs/>
                <w:sz w:val="22"/>
                <w:szCs w:val="22"/>
                <w:u w:val="single"/>
              </w:rPr>
              <w:t>，得救恩的途徑</w:t>
            </w:r>
            <w:r>
              <w:rPr>
                <w:rFonts w:ascii="Times New Roman" w:hAnsi="Times New Roman" w:hint="eastAsia"/>
                <w:sz w:val="22"/>
                <w:szCs w:val="22"/>
              </w:rPr>
              <w:t>。</w:t>
            </w:r>
          </w:p>
          <w:p w14:paraId="5783F92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 xml:space="preserve"> </w:t>
            </w:r>
            <w:r>
              <w:rPr>
                <w:rFonts w:ascii="Times New Roman" w:hAnsi="Times New Roman" w:hint="eastAsia"/>
                <w:sz w:val="22"/>
                <w:szCs w:val="22"/>
              </w:rPr>
              <w:t>屬此派有羅馬天主教與路德之信義宗。</w:t>
            </w:r>
          </w:p>
          <w:p w14:paraId="7CFAA0C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a.</w:t>
            </w:r>
            <w:r>
              <w:rPr>
                <w:rFonts w:ascii="Times New Roman" w:hAnsi="Times New Roman" w:hint="eastAsia"/>
                <w:sz w:val="22"/>
                <w:szCs w:val="22"/>
              </w:rPr>
              <w:t xml:space="preserve"> </w:t>
            </w:r>
            <w:r>
              <w:rPr>
                <w:rFonts w:ascii="Times New Roman" w:hAnsi="Times New Roman" w:hint="eastAsia"/>
                <w:sz w:val="22"/>
                <w:szCs w:val="22"/>
              </w:rPr>
              <w:t>天主教</w:t>
            </w:r>
            <w:r>
              <w:rPr>
                <w:rFonts w:ascii="Times New Roman" w:hAnsi="Times New Roman"/>
                <w:sz w:val="22"/>
                <w:szCs w:val="22"/>
              </w:rPr>
              <w:t xml:space="preserve"> </w:t>
            </w:r>
          </w:p>
          <w:p w14:paraId="35F6573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thick"/>
              </w:rPr>
              <w:t>強調洗禮的本身有除罪與重生的效力</w:t>
            </w:r>
            <w:r>
              <w:rPr>
                <w:rFonts w:ascii="Times New Roman" w:hAnsi="Times New Roman"/>
                <w:sz w:val="22"/>
                <w:szCs w:val="22"/>
              </w:rPr>
              <w:t xml:space="preserve"> a)</w:t>
            </w:r>
            <w:r>
              <w:rPr>
                <w:rFonts w:ascii="Times New Roman" w:hAnsi="Times New Roman" w:hint="eastAsia"/>
                <w:sz w:val="22"/>
                <w:szCs w:val="22"/>
              </w:rPr>
              <w:t>，毋需其他條件，因為洗禮將人的原罪與過犯一併潔淨。支持經文：徒</w:t>
            </w:r>
            <w:r>
              <w:rPr>
                <w:rFonts w:ascii="Times New Roman" w:hAnsi="Times New Roman"/>
                <w:sz w:val="22"/>
                <w:szCs w:val="22"/>
              </w:rPr>
              <w:t>22:16</w:t>
            </w:r>
            <w:r>
              <w:rPr>
                <w:rFonts w:ascii="Times New Roman" w:hAnsi="Times New Roman" w:hint="eastAsia"/>
                <w:sz w:val="22"/>
                <w:szCs w:val="22"/>
              </w:rPr>
              <w:t>；多</w:t>
            </w:r>
            <w:r>
              <w:rPr>
                <w:rFonts w:ascii="Times New Roman" w:hAnsi="Times New Roman"/>
                <w:sz w:val="22"/>
                <w:szCs w:val="22"/>
              </w:rPr>
              <w:t>3:5</w:t>
            </w:r>
            <w:r>
              <w:rPr>
                <w:rFonts w:ascii="Times New Roman" w:hAnsi="Times New Roman" w:hint="eastAsia"/>
                <w:sz w:val="22"/>
                <w:szCs w:val="22"/>
              </w:rPr>
              <w:t>，將救恩與洗禮聯合一起；徒</w:t>
            </w:r>
            <w:r>
              <w:rPr>
                <w:rFonts w:ascii="Times New Roman" w:hAnsi="Times New Roman"/>
                <w:sz w:val="22"/>
                <w:szCs w:val="22"/>
              </w:rPr>
              <w:t>2:38</w:t>
            </w:r>
            <w:r>
              <w:rPr>
                <w:rFonts w:ascii="Times New Roman" w:hAnsi="Times New Roman" w:hint="eastAsia"/>
                <w:sz w:val="22"/>
                <w:szCs w:val="22"/>
              </w:rPr>
              <w:t>將悔改與洗禮連在一起。其他見約</w:t>
            </w:r>
            <w:r>
              <w:rPr>
                <w:rFonts w:ascii="Times New Roman" w:hAnsi="Times New Roman"/>
                <w:sz w:val="22"/>
                <w:szCs w:val="22"/>
              </w:rPr>
              <w:t>3:5</w:t>
            </w:r>
            <w:r>
              <w:rPr>
                <w:rFonts w:ascii="Times New Roman" w:hAnsi="Times New Roman" w:hint="eastAsia"/>
                <w:sz w:val="22"/>
                <w:szCs w:val="22"/>
              </w:rPr>
              <w:t>；羅</w:t>
            </w:r>
            <w:r>
              <w:rPr>
                <w:rFonts w:ascii="Times New Roman" w:hAnsi="Times New Roman"/>
                <w:sz w:val="22"/>
                <w:szCs w:val="22"/>
              </w:rPr>
              <w:t>6:3</w:t>
            </w:r>
            <w:r>
              <w:rPr>
                <w:rFonts w:ascii="Times New Roman" w:hAnsi="Times New Roman" w:hint="eastAsia"/>
                <w:sz w:val="22"/>
                <w:szCs w:val="22"/>
              </w:rPr>
              <w:t>；林前</w:t>
            </w:r>
            <w:r>
              <w:rPr>
                <w:rFonts w:ascii="Times New Roman" w:hAnsi="Times New Roman"/>
                <w:sz w:val="22"/>
                <w:szCs w:val="22"/>
              </w:rPr>
              <w:t>6:11</w:t>
            </w:r>
            <w:r>
              <w:rPr>
                <w:rFonts w:ascii="Times New Roman" w:hAnsi="Times New Roman" w:hint="eastAsia"/>
                <w:sz w:val="22"/>
                <w:szCs w:val="22"/>
              </w:rPr>
              <w:t>；約壹</w:t>
            </w:r>
            <w:r>
              <w:rPr>
                <w:rFonts w:ascii="Times New Roman" w:hAnsi="Times New Roman"/>
                <w:sz w:val="22"/>
                <w:szCs w:val="22"/>
              </w:rPr>
              <w:t>3:9</w:t>
            </w:r>
            <w:r>
              <w:rPr>
                <w:rFonts w:ascii="Times New Roman" w:hAnsi="Times New Roman" w:hint="eastAsia"/>
                <w:sz w:val="22"/>
                <w:szCs w:val="22"/>
              </w:rPr>
              <w:t>，</w:t>
            </w:r>
            <w:r>
              <w:rPr>
                <w:rFonts w:ascii="Times New Roman" w:hAnsi="Times New Roman"/>
                <w:sz w:val="22"/>
                <w:szCs w:val="22"/>
              </w:rPr>
              <w:t>5:8</w:t>
            </w:r>
            <w:r>
              <w:rPr>
                <w:rFonts w:ascii="Times New Roman" w:hAnsi="Times New Roman" w:hint="eastAsia"/>
                <w:sz w:val="22"/>
                <w:szCs w:val="22"/>
              </w:rPr>
              <w:t>。</w:t>
            </w:r>
          </w:p>
          <w:p w14:paraId="467DCFD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b.</w:t>
            </w:r>
            <w:r>
              <w:rPr>
                <w:rFonts w:ascii="Times New Roman" w:hAnsi="Times New Roman" w:hint="eastAsia"/>
                <w:sz w:val="22"/>
                <w:szCs w:val="22"/>
              </w:rPr>
              <w:t xml:space="preserve"> </w:t>
            </w:r>
            <w:r>
              <w:rPr>
                <w:rFonts w:ascii="Times New Roman" w:hAnsi="Times New Roman" w:hint="eastAsia"/>
                <w:b/>
                <w:bCs/>
                <w:sz w:val="22"/>
                <w:szCs w:val="22"/>
                <w:u w:val="single"/>
              </w:rPr>
              <w:t>信義宗</w:t>
            </w:r>
            <w:r>
              <w:rPr>
                <w:rFonts w:ascii="Times New Roman" w:hAnsi="Times New Roman"/>
                <w:b/>
                <w:bCs/>
                <w:sz w:val="22"/>
                <w:szCs w:val="22"/>
                <w:u w:val="single"/>
              </w:rPr>
              <w:t>(</w:t>
            </w:r>
            <w:r>
              <w:rPr>
                <w:rFonts w:ascii="Times New Roman" w:hAnsi="Times New Roman" w:hint="eastAsia"/>
                <w:b/>
                <w:bCs/>
                <w:sz w:val="22"/>
                <w:szCs w:val="22"/>
                <w:u w:val="single"/>
              </w:rPr>
              <w:t>路德之立場</w:t>
            </w:r>
            <w:r>
              <w:rPr>
                <w:rFonts w:ascii="Times New Roman" w:hAnsi="Times New Roman"/>
                <w:b/>
                <w:bCs/>
                <w:sz w:val="22"/>
                <w:szCs w:val="22"/>
                <w:u w:val="single"/>
              </w:rPr>
              <w:t>)</w:t>
            </w:r>
          </w:p>
          <w:p w14:paraId="639B880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i.  </w:t>
            </w:r>
            <w:r>
              <w:rPr>
                <w:rFonts w:ascii="Times New Roman" w:hAnsi="Times New Roman" w:hint="eastAsia"/>
                <w:b/>
                <w:bCs/>
                <w:sz w:val="22"/>
                <w:szCs w:val="22"/>
                <w:u w:val="single"/>
              </w:rPr>
              <w:t>有除罪效力，但條件：受洗者之信心</w:t>
            </w:r>
            <w:r>
              <w:rPr>
                <w:rFonts w:ascii="Times New Roman" w:hAnsi="Times New Roman" w:hint="eastAsia"/>
                <w:sz w:val="22"/>
                <w:szCs w:val="22"/>
              </w:rPr>
              <w:t>。</w:t>
            </w:r>
          </w:p>
          <w:p w14:paraId="60BD75D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ii. </w:t>
            </w:r>
            <w:r>
              <w:rPr>
                <w:rFonts w:ascii="Times New Roman" w:hAnsi="Times New Roman" w:hint="eastAsia"/>
                <w:b/>
                <w:bCs/>
                <w:sz w:val="22"/>
                <w:szCs w:val="22"/>
                <w:u w:val="single"/>
              </w:rPr>
              <w:t>除客觀效力，也有主觀的效力，即受洗個人有信心的</w:t>
            </w:r>
            <w:r>
              <w:rPr>
                <w:rFonts w:ascii="Times New Roman" w:hAnsi="Times New Roman" w:hint="eastAsia"/>
                <w:sz w:val="22"/>
                <w:szCs w:val="22"/>
              </w:rPr>
              <w:t>。與神的話作比較，宣講藉耳朵聆聽感動心靈激發信心，而洗禮藉著肉眼感動人心。洗禮是一次的，但終身受用，認定與基督聯合，恒常鼓勵感動信徒。</w:t>
            </w:r>
          </w:p>
          <w:p w14:paraId="5F5E8D06" w14:textId="77777777" w:rsidR="0047156F" w:rsidRDefault="00000000">
            <w:pPr>
              <w:spacing w:line="240" w:lineRule="atLeast"/>
              <w:jc w:val="both"/>
              <w:rPr>
                <w:sz w:val="22"/>
                <w:szCs w:val="22"/>
              </w:rPr>
            </w:pPr>
            <w:r>
              <w:rPr>
                <w:rFonts w:ascii="Times New Roman" w:hAnsi="Times New Roman"/>
                <w:sz w:val="22"/>
                <w:szCs w:val="22"/>
              </w:rPr>
              <w:t xml:space="preserve">   iii.</w:t>
            </w:r>
            <w:r>
              <w:rPr>
                <w:rFonts w:ascii="Times New Roman" w:hAnsi="Times New Roman" w:hint="eastAsia"/>
                <w:sz w:val="22"/>
                <w:szCs w:val="22"/>
              </w:rPr>
              <w:t xml:space="preserve"> </w:t>
            </w:r>
            <w:r>
              <w:rPr>
                <w:rFonts w:ascii="Times New Roman" w:hAnsi="Times New Roman" w:hint="eastAsia"/>
                <w:b/>
                <w:bCs/>
                <w:sz w:val="22"/>
                <w:szCs w:val="22"/>
                <w:u w:val="single"/>
              </w:rPr>
              <w:t>洗禮不是功德，乃聖靈之作為，使受洗者加入教會</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12:13)</w:t>
            </w:r>
            <w:r>
              <w:rPr>
                <w:rFonts w:ascii="Times New Roman" w:hAnsi="Times New Roman" w:hint="eastAsia"/>
                <w:sz w:val="22"/>
                <w:szCs w:val="22"/>
              </w:rPr>
              <w:t>。</w:t>
            </w:r>
          </w:p>
        </w:tc>
      </w:tr>
      <w:tr w:rsidR="0047156F" w14:paraId="6D348C54" w14:textId="77777777">
        <w:tc>
          <w:tcPr>
            <w:tcW w:w="2040" w:type="dxa"/>
            <w:tcBorders>
              <w:top w:val="single" w:sz="4" w:space="0" w:color="000000"/>
              <w:left w:val="single" w:sz="8" w:space="0" w:color="000000"/>
              <w:bottom w:val="single" w:sz="4" w:space="0" w:color="000000"/>
            </w:tcBorders>
          </w:tcPr>
          <w:p w14:paraId="5E65E985" w14:textId="77777777" w:rsidR="0047156F" w:rsidRDefault="00000000">
            <w:pPr>
              <w:spacing w:line="240" w:lineRule="atLeast"/>
              <w:jc w:val="both"/>
              <w:rPr>
                <w:rFonts w:ascii="Times New Roman" w:hAnsi="Times New Roman"/>
                <w:b/>
                <w:bCs/>
                <w:sz w:val="22"/>
                <w:szCs w:val="22"/>
                <w:u w:val="single"/>
              </w:rPr>
            </w:pPr>
            <w:r>
              <w:rPr>
                <w:rFonts w:ascii="Times New Roman" w:hAnsi="Times New Roman"/>
                <w:sz w:val="22"/>
                <w:szCs w:val="22"/>
              </w:rPr>
              <w:t xml:space="preserve">ii. </w:t>
            </w:r>
            <w:r>
              <w:rPr>
                <w:rFonts w:ascii="Times New Roman" w:hAnsi="Times New Roman" w:hint="eastAsia"/>
                <w:b/>
                <w:bCs/>
                <w:sz w:val="22"/>
                <w:szCs w:val="22"/>
                <w:u w:val="single"/>
              </w:rPr>
              <w:t>傳統</w:t>
            </w:r>
          </w:p>
          <w:p w14:paraId="06BC6A50" w14:textId="77777777" w:rsidR="0047156F" w:rsidRDefault="00000000">
            <w:pPr>
              <w:spacing w:line="240" w:lineRule="atLeast"/>
              <w:jc w:val="both"/>
              <w:rPr>
                <w:rFonts w:ascii="Times New Roman" w:hAnsi="Times New Roman"/>
                <w:sz w:val="22"/>
                <w:szCs w:val="22"/>
              </w:rPr>
            </w:pPr>
            <w:r>
              <w:rPr>
                <w:rFonts w:ascii="Times New Roman" w:hAnsi="Times New Roman"/>
                <w:b/>
                <w:bCs/>
                <w:sz w:val="22"/>
                <w:szCs w:val="22"/>
                <w:u w:val="single"/>
              </w:rPr>
              <w:t xml:space="preserve">    </w:t>
            </w:r>
            <w:r>
              <w:rPr>
                <w:rFonts w:ascii="Times New Roman" w:hAnsi="Times New Roman" w:hint="eastAsia"/>
                <w:b/>
                <w:bCs/>
                <w:sz w:val="22"/>
                <w:szCs w:val="22"/>
                <w:u w:val="single"/>
              </w:rPr>
              <w:t>改革宗與長老會</w:t>
            </w:r>
          </w:p>
        </w:tc>
        <w:tc>
          <w:tcPr>
            <w:tcW w:w="6030" w:type="dxa"/>
            <w:tcBorders>
              <w:top w:val="single" w:sz="4" w:space="0" w:color="000000"/>
              <w:left w:val="single" w:sz="4" w:space="0" w:color="000000"/>
              <w:bottom w:val="single" w:sz="4" w:space="0" w:color="000000"/>
              <w:right w:val="single" w:sz="8" w:space="0" w:color="000000"/>
            </w:tcBorders>
          </w:tcPr>
          <w:p w14:paraId="05472E1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 xml:space="preserve"> </w:t>
            </w:r>
            <w:r>
              <w:rPr>
                <w:rFonts w:ascii="Times New Roman" w:hAnsi="Times New Roman" w:hint="eastAsia"/>
                <w:b/>
                <w:bCs/>
                <w:sz w:val="22"/>
                <w:szCs w:val="22"/>
                <w:u w:val="single"/>
              </w:rPr>
              <w:t>洗禮是立約的記號與印記而已</w:t>
            </w:r>
            <w:r>
              <w:rPr>
                <w:rFonts w:ascii="Times New Roman" w:hAnsi="Times New Roman" w:hint="eastAsia"/>
                <w:sz w:val="22"/>
                <w:szCs w:val="22"/>
              </w:rPr>
              <w:t>。</w:t>
            </w:r>
          </w:p>
          <w:p w14:paraId="16C1117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 xml:space="preserve"> </w:t>
            </w:r>
            <w:r>
              <w:rPr>
                <w:rFonts w:ascii="Times New Roman" w:hAnsi="Times New Roman" w:hint="eastAsia"/>
                <w:sz w:val="22"/>
                <w:szCs w:val="22"/>
              </w:rPr>
              <w:t>反對</w:t>
            </w:r>
            <w:r>
              <w:rPr>
                <w:rFonts w:ascii="Times New Roman" w:hAnsi="Times New Roman"/>
                <w:sz w:val="22"/>
                <w:szCs w:val="22"/>
              </w:rPr>
              <w:t xml:space="preserve"> ex opere operato</w:t>
            </w:r>
            <w:r>
              <w:rPr>
                <w:rFonts w:ascii="Times New Roman" w:hAnsi="Times New Roman" w:hint="eastAsia"/>
                <w:sz w:val="22"/>
                <w:szCs w:val="22"/>
              </w:rPr>
              <w:t>，</w:t>
            </w:r>
            <w:r>
              <w:rPr>
                <w:rFonts w:ascii="Times New Roman" w:hAnsi="Times New Roman" w:hint="eastAsia"/>
                <w:b/>
                <w:bCs/>
                <w:sz w:val="22"/>
                <w:szCs w:val="22"/>
                <w:u w:val="single"/>
              </w:rPr>
              <w:t>聖禮乃是神藉聖靈的能力在人身上工作，內在不可見的之可見記號與印記</w:t>
            </w:r>
            <w:r>
              <w:rPr>
                <w:rFonts w:ascii="Times New Roman" w:hAnsi="Times New Roman" w:hint="eastAsia"/>
                <w:sz w:val="22"/>
                <w:szCs w:val="22"/>
              </w:rPr>
              <w:t>。</w:t>
            </w:r>
            <w:r>
              <w:rPr>
                <w:rFonts w:ascii="Times New Roman" w:hAnsi="Times New Roman" w:hint="eastAsia"/>
                <w:b/>
                <w:bCs/>
                <w:sz w:val="22"/>
                <w:szCs w:val="22"/>
                <w:u w:val="single"/>
              </w:rPr>
              <w:t>洗禮之行為是進入約關係的途徑，並救恩之記號</w:t>
            </w:r>
            <w:r>
              <w:rPr>
                <w:rFonts w:ascii="Times New Roman" w:hAnsi="Times New Roman" w:hint="eastAsia"/>
                <w:sz w:val="22"/>
                <w:szCs w:val="22"/>
              </w:rPr>
              <w:t>。</w:t>
            </w:r>
          </w:p>
          <w:p w14:paraId="07C6B5AE" w14:textId="77777777" w:rsidR="0047156F" w:rsidRDefault="00000000">
            <w:pPr>
              <w:spacing w:line="240" w:lineRule="atLeast"/>
              <w:jc w:val="both"/>
              <w:rPr>
                <w:sz w:val="22"/>
                <w:szCs w:val="22"/>
              </w:rPr>
            </w:pPr>
            <w:r>
              <w:rPr>
                <w:rFonts w:ascii="Times New Roman" w:hAnsi="Times New Roman"/>
                <w:sz w:val="22"/>
                <w:szCs w:val="22"/>
              </w:rPr>
              <w:t>(3)</w:t>
            </w:r>
            <w:r>
              <w:rPr>
                <w:rFonts w:ascii="Times New Roman" w:hAnsi="Times New Roman" w:hint="eastAsia"/>
                <w:sz w:val="22"/>
                <w:szCs w:val="22"/>
              </w:rPr>
              <w:t xml:space="preserve"> </w:t>
            </w:r>
            <w:r>
              <w:rPr>
                <w:rFonts w:ascii="Times New Roman" w:hAnsi="Times New Roman" w:hint="eastAsia"/>
                <w:b/>
                <w:bCs/>
                <w:sz w:val="22"/>
                <w:szCs w:val="22"/>
                <w:u w:val="single"/>
              </w:rPr>
              <w:t>舊約以割禮為立約之記號，新約用洗禮代替，是基督的吩咐</w:t>
            </w:r>
            <w:r>
              <w:rPr>
                <w:rFonts w:ascii="Times New Roman" w:hAnsi="Times New Roman"/>
                <w:b/>
                <w:bCs/>
                <w:sz w:val="22"/>
                <w:szCs w:val="22"/>
                <w:u w:val="single"/>
              </w:rPr>
              <w:t>(</w:t>
            </w:r>
            <w:r>
              <w:rPr>
                <w:rFonts w:ascii="Times New Roman" w:hAnsi="Times New Roman" w:hint="eastAsia"/>
                <w:b/>
                <w:bCs/>
                <w:sz w:val="22"/>
                <w:szCs w:val="22"/>
                <w:u w:val="single"/>
              </w:rPr>
              <w:t>太</w:t>
            </w:r>
            <w:r>
              <w:rPr>
                <w:rFonts w:ascii="Times New Roman" w:hAnsi="Times New Roman"/>
                <w:b/>
                <w:bCs/>
                <w:sz w:val="22"/>
                <w:szCs w:val="22"/>
                <w:u w:val="single"/>
              </w:rPr>
              <w:t>28:19)</w:t>
            </w:r>
            <w:r>
              <w:rPr>
                <w:rFonts w:ascii="Times New Roman" w:hAnsi="Times New Roman" w:hint="eastAsia"/>
                <w:b/>
                <w:bCs/>
                <w:sz w:val="22"/>
                <w:szCs w:val="22"/>
                <w:u w:val="single"/>
              </w:rPr>
              <w:t>，屬心靈的割禮</w:t>
            </w:r>
            <w:r>
              <w:rPr>
                <w:rFonts w:ascii="Times New Roman" w:hAnsi="Times New Roman"/>
                <w:b/>
                <w:bCs/>
                <w:sz w:val="22"/>
                <w:szCs w:val="22"/>
                <w:u w:val="single"/>
              </w:rPr>
              <w:t xml:space="preserve"> (</w:t>
            </w:r>
            <w:r>
              <w:rPr>
                <w:rFonts w:ascii="Times New Roman" w:hAnsi="Times New Roman" w:hint="eastAsia"/>
                <w:b/>
                <w:bCs/>
                <w:sz w:val="22"/>
                <w:szCs w:val="22"/>
                <w:u w:val="single"/>
              </w:rPr>
              <w:t>西</w:t>
            </w:r>
            <w:r>
              <w:rPr>
                <w:rFonts w:ascii="Times New Roman" w:hAnsi="Times New Roman"/>
                <w:b/>
                <w:bCs/>
                <w:sz w:val="22"/>
                <w:szCs w:val="22"/>
                <w:u w:val="single"/>
              </w:rPr>
              <w:t>2:1112)</w:t>
            </w:r>
            <w:r>
              <w:rPr>
                <w:rFonts w:ascii="Times New Roman" w:hAnsi="Times New Roman" w:hint="eastAsia"/>
                <w:sz w:val="22"/>
                <w:szCs w:val="22"/>
              </w:rPr>
              <w:t>。</w:t>
            </w:r>
          </w:p>
        </w:tc>
      </w:tr>
      <w:tr w:rsidR="0047156F" w14:paraId="3AEA8027" w14:textId="77777777">
        <w:tc>
          <w:tcPr>
            <w:tcW w:w="2040" w:type="dxa"/>
            <w:tcBorders>
              <w:top w:val="single" w:sz="4" w:space="0" w:color="000000"/>
              <w:left w:val="single" w:sz="8" w:space="0" w:color="000000"/>
              <w:bottom w:val="single" w:sz="8" w:space="0" w:color="000000"/>
            </w:tcBorders>
          </w:tcPr>
          <w:p w14:paraId="13F8749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iii.</w:t>
            </w:r>
            <w:r>
              <w:rPr>
                <w:rFonts w:ascii="Times New Roman" w:hAnsi="Times New Roman" w:hint="eastAsia"/>
                <w:b/>
                <w:bCs/>
                <w:sz w:val="22"/>
                <w:szCs w:val="22"/>
                <w:u w:val="single"/>
              </w:rPr>
              <w:t>浸信會</w:t>
            </w:r>
            <w:r>
              <w:rPr>
                <w:rFonts w:ascii="Times New Roman" w:hAnsi="Times New Roman"/>
                <w:sz w:val="22"/>
                <w:szCs w:val="22"/>
              </w:rPr>
              <w:t xml:space="preserve"> </w:t>
            </w:r>
          </w:p>
          <w:p w14:paraId="3D9DAB48" w14:textId="77777777" w:rsidR="0047156F" w:rsidRDefault="0047156F">
            <w:pPr>
              <w:spacing w:line="240" w:lineRule="atLeast"/>
              <w:jc w:val="both"/>
              <w:rPr>
                <w:rFonts w:ascii="Times New Roman" w:hAnsi="Times New Roman"/>
                <w:sz w:val="22"/>
                <w:szCs w:val="22"/>
              </w:rPr>
            </w:pPr>
          </w:p>
        </w:tc>
        <w:tc>
          <w:tcPr>
            <w:tcW w:w="6030" w:type="dxa"/>
            <w:tcBorders>
              <w:top w:val="single" w:sz="4" w:space="0" w:color="000000"/>
              <w:left w:val="single" w:sz="4" w:space="0" w:color="000000"/>
              <w:bottom w:val="single" w:sz="8" w:space="0" w:color="000000"/>
              <w:right w:val="single" w:sz="8" w:space="0" w:color="000000"/>
            </w:tcBorders>
          </w:tcPr>
          <w:p w14:paraId="64C0CE9B"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(1)</w:t>
            </w:r>
            <w:r>
              <w:rPr>
                <w:rFonts w:ascii="Times New Roman" w:hAnsi="Times New Roman" w:hint="eastAsia"/>
                <w:b/>
                <w:bCs/>
                <w:sz w:val="22"/>
                <w:szCs w:val="22"/>
              </w:rPr>
              <w:t xml:space="preserve"> </w:t>
            </w:r>
            <w:r>
              <w:rPr>
                <w:rFonts w:ascii="Times New Roman" w:hAnsi="Times New Roman" w:hint="eastAsia"/>
                <w:b/>
                <w:bCs/>
                <w:sz w:val="22"/>
                <w:szCs w:val="22"/>
                <w:u w:val="single"/>
              </w:rPr>
              <w:t>是救恩之象徵，信徒已有的內在生命改變的外在象徵</w:t>
            </w:r>
            <w:r>
              <w:rPr>
                <w:rFonts w:ascii="Times New Roman" w:hAnsi="Times New Roman" w:hint="eastAsia"/>
                <w:b/>
                <w:bCs/>
                <w:sz w:val="22"/>
                <w:szCs w:val="22"/>
              </w:rPr>
              <w:t>。</w:t>
            </w:r>
          </w:p>
          <w:p w14:paraId="53C30E43"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(2)</w:t>
            </w:r>
            <w:r>
              <w:rPr>
                <w:rFonts w:ascii="Times New Roman" w:hAnsi="Times New Roman" w:hint="eastAsia"/>
                <w:b/>
                <w:bCs/>
                <w:sz w:val="22"/>
                <w:szCs w:val="22"/>
              </w:rPr>
              <w:t xml:space="preserve"> </w:t>
            </w:r>
            <w:r>
              <w:rPr>
                <w:rFonts w:ascii="Times New Roman" w:hAnsi="Times New Roman" w:hint="eastAsia"/>
                <w:b/>
                <w:bCs/>
                <w:sz w:val="22"/>
                <w:szCs w:val="22"/>
                <w:u w:val="single"/>
              </w:rPr>
              <w:t>是入教的儀式，受洗歸入基督的名下</w:t>
            </w:r>
            <w:r>
              <w:rPr>
                <w:rFonts w:ascii="Times New Roman" w:hAnsi="Times New Roman" w:hint="eastAsia"/>
                <w:b/>
                <w:bCs/>
                <w:sz w:val="22"/>
                <w:szCs w:val="22"/>
              </w:rPr>
              <w:t>。</w:t>
            </w:r>
          </w:p>
          <w:p w14:paraId="7D070723"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(3)</w:t>
            </w:r>
            <w:r>
              <w:rPr>
                <w:rFonts w:ascii="Times New Roman" w:hAnsi="Times New Roman" w:hint="eastAsia"/>
                <w:b/>
                <w:bCs/>
                <w:sz w:val="22"/>
                <w:szCs w:val="22"/>
              </w:rPr>
              <w:t xml:space="preserve"> </w:t>
            </w:r>
            <w:r>
              <w:rPr>
                <w:rFonts w:ascii="Times New Roman" w:hAnsi="Times New Roman" w:hint="eastAsia"/>
                <w:b/>
                <w:bCs/>
                <w:sz w:val="22"/>
                <w:szCs w:val="22"/>
                <w:u w:val="single"/>
              </w:rPr>
              <w:t>洗禮本身沒有屬靈的福氣，因為信徒重生不是藉著聖禮</w:t>
            </w:r>
            <w:r>
              <w:rPr>
                <w:rFonts w:ascii="Times New Roman" w:hAnsi="Times New Roman" w:hint="eastAsia"/>
                <w:b/>
                <w:bCs/>
                <w:sz w:val="22"/>
                <w:szCs w:val="22"/>
              </w:rPr>
              <w:t>；而洗禮是基於信心與因信心所獲得之救恩，所以，</w:t>
            </w:r>
            <w:r>
              <w:rPr>
                <w:rFonts w:ascii="Times New Roman" w:hAnsi="Times New Roman" w:hint="eastAsia"/>
                <w:b/>
                <w:bCs/>
                <w:sz w:val="22"/>
                <w:szCs w:val="22"/>
                <w:u w:val="single"/>
              </w:rPr>
              <w:t>洗禮是公開的見証，見証重生的生命。洗禮在於相信之後</w:t>
            </w:r>
            <w:r>
              <w:rPr>
                <w:rFonts w:ascii="Times New Roman" w:hAnsi="Times New Roman"/>
                <w:b/>
                <w:bCs/>
                <w:sz w:val="22"/>
                <w:szCs w:val="22"/>
              </w:rPr>
              <w:t>(</w:t>
            </w:r>
            <w:r>
              <w:rPr>
                <w:rFonts w:ascii="Times New Roman" w:hAnsi="Times New Roman" w:hint="eastAsia"/>
                <w:b/>
                <w:bCs/>
                <w:sz w:val="22"/>
                <w:szCs w:val="22"/>
              </w:rPr>
              <w:t>徒</w:t>
            </w:r>
            <w:r>
              <w:rPr>
                <w:rFonts w:ascii="Times New Roman" w:hAnsi="Times New Roman"/>
                <w:b/>
                <w:bCs/>
                <w:sz w:val="22"/>
                <w:szCs w:val="22"/>
              </w:rPr>
              <w:t>8:12</w:t>
            </w:r>
            <w:r>
              <w:rPr>
                <w:rFonts w:ascii="Times New Roman" w:hAnsi="Times New Roman" w:hint="eastAsia"/>
                <w:b/>
                <w:bCs/>
                <w:sz w:val="22"/>
                <w:szCs w:val="22"/>
              </w:rPr>
              <w:t>，</w:t>
            </w:r>
            <w:r>
              <w:rPr>
                <w:rFonts w:ascii="Times New Roman" w:hAnsi="Times New Roman"/>
                <w:b/>
                <w:bCs/>
                <w:sz w:val="22"/>
                <w:szCs w:val="22"/>
              </w:rPr>
              <w:t>18:8</w:t>
            </w:r>
            <w:r>
              <w:rPr>
                <w:rFonts w:ascii="Times New Roman" w:hAnsi="Times New Roman" w:hint="eastAsia"/>
                <w:b/>
                <w:bCs/>
                <w:sz w:val="22"/>
                <w:szCs w:val="22"/>
              </w:rPr>
              <w:t>，</w:t>
            </w:r>
            <w:r>
              <w:rPr>
                <w:rFonts w:ascii="Times New Roman" w:hAnsi="Times New Roman"/>
                <w:b/>
                <w:bCs/>
                <w:sz w:val="22"/>
                <w:szCs w:val="22"/>
              </w:rPr>
              <w:t>19:1-7)</w:t>
            </w:r>
            <w:r>
              <w:rPr>
                <w:rFonts w:ascii="Times New Roman" w:hAnsi="Times New Roman" w:hint="eastAsia"/>
                <w:b/>
                <w:bCs/>
                <w:sz w:val="22"/>
                <w:szCs w:val="22"/>
              </w:rPr>
              <w:t>。</w:t>
            </w:r>
            <w:r>
              <w:rPr>
                <w:rFonts w:ascii="Times New Roman" w:hAnsi="Times New Roman"/>
                <w:b/>
                <w:bCs/>
                <w:sz w:val="22"/>
                <w:szCs w:val="22"/>
              </w:rPr>
              <w:t xml:space="preserve"> </w:t>
            </w:r>
          </w:p>
          <w:p w14:paraId="11A9D203" w14:textId="77777777" w:rsidR="0047156F" w:rsidRDefault="00000000">
            <w:pPr>
              <w:spacing w:line="240" w:lineRule="atLeast"/>
              <w:jc w:val="both"/>
              <w:rPr>
                <w:sz w:val="22"/>
                <w:szCs w:val="22"/>
              </w:rPr>
            </w:pPr>
            <w:r>
              <w:rPr>
                <w:rFonts w:ascii="Times New Roman" w:hAnsi="Times New Roman"/>
                <w:b/>
                <w:bCs/>
                <w:sz w:val="22"/>
                <w:szCs w:val="22"/>
              </w:rPr>
              <w:lastRenderedPageBreak/>
              <w:t>(4)</w:t>
            </w:r>
            <w:r>
              <w:rPr>
                <w:rFonts w:ascii="Times New Roman" w:hAnsi="Times New Roman" w:hint="eastAsia"/>
                <w:b/>
                <w:bCs/>
                <w:sz w:val="22"/>
                <w:szCs w:val="22"/>
              </w:rPr>
              <w:t xml:space="preserve"> </w:t>
            </w:r>
            <w:r>
              <w:rPr>
                <w:rFonts w:ascii="Times New Roman" w:hAnsi="Times New Roman" w:hint="eastAsia"/>
                <w:b/>
                <w:bCs/>
                <w:sz w:val="22"/>
                <w:szCs w:val="22"/>
              </w:rPr>
              <w:t>既是象徵，表明受洗者的重生生命，受洗者必須經過考問，有重生之証明，並了解聖禮之意義</w:t>
            </w:r>
            <w:r>
              <w:rPr>
                <w:rFonts w:ascii="Times New Roman" w:hAnsi="Times New Roman"/>
                <w:b/>
                <w:bCs/>
                <w:sz w:val="22"/>
                <w:szCs w:val="22"/>
              </w:rPr>
              <w:t>(</w:t>
            </w:r>
            <w:r>
              <w:rPr>
                <w:rFonts w:ascii="Times New Roman" w:hAnsi="Times New Roman" w:hint="eastAsia"/>
                <w:b/>
                <w:bCs/>
                <w:sz w:val="22"/>
                <w:szCs w:val="22"/>
              </w:rPr>
              <w:t>參太</w:t>
            </w:r>
            <w:r>
              <w:rPr>
                <w:rFonts w:ascii="Times New Roman" w:hAnsi="Times New Roman"/>
                <w:b/>
                <w:bCs/>
                <w:sz w:val="22"/>
                <w:szCs w:val="22"/>
              </w:rPr>
              <w:t>3:7-8)</w:t>
            </w:r>
            <w:r>
              <w:rPr>
                <w:rFonts w:ascii="Times New Roman" w:hAnsi="Times New Roman" w:hint="eastAsia"/>
                <w:b/>
                <w:bCs/>
                <w:sz w:val="22"/>
                <w:szCs w:val="22"/>
              </w:rPr>
              <w:t>。</w:t>
            </w:r>
          </w:p>
        </w:tc>
      </w:tr>
    </w:tbl>
    <w:p w14:paraId="51432172" w14:textId="77777777" w:rsidR="0047156F" w:rsidRDefault="0047156F">
      <w:pPr>
        <w:spacing w:line="240" w:lineRule="atLeast"/>
        <w:jc w:val="both"/>
        <w:rPr>
          <w:rFonts w:ascii="Times New Roman" w:hAnsi="Times New Roman"/>
          <w:sz w:val="22"/>
          <w:szCs w:val="22"/>
        </w:rPr>
      </w:pPr>
    </w:p>
    <w:p w14:paraId="176704F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意義的確定</w:t>
      </w:r>
    </w:p>
    <w:p w14:paraId="6636E09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hint="eastAsia"/>
          <w:sz w:val="22"/>
          <w:szCs w:val="22"/>
        </w:rPr>
        <w:t>關於</w:t>
      </w:r>
      <w:r>
        <w:rPr>
          <w:rFonts w:ascii="Times New Roman" w:hAnsi="Times New Roman" w:hint="eastAsia"/>
          <w:b/>
          <w:bCs/>
          <w:sz w:val="22"/>
          <w:szCs w:val="22"/>
          <w:u w:val="single"/>
        </w:rPr>
        <w:t>聖禮派的主張，過份強調聖禮本身的效力，而受洗者的信心被忽略，與聖經的教導上有分歧</w:t>
      </w:r>
      <w:r>
        <w:rPr>
          <w:rFonts w:ascii="Times New Roman" w:hAnsi="Times New Roman" w:hint="eastAsia"/>
          <w:sz w:val="22"/>
          <w:szCs w:val="22"/>
        </w:rPr>
        <w:t>。我們對洗禮與悔改、重生的關係要有清楚的的認識。</w:t>
      </w:r>
    </w:p>
    <w:p w14:paraId="625388D3" w14:textId="77777777" w:rsidR="0047156F" w:rsidRDefault="0047156F">
      <w:pPr>
        <w:spacing w:line="240" w:lineRule="atLeast"/>
        <w:ind w:left="454" w:hanging="454"/>
        <w:jc w:val="both"/>
        <w:rPr>
          <w:rFonts w:ascii="Times New Roman" w:hAnsi="Times New Roman"/>
          <w:sz w:val="22"/>
          <w:szCs w:val="22"/>
        </w:rPr>
      </w:pPr>
    </w:p>
    <w:p w14:paraId="39B503C9" w14:textId="77777777" w:rsidR="0047156F" w:rsidRDefault="00000000">
      <w:pPr>
        <w:spacing w:line="240" w:lineRule="atLeast"/>
        <w:ind w:left="454" w:hanging="454"/>
        <w:jc w:val="both"/>
        <w:rPr>
          <w:rFonts w:ascii="Times New Roman" w:hAnsi="Times New Roman"/>
          <w:b/>
          <w:bCs/>
          <w:sz w:val="22"/>
          <w:szCs w:val="22"/>
          <w:u w:val="single"/>
        </w:rPr>
      </w:pPr>
      <w:r>
        <w:rPr>
          <w:rFonts w:ascii="Times New Roman" w:hAnsi="Times New Roman"/>
          <w:sz w:val="22"/>
          <w:szCs w:val="22"/>
        </w:rPr>
        <w:t xml:space="preserve">    </w:t>
      </w:r>
      <w:r>
        <w:rPr>
          <w:rFonts w:ascii="Times New Roman" w:hAnsi="Times New Roman" w:hint="eastAsia"/>
          <w:b/>
          <w:bCs/>
          <w:sz w:val="22"/>
          <w:szCs w:val="22"/>
          <w:u w:val="single"/>
        </w:rPr>
        <w:t>愛立生</w:t>
      </w:r>
      <w:r>
        <w:rPr>
          <w:rFonts w:ascii="Times New Roman" w:hAnsi="Times New Roman"/>
          <w:b/>
          <w:bCs/>
          <w:sz w:val="22"/>
          <w:szCs w:val="22"/>
          <w:u w:val="single"/>
        </w:rPr>
        <w:t>(Erickson)</w:t>
      </w:r>
      <w:r>
        <w:rPr>
          <w:rFonts w:ascii="Times New Roman" w:hAnsi="Times New Roman" w:hint="eastAsia"/>
          <w:b/>
          <w:bCs/>
          <w:sz w:val="22"/>
          <w:szCs w:val="22"/>
          <w:u w:val="single"/>
        </w:rPr>
        <w:t>提出幾方面值得參考：</w:t>
      </w:r>
    </w:p>
    <w:p w14:paraId="705EF688"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i.  </w:t>
      </w:r>
      <w:r>
        <w:rPr>
          <w:rFonts w:ascii="Times New Roman" w:hAnsi="Times New Roman" w:hint="eastAsia"/>
          <w:b/>
          <w:bCs/>
          <w:sz w:val="22"/>
          <w:szCs w:val="22"/>
        </w:rPr>
        <w:t>支持洗禮本身的效力經文問題</w:t>
      </w:r>
    </w:p>
    <w:p w14:paraId="0624A84F"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t>(1)</w:t>
      </w:r>
      <w:r>
        <w:rPr>
          <w:rFonts w:ascii="Times New Roman" w:hAnsi="Times New Roman" w:hint="eastAsia"/>
          <w:b/>
          <w:bCs/>
          <w:sz w:val="22"/>
          <w:szCs w:val="22"/>
        </w:rPr>
        <w:t xml:space="preserve"> </w:t>
      </w:r>
      <w:r>
        <w:rPr>
          <w:rFonts w:ascii="Times New Roman" w:hAnsi="Times New Roman" w:hint="eastAsia"/>
          <w:b/>
          <w:bCs/>
          <w:sz w:val="22"/>
          <w:szCs w:val="22"/>
        </w:rPr>
        <w:t>直接支持洗禮與得救有關的見可</w:t>
      </w:r>
      <w:r>
        <w:rPr>
          <w:rFonts w:ascii="Times New Roman" w:hAnsi="Times New Roman"/>
          <w:b/>
          <w:bCs/>
          <w:sz w:val="22"/>
          <w:szCs w:val="22"/>
        </w:rPr>
        <w:t>16:16</w:t>
      </w:r>
      <w:r>
        <w:rPr>
          <w:rFonts w:ascii="Times New Roman" w:hAnsi="Times New Roman" w:hint="eastAsia"/>
          <w:b/>
          <w:bCs/>
          <w:sz w:val="22"/>
          <w:szCs w:val="22"/>
        </w:rPr>
        <w:t>;</w:t>
      </w:r>
      <w:r>
        <w:rPr>
          <w:rFonts w:ascii="Times New Roman" w:hAnsi="Times New Roman" w:hint="eastAsia"/>
          <w:b/>
          <w:bCs/>
          <w:sz w:val="22"/>
          <w:szCs w:val="22"/>
        </w:rPr>
        <w:t>約</w:t>
      </w:r>
      <w:r>
        <w:rPr>
          <w:rFonts w:ascii="Times New Roman" w:hAnsi="Times New Roman"/>
          <w:b/>
          <w:bCs/>
          <w:sz w:val="22"/>
          <w:szCs w:val="22"/>
        </w:rPr>
        <w:t>3:5</w:t>
      </w:r>
      <w:r>
        <w:rPr>
          <w:rFonts w:ascii="Times New Roman" w:hAnsi="Times New Roman" w:hint="eastAsia"/>
          <w:b/>
          <w:bCs/>
          <w:sz w:val="22"/>
          <w:szCs w:val="22"/>
        </w:rPr>
        <w:t>;</w:t>
      </w:r>
      <w:r>
        <w:rPr>
          <w:rFonts w:ascii="Times New Roman" w:hAnsi="Times New Roman" w:hint="eastAsia"/>
          <w:b/>
          <w:bCs/>
          <w:sz w:val="22"/>
          <w:szCs w:val="22"/>
        </w:rPr>
        <w:t>多</w:t>
      </w:r>
      <w:r>
        <w:rPr>
          <w:rFonts w:ascii="Times New Roman" w:hAnsi="Times New Roman"/>
          <w:b/>
          <w:bCs/>
          <w:sz w:val="22"/>
          <w:szCs w:val="22"/>
        </w:rPr>
        <w:t>3:5</w:t>
      </w:r>
      <w:r>
        <w:rPr>
          <w:rFonts w:ascii="Times New Roman" w:hAnsi="Times New Roman" w:hint="eastAsia"/>
          <w:b/>
          <w:bCs/>
          <w:sz w:val="22"/>
          <w:szCs w:val="22"/>
        </w:rPr>
        <w:t>幾節雖有涉及洗禮，但</w:t>
      </w:r>
      <w:r>
        <w:rPr>
          <w:rFonts w:ascii="Times New Roman" w:hAnsi="Times New Roman" w:hint="eastAsia"/>
          <w:b/>
          <w:bCs/>
          <w:sz w:val="22"/>
          <w:szCs w:val="22"/>
          <w:u w:val="single"/>
        </w:rPr>
        <w:t>主要含意指向罪蒙潔淨，而非洗禮本身的效力問題</w:t>
      </w:r>
      <w:r>
        <w:rPr>
          <w:rFonts w:ascii="Times New Roman" w:hAnsi="Times New Roman" w:hint="eastAsia"/>
          <w:b/>
          <w:bCs/>
          <w:sz w:val="22"/>
          <w:szCs w:val="22"/>
        </w:rPr>
        <w:t>。</w:t>
      </w:r>
    </w:p>
    <w:p w14:paraId="47599D90"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t>(2)</w:t>
      </w:r>
      <w:r>
        <w:rPr>
          <w:rFonts w:ascii="Times New Roman" w:hAnsi="Times New Roman" w:hint="eastAsia"/>
          <w:b/>
          <w:bCs/>
          <w:sz w:val="22"/>
          <w:szCs w:val="22"/>
        </w:rPr>
        <w:t xml:space="preserve"> </w:t>
      </w:r>
      <w:r>
        <w:rPr>
          <w:rFonts w:ascii="Times New Roman" w:hAnsi="Times New Roman" w:hint="eastAsia"/>
          <w:b/>
          <w:bCs/>
          <w:sz w:val="22"/>
          <w:szCs w:val="22"/>
        </w:rPr>
        <w:t>彼前</w:t>
      </w:r>
      <w:r>
        <w:rPr>
          <w:rFonts w:ascii="Times New Roman" w:hAnsi="Times New Roman"/>
          <w:b/>
          <w:bCs/>
          <w:sz w:val="22"/>
          <w:szCs w:val="22"/>
        </w:rPr>
        <w:t>3:21</w:t>
      </w:r>
      <w:r>
        <w:rPr>
          <w:rFonts w:ascii="Times New Roman" w:hAnsi="Times New Roman" w:hint="eastAsia"/>
          <w:b/>
          <w:bCs/>
          <w:sz w:val="22"/>
          <w:szCs w:val="22"/>
        </w:rPr>
        <w:t>清楚指出</w:t>
      </w:r>
      <w:r>
        <w:rPr>
          <w:rFonts w:ascii="Times New Roman" w:hAnsi="Times New Roman" w:hint="eastAsia"/>
          <w:b/>
          <w:bCs/>
          <w:sz w:val="22"/>
          <w:szCs w:val="22"/>
          <w:u w:val="single"/>
        </w:rPr>
        <w:t>得救的基礎乃在信靠神，不是洗禮</w:t>
      </w:r>
      <w:r>
        <w:rPr>
          <w:rFonts w:ascii="Times New Roman" w:hAnsi="Times New Roman" w:hint="eastAsia"/>
          <w:b/>
          <w:bCs/>
          <w:sz w:val="22"/>
          <w:szCs w:val="22"/>
        </w:rPr>
        <w:t>。</w:t>
      </w:r>
      <w:r>
        <w:rPr>
          <w:rFonts w:ascii="Times New Roman" w:hAnsi="Times New Roman" w:hint="eastAsia"/>
          <w:b/>
          <w:bCs/>
          <w:sz w:val="22"/>
          <w:szCs w:val="22"/>
          <w:u w:val="single"/>
        </w:rPr>
        <w:t>悔改本身的重要性</w:t>
      </w:r>
      <w:r>
        <w:rPr>
          <w:rFonts w:ascii="Times New Roman" w:hAnsi="Times New Roman" w:hint="eastAsia"/>
          <w:b/>
          <w:bCs/>
          <w:sz w:val="22"/>
          <w:szCs w:val="22"/>
        </w:rPr>
        <w:t>見徒</w:t>
      </w:r>
      <w:r>
        <w:rPr>
          <w:rFonts w:ascii="Times New Roman" w:hAnsi="Times New Roman"/>
          <w:b/>
          <w:bCs/>
          <w:sz w:val="22"/>
          <w:szCs w:val="22"/>
        </w:rPr>
        <w:t>2:38</w:t>
      </w:r>
      <w:r>
        <w:rPr>
          <w:rFonts w:ascii="Times New Roman" w:hAnsi="Times New Roman" w:hint="eastAsia"/>
          <w:b/>
          <w:bCs/>
          <w:sz w:val="22"/>
          <w:szCs w:val="22"/>
        </w:rPr>
        <w:t>起</w:t>
      </w:r>
      <w:r>
        <w:rPr>
          <w:rFonts w:ascii="Times New Roman" w:hAnsi="Times New Roman" w:hint="eastAsia"/>
          <w:b/>
          <w:bCs/>
          <w:sz w:val="22"/>
          <w:szCs w:val="22"/>
        </w:rPr>
        <w:t>;</w:t>
      </w:r>
      <w:r>
        <w:rPr>
          <w:rFonts w:ascii="Times New Roman" w:hAnsi="Times New Roman"/>
          <w:b/>
          <w:bCs/>
          <w:sz w:val="22"/>
          <w:szCs w:val="22"/>
        </w:rPr>
        <w:t>3:17-26</w:t>
      </w:r>
      <w:r>
        <w:rPr>
          <w:rFonts w:ascii="Times New Roman" w:hAnsi="Times New Roman" w:hint="eastAsia"/>
          <w:b/>
          <w:bCs/>
          <w:sz w:val="22"/>
          <w:szCs w:val="22"/>
        </w:rPr>
        <w:t>;</w:t>
      </w:r>
      <w:r>
        <w:rPr>
          <w:rFonts w:ascii="Times New Roman" w:hAnsi="Times New Roman"/>
          <w:b/>
          <w:bCs/>
          <w:sz w:val="22"/>
          <w:szCs w:val="22"/>
        </w:rPr>
        <w:t>16:31</w:t>
      </w:r>
      <w:r>
        <w:rPr>
          <w:rFonts w:ascii="Times New Roman" w:hAnsi="Times New Roman" w:hint="eastAsia"/>
          <w:b/>
          <w:bCs/>
          <w:sz w:val="22"/>
          <w:szCs w:val="22"/>
        </w:rPr>
        <w:t>，</w:t>
      </w:r>
      <w:r>
        <w:rPr>
          <w:rFonts w:ascii="Times New Roman" w:hAnsi="Times New Roman" w:hint="eastAsia"/>
          <w:b/>
          <w:bCs/>
          <w:sz w:val="22"/>
          <w:szCs w:val="22"/>
          <w:u w:val="single"/>
        </w:rPr>
        <w:t>與洗禮不一定連上關係</w:t>
      </w:r>
      <w:r>
        <w:rPr>
          <w:rFonts w:ascii="Times New Roman" w:hAnsi="Times New Roman" w:hint="eastAsia"/>
          <w:b/>
          <w:bCs/>
          <w:sz w:val="22"/>
          <w:szCs w:val="22"/>
        </w:rPr>
        <w:t>。</w:t>
      </w:r>
    </w:p>
    <w:p w14:paraId="53FE865C"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rPr>
        <w:tab/>
        <w:t>(3)</w:t>
      </w:r>
      <w:r>
        <w:rPr>
          <w:rFonts w:ascii="Times New Roman" w:hAnsi="Times New Roman" w:hint="eastAsia"/>
          <w:b/>
          <w:bCs/>
          <w:sz w:val="22"/>
          <w:szCs w:val="22"/>
        </w:rPr>
        <w:t xml:space="preserve"> </w:t>
      </w:r>
      <w:r>
        <w:rPr>
          <w:rFonts w:ascii="Times New Roman" w:hAnsi="Times New Roman" w:hint="eastAsia"/>
          <w:b/>
          <w:bCs/>
          <w:sz w:val="22"/>
          <w:szCs w:val="22"/>
          <w:u w:val="single"/>
        </w:rPr>
        <w:t>沒有經洗禮而可得救</w:t>
      </w:r>
      <w:r>
        <w:rPr>
          <w:rFonts w:ascii="Times New Roman" w:hAnsi="Times New Roman"/>
          <w:b/>
          <w:bCs/>
          <w:sz w:val="22"/>
          <w:szCs w:val="22"/>
        </w:rPr>
        <w:t>(</w:t>
      </w:r>
      <w:r>
        <w:rPr>
          <w:rFonts w:ascii="Times New Roman" w:hAnsi="Times New Roman" w:hint="eastAsia"/>
          <w:b/>
          <w:bCs/>
          <w:sz w:val="22"/>
          <w:szCs w:val="22"/>
        </w:rPr>
        <w:t>見路</w:t>
      </w:r>
      <w:r>
        <w:rPr>
          <w:rFonts w:ascii="Times New Roman" w:hAnsi="Times New Roman"/>
          <w:b/>
          <w:bCs/>
          <w:sz w:val="22"/>
          <w:szCs w:val="22"/>
        </w:rPr>
        <w:t>23:42-43)</w:t>
      </w:r>
      <w:r>
        <w:rPr>
          <w:rFonts w:ascii="Times New Roman" w:hAnsi="Times New Roman" w:hint="eastAsia"/>
          <w:b/>
          <w:bCs/>
          <w:sz w:val="22"/>
          <w:szCs w:val="22"/>
        </w:rPr>
        <w:t>。</w:t>
      </w:r>
    </w:p>
    <w:p w14:paraId="66756A96" w14:textId="77777777" w:rsidR="0047156F" w:rsidRDefault="0047156F">
      <w:pPr>
        <w:spacing w:line="240" w:lineRule="atLeast"/>
        <w:ind w:left="720" w:hanging="720"/>
        <w:jc w:val="both"/>
        <w:rPr>
          <w:rFonts w:ascii="Times New Roman" w:hAnsi="Times New Roman"/>
          <w:sz w:val="22"/>
          <w:szCs w:val="22"/>
        </w:rPr>
      </w:pPr>
    </w:p>
    <w:p w14:paraId="4186DD4D"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ii. </w:t>
      </w:r>
      <w:r>
        <w:rPr>
          <w:rFonts w:ascii="Times New Roman" w:hAnsi="Times New Roman" w:hint="eastAsia"/>
          <w:b/>
          <w:bCs/>
          <w:sz w:val="22"/>
          <w:szCs w:val="22"/>
          <w:u w:val="single"/>
        </w:rPr>
        <w:t>洗禮與割禮的關係</w:t>
      </w:r>
      <w:r>
        <w:rPr>
          <w:rFonts w:ascii="Times New Roman" w:hAnsi="Times New Roman" w:hint="eastAsia"/>
          <w:b/>
          <w:bCs/>
          <w:sz w:val="22"/>
          <w:szCs w:val="22"/>
        </w:rPr>
        <w:t>。</w:t>
      </w:r>
    </w:p>
    <w:p w14:paraId="6DE4A085" w14:textId="1DC0F0BD"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 xml:space="preserve">  </w:t>
      </w:r>
      <w:r>
        <w:rPr>
          <w:rFonts w:ascii="Times New Roman" w:hAnsi="Times New Roman" w:hint="eastAsia"/>
          <w:b/>
          <w:bCs/>
          <w:sz w:val="22"/>
          <w:szCs w:val="22"/>
          <w:u w:val="single"/>
        </w:rPr>
        <w:t>舊約割禮作為立約的記號在新約以洗禮作為代替之說不確</w:t>
      </w:r>
      <w:r w:rsidR="00BF37B3" w:rsidRPr="00BF37B3">
        <w:rPr>
          <w:rFonts w:hint="eastAsia"/>
          <w:b/>
          <w:bCs/>
          <w:sz w:val="22"/>
          <w:szCs w:val="22"/>
          <w:u w:val="single"/>
          <w:lang w:eastAsia="zh-TW"/>
        </w:rPr>
        <w:t>定</w:t>
      </w:r>
      <w:r>
        <w:rPr>
          <w:rFonts w:ascii="Times New Roman" w:hAnsi="Times New Roman" w:hint="eastAsia"/>
          <w:b/>
          <w:bCs/>
          <w:sz w:val="22"/>
          <w:szCs w:val="22"/>
          <w:u w:val="single"/>
        </w:rPr>
        <w:t>，聖經沒明言</w:t>
      </w:r>
      <w:r>
        <w:rPr>
          <w:rFonts w:ascii="Times New Roman" w:hAnsi="Times New Roman" w:hint="eastAsia"/>
          <w:b/>
          <w:bCs/>
          <w:sz w:val="22"/>
          <w:szCs w:val="22"/>
        </w:rPr>
        <w:t>。</w:t>
      </w:r>
    </w:p>
    <w:p w14:paraId="76EF0E7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hint="eastAsia"/>
          <w:b/>
          <w:bCs/>
          <w:sz w:val="22"/>
          <w:szCs w:val="22"/>
        </w:rPr>
        <w:t xml:space="preserve">  </w:t>
      </w:r>
      <w:r>
        <w:rPr>
          <w:rFonts w:ascii="Times New Roman" w:hAnsi="Times New Roman" w:hint="eastAsia"/>
          <w:b/>
          <w:bCs/>
          <w:sz w:val="22"/>
          <w:szCs w:val="22"/>
          <w:u w:val="single"/>
        </w:rPr>
        <w:t>論及內心的割禮，與洗禮有關係見於西</w:t>
      </w:r>
      <w:r>
        <w:rPr>
          <w:rFonts w:ascii="Times New Roman" w:hAnsi="Times New Roman"/>
          <w:b/>
          <w:bCs/>
          <w:sz w:val="22"/>
          <w:szCs w:val="22"/>
          <w:u w:val="single"/>
        </w:rPr>
        <w:t>2:11-12</w:t>
      </w:r>
      <w:r>
        <w:rPr>
          <w:rFonts w:ascii="Times New Roman" w:hAnsi="Times New Roman" w:hint="eastAsia"/>
          <w:b/>
          <w:bCs/>
          <w:sz w:val="22"/>
          <w:szCs w:val="22"/>
          <w:u w:val="single"/>
        </w:rPr>
        <w:t>，但本人認為這裏指的是向罪死，不是立約</w:t>
      </w:r>
      <w:r>
        <w:rPr>
          <w:rFonts w:ascii="Times New Roman" w:hAnsi="Times New Roman" w:hint="eastAsia"/>
          <w:sz w:val="22"/>
          <w:szCs w:val="22"/>
        </w:rPr>
        <w:t>。</w:t>
      </w:r>
    </w:p>
    <w:p w14:paraId="4AD6B08A" w14:textId="77777777" w:rsidR="00800922" w:rsidRDefault="00800922">
      <w:pPr>
        <w:spacing w:line="240" w:lineRule="atLeast"/>
        <w:ind w:left="720" w:hanging="720"/>
        <w:jc w:val="both"/>
        <w:rPr>
          <w:rFonts w:ascii="Times New Roman" w:hAnsi="Times New Roman"/>
          <w:sz w:val="22"/>
          <w:szCs w:val="22"/>
        </w:rPr>
      </w:pPr>
    </w:p>
    <w:p w14:paraId="4C09F644" w14:textId="30FCCF98" w:rsidR="0047156F" w:rsidRDefault="00800922" w:rsidP="00800922">
      <w:pPr>
        <w:spacing w:line="240" w:lineRule="atLeast"/>
        <w:ind w:left="720"/>
        <w:jc w:val="both"/>
        <w:rPr>
          <w:rFonts w:ascii="Times New Roman" w:hAnsi="Times New Roman"/>
          <w:sz w:val="22"/>
          <w:szCs w:val="22"/>
          <w:lang w:val="x-none"/>
        </w:rPr>
      </w:pPr>
      <w:r w:rsidRPr="00800922">
        <w:rPr>
          <w:rFonts w:ascii="Times New Roman" w:hAnsi="Times New Roman"/>
          <w:sz w:val="22"/>
          <w:szCs w:val="22"/>
          <w:lang w:val="x-none"/>
        </w:rPr>
        <w:t xml:space="preserve">Col 2:12  </w:t>
      </w:r>
      <w:r w:rsidRPr="00800922">
        <w:rPr>
          <w:rFonts w:ascii="Times New Roman" w:hAnsi="Times New Roman" w:hint="eastAsia"/>
          <w:sz w:val="22"/>
          <w:szCs w:val="22"/>
          <w:lang w:val="x-none"/>
        </w:rPr>
        <w:t>你們既受洗與他一同埋葬，也就在此與他一同復活，都因信那叫他從死裡復活神的功用。</w:t>
      </w:r>
      <w:r w:rsidRPr="00800922">
        <w:rPr>
          <w:rFonts w:ascii="Times New Roman" w:hAnsi="Times New Roman"/>
          <w:sz w:val="22"/>
          <w:szCs w:val="22"/>
          <w:lang w:val="x-none"/>
        </w:rPr>
        <w:t xml:space="preserve"> Col 2:13  </w:t>
      </w:r>
      <w:r w:rsidRPr="00800922">
        <w:rPr>
          <w:rFonts w:ascii="Times New Roman" w:hAnsi="Times New Roman" w:hint="eastAsia"/>
          <w:sz w:val="22"/>
          <w:szCs w:val="22"/>
          <w:lang w:val="x-none"/>
        </w:rPr>
        <w:t>你們從前在過犯和</w:t>
      </w:r>
      <w:r w:rsidRPr="00800922">
        <w:rPr>
          <w:rFonts w:ascii="Times New Roman" w:hAnsi="Times New Roman" w:hint="eastAsia"/>
          <w:b/>
          <w:bCs/>
          <w:sz w:val="22"/>
          <w:szCs w:val="22"/>
          <w:u w:val="single"/>
          <w:lang w:val="x-none"/>
        </w:rPr>
        <w:t>未受割禮的肉體中</w:t>
      </w:r>
      <w:r w:rsidRPr="00800922">
        <w:rPr>
          <w:rFonts w:ascii="Times New Roman" w:hAnsi="Times New Roman" w:hint="eastAsia"/>
          <w:sz w:val="22"/>
          <w:szCs w:val="22"/>
          <w:lang w:val="x-none"/>
        </w:rPr>
        <w:t>死了，神赦免了你們（或作：我們）一切過犯，便叫你們與基督一同活過來；</w:t>
      </w:r>
      <w:r w:rsidRPr="00800922">
        <w:rPr>
          <w:rFonts w:ascii="Times New Roman" w:hAnsi="Times New Roman"/>
          <w:sz w:val="22"/>
          <w:szCs w:val="22"/>
          <w:lang w:val="x-none"/>
        </w:rPr>
        <w:t xml:space="preserve"> Col 2:14  </w:t>
      </w:r>
      <w:r w:rsidRPr="00800922">
        <w:rPr>
          <w:rFonts w:ascii="Times New Roman" w:hAnsi="Times New Roman" w:hint="eastAsia"/>
          <w:sz w:val="22"/>
          <w:szCs w:val="22"/>
          <w:lang w:val="x-none"/>
        </w:rPr>
        <w:t>又塗抹了在律例上所寫攻擊我們，有礙於我們的字據，把他撤去，釘在十字架上。</w:t>
      </w:r>
      <w:r w:rsidRPr="00800922">
        <w:rPr>
          <w:rFonts w:ascii="Times New Roman" w:hAnsi="Times New Roman"/>
          <w:sz w:val="22"/>
          <w:szCs w:val="22"/>
          <w:lang w:val="x-none"/>
        </w:rPr>
        <w:t> </w:t>
      </w:r>
    </w:p>
    <w:p w14:paraId="01916CA7" w14:textId="77777777" w:rsidR="00800922" w:rsidRDefault="00800922" w:rsidP="00800922">
      <w:pPr>
        <w:spacing w:line="240" w:lineRule="atLeast"/>
        <w:ind w:left="720"/>
        <w:jc w:val="both"/>
        <w:rPr>
          <w:rFonts w:ascii="Times New Roman" w:hAnsi="Times New Roman"/>
          <w:sz w:val="22"/>
          <w:szCs w:val="22"/>
        </w:rPr>
      </w:pPr>
    </w:p>
    <w:p w14:paraId="35397A3A" w14:textId="28DA9DF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bCs/>
          <w:sz w:val="22"/>
          <w:szCs w:val="22"/>
        </w:rPr>
        <w:t>iii.</w:t>
      </w:r>
      <w:r>
        <w:rPr>
          <w:rFonts w:ascii="Times New Roman" w:hAnsi="Times New Roman" w:hint="eastAsia"/>
          <w:b/>
          <w:bCs/>
          <w:sz w:val="22"/>
          <w:szCs w:val="22"/>
        </w:rPr>
        <w:t xml:space="preserve"> </w:t>
      </w:r>
      <w:r>
        <w:rPr>
          <w:rFonts w:ascii="Times New Roman" w:hAnsi="Times New Roman" w:hint="eastAsia"/>
          <w:b/>
          <w:bCs/>
          <w:sz w:val="22"/>
          <w:szCs w:val="22"/>
          <w:u w:val="single"/>
        </w:rPr>
        <w:t>洗禮是信心的行為，見証與基督同死同復活。通常信心在先，洗禮在後</w:t>
      </w:r>
      <w:r>
        <w:rPr>
          <w:rFonts w:ascii="Times New Roman" w:hAnsi="Times New Roman"/>
          <w:b/>
          <w:bCs/>
          <w:sz w:val="22"/>
          <w:szCs w:val="22"/>
          <w:u w:val="single"/>
        </w:rPr>
        <w:t>(</w:t>
      </w:r>
      <w:r>
        <w:rPr>
          <w:rFonts w:ascii="Times New Roman" w:hAnsi="Times New Roman" w:hint="eastAsia"/>
          <w:b/>
          <w:bCs/>
          <w:sz w:val="22"/>
          <w:szCs w:val="22"/>
          <w:u w:val="single"/>
        </w:rPr>
        <w:t>見徒</w:t>
      </w:r>
      <w:r>
        <w:rPr>
          <w:rFonts w:ascii="Times New Roman" w:hAnsi="Times New Roman"/>
          <w:b/>
          <w:bCs/>
          <w:sz w:val="22"/>
          <w:szCs w:val="22"/>
          <w:u w:val="single"/>
        </w:rPr>
        <w:t>)</w:t>
      </w:r>
      <w:r>
        <w:rPr>
          <w:rFonts w:ascii="Times New Roman" w:hAnsi="Times New Roman" w:hint="eastAsia"/>
          <w:b/>
          <w:bCs/>
          <w:sz w:val="22"/>
          <w:szCs w:val="22"/>
          <w:u w:val="single"/>
        </w:rPr>
        <w:t>。在得救中，信心不能沒有，洗禮卻可以沒有</w:t>
      </w:r>
      <w:r>
        <w:rPr>
          <w:rFonts w:ascii="Times New Roman" w:hAnsi="Times New Roman" w:hint="eastAsia"/>
          <w:b/>
          <w:bCs/>
          <w:sz w:val="22"/>
          <w:szCs w:val="22"/>
        </w:rPr>
        <w:t>。</w:t>
      </w:r>
      <w:r>
        <w:rPr>
          <w:rFonts w:ascii="Times New Roman" w:hAnsi="Times New Roman" w:hint="eastAsia"/>
          <w:sz w:val="22"/>
          <w:szCs w:val="22"/>
        </w:rPr>
        <w:t>洗禮是信心的自然充分的表達。這見証具震撼性，因為一舉一動都彷如圖畫般將所象徵的意義表明出來，就是在死與復活上與基督聯合。</w:t>
      </w:r>
    </w:p>
    <w:p w14:paraId="7912CFA5" w14:textId="77777777" w:rsidR="0047156F" w:rsidRDefault="0047156F">
      <w:pPr>
        <w:spacing w:line="240" w:lineRule="atLeast"/>
        <w:ind w:left="720" w:hanging="720"/>
        <w:jc w:val="both"/>
        <w:rPr>
          <w:rFonts w:ascii="Times New Roman" w:hAnsi="Times New Roman"/>
          <w:sz w:val="22"/>
          <w:szCs w:val="22"/>
        </w:rPr>
      </w:pPr>
    </w:p>
    <w:p w14:paraId="61B4DF35" w14:textId="77777777" w:rsidR="0047156F" w:rsidRDefault="00000000">
      <w:pPr>
        <w:spacing w:line="240" w:lineRule="atLeast"/>
        <w:ind w:left="720" w:hanging="720"/>
        <w:jc w:val="both"/>
        <w:rPr>
          <w:rFonts w:ascii="Times New Roman" w:hAnsi="Times New Roman"/>
          <w:b/>
          <w:bCs/>
          <w:sz w:val="22"/>
          <w:szCs w:val="22"/>
          <w:u w:val="single"/>
        </w:rPr>
      </w:pPr>
      <w:r>
        <w:rPr>
          <w:rFonts w:ascii="Times New Roman" w:hAnsi="Times New Roman"/>
          <w:sz w:val="22"/>
          <w:szCs w:val="22"/>
        </w:rPr>
        <w:t xml:space="preserve">    </w:t>
      </w:r>
      <w:r>
        <w:rPr>
          <w:rFonts w:ascii="Times New Roman" w:hAnsi="Times New Roman" w:hint="eastAsia"/>
          <w:b/>
          <w:bCs/>
          <w:sz w:val="22"/>
          <w:szCs w:val="22"/>
          <w:u w:val="single"/>
        </w:rPr>
        <w:t>洗禮的對象</w:t>
      </w:r>
      <w:r>
        <w:rPr>
          <w:rFonts w:ascii="Times New Roman" w:hAnsi="Times New Roman"/>
          <w:b/>
          <w:bCs/>
          <w:sz w:val="22"/>
          <w:szCs w:val="22"/>
          <w:u w:val="single"/>
        </w:rPr>
        <w:t xml:space="preserve"> - </w:t>
      </w:r>
      <w:r>
        <w:rPr>
          <w:rFonts w:ascii="Times New Roman" w:hAnsi="Times New Roman" w:hint="eastAsia"/>
          <w:b/>
          <w:bCs/>
          <w:sz w:val="22"/>
          <w:szCs w:val="22"/>
          <w:u w:val="single"/>
        </w:rPr>
        <w:t>成人與嬰孩洗禮</w:t>
      </w:r>
    </w:p>
    <w:p w14:paraId="72E3CE3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不同宗派對受洗者的資格有不同的詮釋，除了成人洗禮，</w:t>
      </w:r>
      <w:r>
        <w:rPr>
          <w:rFonts w:ascii="Times New Roman" w:hAnsi="Times New Roman" w:hint="eastAsia"/>
          <w:b/>
          <w:bCs/>
          <w:sz w:val="22"/>
          <w:szCs w:val="22"/>
          <w:u w:val="single"/>
        </w:rPr>
        <w:t>羅馬天主教與改教宗的教會都贊成嬰孩洗禮</w:t>
      </w:r>
      <w:r>
        <w:rPr>
          <w:rFonts w:ascii="Times New Roman" w:hAnsi="Times New Roman" w:hint="eastAsia"/>
          <w:sz w:val="22"/>
          <w:szCs w:val="22"/>
        </w:rPr>
        <w:t>，惟</w:t>
      </w:r>
      <w:r>
        <w:rPr>
          <w:rFonts w:ascii="Times New Roman" w:hAnsi="Times New Roman" w:hint="eastAsia"/>
          <w:b/>
          <w:bCs/>
          <w:sz w:val="22"/>
          <w:szCs w:val="22"/>
          <w:u w:val="single"/>
        </w:rPr>
        <w:t>浸信會獨排眾議堅決否定這做法</w:t>
      </w:r>
      <w:r>
        <w:rPr>
          <w:rFonts w:ascii="Times New Roman" w:hAnsi="Times New Roman" w:hint="eastAsia"/>
          <w:sz w:val="22"/>
          <w:szCs w:val="22"/>
        </w:rPr>
        <w:t>。</w:t>
      </w:r>
    </w:p>
    <w:p w14:paraId="286C002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教會歷史的情況：</w:t>
      </w:r>
    </w:p>
    <w:p w14:paraId="524DE98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新約時期教會有否為嬰孩施行洗禮沒有經文的指示</w:t>
      </w:r>
      <w:r>
        <w:rPr>
          <w:rFonts w:ascii="Times New Roman" w:hAnsi="Times New Roman" w:hint="eastAsia"/>
          <w:sz w:val="22"/>
          <w:szCs w:val="22"/>
        </w:rPr>
        <w:t>，從經文引伸出的可能性見徒</w:t>
      </w:r>
      <w:r>
        <w:rPr>
          <w:rFonts w:ascii="Times New Roman" w:hAnsi="Times New Roman"/>
          <w:sz w:val="22"/>
          <w:szCs w:val="22"/>
        </w:rPr>
        <w:t>16:15,33</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1:16</w:t>
      </w:r>
      <w:r>
        <w:rPr>
          <w:rFonts w:ascii="Times New Roman" w:hAnsi="Times New Roman" w:hint="eastAsia"/>
          <w:sz w:val="22"/>
          <w:szCs w:val="22"/>
        </w:rPr>
        <w:t>，論及全家洗禮，全家包括嬰孩。</w:t>
      </w:r>
    </w:p>
    <w:p w14:paraId="1203A27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於第二、三世紀為已信的父母所生的嬰孩洗禮</w:t>
      </w:r>
      <w:r>
        <w:rPr>
          <w:rFonts w:ascii="Times New Roman" w:hAnsi="Times New Roman"/>
          <w:sz w:val="22"/>
          <w:szCs w:val="22"/>
        </w:rPr>
        <w:t>(paedobaptism)</w:t>
      </w:r>
      <w:r>
        <w:rPr>
          <w:rFonts w:ascii="Times New Roman" w:hAnsi="Times New Roman" w:hint="eastAsia"/>
          <w:sz w:val="22"/>
          <w:szCs w:val="22"/>
        </w:rPr>
        <w:t>成為常例，馬加特</w:t>
      </w:r>
      <w:r>
        <w:rPr>
          <w:rFonts w:ascii="Times New Roman" w:hAnsi="Times New Roman"/>
          <w:sz w:val="22"/>
          <w:szCs w:val="22"/>
        </w:rPr>
        <w:t>(Mcgrath)</w:t>
      </w:r>
      <w:r>
        <w:rPr>
          <w:rFonts w:ascii="Times New Roman" w:hAnsi="Times New Roman" w:hint="eastAsia"/>
          <w:sz w:val="22"/>
          <w:szCs w:val="22"/>
        </w:rPr>
        <w:t>認為可能與猶太嬰孩行割禮有關，且與牧養有關，為慶祝信主家庭新生的嬰孩，但</w:t>
      </w:r>
      <w:r>
        <w:rPr>
          <w:rFonts w:ascii="Times New Roman" w:hAnsi="Times New Roman" w:hint="eastAsia"/>
          <w:b/>
          <w:bCs/>
          <w:sz w:val="22"/>
          <w:szCs w:val="22"/>
          <w:u w:val="single"/>
        </w:rPr>
        <w:t>這些理由都不能夠十足的肯定</w:t>
      </w:r>
      <w:r>
        <w:rPr>
          <w:rFonts w:ascii="Times New Roman" w:hAnsi="Times New Roman" w:hint="eastAsia"/>
          <w:sz w:val="22"/>
          <w:szCs w:val="22"/>
        </w:rPr>
        <w:t>。</w:t>
      </w:r>
    </w:p>
    <w:p w14:paraId="307CE70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早期教會作品有這方面的支持，如俄利根</w:t>
      </w:r>
      <w:r>
        <w:rPr>
          <w:rFonts w:ascii="Times New Roman" w:hAnsi="Times New Roman"/>
          <w:sz w:val="22"/>
          <w:szCs w:val="22"/>
        </w:rPr>
        <w:t>(Origen</w:t>
      </w:r>
      <w:r>
        <w:rPr>
          <w:rFonts w:ascii="Times New Roman" w:hAnsi="Times New Roman" w:hint="eastAsia"/>
          <w:sz w:val="22"/>
          <w:szCs w:val="22"/>
        </w:rPr>
        <w:t>，約</w:t>
      </w:r>
      <w:r>
        <w:rPr>
          <w:rFonts w:ascii="Times New Roman" w:hAnsi="Times New Roman"/>
          <w:sz w:val="22"/>
          <w:szCs w:val="22"/>
        </w:rPr>
        <w:t>185-254)</w:t>
      </w:r>
      <w:r>
        <w:rPr>
          <w:rFonts w:ascii="Times New Roman" w:hAnsi="Times New Roman" w:hint="eastAsia"/>
          <w:sz w:val="22"/>
          <w:szCs w:val="22"/>
        </w:rPr>
        <w:t>認為這普遍的做法是人對基督恩惠的需要。奧古斯丁，也有相似主張，因為相信聖禮本身的效力，受洗者</w:t>
      </w:r>
      <w:r>
        <w:rPr>
          <w:rFonts w:ascii="Times New Roman" w:hAnsi="Times New Roman"/>
          <w:sz w:val="22"/>
          <w:szCs w:val="22"/>
        </w:rPr>
        <w:t>(</w:t>
      </w:r>
      <w:r>
        <w:rPr>
          <w:rFonts w:ascii="Times New Roman" w:hAnsi="Times New Roman" w:hint="eastAsia"/>
          <w:sz w:val="22"/>
          <w:szCs w:val="22"/>
        </w:rPr>
        <w:t>不論自覺或自願</w:t>
      </w:r>
      <w:r>
        <w:rPr>
          <w:rFonts w:ascii="Times New Roman" w:hAnsi="Times New Roman"/>
          <w:sz w:val="22"/>
          <w:szCs w:val="22"/>
        </w:rPr>
        <w:t>)</w:t>
      </w:r>
      <w:r>
        <w:rPr>
          <w:rFonts w:ascii="Times New Roman" w:hAnsi="Times New Roman" w:hint="eastAsia"/>
          <w:sz w:val="22"/>
          <w:szCs w:val="22"/>
        </w:rPr>
        <w:t>蒙神的恩惠，反對者見</w:t>
      </w:r>
      <w:r>
        <w:rPr>
          <w:rFonts w:ascii="Times New Roman" w:hAnsi="Times New Roman" w:hint="eastAsia"/>
          <w:b/>
          <w:bCs/>
          <w:sz w:val="22"/>
          <w:szCs w:val="22"/>
          <w:u w:val="single"/>
        </w:rPr>
        <w:t>特土良</w:t>
      </w:r>
      <w:r>
        <w:rPr>
          <w:rFonts w:ascii="Times New Roman" w:hAnsi="Times New Roman"/>
          <w:b/>
          <w:bCs/>
          <w:sz w:val="22"/>
          <w:szCs w:val="22"/>
          <w:u w:val="single"/>
        </w:rPr>
        <w:t>(Tertullian</w:t>
      </w:r>
      <w:r>
        <w:rPr>
          <w:rFonts w:ascii="Times New Roman" w:hAnsi="Times New Roman" w:hint="eastAsia"/>
          <w:b/>
          <w:bCs/>
          <w:sz w:val="22"/>
          <w:szCs w:val="22"/>
          <w:u w:val="single"/>
        </w:rPr>
        <w:t>，約</w:t>
      </w:r>
      <w:r>
        <w:rPr>
          <w:rFonts w:ascii="Times New Roman" w:hAnsi="Times New Roman"/>
          <w:b/>
          <w:bCs/>
          <w:sz w:val="22"/>
          <w:szCs w:val="22"/>
          <w:u w:val="single"/>
        </w:rPr>
        <w:t>160-220)</w:t>
      </w:r>
      <w:r>
        <w:rPr>
          <w:rFonts w:ascii="Times New Roman" w:hAnsi="Times New Roman" w:hint="eastAsia"/>
          <w:b/>
          <w:bCs/>
          <w:sz w:val="22"/>
          <w:szCs w:val="22"/>
          <w:u w:val="single"/>
        </w:rPr>
        <w:t>的說法，認為洗禮應延遲至嬰孩成長懂事，認識了基督才施行</w:t>
      </w:r>
      <w:r>
        <w:rPr>
          <w:rFonts w:ascii="Times New Roman" w:hAnsi="Times New Roman" w:hint="eastAsia"/>
          <w:sz w:val="22"/>
          <w:szCs w:val="22"/>
        </w:rPr>
        <w:t>。</w:t>
      </w:r>
    </w:p>
    <w:p w14:paraId="42B7E709" w14:textId="77777777" w:rsidR="0047156F" w:rsidRDefault="0047156F">
      <w:pPr>
        <w:spacing w:line="240" w:lineRule="atLeast"/>
        <w:ind w:left="720" w:hanging="720"/>
        <w:jc w:val="both"/>
        <w:rPr>
          <w:rFonts w:ascii="Times New Roman" w:hAnsi="Times New Roman"/>
          <w:sz w:val="22"/>
          <w:szCs w:val="22"/>
        </w:rPr>
      </w:pPr>
    </w:p>
    <w:p w14:paraId="242728E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嬰孩洗禮的觀點：</w:t>
      </w:r>
    </w:p>
    <w:p w14:paraId="0D58D73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贊成：</w:t>
      </w:r>
    </w:p>
    <w:p w14:paraId="24456D1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(1)</w:t>
      </w:r>
      <w:r>
        <w:rPr>
          <w:rFonts w:ascii="Times New Roman" w:hAnsi="Times New Roman" w:hint="eastAsia"/>
          <w:sz w:val="22"/>
          <w:szCs w:val="22"/>
        </w:rPr>
        <w:t xml:space="preserve"> </w:t>
      </w:r>
      <w:r>
        <w:rPr>
          <w:rFonts w:ascii="Times New Roman" w:hAnsi="Times New Roman" w:hint="eastAsia"/>
          <w:sz w:val="22"/>
          <w:szCs w:val="22"/>
        </w:rPr>
        <w:t>天主教</w:t>
      </w:r>
    </w:p>
    <w:p w14:paraId="1677CF59" w14:textId="77777777" w:rsidR="0047156F" w:rsidRDefault="00000000">
      <w:pPr>
        <w:spacing w:line="240" w:lineRule="atLeast"/>
        <w:ind w:left="2160"/>
        <w:jc w:val="both"/>
        <w:rPr>
          <w:rFonts w:ascii="Times New Roman" w:hAnsi="Times New Roman"/>
          <w:sz w:val="22"/>
          <w:szCs w:val="22"/>
        </w:rPr>
      </w:pPr>
      <w:r>
        <w:rPr>
          <w:rFonts w:ascii="Times New Roman" w:hAnsi="Times New Roman"/>
          <w:sz w:val="22"/>
          <w:szCs w:val="22"/>
        </w:rPr>
        <w:t>(a)</w:t>
      </w:r>
      <w:r>
        <w:rPr>
          <w:rFonts w:ascii="Times New Roman" w:hAnsi="Times New Roman" w:hint="eastAsia"/>
          <w:sz w:val="22"/>
          <w:szCs w:val="22"/>
        </w:rPr>
        <w:t xml:space="preserve"> </w:t>
      </w:r>
      <w:r>
        <w:rPr>
          <w:rFonts w:ascii="Times New Roman" w:hAnsi="Times New Roman" w:hint="eastAsia"/>
          <w:b/>
          <w:bCs/>
          <w:sz w:val="22"/>
          <w:szCs w:val="22"/>
          <w:u w:val="single"/>
        </w:rPr>
        <w:t>迦太基主教居普良</w:t>
      </w:r>
      <w:r>
        <w:rPr>
          <w:rFonts w:ascii="Times New Roman" w:hAnsi="Times New Roman"/>
          <w:b/>
          <w:bCs/>
          <w:sz w:val="22"/>
          <w:szCs w:val="22"/>
          <w:u w:val="single"/>
        </w:rPr>
        <w:t>(Cyprian</w:t>
      </w:r>
      <w:r>
        <w:rPr>
          <w:rFonts w:ascii="Times New Roman" w:hAnsi="Times New Roman" w:hint="eastAsia"/>
          <w:b/>
          <w:bCs/>
          <w:sz w:val="22"/>
          <w:szCs w:val="22"/>
          <w:u w:val="single"/>
        </w:rPr>
        <w:t>，</w:t>
      </w:r>
      <w:r>
        <w:rPr>
          <w:rFonts w:ascii="Times New Roman" w:hAnsi="Times New Roman"/>
          <w:b/>
          <w:bCs/>
          <w:sz w:val="22"/>
          <w:szCs w:val="22"/>
          <w:u w:val="single"/>
        </w:rPr>
        <w:t>251)</w:t>
      </w:r>
      <w:r>
        <w:rPr>
          <w:rFonts w:ascii="Times New Roman" w:hAnsi="Times New Roman" w:hint="eastAsia"/>
          <w:b/>
          <w:bCs/>
          <w:sz w:val="22"/>
          <w:szCs w:val="22"/>
          <w:u w:val="single"/>
        </w:rPr>
        <w:t>最早提出嬰孩洗禮可使原罪與過犯獲得潔淨，羅馬天主教秉承這立場</w:t>
      </w:r>
      <w:r>
        <w:rPr>
          <w:rFonts w:ascii="Times New Roman" w:hAnsi="Times New Roman" w:hint="eastAsia"/>
          <w:sz w:val="22"/>
          <w:szCs w:val="22"/>
        </w:rPr>
        <w:t>。奧古斯丁反對伯拉糾</w:t>
      </w:r>
      <w:r>
        <w:rPr>
          <w:rFonts w:ascii="Times New Roman" w:hAnsi="Times New Roman"/>
          <w:sz w:val="22"/>
          <w:szCs w:val="22"/>
        </w:rPr>
        <w:t>(Pelagius</w:t>
      </w:r>
      <w:r>
        <w:rPr>
          <w:rFonts w:ascii="Times New Roman" w:hAnsi="Times New Roman" w:hint="eastAsia"/>
          <w:sz w:val="22"/>
          <w:szCs w:val="22"/>
        </w:rPr>
        <w:t>，</w:t>
      </w:r>
      <w:r>
        <w:rPr>
          <w:rFonts w:ascii="Times New Roman" w:hAnsi="Times New Roman"/>
          <w:sz w:val="22"/>
          <w:szCs w:val="22"/>
        </w:rPr>
        <w:t>360-420)</w:t>
      </w:r>
      <w:r>
        <w:rPr>
          <w:rFonts w:ascii="Times New Roman" w:hAnsi="Times New Roman" w:hint="eastAsia"/>
          <w:sz w:val="22"/>
          <w:szCs w:val="22"/>
        </w:rPr>
        <w:t>之主張，堅持原罪，否定人有自由意志，而贊成此主張。</w:t>
      </w:r>
      <w:r>
        <w:rPr>
          <w:rFonts w:ascii="Times New Roman" w:hAnsi="Times New Roman" w:hint="eastAsia"/>
          <w:b/>
          <w:bCs/>
          <w:sz w:val="22"/>
          <w:szCs w:val="22"/>
          <w:u w:val="single"/>
        </w:rPr>
        <w:t>洗禮除去原罪之罪咎</w:t>
      </w:r>
      <w:r>
        <w:rPr>
          <w:rFonts w:ascii="Times New Roman" w:hAnsi="Times New Roman"/>
          <w:b/>
          <w:bCs/>
          <w:sz w:val="22"/>
          <w:szCs w:val="22"/>
          <w:u w:val="single"/>
        </w:rPr>
        <w:t>(guilt)</w:t>
      </w:r>
      <w:r>
        <w:rPr>
          <w:rFonts w:ascii="Times New Roman" w:hAnsi="Times New Roman" w:hint="eastAsia"/>
          <w:b/>
          <w:bCs/>
          <w:sz w:val="22"/>
          <w:szCs w:val="22"/>
          <w:u w:val="single"/>
        </w:rPr>
        <w:t>，但其遺留之病徵</w:t>
      </w:r>
      <w:r>
        <w:rPr>
          <w:rFonts w:ascii="Times New Roman" w:hAnsi="Times New Roman"/>
          <w:b/>
          <w:bCs/>
          <w:sz w:val="22"/>
          <w:szCs w:val="22"/>
          <w:u w:val="single"/>
        </w:rPr>
        <w:t>(disease)</w:t>
      </w:r>
      <w:r>
        <w:rPr>
          <w:rFonts w:ascii="Times New Roman" w:hAnsi="Times New Roman" w:hint="eastAsia"/>
          <w:b/>
          <w:bCs/>
          <w:sz w:val="22"/>
          <w:szCs w:val="22"/>
          <w:u w:val="single"/>
        </w:rPr>
        <w:t>卻不能抹去，惟靠信徒內在恩典之工作才可除去</w:t>
      </w:r>
      <w:r>
        <w:rPr>
          <w:rFonts w:ascii="Times New Roman" w:hAnsi="Times New Roman" w:hint="eastAsia"/>
          <w:sz w:val="22"/>
          <w:szCs w:val="22"/>
        </w:rPr>
        <w:t>。</w:t>
      </w:r>
      <w:r>
        <w:rPr>
          <w:rFonts w:ascii="Times New Roman" w:hAnsi="Times New Roman"/>
          <w:sz w:val="22"/>
          <w:szCs w:val="22"/>
        </w:rPr>
        <w:t xml:space="preserve">            </w:t>
      </w:r>
    </w:p>
    <w:p w14:paraId="0D5A4CB2" w14:textId="77777777" w:rsidR="0047156F" w:rsidRDefault="00000000">
      <w:pPr>
        <w:spacing w:line="240" w:lineRule="atLeast"/>
        <w:ind w:left="2160"/>
        <w:jc w:val="both"/>
        <w:rPr>
          <w:rFonts w:ascii="Times New Roman" w:hAnsi="Times New Roman"/>
          <w:sz w:val="22"/>
          <w:szCs w:val="22"/>
        </w:rPr>
      </w:pPr>
      <w:r>
        <w:rPr>
          <w:rFonts w:ascii="Times New Roman" w:hAnsi="Times New Roman"/>
          <w:sz w:val="22"/>
          <w:szCs w:val="22"/>
        </w:rPr>
        <w:t>(b)</w:t>
      </w:r>
      <w:r>
        <w:rPr>
          <w:rFonts w:ascii="Times New Roman" w:hAnsi="Times New Roman" w:hint="eastAsia"/>
          <w:sz w:val="22"/>
          <w:szCs w:val="22"/>
        </w:rPr>
        <w:t xml:space="preserve"> </w:t>
      </w:r>
      <w:r>
        <w:rPr>
          <w:rFonts w:ascii="Times New Roman" w:hAnsi="Times New Roman" w:hint="eastAsia"/>
          <w:b/>
          <w:bCs/>
          <w:sz w:val="22"/>
          <w:szCs w:val="22"/>
          <w:u w:val="single"/>
        </w:rPr>
        <w:t>嬰孩洗禮後即使夭折亦可上天堂，不必受地獄之苦，否則會被送到一個天堂與地獄之間的地方，稱為地邊</w:t>
      </w:r>
      <w:r>
        <w:rPr>
          <w:rFonts w:ascii="Times New Roman" w:hAnsi="Times New Roman"/>
          <w:sz w:val="22"/>
          <w:szCs w:val="22"/>
        </w:rPr>
        <w:t xml:space="preserve"> (Limbo)</w:t>
      </w:r>
      <w:r>
        <w:rPr>
          <w:rFonts w:ascii="Times New Roman" w:hAnsi="Times New Roman" w:hint="eastAsia"/>
          <w:sz w:val="22"/>
          <w:szCs w:val="22"/>
        </w:rPr>
        <w:t>，</w:t>
      </w:r>
      <w:r>
        <w:rPr>
          <w:rFonts w:ascii="Times New Roman" w:hAnsi="Times New Roman" w:hint="eastAsia"/>
          <w:b/>
          <w:bCs/>
          <w:sz w:val="22"/>
          <w:szCs w:val="22"/>
          <w:u w:val="single"/>
        </w:rPr>
        <w:t>而嬰孩就在嬰孩前廳</w:t>
      </w:r>
      <w:r>
        <w:rPr>
          <w:rFonts w:ascii="Times New Roman" w:hAnsi="Times New Roman"/>
          <w:sz w:val="22"/>
          <w:szCs w:val="22"/>
        </w:rPr>
        <w:t>(limbus infantium)</w:t>
      </w:r>
      <w:r>
        <w:rPr>
          <w:rFonts w:ascii="Times New Roman" w:hAnsi="Times New Roman" w:hint="eastAsia"/>
          <w:sz w:val="22"/>
          <w:szCs w:val="22"/>
        </w:rPr>
        <w:t>。</w:t>
      </w:r>
    </w:p>
    <w:p w14:paraId="5C3D077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(c)</w:t>
      </w:r>
      <w:r>
        <w:rPr>
          <w:rFonts w:ascii="Times New Roman" w:hAnsi="Times New Roman" w:hint="eastAsia"/>
          <w:sz w:val="22"/>
          <w:szCs w:val="22"/>
        </w:rPr>
        <w:t xml:space="preserve"> </w:t>
      </w:r>
      <w:r>
        <w:rPr>
          <w:rFonts w:ascii="Times New Roman" w:hAnsi="Times New Roman" w:hint="eastAsia"/>
          <w:b/>
          <w:bCs/>
          <w:sz w:val="22"/>
          <w:szCs w:val="22"/>
          <w:u w:val="single"/>
        </w:rPr>
        <w:t>洗禮本身之效力</w:t>
      </w:r>
      <w:r>
        <w:rPr>
          <w:rFonts w:ascii="Times New Roman" w:hAnsi="Times New Roman"/>
          <w:b/>
          <w:bCs/>
          <w:sz w:val="22"/>
          <w:szCs w:val="22"/>
          <w:u w:val="single"/>
        </w:rPr>
        <w:t>(ex opere operato)</w:t>
      </w:r>
      <w:r>
        <w:rPr>
          <w:rFonts w:ascii="Times New Roman" w:hAnsi="Times New Roman" w:hint="eastAsia"/>
          <w:b/>
          <w:bCs/>
          <w:sz w:val="22"/>
          <w:szCs w:val="22"/>
          <w:u w:val="single"/>
        </w:rPr>
        <w:t>已足夠</w:t>
      </w:r>
      <w:r>
        <w:rPr>
          <w:rFonts w:ascii="Times New Roman" w:hAnsi="Times New Roman" w:hint="eastAsia"/>
          <w:sz w:val="22"/>
          <w:szCs w:val="22"/>
        </w:rPr>
        <w:t>。</w:t>
      </w:r>
    </w:p>
    <w:p w14:paraId="2C53CF39" w14:textId="77777777" w:rsidR="0047156F" w:rsidRDefault="0047156F">
      <w:pPr>
        <w:spacing w:line="240" w:lineRule="atLeast"/>
        <w:ind w:left="720" w:hanging="720"/>
        <w:jc w:val="both"/>
        <w:rPr>
          <w:rFonts w:ascii="Times New Roman" w:hAnsi="Times New Roman"/>
          <w:sz w:val="22"/>
          <w:szCs w:val="22"/>
        </w:rPr>
      </w:pPr>
    </w:p>
    <w:p w14:paraId="26418EA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(2)</w:t>
      </w:r>
      <w:r>
        <w:rPr>
          <w:rFonts w:ascii="Times New Roman" w:hAnsi="Times New Roman" w:hint="eastAsia"/>
          <w:sz w:val="22"/>
          <w:szCs w:val="22"/>
        </w:rPr>
        <w:t xml:space="preserve"> </w:t>
      </w:r>
      <w:r>
        <w:rPr>
          <w:rFonts w:ascii="Times New Roman" w:hAnsi="Times New Roman" w:hint="eastAsia"/>
          <w:sz w:val="22"/>
          <w:szCs w:val="22"/>
        </w:rPr>
        <w:t>路德宗之理解：</w:t>
      </w:r>
    </w:p>
    <w:p w14:paraId="3C0996EC" w14:textId="77777777" w:rsidR="0047156F" w:rsidRDefault="00000000">
      <w:pPr>
        <w:spacing w:line="240" w:lineRule="atLeast"/>
        <w:ind w:left="2160"/>
        <w:jc w:val="both"/>
        <w:rPr>
          <w:rFonts w:ascii="Times New Roman" w:hAnsi="Times New Roman"/>
          <w:sz w:val="22"/>
          <w:szCs w:val="22"/>
        </w:rPr>
      </w:pPr>
      <w:r>
        <w:rPr>
          <w:rFonts w:ascii="Times New Roman" w:hAnsi="Times New Roman"/>
          <w:sz w:val="22"/>
          <w:szCs w:val="22"/>
        </w:rPr>
        <w:t>(a)</w:t>
      </w:r>
      <w:r>
        <w:rPr>
          <w:rFonts w:ascii="Times New Roman" w:hAnsi="Times New Roman" w:hint="eastAsia"/>
          <w:sz w:val="22"/>
          <w:szCs w:val="22"/>
        </w:rPr>
        <w:t xml:space="preserve"> </w:t>
      </w:r>
      <w:r>
        <w:rPr>
          <w:rFonts w:ascii="Times New Roman" w:hAnsi="Times New Roman" w:hint="eastAsia"/>
          <w:sz w:val="22"/>
          <w:szCs w:val="22"/>
        </w:rPr>
        <w:t>新約時代耶穌觸摸接納兒童</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10:13-16)</w:t>
      </w:r>
      <w:r>
        <w:rPr>
          <w:rFonts w:ascii="Times New Roman" w:hAnsi="Times New Roman" w:hint="eastAsia"/>
          <w:sz w:val="22"/>
          <w:szCs w:val="22"/>
        </w:rPr>
        <w:t>；孩童也受洗，因當時一家人信主、受洗，顯然也包括嬰孩</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11:14</w:t>
      </w:r>
      <w:r>
        <w:rPr>
          <w:rFonts w:ascii="Times New Roman" w:hAnsi="Times New Roman" w:hint="eastAsia"/>
          <w:sz w:val="22"/>
          <w:szCs w:val="22"/>
        </w:rPr>
        <w:t>;</w:t>
      </w:r>
      <w:r>
        <w:rPr>
          <w:rFonts w:ascii="Times New Roman" w:hAnsi="Times New Roman"/>
          <w:sz w:val="22"/>
          <w:szCs w:val="22"/>
        </w:rPr>
        <w:t>16:15</w:t>
      </w:r>
      <w:r>
        <w:rPr>
          <w:rFonts w:ascii="Times New Roman" w:hAnsi="Times New Roman" w:hint="eastAsia"/>
          <w:sz w:val="22"/>
          <w:szCs w:val="22"/>
        </w:rPr>
        <w:t>;</w:t>
      </w:r>
      <w:r>
        <w:rPr>
          <w:rFonts w:ascii="Times New Roman" w:hAnsi="Times New Roman"/>
          <w:sz w:val="22"/>
          <w:szCs w:val="22"/>
        </w:rPr>
        <w:t>31:34</w:t>
      </w:r>
      <w:r>
        <w:rPr>
          <w:rFonts w:ascii="Times New Roman" w:hAnsi="Times New Roman" w:hint="eastAsia"/>
          <w:sz w:val="22"/>
          <w:szCs w:val="22"/>
        </w:rPr>
        <w:t>;</w:t>
      </w:r>
      <w:r>
        <w:rPr>
          <w:rFonts w:ascii="Times New Roman" w:hAnsi="Times New Roman"/>
          <w:sz w:val="22"/>
          <w:szCs w:val="22"/>
        </w:rPr>
        <w:t>18:8)</w:t>
      </w:r>
      <w:r>
        <w:rPr>
          <w:rFonts w:ascii="Times New Roman" w:hAnsi="Times New Roman" w:hint="eastAsia"/>
          <w:sz w:val="22"/>
          <w:szCs w:val="22"/>
        </w:rPr>
        <w:t>，此做法有聖經例子可援。</w:t>
      </w:r>
    </w:p>
    <w:p w14:paraId="56EFACCE" w14:textId="77777777" w:rsidR="0047156F" w:rsidRDefault="00000000">
      <w:pPr>
        <w:spacing w:line="240" w:lineRule="atLeast"/>
        <w:ind w:left="2160"/>
        <w:jc w:val="both"/>
        <w:rPr>
          <w:rFonts w:ascii="Times New Roman" w:hAnsi="Times New Roman"/>
          <w:sz w:val="22"/>
          <w:szCs w:val="22"/>
        </w:rPr>
      </w:pPr>
      <w:r>
        <w:rPr>
          <w:rFonts w:ascii="Times New Roman" w:hAnsi="Times New Roman"/>
          <w:sz w:val="22"/>
          <w:szCs w:val="22"/>
        </w:rPr>
        <w:t>(b)</w:t>
      </w:r>
      <w:r>
        <w:rPr>
          <w:rFonts w:ascii="Times New Roman" w:hAnsi="Times New Roman" w:hint="eastAsia"/>
          <w:sz w:val="22"/>
          <w:szCs w:val="22"/>
        </w:rPr>
        <w:t xml:space="preserve"> </w:t>
      </w:r>
      <w:r>
        <w:rPr>
          <w:rFonts w:ascii="Times New Roman" w:hAnsi="Times New Roman" w:hint="eastAsia"/>
          <w:b/>
          <w:bCs/>
          <w:sz w:val="22"/>
          <w:szCs w:val="22"/>
          <w:u w:val="single"/>
        </w:rPr>
        <w:t>人有原罪，足被定罪。因為嬰孩未能行使信心以致重生得救，需洗禮潔淨原罪</w:t>
      </w:r>
      <w:r>
        <w:rPr>
          <w:rFonts w:ascii="Times New Roman" w:hAnsi="Times New Roman" w:hint="eastAsia"/>
          <w:sz w:val="22"/>
          <w:szCs w:val="22"/>
        </w:rPr>
        <w:t>。如果有嬰孩未受洗而夭折，其結果如何實不得而知，相信神有最好的解決辦法。正因為人不可知，為嬰孩及早施洗是合宜的。</w:t>
      </w:r>
    </w:p>
    <w:p w14:paraId="43C5493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(c)</w:t>
      </w:r>
      <w:r>
        <w:rPr>
          <w:rFonts w:ascii="Times New Roman" w:hAnsi="Times New Roman" w:hint="eastAsia"/>
          <w:sz w:val="22"/>
          <w:szCs w:val="22"/>
        </w:rPr>
        <w:t xml:space="preserve"> </w:t>
      </w:r>
      <w:r>
        <w:rPr>
          <w:rFonts w:ascii="Times New Roman" w:hAnsi="Times New Roman" w:hint="eastAsia"/>
          <w:sz w:val="22"/>
          <w:szCs w:val="22"/>
        </w:rPr>
        <w:t>與因信稱義之信仰牴觸問題上，提出兩個理由：</w:t>
      </w:r>
    </w:p>
    <w:p w14:paraId="02963F17" w14:textId="77777777" w:rsidR="0047156F" w:rsidRDefault="00000000">
      <w:pPr>
        <w:spacing w:line="240" w:lineRule="atLeast"/>
        <w:ind w:left="3240"/>
        <w:jc w:val="both"/>
        <w:rPr>
          <w:rFonts w:ascii="Times New Roman" w:hAnsi="Times New Roman"/>
          <w:sz w:val="22"/>
          <w:szCs w:val="22"/>
        </w:rPr>
      </w:pPr>
      <w:r>
        <w:rPr>
          <w:rFonts w:ascii="Times New Roman" w:hAnsi="Times New Roman"/>
          <w:sz w:val="22"/>
          <w:szCs w:val="22"/>
        </w:rPr>
        <w:t xml:space="preserve">(i) </w:t>
      </w:r>
      <w:r>
        <w:rPr>
          <w:rFonts w:ascii="Times New Roman" w:hAnsi="Times New Roman" w:hint="eastAsia"/>
          <w:sz w:val="22"/>
          <w:szCs w:val="22"/>
        </w:rPr>
        <w:t>嬰孩可有潛意識之信心</w:t>
      </w:r>
      <w:r>
        <w:rPr>
          <w:rFonts w:ascii="Times New Roman" w:hAnsi="Times New Roman"/>
          <w:sz w:val="22"/>
          <w:szCs w:val="22"/>
        </w:rPr>
        <w:t>(unconscious faith)</w:t>
      </w:r>
      <w:r>
        <w:rPr>
          <w:rFonts w:ascii="Times New Roman" w:hAnsi="Times New Roman" w:hint="eastAsia"/>
          <w:sz w:val="22"/>
          <w:szCs w:val="22"/>
        </w:rPr>
        <w:t>，信心不需理性與自覺，正如人睡著了，信心並未停止，支持經文見太</w:t>
      </w:r>
      <w:r>
        <w:rPr>
          <w:rFonts w:ascii="Times New Roman" w:hAnsi="Times New Roman"/>
          <w:sz w:val="22"/>
          <w:szCs w:val="22"/>
        </w:rPr>
        <w:t>18:6</w:t>
      </w:r>
      <w:r>
        <w:rPr>
          <w:rFonts w:ascii="Times New Roman" w:hAnsi="Times New Roman" w:hint="eastAsia"/>
          <w:sz w:val="22"/>
          <w:szCs w:val="22"/>
        </w:rPr>
        <w:t>;</w:t>
      </w:r>
      <w:r>
        <w:rPr>
          <w:rFonts w:ascii="Times New Roman" w:hAnsi="Times New Roman" w:hint="eastAsia"/>
          <w:sz w:val="22"/>
          <w:szCs w:val="22"/>
        </w:rPr>
        <w:t>約壹</w:t>
      </w:r>
      <w:r>
        <w:rPr>
          <w:rFonts w:ascii="Times New Roman" w:hAnsi="Times New Roman"/>
          <w:sz w:val="22"/>
          <w:szCs w:val="22"/>
        </w:rPr>
        <w:t>2:13</w:t>
      </w:r>
      <w:r>
        <w:rPr>
          <w:rFonts w:ascii="Times New Roman" w:hAnsi="Times New Roman" w:hint="eastAsia"/>
          <w:sz w:val="22"/>
          <w:szCs w:val="22"/>
        </w:rPr>
        <w:t>。</w:t>
      </w:r>
      <w:r>
        <w:rPr>
          <w:rFonts w:ascii="Times New Roman" w:hAnsi="Times New Roman"/>
          <w:sz w:val="22"/>
          <w:szCs w:val="22"/>
        </w:rPr>
        <w:t xml:space="preserve">    </w:t>
      </w:r>
    </w:p>
    <w:p w14:paraId="58FEF7BF" w14:textId="77777777" w:rsidR="0047156F" w:rsidRDefault="00000000">
      <w:pPr>
        <w:spacing w:line="240" w:lineRule="atLeast"/>
        <w:ind w:left="3240"/>
        <w:jc w:val="both"/>
        <w:rPr>
          <w:rFonts w:ascii="Times New Roman" w:hAnsi="Times New Roman"/>
          <w:sz w:val="22"/>
          <w:szCs w:val="22"/>
        </w:rPr>
      </w:pPr>
      <w:r>
        <w:rPr>
          <w:rFonts w:ascii="Times New Roman" w:hAnsi="Times New Roman"/>
          <w:sz w:val="22"/>
          <w:szCs w:val="22"/>
        </w:rPr>
        <w:t>(ii)</w:t>
      </w:r>
      <w:r>
        <w:rPr>
          <w:rFonts w:ascii="Times New Roman" w:hAnsi="Times New Roman" w:hint="eastAsia"/>
          <w:sz w:val="22"/>
          <w:szCs w:val="22"/>
        </w:rPr>
        <w:t xml:space="preserve"> </w:t>
      </w:r>
      <w:r>
        <w:rPr>
          <w:rFonts w:ascii="Times New Roman" w:hAnsi="Times New Roman" w:hint="eastAsia"/>
          <w:sz w:val="22"/>
          <w:szCs w:val="22"/>
        </w:rPr>
        <w:t>嬰孩受洗時有其父母之信心參與，嬰孩之信心基於父母之信心</w:t>
      </w:r>
      <w:r>
        <w:rPr>
          <w:rFonts w:ascii="Times New Roman" w:hAnsi="Times New Roman"/>
          <w:sz w:val="22"/>
          <w:szCs w:val="22"/>
        </w:rPr>
        <w:t>(vicarious faith)</w:t>
      </w:r>
      <w:r>
        <w:rPr>
          <w:rFonts w:ascii="Times New Roman" w:hAnsi="Times New Roman" w:hint="eastAsia"/>
          <w:sz w:val="22"/>
          <w:szCs w:val="22"/>
        </w:rPr>
        <w:t>。</w:t>
      </w:r>
    </w:p>
    <w:p w14:paraId="4873428A" w14:textId="77777777" w:rsidR="0047156F" w:rsidRDefault="0047156F">
      <w:pPr>
        <w:spacing w:line="240" w:lineRule="atLeast"/>
        <w:ind w:left="720" w:hanging="720"/>
        <w:jc w:val="both"/>
        <w:rPr>
          <w:rFonts w:ascii="Times New Roman" w:hAnsi="Times New Roman"/>
          <w:sz w:val="22"/>
          <w:szCs w:val="22"/>
        </w:rPr>
      </w:pPr>
    </w:p>
    <w:p w14:paraId="08CC850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(3)</w:t>
      </w:r>
      <w:r>
        <w:rPr>
          <w:rFonts w:ascii="Times New Roman" w:hAnsi="Times New Roman" w:hint="eastAsia"/>
          <w:sz w:val="22"/>
          <w:szCs w:val="22"/>
        </w:rPr>
        <w:t xml:space="preserve"> </w:t>
      </w:r>
      <w:r>
        <w:rPr>
          <w:rFonts w:ascii="Times New Roman" w:hAnsi="Times New Roman" w:hint="eastAsia"/>
          <w:sz w:val="22"/>
          <w:szCs w:val="22"/>
        </w:rPr>
        <w:t>其他改革宗之理解</w:t>
      </w:r>
    </w:p>
    <w:p w14:paraId="2918D9D4" w14:textId="77777777" w:rsidR="0047156F" w:rsidRDefault="00000000">
      <w:pPr>
        <w:spacing w:line="240" w:lineRule="atLeast"/>
        <w:ind w:left="2160"/>
        <w:jc w:val="both"/>
        <w:rPr>
          <w:rFonts w:ascii="Times New Roman" w:hAnsi="Times New Roman"/>
          <w:sz w:val="22"/>
          <w:szCs w:val="22"/>
        </w:rPr>
      </w:pPr>
      <w:r>
        <w:rPr>
          <w:rFonts w:ascii="Times New Roman" w:hAnsi="Times New Roman"/>
          <w:sz w:val="22"/>
          <w:szCs w:val="22"/>
        </w:rPr>
        <w:t>(a)</w:t>
      </w:r>
      <w:r>
        <w:rPr>
          <w:rFonts w:ascii="Times New Roman" w:hAnsi="Times New Roman" w:hint="eastAsia"/>
          <w:sz w:val="22"/>
          <w:szCs w:val="22"/>
        </w:rPr>
        <w:t xml:space="preserve"> </w:t>
      </w:r>
      <w:r>
        <w:rPr>
          <w:rFonts w:ascii="Times New Roman" w:hAnsi="Times New Roman" w:hint="eastAsia"/>
          <w:sz w:val="22"/>
          <w:szCs w:val="22"/>
        </w:rPr>
        <w:t>雖然聖經沒明訓要嬰孩受洗，不過，亞伯拉罕與其後裔</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17:7)</w:t>
      </w:r>
      <w:r>
        <w:rPr>
          <w:rFonts w:ascii="Times New Roman" w:hAnsi="Times New Roman" w:hint="eastAsia"/>
          <w:sz w:val="22"/>
          <w:szCs w:val="22"/>
        </w:rPr>
        <w:t>之約到今天仍有效。舊約孩童也在約中，同樣，新約也包括</w:t>
      </w:r>
      <w:r>
        <w:rPr>
          <w:rFonts w:ascii="Times New Roman" w:hAnsi="Times New Roman"/>
          <w:sz w:val="22"/>
          <w:szCs w:val="22"/>
        </w:rPr>
        <w:t>(</w:t>
      </w:r>
      <w:r>
        <w:rPr>
          <w:rFonts w:ascii="Times New Roman" w:hAnsi="Times New Roman" w:hint="eastAsia"/>
          <w:sz w:val="22"/>
          <w:szCs w:val="22"/>
        </w:rPr>
        <w:t>參申</w:t>
      </w:r>
      <w:r>
        <w:rPr>
          <w:rFonts w:ascii="Times New Roman" w:hAnsi="Times New Roman"/>
          <w:sz w:val="22"/>
          <w:szCs w:val="22"/>
        </w:rPr>
        <w:t>29:10-13)</w:t>
      </w:r>
      <w:r>
        <w:rPr>
          <w:rFonts w:ascii="Times New Roman" w:hAnsi="Times New Roman" w:hint="eastAsia"/>
          <w:sz w:val="22"/>
          <w:szCs w:val="22"/>
        </w:rPr>
        <w:t>。</w:t>
      </w:r>
    </w:p>
    <w:p w14:paraId="396963E5" w14:textId="77777777" w:rsidR="0047156F" w:rsidRDefault="00000000">
      <w:pPr>
        <w:spacing w:line="240" w:lineRule="atLeast"/>
        <w:ind w:left="2160"/>
        <w:jc w:val="both"/>
        <w:rPr>
          <w:rFonts w:ascii="Times New Roman" w:hAnsi="Times New Roman"/>
          <w:sz w:val="22"/>
          <w:szCs w:val="22"/>
        </w:rPr>
      </w:pPr>
      <w:r>
        <w:rPr>
          <w:rFonts w:ascii="Times New Roman" w:hAnsi="Times New Roman"/>
          <w:sz w:val="22"/>
          <w:szCs w:val="22"/>
        </w:rPr>
        <w:t>(b)</w:t>
      </w:r>
      <w:r>
        <w:rPr>
          <w:rFonts w:ascii="Times New Roman" w:hAnsi="Times New Roman" w:hint="eastAsia"/>
          <w:sz w:val="22"/>
          <w:szCs w:val="22"/>
        </w:rPr>
        <w:t xml:space="preserve"> </w:t>
      </w:r>
      <w:r>
        <w:rPr>
          <w:rFonts w:ascii="Times New Roman" w:hAnsi="Times New Roman" w:hint="eastAsia"/>
          <w:b/>
          <w:bCs/>
          <w:sz w:val="22"/>
          <w:szCs w:val="22"/>
          <w:u w:val="single"/>
        </w:rPr>
        <w:t>舊約割禮被新約洗禮所取代</w:t>
      </w:r>
      <w:r>
        <w:rPr>
          <w:rFonts w:ascii="Times New Roman" w:hAnsi="Times New Roman" w:hint="eastAsia"/>
          <w:sz w:val="22"/>
          <w:szCs w:val="22"/>
        </w:rPr>
        <w:t>。</w:t>
      </w:r>
      <w:r>
        <w:rPr>
          <w:rFonts w:ascii="Times New Roman" w:hAnsi="Times New Roman" w:hint="eastAsia"/>
          <w:b/>
          <w:bCs/>
          <w:sz w:val="22"/>
          <w:szCs w:val="22"/>
          <w:u w:val="single"/>
        </w:rPr>
        <w:t>洗禮是進入新約之記號與印記，孩童也應在新約內</w:t>
      </w:r>
      <w:r>
        <w:rPr>
          <w:rFonts w:ascii="Times New Roman" w:hAnsi="Times New Roman" w:hint="eastAsia"/>
          <w:sz w:val="22"/>
          <w:szCs w:val="22"/>
        </w:rPr>
        <w:t>。</w:t>
      </w:r>
    </w:p>
    <w:p w14:paraId="1B2A25C8" w14:textId="77777777" w:rsidR="0047156F" w:rsidRDefault="0047156F">
      <w:pPr>
        <w:spacing w:line="240" w:lineRule="atLeast"/>
        <w:ind w:left="720" w:hanging="720"/>
        <w:jc w:val="both"/>
        <w:rPr>
          <w:rFonts w:ascii="Times New Roman" w:hAnsi="Times New Roman"/>
          <w:sz w:val="22"/>
          <w:szCs w:val="22"/>
        </w:rPr>
      </w:pPr>
    </w:p>
    <w:p w14:paraId="3AF8181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反對：</w:t>
      </w:r>
    </w:p>
    <w:p w14:paraId="5AC1DBB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(1)</w:t>
      </w:r>
      <w:r>
        <w:rPr>
          <w:rFonts w:ascii="Times New Roman" w:hAnsi="Times New Roman" w:hint="eastAsia"/>
          <w:sz w:val="22"/>
          <w:szCs w:val="22"/>
        </w:rPr>
        <w:t xml:space="preserve"> </w:t>
      </w:r>
      <w:r>
        <w:rPr>
          <w:rFonts w:ascii="Times New Roman" w:hAnsi="Times New Roman" w:hint="eastAsia"/>
          <w:b/>
          <w:bCs/>
          <w:sz w:val="22"/>
          <w:szCs w:val="22"/>
          <w:u w:val="single"/>
        </w:rPr>
        <w:t>浸信會為主要宗派</w:t>
      </w:r>
      <w:r>
        <w:rPr>
          <w:rFonts w:ascii="Times New Roman" w:hAnsi="Times New Roman" w:hint="eastAsia"/>
          <w:sz w:val="22"/>
          <w:szCs w:val="22"/>
        </w:rPr>
        <w:t>，其理解：</w:t>
      </w:r>
    </w:p>
    <w:p w14:paraId="5A15CFE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lang w:eastAsia="zh-TW"/>
        </w:rPr>
        <w:t xml:space="preserve">   </w:t>
      </w:r>
      <w:r>
        <w:rPr>
          <w:rFonts w:ascii="Times New Roman" w:hAnsi="Times New Roman"/>
          <w:sz w:val="22"/>
          <w:szCs w:val="22"/>
        </w:rPr>
        <w:t>(a)</w:t>
      </w:r>
      <w:r>
        <w:rPr>
          <w:rFonts w:ascii="Times New Roman" w:hAnsi="Times New Roman" w:hint="eastAsia"/>
          <w:sz w:val="22"/>
          <w:szCs w:val="22"/>
        </w:rPr>
        <w:t xml:space="preserve"> </w:t>
      </w:r>
      <w:r>
        <w:rPr>
          <w:rFonts w:ascii="Times New Roman" w:hAnsi="Times New Roman" w:hint="eastAsia"/>
          <w:b/>
          <w:bCs/>
          <w:sz w:val="22"/>
          <w:szCs w:val="22"/>
          <w:u w:val="single"/>
        </w:rPr>
        <w:t>信心是得救的先決條件，凡相信的成人與孩童，均可受洗</w:t>
      </w:r>
      <w:r>
        <w:rPr>
          <w:rFonts w:ascii="Times New Roman" w:hAnsi="Times New Roman"/>
          <w:sz w:val="22"/>
          <w:szCs w:val="22"/>
        </w:rPr>
        <w:t>(</w:t>
      </w:r>
      <w:r>
        <w:rPr>
          <w:rFonts w:ascii="Times New Roman" w:hAnsi="Times New Roman" w:hint="eastAsia"/>
          <w:sz w:val="22"/>
          <w:szCs w:val="22"/>
        </w:rPr>
        <w:t>嬰孩則不可以</w:t>
      </w:r>
      <w:r>
        <w:rPr>
          <w:rFonts w:ascii="Times New Roman" w:hAnsi="Times New Roman"/>
          <w:sz w:val="22"/>
          <w:szCs w:val="22"/>
        </w:rPr>
        <w:t>)</w:t>
      </w:r>
      <w:r>
        <w:rPr>
          <w:rFonts w:ascii="Times New Roman" w:hAnsi="Times New Roman" w:hint="eastAsia"/>
          <w:sz w:val="22"/>
          <w:szCs w:val="22"/>
        </w:rPr>
        <w:t>。</w:t>
      </w:r>
    </w:p>
    <w:p w14:paraId="11D55FAF" w14:textId="77777777" w:rsidR="0047156F" w:rsidRDefault="00000000">
      <w:pPr>
        <w:spacing w:line="240" w:lineRule="atLeast"/>
        <w:ind w:left="720" w:right="-199"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lang w:eastAsia="zh-TW"/>
        </w:rPr>
        <w:t xml:space="preserve">   </w:t>
      </w:r>
      <w:r>
        <w:rPr>
          <w:rFonts w:ascii="Times New Roman" w:hAnsi="Times New Roman"/>
          <w:sz w:val="22"/>
          <w:szCs w:val="22"/>
        </w:rPr>
        <w:t>(b)</w:t>
      </w:r>
      <w:r>
        <w:rPr>
          <w:rFonts w:ascii="Times New Roman" w:hAnsi="Times New Roman" w:hint="eastAsia"/>
          <w:sz w:val="22"/>
          <w:szCs w:val="22"/>
        </w:rPr>
        <w:t xml:space="preserve"> </w:t>
      </w:r>
      <w:r>
        <w:rPr>
          <w:rFonts w:ascii="Times New Roman" w:hAnsi="Times New Roman" w:hint="eastAsia"/>
          <w:b/>
          <w:bCs/>
          <w:sz w:val="22"/>
          <w:szCs w:val="22"/>
          <w:u w:val="single"/>
        </w:rPr>
        <w:t>用聖經支持嬰孩洗禮是邏輯推理上的「聖經沒有提出</w:t>
      </w:r>
      <w:r>
        <w:rPr>
          <w:rFonts w:ascii="Times New Roman" w:hAnsi="Times New Roman" w:hint="eastAsia"/>
          <w:sz w:val="22"/>
          <w:szCs w:val="22"/>
        </w:rPr>
        <w:t>」</w:t>
      </w:r>
      <w:r>
        <w:rPr>
          <w:rFonts w:ascii="Times New Roman" w:hAnsi="Times New Roman"/>
          <w:sz w:val="22"/>
          <w:szCs w:val="22"/>
        </w:rPr>
        <w:t>(argument from silence)</w:t>
      </w:r>
      <w:r>
        <w:rPr>
          <w:rFonts w:ascii="Times New Roman" w:hAnsi="Times New Roman" w:hint="eastAsia"/>
          <w:sz w:val="22"/>
          <w:szCs w:val="22"/>
        </w:rPr>
        <w:t>。</w:t>
      </w:r>
    </w:p>
    <w:p w14:paraId="41C467B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lang w:eastAsia="zh-TW"/>
        </w:rPr>
        <w:t xml:space="preserve">   </w:t>
      </w:r>
      <w:r>
        <w:rPr>
          <w:rFonts w:ascii="Times New Roman" w:hAnsi="Times New Roman"/>
          <w:sz w:val="22"/>
          <w:szCs w:val="22"/>
        </w:rPr>
        <w:t>(c)</w:t>
      </w:r>
      <w:r>
        <w:rPr>
          <w:rFonts w:ascii="Times New Roman" w:hAnsi="Times New Roman" w:hint="eastAsia"/>
          <w:sz w:val="22"/>
          <w:szCs w:val="22"/>
        </w:rPr>
        <w:t xml:space="preserve"> </w:t>
      </w:r>
      <w:r>
        <w:rPr>
          <w:rFonts w:ascii="Times New Roman" w:hAnsi="Times New Roman" w:hint="eastAsia"/>
          <w:b/>
          <w:bCs/>
          <w:sz w:val="22"/>
          <w:szCs w:val="22"/>
          <w:u w:val="single"/>
        </w:rPr>
        <w:t>洗禮只限於信徒，所以反對成人洗禮之說法</w:t>
      </w:r>
      <w:r>
        <w:rPr>
          <w:rFonts w:ascii="Times New Roman" w:hAnsi="Times New Roman" w:hint="eastAsia"/>
          <w:sz w:val="22"/>
          <w:szCs w:val="22"/>
        </w:rPr>
        <w:t>。</w:t>
      </w:r>
    </w:p>
    <w:p w14:paraId="26CC62C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lang w:eastAsia="zh-TW"/>
        </w:rPr>
        <w:t xml:space="preserve">   </w:t>
      </w:r>
      <w:r>
        <w:rPr>
          <w:rFonts w:ascii="Times New Roman" w:hAnsi="Times New Roman"/>
          <w:sz w:val="22"/>
          <w:szCs w:val="22"/>
        </w:rPr>
        <w:t>(d)</w:t>
      </w:r>
      <w:r>
        <w:rPr>
          <w:rFonts w:ascii="Times New Roman" w:hAnsi="Times New Roman" w:hint="eastAsia"/>
          <w:sz w:val="22"/>
          <w:szCs w:val="22"/>
        </w:rPr>
        <w:t xml:space="preserve"> </w:t>
      </w:r>
      <w:r>
        <w:rPr>
          <w:rFonts w:ascii="Times New Roman" w:hAnsi="Times New Roman" w:hint="eastAsia"/>
          <w:b/>
          <w:bCs/>
          <w:sz w:val="22"/>
          <w:szCs w:val="22"/>
          <w:u w:val="single"/>
        </w:rPr>
        <w:t>洗禮是個人信心歷程的開步宣告</w:t>
      </w:r>
      <w:r>
        <w:rPr>
          <w:rFonts w:ascii="Times New Roman" w:hAnsi="Times New Roman"/>
          <w:sz w:val="22"/>
          <w:szCs w:val="22"/>
        </w:rPr>
        <w:t>(</w:t>
      </w:r>
      <w:r>
        <w:rPr>
          <w:rFonts w:ascii="Times New Roman" w:hAnsi="Times New Roman" w:hint="eastAsia"/>
          <w:sz w:val="22"/>
          <w:szCs w:val="22"/>
        </w:rPr>
        <w:t>有異於慈運理之見解─洗禮加入教會之見証</w:t>
      </w:r>
      <w:r>
        <w:rPr>
          <w:rFonts w:ascii="Times New Roman" w:hAnsi="Times New Roman"/>
          <w:sz w:val="22"/>
          <w:szCs w:val="22"/>
        </w:rPr>
        <w:t>)</w:t>
      </w:r>
      <w:r>
        <w:rPr>
          <w:rFonts w:ascii="Times New Roman" w:hAnsi="Times New Roman" w:hint="eastAsia"/>
          <w:sz w:val="22"/>
          <w:szCs w:val="22"/>
        </w:rPr>
        <w:t>。</w:t>
      </w:r>
    </w:p>
    <w:p w14:paraId="09F53639" w14:textId="77777777" w:rsidR="0047156F" w:rsidRDefault="0047156F">
      <w:pPr>
        <w:spacing w:line="240" w:lineRule="atLeast"/>
        <w:ind w:left="720" w:hanging="720"/>
        <w:jc w:val="both"/>
        <w:rPr>
          <w:rFonts w:ascii="Times New Roman" w:hAnsi="Times New Roman"/>
          <w:sz w:val="22"/>
          <w:szCs w:val="22"/>
        </w:rPr>
      </w:pPr>
    </w:p>
    <w:p w14:paraId="1F2DCD5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(2)</w:t>
      </w:r>
      <w:r>
        <w:rPr>
          <w:rFonts w:ascii="Times New Roman" w:hAnsi="Times New Roman" w:hint="eastAsia"/>
          <w:sz w:val="22"/>
          <w:szCs w:val="22"/>
        </w:rPr>
        <w:t xml:space="preserve"> </w:t>
      </w:r>
      <w:r>
        <w:rPr>
          <w:rFonts w:ascii="Times New Roman" w:hAnsi="Times New Roman" w:hint="eastAsia"/>
          <w:sz w:val="22"/>
          <w:szCs w:val="22"/>
        </w:rPr>
        <w:t>瑞士神學家</w:t>
      </w:r>
      <w:r>
        <w:rPr>
          <w:rFonts w:ascii="Times New Roman" w:hAnsi="Times New Roman" w:hint="eastAsia"/>
          <w:b/>
          <w:bCs/>
          <w:sz w:val="22"/>
          <w:szCs w:val="22"/>
          <w:u w:val="single"/>
        </w:rPr>
        <w:t>巴爾特</w:t>
      </w:r>
      <w:r>
        <w:rPr>
          <w:rFonts w:ascii="Times New Roman" w:hAnsi="Times New Roman"/>
          <w:sz w:val="22"/>
          <w:szCs w:val="22"/>
        </w:rPr>
        <w:t>(K. Barth</w:t>
      </w:r>
      <w:r>
        <w:rPr>
          <w:rFonts w:ascii="Times New Roman" w:hAnsi="Times New Roman" w:hint="eastAsia"/>
          <w:sz w:val="22"/>
          <w:szCs w:val="22"/>
        </w:rPr>
        <w:t>，</w:t>
      </w:r>
      <w:r>
        <w:rPr>
          <w:rFonts w:ascii="Times New Roman" w:hAnsi="Times New Roman"/>
          <w:sz w:val="22"/>
          <w:szCs w:val="22"/>
        </w:rPr>
        <w:t>1866-1968)</w:t>
      </w:r>
      <w:r>
        <w:rPr>
          <w:rFonts w:ascii="Times New Roman" w:hAnsi="Times New Roman" w:hint="eastAsia"/>
          <w:sz w:val="22"/>
          <w:szCs w:val="22"/>
        </w:rPr>
        <w:t>亦提出反對，理由：</w:t>
      </w:r>
    </w:p>
    <w:p w14:paraId="3B2BA25A" w14:textId="77777777" w:rsidR="0047156F" w:rsidRDefault="00000000">
      <w:pPr>
        <w:spacing w:line="240" w:lineRule="atLeast"/>
        <w:ind w:left="720" w:firstLineChars="400" w:firstLine="880"/>
        <w:jc w:val="both"/>
        <w:rPr>
          <w:rFonts w:ascii="Times New Roman" w:hAnsi="Times New Roman"/>
          <w:sz w:val="22"/>
          <w:szCs w:val="22"/>
        </w:rPr>
      </w:pPr>
      <w:r>
        <w:rPr>
          <w:rFonts w:ascii="Times New Roman" w:hAnsi="Times New Roman"/>
          <w:sz w:val="22"/>
          <w:szCs w:val="22"/>
        </w:rPr>
        <w:t>(a)</w:t>
      </w:r>
      <w:r>
        <w:rPr>
          <w:rFonts w:ascii="Times New Roman" w:hAnsi="Times New Roman" w:hint="eastAsia"/>
          <w:sz w:val="22"/>
          <w:szCs w:val="22"/>
        </w:rPr>
        <w:t xml:space="preserve"> </w:t>
      </w:r>
      <w:r>
        <w:rPr>
          <w:rFonts w:ascii="Times New Roman" w:hAnsi="Times New Roman" w:hint="eastAsia"/>
          <w:sz w:val="22"/>
          <w:szCs w:val="22"/>
        </w:rPr>
        <w:t>嬰孩洗禮</w:t>
      </w:r>
      <w:r>
        <w:rPr>
          <w:rFonts w:ascii="Times New Roman" w:hAnsi="Times New Roman" w:hint="eastAsia"/>
          <w:b/>
          <w:bCs/>
          <w:sz w:val="22"/>
          <w:szCs w:val="22"/>
          <w:u w:val="single"/>
        </w:rPr>
        <w:t>欠缺聖經支持</w:t>
      </w:r>
      <w:r>
        <w:rPr>
          <w:rFonts w:ascii="Times New Roman" w:hAnsi="Times New Roman" w:hint="eastAsia"/>
          <w:sz w:val="22"/>
          <w:szCs w:val="22"/>
        </w:rPr>
        <w:t>，是使徒以後出現的。</w:t>
      </w:r>
      <w:r>
        <w:rPr>
          <w:rFonts w:ascii="Times New Roman" w:hAnsi="Times New Roman"/>
          <w:sz w:val="22"/>
          <w:szCs w:val="22"/>
        </w:rPr>
        <w:t xml:space="preserve"> </w:t>
      </w:r>
    </w:p>
    <w:p w14:paraId="14003A6E" w14:textId="77777777" w:rsidR="0047156F" w:rsidRDefault="00000000">
      <w:pPr>
        <w:spacing w:line="240" w:lineRule="atLeast"/>
        <w:ind w:leftChars="499" w:left="1997" w:hangingChars="363" w:hanging="799"/>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 xml:space="preserve">   </w:t>
      </w:r>
      <w:r>
        <w:rPr>
          <w:rFonts w:ascii="Times New Roman" w:hAnsi="Times New Roman"/>
          <w:sz w:val="22"/>
          <w:szCs w:val="22"/>
        </w:rPr>
        <w:t>(b)</w:t>
      </w:r>
      <w:r>
        <w:rPr>
          <w:rFonts w:ascii="Times New Roman" w:hAnsi="Times New Roman" w:hint="eastAsia"/>
          <w:sz w:val="22"/>
          <w:szCs w:val="22"/>
        </w:rPr>
        <w:t xml:space="preserve"> </w:t>
      </w:r>
      <w:r>
        <w:rPr>
          <w:rFonts w:ascii="Times New Roman" w:hAnsi="Times New Roman" w:hint="eastAsia"/>
          <w:sz w:val="22"/>
          <w:szCs w:val="22"/>
        </w:rPr>
        <w:t>這會引致破壞性的假設，</w:t>
      </w:r>
      <w:r>
        <w:rPr>
          <w:rFonts w:ascii="Times New Roman" w:hAnsi="Times New Roman" w:hint="eastAsia"/>
          <w:b/>
          <w:bCs/>
          <w:sz w:val="22"/>
          <w:szCs w:val="22"/>
          <w:u w:val="single"/>
        </w:rPr>
        <w:t>以為出生於基督教家庭便一定是基督徒，一種廉價的恩典。</w:t>
      </w:r>
    </w:p>
    <w:p w14:paraId="67CE385E" w14:textId="77777777" w:rsidR="0047156F" w:rsidRDefault="00000000">
      <w:pPr>
        <w:spacing w:line="240" w:lineRule="atLeast"/>
        <w:ind w:leftChars="666" w:left="1996" w:hangingChars="181" w:hanging="398"/>
        <w:jc w:val="both"/>
        <w:rPr>
          <w:rFonts w:ascii="Times New Roman" w:hAnsi="Times New Roman"/>
          <w:sz w:val="22"/>
          <w:szCs w:val="22"/>
        </w:rPr>
      </w:pPr>
      <w:r>
        <w:rPr>
          <w:rFonts w:ascii="Times New Roman" w:hAnsi="Times New Roman"/>
          <w:sz w:val="22"/>
          <w:szCs w:val="22"/>
        </w:rPr>
        <w:t>(c)</w:t>
      </w:r>
      <w:r>
        <w:rPr>
          <w:rFonts w:ascii="Times New Roman" w:hAnsi="Times New Roman" w:hint="eastAsia"/>
          <w:sz w:val="22"/>
          <w:szCs w:val="22"/>
        </w:rPr>
        <w:t xml:space="preserve"> </w:t>
      </w:r>
      <w:r>
        <w:rPr>
          <w:rFonts w:ascii="Times New Roman" w:hAnsi="Times New Roman" w:hint="eastAsia"/>
          <w:sz w:val="22"/>
          <w:szCs w:val="22"/>
        </w:rPr>
        <w:t>將洗禮與作門徒之重要關連削弱，因嬰兒在信心上沒有有意義的回應，使洗禮的意義含糊不清。</w:t>
      </w:r>
      <w:r>
        <w:rPr>
          <w:rFonts w:ascii="Times New Roman" w:hAnsi="Times New Roman"/>
          <w:sz w:val="22"/>
          <w:szCs w:val="22"/>
        </w:rPr>
        <w:t xml:space="preserve"> </w:t>
      </w:r>
    </w:p>
    <w:p w14:paraId="6D556701" w14:textId="77777777" w:rsidR="0047156F" w:rsidRDefault="0047156F">
      <w:pPr>
        <w:spacing w:line="240" w:lineRule="atLeast"/>
        <w:ind w:left="720" w:hanging="720"/>
        <w:jc w:val="both"/>
        <w:rPr>
          <w:rFonts w:ascii="Times New Roman" w:hAnsi="Times New Roman"/>
          <w:sz w:val="22"/>
          <w:szCs w:val="22"/>
        </w:rPr>
      </w:pPr>
    </w:p>
    <w:p w14:paraId="005D910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i/>
          <w:sz w:val="22"/>
          <w:szCs w:val="22"/>
        </w:rPr>
        <w:t>小結：</w:t>
      </w:r>
      <w:r>
        <w:rPr>
          <w:rFonts w:ascii="Times New Roman" w:hAnsi="Times New Roman" w:hint="eastAsia"/>
          <w:b/>
          <w:sz w:val="22"/>
          <w:szCs w:val="22"/>
        </w:rPr>
        <w:t>事實上，今天許多新約之學者都認為或許新約時代信主家庭受洗也包括嬰孩但卻不能明確斷言。關於耶穌按手在孩童身上並不是在施洗的處境下，不是有力的支持經文，聖經亦沒要求嬰孩受洗</w:t>
      </w:r>
      <w:r>
        <w:rPr>
          <w:rFonts w:ascii="Times New Roman" w:hAnsi="Times New Roman" w:hint="eastAsia"/>
          <w:sz w:val="22"/>
          <w:szCs w:val="22"/>
        </w:rPr>
        <w:t>。</w:t>
      </w:r>
      <w:r>
        <w:rPr>
          <w:rFonts w:ascii="Times New Roman" w:hAnsi="Times New Roman"/>
          <w:sz w:val="22"/>
          <w:szCs w:val="22"/>
        </w:rPr>
        <w:t xml:space="preserve">  </w:t>
      </w:r>
    </w:p>
    <w:p w14:paraId="20921A4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2005FF7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洗禮的方式</w:t>
      </w:r>
    </w:p>
    <w:p w14:paraId="21273867"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不同教會有不同做法</w:t>
      </w:r>
      <w:r>
        <w:rPr>
          <w:rFonts w:ascii="Times New Roman" w:hAnsi="Times New Roman"/>
          <w:sz w:val="22"/>
          <w:szCs w:val="22"/>
        </w:rPr>
        <w:t xml:space="preserve">   </w:t>
      </w:r>
    </w:p>
    <w:p w14:paraId="78AB80A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灑水</w:t>
      </w:r>
      <w:r>
        <w:rPr>
          <w:rFonts w:ascii="Times New Roman" w:hAnsi="Times New Roman"/>
          <w:sz w:val="22"/>
          <w:szCs w:val="22"/>
        </w:rPr>
        <w:t>(</w:t>
      </w:r>
      <w:r>
        <w:rPr>
          <w:rFonts w:ascii="Times New Roman" w:hAnsi="Times New Roman" w:hint="eastAsia"/>
          <w:sz w:val="22"/>
          <w:szCs w:val="22"/>
        </w:rPr>
        <w:t>點水</w:t>
      </w:r>
      <w:r>
        <w:rPr>
          <w:rFonts w:ascii="Times New Roman" w:hAnsi="Times New Roman"/>
          <w:sz w:val="22"/>
          <w:szCs w:val="22"/>
        </w:rPr>
        <w:t>)</w:t>
      </w:r>
      <w:r>
        <w:rPr>
          <w:rFonts w:ascii="Times New Roman" w:hAnsi="Times New Roman" w:hint="eastAsia"/>
          <w:sz w:val="22"/>
          <w:szCs w:val="22"/>
        </w:rPr>
        <w:t>禮</w:t>
      </w:r>
      <w:r>
        <w:rPr>
          <w:rFonts w:ascii="Times New Roman" w:hAnsi="Times New Roman"/>
          <w:sz w:val="22"/>
          <w:szCs w:val="22"/>
        </w:rPr>
        <w:t xml:space="preserve">(sprinkling/pouring)  </w:t>
      </w:r>
    </w:p>
    <w:p w14:paraId="6673CAE7"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浸禮</w:t>
      </w:r>
      <w:r>
        <w:rPr>
          <w:rFonts w:ascii="Times New Roman" w:hAnsi="Times New Roman"/>
          <w:sz w:val="22"/>
          <w:szCs w:val="22"/>
        </w:rPr>
        <w:t>(immersion)</w:t>
      </w:r>
    </w:p>
    <w:p w14:paraId="033BF556" w14:textId="77777777" w:rsidR="0047156F" w:rsidRDefault="0047156F">
      <w:pPr>
        <w:spacing w:line="240" w:lineRule="atLeast"/>
        <w:ind w:left="720" w:hanging="720"/>
        <w:jc w:val="both"/>
        <w:rPr>
          <w:rFonts w:ascii="Times New Roman" w:hAnsi="Times New Roman"/>
          <w:sz w:val="22"/>
          <w:szCs w:val="22"/>
        </w:rPr>
      </w:pPr>
    </w:p>
    <w:p w14:paraId="2E3F898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點水禮─</w:t>
      </w:r>
    </w:p>
    <w:p w14:paraId="568CF7F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天主教，大多數改革宗用點水方式</w:t>
      </w:r>
      <w:r>
        <w:rPr>
          <w:rFonts w:ascii="Times New Roman" w:hAnsi="Times New Roman" w:hint="eastAsia"/>
          <w:sz w:val="22"/>
          <w:szCs w:val="22"/>
        </w:rPr>
        <w:t>。</w:t>
      </w:r>
      <w:r>
        <w:rPr>
          <w:rFonts w:ascii="Times New Roman" w:hAnsi="Times New Roman"/>
          <w:sz w:val="22"/>
          <w:szCs w:val="22"/>
        </w:rPr>
        <w:t xml:space="preserve"> </w:t>
      </w:r>
    </w:p>
    <w:p w14:paraId="79116E0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理據─水是象徵潔淨，罪得洗去，浸禮也可接受，但不一定，因為某些處境顯示，即使浸禮不能行，只要有水，便可以施洗了。</w:t>
      </w:r>
    </w:p>
    <w:p w14:paraId="2CB6342B" w14:textId="77777777" w:rsidR="0047156F" w:rsidRDefault="0047156F">
      <w:pPr>
        <w:spacing w:line="240" w:lineRule="atLeast"/>
        <w:ind w:left="720" w:hanging="720"/>
        <w:jc w:val="both"/>
        <w:rPr>
          <w:rFonts w:ascii="Times New Roman" w:hAnsi="Times New Roman"/>
          <w:sz w:val="22"/>
          <w:szCs w:val="22"/>
        </w:rPr>
      </w:pPr>
    </w:p>
    <w:p w14:paraId="64FC2FC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浸禮─</w:t>
      </w:r>
    </w:p>
    <w:p w14:paraId="39C1130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希臘東正教，浸信會用</w:t>
      </w:r>
      <w:r>
        <w:rPr>
          <w:rFonts w:ascii="Times New Roman" w:hAnsi="Times New Roman" w:hint="eastAsia"/>
          <w:sz w:val="22"/>
          <w:szCs w:val="22"/>
        </w:rPr>
        <w:t>。</w:t>
      </w:r>
    </w:p>
    <w:p w14:paraId="3F03961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強調</w:t>
      </w:r>
      <w:r>
        <w:rPr>
          <w:rFonts w:ascii="Times New Roman" w:hAnsi="Times New Roman" w:hint="eastAsia"/>
          <w:b/>
          <w:bCs/>
          <w:sz w:val="22"/>
          <w:szCs w:val="22"/>
          <w:u w:val="single"/>
        </w:rPr>
        <w:t>整個人要浸在水中</w:t>
      </w:r>
    </w:p>
    <w:p w14:paraId="07A199B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sz w:val="22"/>
          <w:szCs w:val="22"/>
        </w:rPr>
        <w:tab/>
      </w:r>
      <w:r>
        <w:rPr>
          <w:rFonts w:ascii="Times New Roman" w:hAnsi="Times New Roman"/>
          <w:sz w:val="22"/>
          <w:szCs w:val="22"/>
        </w:rPr>
        <w:tab/>
        <w:t>(1)</w:t>
      </w:r>
      <w:r>
        <w:rPr>
          <w:rFonts w:ascii="Times New Roman" w:hAnsi="Times New Roman" w:hint="eastAsia"/>
          <w:sz w:val="22"/>
          <w:szCs w:val="22"/>
        </w:rPr>
        <w:t xml:space="preserve"> </w:t>
      </w:r>
      <w:r>
        <w:rPr>
          <w:rFonts w:ascii="Times New Roman" w:hAnsi="Times New Roman" w:hint="eastAsia"/>
          <w:b/>
          <w:bCs/>
          <w:sz w:val="22"/>
          <w:szCs w:val="22"/>
          <w:u w:val="single"/>
        </w:rPr>
        <w:t>徹底效法基督</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3:16)</w:t>
      </w:r>
      <w:r>
        <w:rPr>
          <w:rFonts w:ascii="Times New Roman" w:hAnsi="Times New Roman" w:hint="eastAsia"/>
          <w:sz w:val="22"/>
          <w:szCs w:val="22"/>
        </w:rPr>
        <w:t>。</w:t>
      </w:r>
      <w:r>
        <w:rPr>
          <w:rFonts w:ascii="Times New Roman" w:hAnsi="Times New Roman"/>
          <w:sz w:val="22"/>
          <w:szCs w:val="22"/>
        </w:rPr>
        <w:t xml:space="preserve">      </w:t>
      </w:r>
    </w:p>
    <w:p w14:paraId="5D92E58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(2)</w:t>
      </w:r>
      <w:r>
        <w:rPr>
          <w:rFonts w:ascii="Times New Roman" w:hAnsi="Times New Roman" w:hint="eastAsia"/>
          <w:sz w:val="22"/>
          <w:szCs w:val="22"/>
        </w:rPr>
        <w:t xml:space="preserve"> </w:t>
      </w:r>
      <w:r>
        <w:rPr>
          <w:rFonts w:ascii="Times New Roman" w:hAnsi="Times New Roman" w:hint="eastAsia"/>
          <w:b/>
          <w:bCs/>
          <w:sz w:val="22"/>
          <w:szCs w:val="22"/>
          <w:u w:val="single"/>
        </w:rPr>
        <w:t>只有這樣才能象徵與基督同死同埋葬同復活</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6:3-8</w:t>
      </w:r>
      <w:r>
        <w:rPr>
          <w:rFonts w:ascii="Times New Roman" w:hAnsi="Times New Roman" w:hint="eastAsia"/>
          <w:b/>
          <w:bCs/>
          <w:sz w:val="22"/>
          <w:szCs w:val="22"/>
          <w:u w:val="single"/>
        </w:rPr>
        <w:t>，西</w:t>
      </w:r>
      <w:r>
        <w:rPr>
          <w:rFonts w:ascii="Times New Roman" w:hAnsi="Times New Roman"/>
          <w:b/>
          <w:bCs/>
          <w:sz w:val="22"/>
          <w:szCs w:val="22"/>
          <w:u w:val="single"/>
        </w:rPr>
        <w:t>2:12)</w:t>
      </w:r>
      <w:r>
        <w:rPr>
          <w:rFonts w:ascii="Times New Roman" w:hAnsi="Times New Roman" w:hint="eastAsia"/>
          <w:sz w:val="22"/>
          <w:szCs w:val="22"/>
        </w:rPr>
        <w:t>。</w:t>
      </w:r>
    </w:p>
    <w:p w14:paraId="677B98DF" w14:textId="77777777" w:rsidR="0047156F" w:rsidRDefault="0047156F">
      <w:pPr>
        <w:spacing w:line="240" w:lineRule="atLeast"/>
        <w:ind w:left="720" w:hanging="720"/>
        <w:jc w:val="both"/>
        <w:rPr>
          <w:rFonts w:ascii="Times New Roman" w:hAnsi="Times New Roman"/>
          <w:sz w:val="22"/>
          <w:szCs w:val="22"/>
        </w:rPr>
      </w:pPr>
    </w:p>
    <w:p w14:paraId="0BA48B6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sz w:val="22"/>
          <w:szCs w:val="22"/>
        </w:rPr>
        <w:t>教會歷史</w:t>
      </w:r>
    </w:p>
    <w:p w14:paraId="42842FC7"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 xml:space="preserve">i.  </w:t>
      </w:r>
      <w:r>
        <w:rPr>
          <w:rFonts w:ascii="Times New Roman" w:hAnsi="Times New Roman" w:hint="eastAsia"/>
          <w:sz w:val="22"/>
          <w:szCs w:val="22"/>
        </w:rPr>
        <w:t>灑水禮最早可追溯於二世紀初，「十二使徒遺訓」</w:t>
      </w:r>
      <w:r>
        <w:rPr>
          <w:rFonts w:ascii="Times New Roman" w:hAnsi="Times New Roman"/>
          <w:sz w:val="22"/>
          <w:szCs w:val="22"/>
        </w:rPr>
        <w:t>(Didache)</w:t>
      </w:r>
      <w:r>
        <w:rPr>
          <w:rFonts w:ascii="Times New Roman" w:hAnsi="Times New Roman" w:hint="eastAsia"/>
          <w:sz w:val="22"/>
          <w:szCs w:val="22"/>
        </w:rPr>
        <w:t>如此指出洗禮在流動的水裏施行，但若環境上沒流動的水，可用別的水，涼水與溫水均可。如果沒有足夠水量，可以三次用水注在頭上。</w:t>
      </w:r>
    </w:p>
    <w:p w14:paraId="6429C4D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b/>
          <w:bCs/>
          <w:sz w:val="22"/>
          <w:szCs w:val="22"/>
          <w:u w:val="single"/>
        </w:rPr>
        <w:t>改革宗人士路德加爾文均認為浸禮是初期施行之方法</w:t>
      </w:r>
      <w:r>
        <w:rPr>
          <w:rFonts w:ascii="Times New Roman" w:hAnsi="Times New Roman" w:hint="eastAsia"/>
          <w:sz w:val="22"/>
          <w:szCs w:val="22"/>
        </w:rPr>
        <w:t>。</w:t>
      </w:r>
    </w:p>
    <w:p w14:paraId="3170C332" w14:textId="77777777" w:rsidR="0047156F" w:rsidRDefault="0047156F">
      <w:pPr>
        <w:spacing w:line="240" w:lineRule="atLeast"/>
        <w:ind w:left="454" w:hanging="454"/>
        <w:jc w:val="both"/>
        <w:rPr>
          <w:rFonts w:ascii="Times New Roman" w:hAnsi="Times New Roman"/>
          <w:sz w:val="22"/>
          <w:szCs w:val="22"/>
        </w:rPr>
      </w:pPr>
    </w:p>
    <w:p w14:paraId="4DFD284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i/>
          <w:sz w:val="22"/>
          <w:szCs w:val="22"/>
        </w:rPr>
        <w:t xml:space="preserve"> </w:t>
      </w:r>
      <w:r>
        <w:rPr>
          <w:rFonts w:ascii="Times New Roman" w:hAnsi="Times New Roman" w:hint="eastAsia"/>
          <w:b/>
          <w:i/>
          <w:sz w:val="22"/>
          <w:szCs w:val="22"/>
        </w:rPr>
        <w:t>小結</w:t>
      </w:r>
      <w:r>
        <w:rPr>
          <w:rFonts w:ascii="Times New Roman" w:hAnsi="Times New Roman" w:hint="eastAsia"/>
          <w:sz w:val="22"/>
          <w:szCs w:val="22"/>
        </w:rPr>
        <w:t>：事實上，</w:t>
      </w:r>
      <w:r>
        <w:rPr>
          <w:rFonts w:ascii="Times New Roman" w:hAnsi="Times New Roman" w:hint="eastAsia"/>
          <w:b/>
          <w:bCs/>
          <w:sz w:val="22"/>
          <w:szCs w:val="22"/>
          <w:u w:val="single"/>
        </w:rPr>
        <w:t>洗禮</w:t>
      </w:r>
      <w:r>
        <w:rPr>
          <w:rFonts w:ascii="Times New Roman" w:hAnsi="Times New Roman"/>
          <w:b/>
          <w:bCs/>
          <w:sz w:val="22"/>
          <w:szCs w:val="22"/>
          <w:u w:val="single"/>
        </w:rPr>
        <w:t>(</w:t>
      </w:r>
      <w:r>
        <w:rPr>
          <w:rFonts w:ascii="Times New Roman" w:hAnsi="Times New Roman" w:hint="eastAsia"/>
          <w:b/>
          <w:bCs/>
          <w:sz w:val="22"/>
          <w:szCs w:val="22"/>
          <w:u w:val="single"/>
        </w:rPr>
        <w:t>βαπτιδω</w:t>
      </w:r>
      <w:r>
        <w:rPr>
          <w:rFonts w:ascii="Times New Roman" w:hAnsi="Times New Roman"/>
          <w:b/>
          <w:bCs/>
          <w:sz w:val="22"/>
          <w:szCs w:val="22"/>
          <w:u w:val="single"/>
        </w:rPr>
        <w:t>)</w:t>
      </w:r>
      <w:r>
        <w:rPr>
          <w:rFonts w:ascii="Times New Roman" w:hAnsi="Times New Roman" w:hint="eastAsia"/>
          <w:b/>
          <w:bCs/>
          <w:sz w:val="22"/>
          <w:szCs w:val="22"/>
          <w:u w:val="single"/>
        </w:rPr>
        <w:t>有浸的含意，而根據羅</w:t>
      </w:r>
      <w:r>
        <w:rPr>
          <w:rFonts w:ascii="Times New Roman" w:hAnsi="Times New Roman"/>
          <w:b/>
          <w:bCs/>
          <w:sz w:val="22"/>
          <w:szCs w:val="22"/>
          <w:u w:val="single"/>
        </w:rPr>
        <w:t>6:3-8</w:t>
      </w:r>
      <w:r>
        <w:rPr>
          <w:rFonts w:ascii="Times New Roman" w:hAnsi="Times New Roman" w:hint="eastAsia"/>
          <w:b/>
          <w:bCs/>
          <w:sz w:val="22"/>
          <w:szCs w:val="22"/>
          <w:u w:val="single"/>
        </w:rPr>
        <w:t>實在有效地象徵表達其意義</w:t>
      </w:r>
      <w:r>
        <w:rPr>
          <w:rFonts w:ascii="Times New Roman" w:hAnsi="Times New Roman" w:hint="eastAsia"/>
          <w:sz w:val="22"/>
          <w:szCs w:val="22"/>
        </w:rPr>
        <w:t>。但若只堅持這是唯一絕對的方式，漠視現實環境之問題，或認為這才是有效的洗禮，而對其他方式作出否定，未免本未倒置。</w:t>
      </w:r>
    </w:p>
    <w:p w14:paraId="03FE56AE" w14:textId="77777777" w:rsidR="0047156F" w:rsidRDefault="0047156F">
      <w:pPr>
        <w:spacing w:line="240" w:lineRule="atLeast"/>
        <w:ind w:left="454" w:hanging="454"/>
        <w:jc w:val="both"/>
        <w:rPr>
          <w:rFonts w:ascii="Times New Roman" w:hAnsi="Times New Roman"/>
          <w:sz w:val="22"/>
          <w:szCs w:val="22"/>
        </w:rPr>
      </w:pPr>
    </w:p>
    <w:p w14:paraId="4F4FF78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7.6. </w:t>
      </w:r>
      <w:r>
        <w:rPr>
          <w:rFonts w:ascii="Times New Roman" w:hAnsi="Times New Roman" w:hint="eastAsia"/>
          <w:b/>
          <w:sz w:val="22"/>
          <w:szCs w:val="22"/>
        </w:rPr>
        <w:t>聖餐</w:t>
      </w:r>
      <w:r>
        <w:rPr>
          <w:rFonts w:ascii="Times New Roman" w:hAnsi="Times New Roman"/>
          <w:b/>
          <w:sz w:val="22"/>
          <w:szCs w:val="22"/>
        </w:rPr>
        <w:t>(Eucharist/Holy Communion/the Lord's Supper)</w:t>
      </w:r>
    </w:p>
    <w:p w14:paraId="49D6BC5F" w14:textId="77777777" w:rsidR="0047156F" w:rsidRDefault="0047156F">
      <w:pPr>
        <w:spacing w:line="240" w:lineRule="atLeast"/>
        <w:ind w:left="454" w:hanging="454"/>
        <w:jc w:val="both"/>
        <w:rPr>
          <w:rFonts w:ascii="Times New Roman" w:hAnsi="Times New Roman"/>
          <w:sz w:val="22"/>
          <w:szCs w:val="22"/>
        </w:rPr>
      </w:pPr>
    </w:p>
    <w:p w14:paraId="4E055E4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四大派觀點</w:t>
      </w:r>
    </w:p>
    <w:p w14:paraId="3EFFAF5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天主教</w:t>
      </w:r>
    </w:p>
    <w:p w14:paraId="71F6E17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根據天特會議</w:t>
      </w:r>
      <w:r>
        <w:rPr>
          <w:rFonts w:ascii="Times New Roman" w:hAnsi="Times New Roman"/>
          <w:sz w:val="22"/>
          <w:szCs w:val="22"/>
        </w:rPr>
        <w:t>(1543-63)</w:t>
      </w:r>
      <w:r>
        <w:rPr>
          <w:rFonts w:ascii="Times New Roman" w:hAnsi="Times New Roman" w:hint="eastAsia"/>
          <w:sz w:val="22"/>
          <w:szCs w:val="22"/>
        </w:rPr>
        <w:t>訂定教會之聖餐教義的正式立場。</w:t>
      </w:r>
    </w:p>
    <w:p w14:paraId="27338C6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sz w:val="22"/>
          <w:szCs w:val="22"/>
        </w:rPr>
        <w:t>化質說</w:t>
      </w:r>
      <w:r>
        <w:rPr>
          <w:rFonts w:ascii="Times New Roman" w:hAnsi="Times New Roman"/>
          <w:sz w:val="22"/>
          <w:szCs w:val="22"/>
        </w:rPr>
        <w:t>(transubstantiation)</w:t>
      </w:r>
    </w:p>
    <w:p w14:paraId="7F9E626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經過司鐸的祝聖</w:t>
      </w:r>
      <w:r>
        <w:rPr>
          <w:rFonts w:ascii="Times New Roman" w:hAnsi="Times New Roman"/>
          <w:b/>
          <w:bCs/>
          <w:sz w:val="22"/>
          <w:szCs w:val="22"/>
          <w:u w:val="single"/>
        </w:rPr>
        <w:t>(consecration)</w:t>
      </w:r>
      <w:r>
        <w:rPr>
          <w:rFonts w:ascii="Times New Roman" w:hAnsi="Times New Roman" w:hint="eastAsia"/>
          <w:b/>
          <w:bCs/>
          <w:sz w:val="22"/>
          <w:szCs w:val="22"/>
          <w:u w:val="single"/>
        </w:rPr>
        <w:t>，聖餐的葡萄酒與無酵餅本質上變了，成為基督的真正血和肉，有基督的臨在</w:t>
      </w:r>
      <w:r>
        <w:rPr>
          <w:rFonts w:ascii="Times New Roman" w:hAnsi="Times New Roman"/>
          <w:b/>
          <w:bCs/>
          <w:sz w:val="22"/>
          <w:szCs w:val="22"/>
          <w:u w:val="single"/>
        </w:rPr>
        <w:t>(presence)</w:t>
      </w:r>
      <w:r>
        <w:rPr>
          <w:rFonts w:ascii="Times New Roman" w:hAnsi="Times New Roman" w:hint="eastAsia"/>
          <w:sz w:val="22"/>
          <w:szCs w:val="22"/>
        </w:rPr>
        <w:t>。所謂本質</w:t>
      </w:r>
      <w:r>
        <w:rPr>
          <w:rFonts w:ascii="Times New Roman" w:hAnsi="Times New Roman"/>
          <w:sz w:val="22"/>
          <w:szCs w:val="22"/>
        </w:rPr>
        <w:t xml:space="preserve"> (substance)</w:t>
      </w:r>
      <w:r>
        <w:rPr>
          <w:rFonts w:ascii="Times New Roman" w:hAnsi="Times New Roman" w:hint="eastAsia"/>
          <w:sz w:val="22"/>
          <w:szCs w:val="22"/>
        </w:rPr>
        <w:t>的變指內在，而不是外在的特性</w:t>
      </w:r>
      <w:r>
        <w:rPr>
          <w:rFonts w:ascii="Times New Roman" w:hAnsi="Times New Roman"/>
          <w:sz w:val="22"/>
          <w:szCs w:val="22"/>
        </w:rPr>
        <w:t xml:space="preserve"> (accidents)</w:t>
      </w:r>
      <w:r>
        <w:rPr>
          <w:rFonts w:ascii="Times New Roman" w:hAnsi="Times New Roman" w:hint="eastAsia"/>
          <w:sz w:val="22"/>
          <w:szCs w:val="22"/>
        </w:rPr>
        <w:t>，如形狀、味。這種解釋富亞里斯多德</w:t>
      </w:r>
      <w:r>
        <w:rPr>
          <w:rFonts w:ascii="Times New Roman" w:hAnsi="Times New Roman"/>
          <w:sz w:val="22"/>
          <w:szCs w:val="22"/>
        </w:rPr>
        <w:t>(Aristotle)</w:t>
      </w:r>
      <w:r>
        <w:rPr>
          <w:rFonts w:ascii="Times New Roman" w:hAnsi="Times New Roman" w:hint="eastAsia"/>
          <w:sz w:val="22"/>
          <w:szCs w:val="22"/>
        </w:rPr>
        <w:t>的哲學色彩，為天主教神學家多馬亞奎那</w:t>
      </w:r>
      <w:r>
        <w:rPr>
          <w:rFonts w:ascii="Times New Roman" w:hAnsi="Times New Roman"/>
          <w:sz w:val="22"/>
          <w:szCs w:val="22"/>
        </w:rPr>
        <w:t>(T. Aquinas)</w:t>
      </w:r>
      <w:r>
        <w:rPr>
          <w:rFonts w:ascii="Times New Roman" w:hAnsi="Times New Roman" w:hint="eastAsia"/>
          <w:sz w:val="22"/>
          <w:szCs w:val="22"/>
        </w:rPr>
        <w:t>所採用。換言之，經過祝聖的餅與酒外在的特性上沒變，吃時不覺得味道不同，但本質是變了，因基督臨在而成為他的身體與血。</w:t>
      </w:r>
    </w:p>
    <w:p w14:paraId="7A31BD1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sz w:val="22"/>
          <w:szCs w:val="22"/>
        </w:rPr>
        <w:t>所謂</w:t>
      </w:r>
      <w:r>
        <w:rPr>
          <w:rFonts w:ascii="Times New Roman" w:hAnsi="Times New Roman" w:hint="eastAsia"/>
          <w:b/>
          <w:bCs/>
          <w:sz w:val="22"/>
          <w:szCs w:val="22"/>
          <w:u w:val="single"/>
        </w:rPr>
        <w:t>祝聖，不是任何人都可以，只有司鐸的祝聖，餅與酒才會變質</w:t>
      </w:r>
      <w:r>
        <w:rPr>
          <w:rFonts w:ascii="Times New Roman" w:hAnsi="Times New Roman" w:hint="eastAsia"/>
          <w:sz w:val="22"/>
          <w:szCs w:val="22"/>
        </w:rPr>
        <w:t>。這種強調司鐸執行聖禮的有效性稱為</w:t>
      </w:r>
      <w:r>
        <w:rPr>
          <w:rFonts w:ascii="Times New Roman" w:hAnsi="Times New Roman" w:hint="eastAsia"/>
          <w:b/>
          <w:bCs/>
          <w:sz w:val="22"/>
          <w:szCs w:val="22"/>
          <w:u w:val="single"/>
        </w:rPr>
        <w:t>祭司主義</w:t>
      </w:r>
      <w:r>
        <w:rPr>
          <w:rFonts w:ascii="Times New Roman" w:hAnsi="Times New Roman"/>
          <w:sz w:val="22"/>
          <w:szCs w:val="22"/>
        </w:rPr>
        <w:t xml:space="preserve"> (Sacerdotalism)</w:t>
      </w:r>
      <w:r>
        <w:rPr>
          <w:rFonts w:ascii="Times New Roman" w:hAnsi="Times New Roman" w:hint="eastAsia"/>
          <w:sz w:val="22"/>
          <w:szCs w:val="22"/>
        </w:rPr>
        <w:t>，與</w:t>
      </w:r>
      <w:r>
        <w:rPr>
          <w:rFonts w:ascii="Times New Roman" w:hAnsi="Times New Roman" w:hint="eastAsia"/>
          <w:b/>
          <w:bCs/>
          <w:sz w:val="22"/>
          <w:szCs w:val="22"/>
          <w:u w:val="single"/>
        </w:rPr>
        <w:t>聖禮主義</w:t>
      </w:r>
      <w:r>
        <w:rPr>
          <w:rFonts w:ascii="Times New Roman" w:hAnsi="Times New Roman"/>
          <w:b/>
          <w:bCs/>
          <w:sz w:val="22"/>
          <w:szCs w:val="22"/>
          <w:u w:val="single"/>
        </w:rPr>
        <w:t>(Sacramentalism)</w:t>
      </w:r>
      <w:r>
        <w:rPr>
          <w:rFonts w:ascii="Times New Roman" w:hAnsi="Times New Roman" w:hint="eastAsia"/>
          <w:b/>
          <w:bCs/>
          <w:sz w:val="22"/>
          <w:szCs w:val="22"/>
          <w:u w:val="single"/>
        </w:rPr>
        <w:t>相關</w:t>
      </w:r>
      <w:r>
        <w:rPr>
          <w:rFonts w:ascii="Times New Roman" w:hAnsi="Times New Roman" w:hint="eastAsia"/>
          <w:sz w:val="22"/>
          <w:szCs w:val="22"/>
        </w:rPr>
        <w:t>。</w:t>
      </w:r>
    </w:p>
    <w:p w14:paraId="61310EA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iv. </w:t>
      </w:r>
      <w:r>
        <w:rPr>
          <w:rFonts w:ascii="Times New Roman" w:hAnsi="Times New Roman" w:hint="eastAsia"/>
          <w:b/>
          <w:bCs/>
          <w:sz w:val="22"/>
          <w:szCs w:val="22"/>
          <w:u w:val="single"/>
        </w:rPr>
        <w:t>每次聖餐舉行時，基督再一次為信徒把自己為祭牲獻上</w:t>
      </w:r>
      <w:r>
        <w:rPr>
          <w:rFonts w:ascii="Times New Roman" w:hAnsi="Times New Roman" w:hint="eastAsia"/>
          <w:sz w:val="22"/>
          <w:szCs w:val="22"/>
        </w:rPr>
        <w:t>。這是聖祭</w:t>
      </w:r>
      <w:r>
        <w:rPr>
          <w:rFonts w:ascii="Times New Roman" w:hAnsi="Times New Roman"/>
          <w:sz w:val="22"/>
          <w:szCs w:val="22"/>
        </w:rPr>
        <w:t xml:space="preserve"> (</w:t>
      </w:r>
      <w:r>
        <w:rPr>
          <w:rFonts w:ascii="Times New Roman" w:hAnsi="Times New Roman" w:hint="eastAsia"/>
          <w:sz w:val="22"/>
          <w:szCs w:val="22"/>
        </w:rPr>
        <w:t>或稱彌撒，</w:t>
      </w:r>
      <w:r>
        <w:rPr>
          <w:rFonts w:ascii="Times New Roman" w:hAnsi="Times New Roman"/>
          <w:sz w:val="22"/>
          <w:szCs w:val="22"/>
        </w:rPr>
        <w:t>mass)</w:t>
      </w:r>
      <w:r>
        <w:rPr>
          <w:rFonts w:ascii="Times New Roman" w:hAnsi="Times New Roman" w:hint="eastAsia"/>
          <w:sz w:val="22"/>
          <w:szCs w:val="22"/>
        </w:rPr>
        <w:t>，領受聖體</w:t>
      </w:r>
      <w:r>
        <w:rPr>
          <w:rFonts w:ascii="Times New Roman" w:hAnsi="Times New Roman"/>
          <w:sz w:val="22"/>
          <w:szCs w:val="22"/>
        </w:rPr>
        <w:t>(</w:t>
      </w:r>
      <w:r>
        <w:rPr>
          <w:rFonts w:ascii="Times New Roman" w:hAnsi="Times New Roman" w:hint="eastAsia"/>
          <w:sz w:val="22"/>
          <w:szCs w:val="22"/>
        </w:rPr>
        <w:t>餅</w:t>
      </w:r>
      <w:r>
        <w:rPr>
          <w:rFonts w:ascii="Times New Roman" w:hAnsi="Times New Roman"/>
          <w:sz w:val="22"/>
          <w:szCs w:val="22"/>
        </w:rPr>
        <w:t>)</w:t>
      </w:r>
      <w:r>
        <w:rPr>
          <w:rFonts w:ascii="Times New Roman" w:hAnsi="Times New Roman" w:hint="eastAsia"/>
          <w:sz w:val="22"/>
          <w:szCs w:val="22"/>
        </w:rPr>
        <w:t>者所犯的罪被赦。帶至死的罪</w:t>
      </w:r>
      <w:r>
        <w:rPr>
          <w:rFonts w:ascii="Times New Roman" w:hAnsi="Times New Roman"/>
          <w:sz w:val="22"/>
          <w:szCs w:val="22"/>
        </w:rPr>
        <w:t>(mortal Sins)</w:t>
      </w:r>
      <w:r>
        <w:rPr>
          <w:rFonts w:ascii="Times New Roman" w:hAnsi="Times New Roman" w:hint="eastAsia"/>
          <w:sz w:val="22"/>
          <w:szCs w:val="22"/>
        </w:rPr>
        <w:t>不可領受聖體，須先行告解禮，經司鐸的宣赦</w:t>
      </w:r>
      <w:r>
        <w:rPr>
          <w:rFonts w:ascii="Times New Roman" w:hAnsi="Times New Roman"/>
          <w:sz w:val="22"/>
          <w:szCs w:val="22"/>
        </w:rPr>
        <w:t>(absolution)</w:t>
      </w:r>
      <w:r>
        <w:rPr>
          <w:rFonts w:ascii="Times New Roman" w:hAnsi="Times New Roman" w:hint="eastAsia"/>
          <w:sz w:val="22"/>
          <w:szCs w:val="22"/>
        </w:rPr>
        <w:t>，否則褻瀆聖餐。</w:t>
      </w:r>
      <w:r>
        <w:rPr>
          <w:rFonts w:ascii="Times New Roman" w:hAnsi="Times New Roman"/>
          <w:sz w:val="22"/>
          <w:szCs w:val="22"/>
        </w:rPr>
        <w:t xml:space="preserve">   </w:t>
      </w:r>
    </w:p>
    <w:p w14:paraId="320AEB2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  </w:t>
      </w:r>
      <w:r>
        <w:rPr>
          <w:rFonts w:ascii="Times New Roman" w:hAnsi="Times New Roman" w:hint="eastAsia"/>
          <w:sz w:val="22"/>
          <w:szCs w:val="22"/>
        </w:rPr>
        <w:t>傳統上聖體</w:t>
      </w:r>
      <w:r>
        <w:rPr>
          <w:rFonts w:ascii="Times New Roman" w:hAnsi="Times New Roman"/>
          <w:sz w:val="22"/>
          <w:szCs w:val="22"/>
        </w:rPr>
        <w:t>(</w:t>
      </w:r>
      <w:r>
        <w:rPr>
          <w:rFonts w:ascii="Times New Roman" w:hAnsi="Times New Roman" w:hint="eastAsia"/>
          <w:sz w:val="22"/>
          <w:szCs w:val="22"/>
        </w:rPr>
        <w:t>餅</w:t>
      </w:r>
      <w:r>
        <w:rPr>
          <w:rFonts w:ascii="Times New Roman" w:hAnsi="Times New Roman"/>
          <w:sz w:val="22"/>
          <w:szCs w:val="22"/>
        </w:rPr>
        <w:t>)</w:t>
      </w:r>
      <w:r>
        <w:rPr>
          <w:rFonts w:ascii="Times New Roman" w:hAnsi="Times New Roman" w:hint="eastAsia"/>
          <w:sz w:val="22"/>
          <w:szCs w:val="22"/>
        </w:rPr>
        <w:t>只給信徒，酒則由司鐸代領，因肉也含有血，餅經祝聖成為基督的身體，也包含血，所以信徒不必另外領杯。</w:t>
      </w:r>
      <w:r>
        <w:rPr>
          <w:rFonts w:ascii="Times New Roman" w:hAnsi="Times New Roman"/>
          <w:sz w:val="22"/>
          <w:szCs w:val="22"/>
        </w:rPr>
        <w:t>(</w:t>
      </w:r>
      <w:r>
        <w:rPr>
          <w:rFonts w:ascii="Times New Roman" w:hAnsi="Times New Roman" w:hint="eastAsia"/>
          <w:sz w:val="22"/>
          <w:szCs w:val="22"/>
        </w:rPr>
        <w:t>現在有些天主堂的信徒也領杯</w:t>
      </w:r>
      <w:r>
        <w:rPr>
          <w:rFonts w:ascii="Times New Roman" w:hAnsi="Times New Roman"/>
          <w:sz w:val="22"/>
          <w:szCs w:val="22"/>
        </w:rPr>
        <w:t>)</w:t>
      </w:r>
    </w:p>
    <w:p w14:paraId="67EC785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vi. </w:t>
      </w:r>
      <w:r>
        <w:rPr>
          <w:rFonts w:ascii="Times New Roman" w:hAnsi="Times New Roman" w:hint="eastAsia"/>
          <w:sz w:val="22"/>
          <w:szCs w:val="22"/>
        </w:rPr>
        <w:t>近年來，天主教神學家對變質說作出修訂，著重祝聖後的意義改變</w:t>
      </w:r>
      <w:r>
        <w:rPr>
          <w:rFonts w:ascii="Times New Roman" w:hAnsi="Times New Roman"/>
          <w:sz w:val="22"/>
          <w:szCs w:val="22"/>
        </w:rPr>
        <w:t xml:space="preserve">     (transsignification)</w:t>
      </w:r>
      <w:r>
        <w:rPr>
          <w:rFonts w:ascii="Times New Roman" w:hAnsi="Times New Roman" w:hint="eastAsia"/>
          <w:sz w:val="22"/>
          <w:szCs w:val="22"/>
        </w:rPr>
        <w:t>，餅與酒因祝聖而目的轉移</w:t>
      </w:r>
      <w:r>
        <w:rPr>
          <w:rFonts w:ascii="Times New Roman" w:hAnsi="Times New Roman"/>
          <w:sz w:val="22"/>
          <w:szCs w:val="22"/>
        </w:rPr>
        <w:t xml:space="preserve"> (transfinalization)</w:t>
      </w:r>
      <w:r>
        <w:rPr>
          <w:rFonts w:ascii="Times New Roman" w:hAnsi="Times New Roman" w:hint="eastAsia"/>
          <w:sz w:val="22"/>
          <w:szCs w:val="22"/>
        </w:rPr>
        <w:t>，換言之，餅與酒的意義性質不能脫離其處境，接近慈運理的主張。</w:t>
      </w:r>
    </w:p>
    <w:p w14:paraId="75D1390E" w14:textId="77777777" w:rsidR="0047156F" w:rsidRDefault="0047156F">
      <w:pPr>
        <w:spacing w:line="240" w:lineRule="atLeast"/>
        <w:ind w:left="720" w:hanging="720"/>
        <w:jc w:val="both"/>
        <w:rPr>
          <w:rFonts w:ascii="Times New Roman" w:hAnsi="Times New Roman"/>
          <w:sz w:val="22"/>
          <w:szCs w:val="22"/>
        </w:rPr>
      </w:pPr>
    </w:p>
    <w:p w14:paraId="7686C8A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信義宗</w:t>
      </w:r>
      <w:r>
        <w:rPr>
          <w:rFonts w:ascii="Times New Roman" w:hAnsi="Times New Roman"/>
          <w:b/>
          <w:bCs/>
          <w:sz w:val="22"/>
          <w:szCs w:val="22"/>
          <w:u w:val="single"/>
        </w:rPr>
        <w:t>(</w:t>
      </w:r>
      <w:r>
        <w:rPr>
          <w:rFonts w:ascii="Times New Roman" w:hAnsi="Times New Roman" w:hint="eastAsia"/>
          <w:b/>
          <w:bCs/>
          <w:sz w:val="22"/>
          <w:szCs w:val="22"/>
          <w:u w:val="single"/>
        </w:rPr>
        <w:t>見奧斯堡信條</w:t>
      </w:r>
      <w:r>
        <w:rPr>
          <w:rFonts w:ascii="Times New Roman" w:hAnsi="Times New Roman"/>
          <w:b/>
          <w:bCs/>
          <w:sz w:val="22"/>
          <w:szCs w:val="22"/>
          <w:u w:val="single"/>
        </w:rPr>
        <w:t>)</w:t>
      </w:r>
    </w:p>
    <w:p w14:paraId="2BCD284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路德不同意羅馬教會之變質說，借用俄利根所採用的象喻</w:t>
      </w:r>
      <w:r>
        <w:rPr>
          <w:rFonts w:ascii="Times New Roman" w:hAnsi="Times New Roman"/>
          <w:sz w:val="22"/>
          <w:szCs w:val="22"/>
        </w:rPr>
        <w:t>(image)</w:t>
      </w:r>
      <w:r>
        <w:rPr>
          <w:rFonts w:ascii="Times New Roman" w:hAnsi="Times New Roman" w:hint="eastAsia"/>
          <w:sz w:val="22"/>
          <w:szCs w:val="22"/>
        </w:rPr>
        <w:t>來闡釋其</w:t>
      </w:r>
      <w:r>
        <w:rPr>
          <w:rFonts w:ascii="Times New Roman" w:hAnsi="Times New Roman" w:hint="eastAsia"/>
          <w:b/>
          <w:bCs/>
          <w:sz w:val="22"/>
          <w:szCs w:val="22"/>
          <w:u w:val="single"/>
        </w:rPr>
        <w:t>同質說</w:t>
      </w:r>
      <w:r>
        <w:rPr>
          <w:rFonts w:ascii="Times New Roman" w:hAnsi="Times New Roman"/>
          <w:sz w:val="22"/>
          <w:szCs w:val="22"/>
        </w:rPr>
        <w:t>(Consubstantiation)</w:t>
      </w:r>
      <w:r>
        <w:rPr>
          <w:rFonts w:ascii="Times New Roman" w:hAnsi="Times New Roman" w:hint="eastAsia"/>
          <w:sz w:val="22"/>
          <w:szCs w:val="22"/>
        </w:rPr>
        <w:t>：如鐵在火中燒紅，發出熱力，鐵與熱同時存在，在聖餐中，基督的身體和血與餅和酒也同時存在</w:t>
      </w:r>
      <w:r>
        <w:rPr>
          <w:rFonts w:ascii="Times New Roman" w:hAnsi="Times New Roman"/>
          <w:sz w:val="22"/>
          <w:szCs w:val="22"/>
        </w:rPr>
        <w:t>(in</w:t>
      </w:r>
      <w:r>
        <w:rPr>
          <w:rFonts w:ascii="Times New Roman" w:hAnsi="Times New Roman" w:hint="eastAsia"/>
          <w:sz w:val="22"/>
          <w:szCs w:val="22"/>
        </w:rPr>
        <w:t>，</w:t>
      </w:r>
      <w:r>
        <w:rPr>
          <w:rFonts w:ascii="Times New Roman" w:hAnsi="Times New Roman"/>
          <w:sz w:val="22"/>
          <w:szCs w:val="22"/>
        </w:rPr>
        <w:t>with and under the elements)</w:t>
      </w:r>
      <w:r>
        <w:rPr>
          <w:rFonts w:ascii="Times New Roman" w:hAnsi="Times New Roman" w:hint="eastAsia"/>
          <w:sz w:val="22"/>
          <w:szCs w:val="22"/>
        </w:rPr>
        <w:t>，這是一種奧秘。因此，</w:t>
      </w:r>
      <w:r>
        <w:rPr>
          <w:rFonts w:ascii="Times New Roman" w:hAnsi="Times New Roman" w:hint="eastAsia"/>
          <w:b/>
          <w:bCs/>
          <w:sz w:val="22"/>
          <w:szCs w:val="22"/>
          <w:u w:val="single"/>
        </w:rPr>
        <w:t>信徒領聖餐時的確吃主的身體和喝主的血</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26:26</w:t>
      </w:r>
      <w:r>
        <w:rPr>
          <w:rFonts w:ascii="Times New Roman" w:hAnsi="Times New Roman" w:hint="eastAsia"/>
          <w:sz w:val="22"/>
          <w:szCs w:val="22"/>
        </w:rPr>
        <w:t>，約</w:t>
      </w:r>
      <w:r>
        <w:rPr>
          <w:rFonts w:ascii="Times New Roman" w:hAnsi="Times New Roman"/>
          <w:sz w:val="22"/>
          <w:szCs w:val="22"/>
        </w:rPr>
        <w:t>6:53-56</w:t>
      </w:r>
      <w:r>
        <w:rPr>
          <w:rFonts w:ascii="Times New Roman" w:hAnsi="Times New Roman" w:hint="eastAsia"/>
          <w:sz w:val="22"/>
          <w:szCs w:val="22"/>
        </w:rPr>
        <w:t>，稱為</w:t>
      </w:r>
      <w:r>
        <w:rPr>
          <w:rFonts w:ascii="Times New Roman" w:hAnsi="Times New Roman"/>
          <w:sz w:val="22"/>
          <w:szCs w:val="22"/>
        </w:rPr>
        <w:t>manducation)</w:t>
      </w:r>
      <w:r>
        <w:rPr>
          <w:rFonts w:ascii="Times New Roman" w:hAnsi="Times New Roman" w:hint="eastAsia"/>
          <w:sz w:val="22"/>
          <w:szCs w:val="22"/>
        </w:rPr>
        <w:t>。</w:t>
      </w:r>
    </w:p>
    <w:p w14:paraId="788E213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反對羅馬教會之聖祭</w:t>
      </w:r>
      <w:r>
        <w:rPr>
          <w:rFonts w:ascii="Times New Roman" w:hAnsi="Times New Roman"/>
          <w:b/>
          <w:bCs/>
          <w:sz w:val="22"/>
          <w:szCs w:val="22"/>
          <w:u w:val="single"/>
        </w:rPr>
        <w:t>(mass)</w:t>
      </w:r>
      <w:r>
        <w:rPr>
          <w:rFonts w:ascii="Times New Roman" w:hAnsi="Times New Roman" w:hint="eastAsia"/>
          <w:b/>
          <w:bCs/>
          <w:sz w:val="22"/>
          <w:szCs w:val="22"/>
          <w:u w:val="single"/>
        </w:rPr>
        <w:t>理論，並祭司主義，認為聖職人員施餐，與基督的臨在無關，不是祝聖的結果，而是他本身的權能</w:t>
      </w:r>
      <w:r>
        <w:rPr>
          <w:rFonts w:ascii="Times New Roman" w:hAnsi="Times New Roman" w:hint="eastAsia"/>
          <w:sz w:val="22"/>
          <w:szCs w:val="22"/>
        </w:rPr>
        <w:t>。</w:t>
      </w:r>
    </w:p>
    <w:p w14:paraId="7F9E73B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領聖餐者在聖禮中得益，是基於對所宣讀神的話語的領受，信心得堅固，罪得赦免</w:t>
      </w:r>
      <w:r>
        <w:rPr>
          <w:rFonts w:ascii="Times New Roman" w:hAnsi="Times New Roman" w:hint="eastAsia"/>
          <w:sz w:val="22"/>
          <w:szCs w:val="22"/>
        </w:rPr>
        <w:t>。不過路德在這方面有含糊處，有時他強調信徒所領基督的身體與確實有益。</w:t>
      </w:r>
    </w:p>
    <w:p w14:paraId="7CC9D07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iv. </w:t>
      </w:r>
      <w:r>
        <w:rPr>
          <w:rFonts w:ascii="Times New Roman" w:hAnsi="Times New Roman" w:hint="eastAsia"/>
          <w:sz w:val="22"/>
          <w:szCs w:val="22"/>
        </w:rPr>
        <w:t>酒與餅同領，為最早更正教採用之方式，別於羅馬教會。</w:t>
      </w:r>
      <w:r>
        <w:rPr>
          <w:rFonts w:ascii="Times New Roman" w:hAnsi="Times New Roman"/>
          <w:sz w:val="22"/>
          <w:szCs w:val="22"/>
        </w:rPr>
        <w:t xml:space="preserve">   </w:t>
      </w:r>
    </w:p>
    <w:p w14:paraId="654FBD8C" w14:textId="77777777" w:rsidR="0047156F" w:rsidRDefault="0047156F">
      <w:pPr>
        <w:spacing w:line="240" w:lineRule="atLeast"/>
        <w:ind w:left="720" w:hanging="720"/>
        <w:jc w:val="both"/>
        <w:rPr>
          <w:rFonts w:ascii="Times New Roman" w:hAnsi="Times New Roman"/>
          <w:sz w:val="22"/>
          <w:szCs w:val="22"/>
        </w:rPr>
      </w:pPr>
    </w:p>
    <w:p w14:paraId="3F278CFC" w14:textId="77777777" w:rsidR="0047156F" w:rsidRDefault="00000000">
      <w:pPr>
        <w:spacing w:line="240" w:lineRule="atLeast"/>
        <w:ind w:left="720" w:hanging="720"/>
        <w:jc w:val="both"/>
        <w:rPr>
          <w:rFonts w:ascii="Times New Roman" w:hAnsi="Times New Roman"/>
          <w:b/>
          <w:bCs/>
          <w:sz w:val="22"/>
          <w:szCs w:val="22"/>
          <w:u w:val="single"/>
        </w:rPr>
      </w:pPr>
      <w:r>
        <w:rPr>
          <w:rFonts w:ascii="Times New Roman" w:hAnsi="Times New Roman"/>
          <w:sz w:val="22"/>
          <w:szCs w:val="22"/>
        </w:rPr>
        <w:t xml:space="preserve">    c. </w:t>
      </w:r>
      <w:r>
        <w:rPr>
          <w:rFonts w:ascii="Times New Roman" w:hAnsi="Times New Roman" w:hint="eastAsia"/>
          <w:b/>
          <w:bCs/>
          <w:sz w:val="22"/>
          <w:szCs w:val="22"/>
          <w:u w:val="single"/>
        </w:rPr>
        <w:t>改革宗</w:t>
      </w:r>
      <w:r>
        <w:rPr>
          <w:rFonts w:ascii="Times New Roman" w:hAnsi="Times New Roman"/>
          <w:b/>
          <w:bCs/>
          <w:sz w:val="22"/>
          <w:szCs w:val="22"/>
          <w:u w:val="single"/>
        </w:rPr>
        <w:t xml:space="preserve"> - </w:t>
      </w:r>
      <w:r>
        <w:rPr>
          <w:rFonts w:ascii="Times New Roman" w:hAnsi="Times New Roman" w:hint="eastAsia"/>
          <w:b/>
          <w:bCs/>
          <w:sz w:val="22"/>
          <w:szCs w:val="22"/>
          <w:u w:val="single"/>
        </w:rPr>
        <w:t>加爾文與慈運理</w:t>
      </w:r>
    </w:p>
    <w:p w14:paraId="6B58735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加爾文派</w:t>
      </w:r>
      <w:r>
        <w:rPr>
          <w:rFonts w:ascii="Times New Roman" w:hAnsi="Times New Roman"/>
          <w:b/>
          <w:bCs/>
          <w:sz w:val="22"/>
          <w:szCs w:val="22"/>
          <w:u w:val="single"/>
        </w:rPr>
        <w:t>(</w:t>
      </w:r>
      <w:r>
        <w:rPr>
          <w:rFonts w:ascii="Times New Roman" w:hAnsi="Times New Roman" w:hint="eastAsia"/>
          <w:b/>
          <w:bCs/>
          <w:sz w:val="22"/>
          <w:szCs w:val="22"/>
          <w:u w:val="single"/>
        </w:rPr>
        <w:t>見威斯敏斯德信條</w:t>
      </w:r>
      <w:r>
        <w:rPr>
          <w:rFonts w:ascii="Times New Roman" w:hAnsi="Times New Roman"/>
          <w:b/>
          <w:bCs/>
          <w:sz w:val="22"/>
          <w:szCs w:val="22"/>
          <w:u w:val="single"/>
        </w:rPr>
        <w:t>)</w:t>
      </w:r>
      <w:r>
        <w:rPr>
          <w:rFonts w:ascii="Times New Roman" w:hAnsi="Times New Roman" w:hint="eastAsia"/>
          <w:b/>
          <w:bCs/>
          <w:sz w:val="22"/>
          <w:szCs w:val="22"/>
          <w:u w:val="single"/>
        </w:rPr>
        <w:t>─長老會為代表</w:t>
      </w:r>
      <w:r>
        <w:rPr>
          <w:rFonts w:ascii="Times New Roman" w:hAnsi="Times New Roman" w:hint="eastAsia"/>
          <w:sz w:val="22"/>
          <w:szCs w:val="22"/>
        </w:rPr>
        <w:t>。</w:t>
      </w:r>
    </w:p>
    <w:p w14:paraId="3B4CC71D"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 xml:space="preserve"> </w:t>
      </w:r>
      <w:r>
        <w:rPr>
          <w:rFonts w:ascii="Times New Roman" w:hAnsi="Times New Roman" w:hint="eastAsia"/>
          <w:b/>
          <w:bCs/>
          <w:sz w:val="22"/>
          <w:szCs w:val="22"/>
          <w:u w:val="single"/>
        </w:rPr>
        <w:t>加爾文的屬靈同在說見解乃回應路德與慈運理的分歧，他們對聖禮有極不同的見解</w:t>
      </w:r>
      <w:r>
        <w:rPr>
          <w:rFonts w:ascii="Times New Roman" w:hAnsi="Times New Roman" w:hint="eastAsia"/>
          <w:sz w:val="22"/>
          <w:szCs w:val="22"/>
        </w:rPr>
        <w:t>，</w:t>
      </w:r>
      <w:r>
        <w:rPr>
          <w:rFonts w:ascii="Times New Roman" w:hAnsi="Times New Roman" w:hint="eastAsia"/>
          <w:b/>
          <w:bCs/>
          <w:sz w:val="22"/>
          <w:szCs w:val="22"/>
          <w:u w:val="single"/>
        </w:rPr>
        <w:t>路德強調聖餐本身的實在有效性，而慈氏則否定這說法</w:t>
      </w:r>
      <w:r>
        <w:rPr>
          <w:rFonts w:ascii="Times New Roman" w:hAnsi="Times New Roman" w:hint="eastAsia"/>
          <w:sz w:val="22"/>
          <w:szCs w:val="22"/>
        </w:rPr>
        <w:t>。</w:t>
      </w:r>
    </w:p>
    <w:p w14:paraId="0B7F718A"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 xml:space="preserve"> </w:t>
      </w:r>
      <w:r>
        <w:rPr>
          <w:rFonts w:ascii="Times New Roman" w:hAnsi="Times New Roman" w:hint="eastAsia"/>
          <w:b/>
          <w:bCs/>
          <w:sz w:val="22"/>
          <w:szCs w:val="22"/>
          <w:u w:val="single"/>
        </w:rPr>
        <w:t>聖餐的餅與杯不能與所象徵的事項分開，或隨意解釋，基督的死，其死亡的價值，信徒參與基督的死，信徒彼此聯合，都在聖餐的象徵表達出來</w:t>
      </w:r>
      <w:r>
        <w:rPr>
          <w:rFonts w:ascii="Times New Roman" w:hAnsi="Times New Roman" w:hint="eastAsia"/>
          <w:sz w:val="22"/>
          <w:szCs w:val="22"/>
        </w:rPr>
        <w:t>。</w:t>
      </w:r>
    </w:p>
    <w:p w14:paraId="333371FB" w14:textId="77777777" w:rsidR="0047156F" w:rsidRDefault="00000000">
      <w:pPr>
        <w:spacing w:line="240" w:lineRule="atLeast"/>
        <w:ind w:left="1198" w:hanging="8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b/>
          <w:bCs/>
          <w:sz w:val="22"/>
          <w:szCs w:val="22"/>
          <w:u w:val="single"/>
        </w:rPr>
        <w:t>聖餐是基督給信徒愛的印記，給他們約中應許的保証，而信徒以在基督裡的信心和順服</w:t>
      </w:r>
      <w:r>
        <w:rPr>
          <w:rFonts w:ascii="Times New Roman" w:hAnsi="Times New Roman" w:hint="eastAsia"/>
          <w:b/>
          <w:bCs/>
          <w:sz w:val="22"/>
          <w:szCs w:val="22"/>
          <w:u w:val="single"/>
        </w:rPr>
        <w:lastRenderedPageBreak/>
        <w:t>回應</w:t>
      </w:r>
      <w:r>
        <w:rPr>
          <w:rFonts w:ascii="Times New Roman" w:hAnsi="Times New Roman" w:hint="eastAsia"/>
          <w:sz w:val="22"/>
          <w:szCs w:val="22"/>
        </w:rPr>
        <w:t>。</w:t>
      </w:r>
    </w:p>
    <w:p w14:paraId="57A88286"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(3)</w:t>
      </w:r>
      <w:r>
        <w:rPr>
          <w:rFonts w:ascii="Times New Roman" w:hAnsi="Times New Roman" w:hint="eastAsia"/>
          <w:sz w:val="22"/>
          <w:szCs w:val="22"/>
        </w:rPr>
        <w:t xml:space="preserve"> </w:t>
      </w:r>
      <w:r>
        <w:rPr>
          <w:rFonts w:ascii="Times New Roman" w:hAnsi="Times New Roman" w:hint="eastAsia"/>
          <w:b/>
          <w:bCs/>
          <w:sz w:val="22"/>
          <w:szCs w:val="22"/>
          <w:u w:val="single"/>
        </w:rPr>
        <w:t>聖餐的益處乃在於基督的恩惠，藉此使領聖餐者領受基督的生命力，這是不斷的領受。這果效在於信徒的信心和領受性</w:t>
      </w:r>
      <w:r>
        <w:rPr>
          <w:rFonts w:ascii="Times New Roman" w:hAnsi="Times New Roman"/>
          <w:sz w:val="22"/>
          <w:szCs w:val="22"/>
        </w:rPr>
        <w:t>(receptability)</w:t>
      </w:r>
      <w:r>
        <w:rPr>
          <w:rFonts w:ascii="Times New Roman" w:hAnsi="Times New Roman" w:hint="eastAsia"/>
          <w:sz w:val="22"/>
          <w:szCs w:val="22"/>
        </w:rPr>
        <w:t>。</w:t>
      </w:r>
    </w:p>
    <w:p w14:paraId="76A42E6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慈運理之主張─浸信會，重洗派為代表</w:t>
      </w:r>
    </w:p>
    <w:p w14:paraId="13965DC6"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 xml:space="preserve"> </w:t>
      </w:r>
      <w:r>
        <w:rPr>
          <w:rFonts w:ascii="Times New Roman" w:hAnsi="Times New Roman" w:hint="eastAsia"/>
          <w:sz w:val="22"/>
          <w:szCs w:val="22"/>
        </w:rPr>
        <w:t>紀念說</w:t>
      </w:r>
      <w:r>
        <w:rPr>
          <w:rFonts w:ascii="Times New Roman" w:hAnsi="Times New Roman"/>
          <w:sz w:val="22"/>
          <w:szCs w:val="22"/>
        </w:rPr>
        <w:t xml:space="preserve"> (Commemoration)</w:t>
      </w:r>
      <w:r>
        <w:rPr>
          <w:rFonts w:ascii="Times New Roman" w:hAnsi="Times New Roman" w:hint="eastAsia"/>
          <w:sz w:val="22"/>
          <w:szCs w:val="22"/>
        </w:rPr>
        <w:t>，基於</w:t>
      </w:r>
      <w:r>
        <w:rPr>
          <w:rFonts w:ascii="Times New Roman" w:hAnsi="Times New Roman" w:hint="eastAsia"/>
          <w:b/>
          <w:bCs/>
          <w:sz w:val="22"/>
          <w:szCs w:val="22"/>
          <w:u w:val="single"/>
        </w:rPr>
        <w:t>反對藉物質領受屬靈的恩典，基督根本不會在聖餐中實質上或屬靈上臨在</w:t>
      </w:r>
      <w:r>
        <w:rPr>
          <w:rFonts w:ascii="Times New Roman" w:hAnsi="Times New Roman" w:hint="eastAsia"/>
          <w:sz w:val="22"/>
          <w:szCs w:val="22"/>
        </w:rPr>
        <w:t>。</w:t>
      </w:r>
      <w:r>
        <w:rPr>
          <w:rFonts w:ascii="Times New Roman" w:hAnsi="Times New Roman" w:hint="eastAsia"/>
          <w:b/>
          <w:bCs/>
          <w:sz w:val="22"/>
          <w:szCs w:val="22"/>
          <w:u w:val="single"/>
        </w:rPr>
        <w:t>基督是無處不在，所以不會單獨在聖餐的餅與酒中同在</w:t>
      </w:r>
      <w:r>
        <w:rPr>
          <w:rFonts w:ascii="Times New Roman" w:hAnsi="Times New Roman" w:hint="eastAsia"/>
          <w:sz w:val="22"/>
          <w:szCs w:val="22"/>
        </w:rPr>
        <w:t>。所謂「這是我的身體」</w:t>
      </w:r>
      <w:r>
        <w:rPr>
          <w:rFonts w:ascii="Times New Roman" w:hAnsi="Times New Roman"/>
          <w:sz w:val="22"/>
          <w:szCs w:val="22"/>
        </w:rPr>
        <w:t xml:space="preserve"> (</w:t>
      </w:r>
      <w:r>
        <w:rPr>
          <w:rFonts w:ascii="Times New Roman" w:hAnsi="Times New Roman" w:hint="eastAsia"/>
          <w:sz w:val="22"/>
          <w:szCs w:val="22"/>
        </w:rPr>
        <w:t>太</w:t>
      </w:r>
      <w:r>
        <w:rPr>
          <w:rFonts w:ascii="Times New Roman" w:hAnsi="Times New Roman"/>
          <w:sz w:val="22"/>
          <w:szCs w:val="22"/>
        </w:rPr>
        <w:t xml:space="preserve">26:26) </w:t>
      </w:r>
      <w:r>
        <w:rPr>
          <w:rFonts w:ascii="Times New Roman" w:hAnsi="Times New Roman" w:hint="eastAsia"/>
          <w:sz w:val="22"/>
          <w:szCs w:val="22"/>
        </w:rPr>
        <w:t>的「是」乃是表徵</w:t>
      </w:r>
      <w:r>
        <w:rPr>
          <w:rFonts w:ascii="Times New Roman" w:hAnsi="Times New Roman"/>
          <w:sz w:val="22"/>
          <w:szCs w:val="22"/>
        </w:rPr>
        <w:t>(Signify)</w:t>
      </w:r>
      <w:r>
        <w:rPr>
          <w:rFonts w:ascii="Times New Roman" w:hAnsi="Times New Roman" w:hint="eastAsia"/>
          <w:sz w:val="22"/>
          <w:szCs w:val="22"/>
        </w:rPr>
        <w:t>，不能按字面接受。</w:t>
      </w:r>
    </w:p>
    <w:p w14:paraId="0A983BBE"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 xml:space="preserve"> </w:t>
      </w:r>
      <w:r>
        <w:rPr>
          <w:rFonts w:ascii="Times New Roman" w:hAnsi="Times New Roman" w:hint="eastAsia"/>
          <w:b/>
          <w:bCs/>
          <w:sz w:val="22"/>
          <w:szCs w:val="22"/>
          <w:u w:val="single"/>
        </w:rPr>
        <w:t>聖餐的目的在於紀念基督的死與贖罪的事實</w:t>
      </w:r>
      <w:r>
        <w:rPr>
          <w:rFonts w:ascii="Times New Roman" w:hAnsi="Times New Roman" w:hint="eastAsia"/>
          <w:sz w:val="22"/>
          <w:szCs w:val="22"/>
        </w:rPr>
        <w:t>。其價值是信徒藉信心聽道與領聖餐，後者也是一種宣講，藉著可見的途徑。</w:t>
      </w:r>
      <w:r>
        <w:rPr>
          <w:rFonts w:ascii="Times New Roman" w:hAnsi="Times New Roman"/>
          <w:sz w:val="22"/>
          <w:szCs w:val="22"/>
        </w:rPr>
        <w:t xml:space="preserve">  </w:t>
      </w:r>
    </w:p>
    <w:p w14:paraId="0D388E17" w14:textId="77777777" w:rsidR="0047156F" w:rsidRDefault="0047156F">
      <w:pPr>
        <w:spacing w:line="240" w:lineRule="atLeast"/>
        <w:ind w:left="454" w:hanging="454"/>
        <w:jc w:val="both"/>
        <w:rPr>
          <w:rFonts w:ascii="Times New Roman" w:hAnsi="Times New Roman"/>
          <w:sz w:val="22"/>
          <w:szCs w:val="22"/>
        </w:rPr>
      </w:pPr>
    </w:p>
    <w:p w14:paraId="4DAFC65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比較各派之異同觀點：</w:t>
      </w:r>
    </w:p>
    <w:p w14:paraId="6B5819F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相同的</w:t>
      </w:r>
    </w:p>
    <w:p w14:paraId="2DE830C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基督所設立</w:t>
      </w:r>
      <w:r>
        <w:rPr>
          <w:rFonts w:ascii="Times New Roman" w:hAnsi="Times New Roman"/>
          <w:b/>
          <w:bCs/>
          <w:sz w:val="22"/>
          <w:szCs w:val="22"/>
          <w:u w:val="single"/>
        </w:rPr>
        <w:t>(</w:t>
      </w:r>
      <w:r>
        <w:rPr>
          <w:rFonts w:ascii="Times New Roman" w:hAnsi="Times New Roman" w:hint="eastAsia"/>
          <w:b/>
          <w:bCs/>
          <w:sz w:val="22"/>
          <w:szCs w:val="22"/>
          <w:u w:val="single"/>
        </w:rPr>
        <w:t>太</w:t>
      </w:r>
      <w:r>
        <w:rPr>
          <w:rFonts w:ascii="Times New Roman" w:hAnsi="Times New Roman"/>
          <w:b/>
          <w:bCs/>
          <w:sz w:val="22"/>
          <w:szCs w:val="22"/>
          <w:u w:val="single"/>
        </w:rPr>
        <w:t>26:26-28</w:t>
      </w:r>
      <w:r>
        <w:rPr>
          <w:rFonts w:ascii="Times New Roman" w:hAnsi="Times New Roman" w:hint="eastAsia"/>
          <w:b/>
          <w:bCs/>
          <w:sz w:val="22"/>
          <w:szCs w:val="22"/>
          <w:u w:val="single"/>
        </w:rPr>
        <w:t>與平行經文，林前</w:t>
      </w:r>
      <w:r>
        <w:rPr>
          <w:rFonts w:ascii="Times New Roman" w:hAnsi="Times New Roman"/>
          <w:sz w:val="22"/>
          <w:szCs w:val="22"/>
        </w:rPr>
        <w:t>11:23-29)</w:t>
      </w:r>
      <w:r>
        <w:rPr>
          <w:rFonts w:ascii="Times New Roman" w:hAnsi="Times New Roman" w:hint="eastAsia"/>
          <w:sz w:val="22"/>
          <w:szCs w:val="22"/>
        </w:rPr>
        <w:t>。</w:t>
      </w:r>
    </w:p>
    <w:p w14:paraId="3FA52B3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重複的舉行</w:t>
      </w:r>
      <w:r>
        <w:rPr>
          <w:rFonts w:ascii="Times New Roman" w:hAnsi="Times New Roman"/>
          <w:b/>
          <w:bCs/>
          <w:sz w:val="22"/>
          <w:szCs w:val="22"/>
          <w:u w:val="single"/>
        </w:rPr>
        <w:t>(</w:t>
      </w:r>
      <w:r>
        <w:rPr>
          <w:rFonts w:ascii="Times New Roman" w:hAnsi="Times New Roman" w:hint="eastAsia"/>
          <w:sz w:val="22"/>
          <w:szCs w:val="22"/>
        </w:rPr>
        <w:t>林前</w:t>
      </w:r>
      <w:r>
        <w:rPr>
          <w:rFonts w:ascii="Times New Roman" w:hAnsi="Times New Roman"/>
          <w:sz w:val="22"/>
          <w:szCs w:val="22"/>
        </w:rPr>
        <w:t xml:space="preserve">11:26) - </w:t>
      </w:r>
      <w:r>
        <w:rPr>
          <w:rFonts w:ascii="Times New Roman" w:hAnsi="Times New Roman" w:hint="eastAsia"/>
          <w:sz w:val="22"/>
          <w:szCs w:val="22"/>
        </w:rPr>
        <w:t>不限於十二位門徒，記載反映要歷代信徒參照執行。</w:t>
      </w:r>
      <w:r>
        <w:rPr>
          <w:rFonts w:ascii="Times New Roman" w:hAnsi="Times New Roman"/>
          <w:sz w:val="22"/>
          <w:szCs w:val="22"/>
        </w:rPr>
        <w:t xml:space="preserve"> </w:t>
      </w:r>
    </w:p>
    <w:p w14:paraId="3E78021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宣講的一種模式：表達基督的死之事實與意義；領受的人要有合宜的態度先省察，領受時要分辨，否則是干犯；領受中要顧及其他信徒，充滿教導性</w:t>
      </w:r>
      <w:r>
        <w:rPr>
          <w:rFonts w:ascii="Times New Roman" w:hAnsi="Times New Roman" w:hint="eastAsia"/>
          <w:sz w:val="22"/>
          <w:szCs w:val="22"/>
        </w:rPr>
        <w:t>。</w:t>
      </w:r>
    </w:p>
    <w:p w14:paraId="1CF645F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iv. </w:t>
      </w:r>
      <w:r>
        <w:rPr>
          <w:rFonts w:ascii="Times New Roman" w:hAnsi="Times New Roman" w:hint="eastAsia"/>
          <w:b/>
          <w:bCs/>
          <w:sz w:val="22"/>
          <w:szCs w:val="22"/>
          <w:u w:val="single"/>
        </w:rPr>
        <w:t>領受上屬靈的受惠</w:t>
      </w:r>
      <w:r>
        <w:rPr>
          <w:rFonts w:ascii="Times New Roman" w:hAnsi="Times New Roman" w:hint="eastAsia"/>
          <w:sz w:val="22"/>
          <w:szCs w:val="22"/>
        </w:rPr>
        <w:t>。</w:t>
      </w:r>
      <w:r>
        <w:rPr>
          <w:rFonts w:ascii="Times New Roman" w:hAnsi="Times New Roman"/>
          <w:sz w:val="22"/>
          <w:szCs w:val="22"/>
        </w:rPr>
        <w:t xml:space="preserve"> </w:t>
      </w:r>
    </w:p>
    <w:p w14:paraId="2EE7D5E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  </w:t>
      </w:r>
      <w:r>
        <w:rPr>
          <w:rFonts w:ascii="Times New Roman" w:hAnsi="Times New Roman" w:hint="eastAsia"/>
          <w:b/>
          <w:bCs/>
          <w:sz w:val="22"/>
          <w:szCs w:val="22"/>
          <w:u w:val="single"/>
        </w:rPr>
        <w:t>限於信徒才可領受</w:t>
      </w:r>
      <w:r>
        <w:rPr>
          <w:rFonts w:ascii="Times New Roman" w:hAnsi="Times New Roman" w:hint="eastAsia"/>
          <w:sz w:val="22"/>
          <w:szCs w:val="22"/>
        </w:rPr>
        <w:t>。</w:t>
      </w:r>
      <w:r>
        <w:rPr>
          <w:rFonts w:ascii="Times New Roman" w:hAnsi="Times New Roman"/>
          <w:sz w:val="22"/>
          <w:szCs w:val="22"/>
        </w:rPr>
        <w:t xml:space="preserve"> </w:t>
      </w:r>
    </w:p>
    <w:p w14:paraId="0F04B97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vi. </w:t>
      </w:r>
      <w:r>
        <w:rPr>
          <w:rFonts w:ascii="Times New Roman" w:hAnsi="Times New Roman" w:hint="eastAsia"/>
          <w:b/>
          <w:bCs/>
          <w:sz w:val="22"/>
          <w:szCs w:val="22"/>
          <w:u w:val="single"/>
        </w:rPr>
        <w:t>發揮基督身體</w:t>
      </w:r>
      <w:r>
        <w:rPr>
          <w:rFonts w:ascii="Times New Roman" w:hAnsi="Times New Roman"/>
          <w:b/>
          <w:bCs/>
          <w:sz w:val="22"/>
          <w:szCs w:val="22"/>
          <w:u w:val="single"/>
        </w:rPr>
        <w:t>(</w:t>
      </w:r>
      <w:r>
        <w:rPr>
          <w:rFonts w:ascii="Times New Roman" w:hAnsi="Times New Roman" w:hint="eastAsia"/>
          <w:b/>
          <w:bCs/>
          <w:sz w:val="22"/>
          <w:szCs w:val="22"/>
          <w:u w:val="single"/>
        </w:rPr>
        <w:t>教會</w:t>
      </w:r>
      <w:r>
        <w:rPr>
          <w:rFonts w:ascii="Times New Roman" w:hAnsi="Times New Roman"/>
          <w:b/>
          <w:bCs/>
          <w:sz w:val="22"/>
          <w:szCs w:val="22"/>
          <w:u w:val="single"/>
        </w:rPr>
        <w:t>)</w:t>
      </w:r>
      <w:r>
        <w:rPr>
          <w:rFonts w:ascii="Times New Roman" w:hAnsi="Times New Roman" w:hint="eastAsia"/>
          <w:b/>
          <w:bCs/>
          <w:sz w:val="22"/>
          <w:szCs w:val="22"/>
          <w:u w:val="single"/>
        </w:rPr>
        <w:t>之功能─因為是一同領受，有團契、相交之意義</w:t>
      </w:r>
      <w:r>
        <w:rPr>
          <w:rFonts w:ascii="Times New Roman" w:hAnsi="Times New Roman" w:hint="eastAsia"/>
          <w:sz w:val="22"/>
          <w:szCs w:val="22"/>
        </w:rPr>
        <w:t>。</w:t>
      </w:r>
      <w:r>
        <w:rPr>
          <w:rFonts w:ascii="Times New Roman" w:hAnsi="Times New Roman"/>
          <w:sz w:val="22"/>
          <w:szCs w:val="22"/>
        </w:rPr>
        <w:t xml:space="preserve">    </w:t>
      </w:r>
    </w:p>
    <w:p w14:paraId="434C8BF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不同的</w:t>
      </w:r>
    </w:p>
    <w:p w14:paraId="6AA31664" w14:textId="77777777" w:rsidR="0047156F" w:rsidRDefault="00000000">
      <w:pPr>
        <w:spacing w:line="240" w:lineRule="atLeast"/>
        <w:ind w:left="720" w:right="-226"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基督的臨在：除慈運理主張，其他派別接受基督的臨在，不過，關於臨在的方式均有異。</w:t>
      </w:r>
    </w:p>
    <w:p w14:paraId="0D9EDDF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禮儀的有效性：有不同的詮釋：直接蒙恩惠，或與基督聯繫、相遇而得益，或關係堅固。</w:t>
      </w:r>
    </w:p>
    <w:p w14:paraId="22B6D65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sz w:val="22"/>
          <w:szCs w:val="22"/>
        </w:rPr>
        <w:t>執行禮儀者：其角色有不同理解，有主張只有被按立之聖品人員才可執行，甚至聖品人員之祝聖才使聖禮有效；也有容許屬靈上資深的信徒執行。</w:t>
      </w:r>
    </w:p>
    <w:p w14:paraId="5B4A1150" w14:textId="77777777" w:rsidR="0047156F" w:rsidRDefault="00000000">
      <w:pPr>
        <w:spacing w:line="240" w:lineRule="atLeast"/>
        <w:ind w:left="720" w:right="84"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iv. </w:t>
      </w:r>
      <w:r>
        <w:rPr>
          <w:rFonts w:ascii="Times New Roman" w:hAnsi="Times New Roman" w:hint="eastAsia"/>
          <w:sz w:val="22"/>
          <w:szCs w:val="22"/>
        </w:rPr>
        <w:t>領受者的資格：除了是信徒外，有些附加額外的要求，如須經洗禮，或限於自己的教友必須沒有犯嚴重的罪。領受時的規限，如只領聖體。</w:t>
      </w:r>
    </w:p>
    <w:p w14:paraId="4387030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  </w:t>
      </w:r>
      <w:r>
        <w:rPr>
          <w:rFonts w:ascii="Times New Roman" w:hAnsi="Times New Roman" w:hint="eastAsia"/>
          <w:sz w:val="22"/>
          <w:szCs w:val="22"/>
        </w:rPr>
        <w:t>用的餅與杯：餅</w:t>
      </w:r>
      <w:r>
        <w:rPr>
          <w:rFonts w:ascii="Times New Roman" w:hAnsi="Times New Roman"/>
          <w:sz w:val="22"/>
          <w:szCs w:val="22"/>
        </w:rPr>
        <w:t xml:space="preserve"> - </w:t>
      </w:r>
      <w:r>
        <w:rPr>
          <w:rFonts w:ascii="Times New Roman" w:hAnsi="Times New Roman" w:hint="eastAsia"/>
          <w:sz w:val="22"/>
          <w:szCs w:val="22"/>
        </w:rPr>
        <w:t>逾越節的無酵餅或是一個餅？酒</w:t>
      </w:r>
      <w:r>
        <w:rPr>
          <w:rFonts w:ascii="Times New Roman" w:hAnsi="Times New Roman"/>
          <w:sz w:val="22"/>
          <w:szCs w:val="22"/>
        </w:rPr>
        <w:t xml:space="preserve"> - </w:t>
      </w:r>
      <w:r>
        <w:rPr>
          <w:rFonts w:ascii="Times New Roman" w:hAnsi="Times New Roman" w:hint="eastAsia"/>
          <w:sz w:val="22"/>
          <w:szCs w:val="22"/>
        </w:rPr>
        <w:t>葡萄酒或汁？若是酒，含多少酒精才可以？是一個杯或多個杯？</w:t>
      </w:r>
    </w:p>
    <w:p w14:paraId="2D8B0825" w14:textId="77777777" w:rsidR="0047156F" w:rsidRDefault="0047156F">
      <w:pPr>
        <w:spacing w:line="240" w:lineRule="atLeast"/>
        <w:ind w:left="454" w:hanging="454"/>
        <w:jc w:val="both"/>
        <w:rPr>
          <w:rFonts w:ascii="Times New Roman" w:hAnsi="Times New Roman"/>
          <w:sz w:val="22"/>
          <w:szCs w:val="22"/>
        </w:rPr>
      </w:pPr>
    </w:p>
    <w:p w14:paraId="49C4318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一些基本的共識：</w:t>
      </w:r>
    </w:p>
    <w:p w14:paraId="06AE04A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sidRPr="00B050EC">
        <w:rPr>
          <w:rFonts w:ascii="Times New Roman" w:hAnsi="Times New Roman" w:hint="eastAsia"/>
          <w:b/>
          <w:bCs/>
          <w:sz w:val="22"/>
          <w:szCs w:val="22"/>
          <w:u w:val="single"/>
        </w:rPr>
        <w:t>基督的臨在方式</w:t>
      </w:r>
    </w:p>
    <w:p w14:paraId="5CF656D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太</w:t>
      </w:r>
      <w:r>
        <w:rPr>
          <w:rFonts w:ascii="Times New Roman" w:hAnsi="Times New Roman"/>
          <w:sz w:val="22"/>
          <w:szCs w:val="22"/>
        </w:rPr>
        <w:t>26:26,28</w:t>
      </w:r>
      <w:r>
        <w:rPr>
          <w:rFonts w:ascii="Times New Roman" w:hAnsi="Times New Roman" w:hint="eastAsia"/>
          <w:sz w:val="22"/>
          <w:szCs w:val="22"/>
        </w:rPr>
        <w:t>─若強調字面釋經是有很大困難的，當時主的身體還在，如何同時在餅中杯中呢？天主教的內在的變與與外在的不變</w:t>
      </w:r>
      <w:r>
        <w:rPr>
          <w:rFonts w:ascii="Times New Roman" w:hAnsi="Times New Roman"/>
          <w:sz w:val="22"/>
          <w:szCs w:val="22"/>
        </w:rPr>
        <w:t>(substance &amp; accidents)</w:t>
      </w:r>
      <w:r>
        <w:rPr>
          <w:rFonts w:ascii="Times New Roman" w:hAnsi="Times New Roman" w:hint="eastAsia"/>
          <w:sz w:val="22"/>
          <w:szCs w:val="22"/>
        </w:rPr>
        <w:t>哲學性的理解實在難以想像。</w:t>
      </w:r>
    </w:p>
    <w:p w14:paraId="716F12FB"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基督的是無處不在，不過，聖餐顯然是一個有影響性的臨在，就是在紀念主的死中，我們再一次靠近主，認識他多一點，愛他多一點。</w:t>
      </w:r>
    </w:p>
    <w:p w14:paraId="4D3817F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sidRPr="00B050EC">
        <w:rPr>
          <w:rFonts w:ascii="Times New Roman" w:hAnsi="Times New Roman" w:hint="eastAsia"/>
          <w:b/>
          <w:bCs/>
          <w:sz w:val="22"/>
          <w:szCs w:val="22"/>
          <w:u w:val="single"/>
        </w:rPr>
        <w:t>聖餐的效力</w:t>
      </w:r>
    </w:p>
    <w:p w14:paraId="7BFBAD5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sidRPr="00B050EC">
        <w:rPr>
          <w:rFonts w:ascii="Times New Roman" w:hAnsi="Times New Roman" w:hint="eastAsia"/>
          <w:b/>
          <w:bCs/>
          <w:sz w:val="22"/>
          <w:szCs w:val="22"/>
          <w:u w:val="single"/>
        </w:rPr>
        <w:t>在於領受者的信心和態度</w:t>
      </w:r>
      <w:r>
        <w:rPr>
          <w:rFonts w:ascii="Times New Roman" w:hAnsi="Times New Roman"/>
          <w:sz w:val="22"/>
          <w:szCs w:val="22"/>
        </w:rPr>
        <w:t>(</w:t>
      </w:r>
      <w:r>
        <w:rPr>
          <w:rFonts w:ascii="Times New Roman" w:hAnsi="Times New Roman" w:hint="eastAsia"/>
          <w:sz w:val="22"/>
          <w:szCs w:val="22"/>
        </w:rPr>
        <w:t>見林前</w:t>
      </w:r>
      <w:r>
        <w:rPr>
          <w:rFonts w:ascii="Times New Roman" w:hAnsi="Times New Roman"/>
          <w:sz w:val="22"/>
          <w:szCs w:val="22"/>
        </w:rPr>
        <w:t>11:30)</w:t>
      </w:r>
      <w:r>
        <w:rPr>
          <w:rFonts w:ascii="Times New Roman" w:hAnsi="Times New Roman" w:hint="eastAsia"/>
          <w:sz w:val="22"/>
          <w:szCs w:val="22"/>
        </w:rPr>
        <w:t>。</w:t>
      </w:r>
    </w:p>
    <w:p w14:paraId="01363B0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聖餐具象徵意義，信徒必須了解才可在聚會中得著屬靈的益處。</w:t>
      </w:r>
    </w:p>
    <w:p w14:paraId="188238A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c. </w:t>
      </w:r>
      <w:r w:rsidRPr="00B050EC">
        <w:rPr>
          <w:rFonts w:ascii="Times New Roman" w:hAnsi="Times New Roman" w:hint="eastAsia"/>
          <w:b/>
          <w:bCs/>
          <w:sz w:val="22"/>
          <w:szCs w:val="22"/>
          <w:u w:val="single"/>
        </w:rPr>
        <w:t>領受者的資格</w:t>
      </w:r>
    </w:p>
    <w:p w14:paraId="56C44DB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sidRPr="00B050EC">
        <w:rPr>
          <w:rFonts w:ascii="Times New Roman" w:hAnsi="Times New Roman" w:hint="eastAsia"/>
          <w:b/>
          <w:bCs/>
          <w:sz w:val="22"/>
          <w:szCs w:val="22"/>
          <w:u w:val="single"/>
        </w:rPr>
        <w:t>必須是信徒</w:t>
      </w:r>
      <w:r>
        <w:rPr>
          <w:rFonts w:ascii="Times New Roman" w:hAnsi="Times New Roman" w:hint="eastAsia"/>
          <w:sz w:val="22"/>
          <w:szCs w:val="22"/>
        </w:rPr>
        <w:t>，與神建立個人的關係，須能分辨對錯是非。</w:t>
      </w:r>
    </w:p>
    <w:p w14:paraId="43E62BCD" w14:textId="77777777" w:rsidR="0047156F" w:rsidRDefault="00000000">
      <w:pPr>
        <w:spacing w:line="240" w:lineRule="atLeast"/>
        <w:ind w:left="720" w:right="-226"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犯罪的信徒實在要受教會懲治或處分，不能領受，直至</w:t>
      </w:r>
      <w:r w:rsidRPr="00B050EC">
        <w:rPr>
          <w:rFonts w:ascii="Times New Roman" w:hAnsi="Times New Roman" w:hint="eastAsia"/>
          <w:b/>
          <w:bCs/>
          <w:sz w:val="22"/>
          <w:szCs w:val="22"/>
          <w:u w:val="single"/>
        </w:rPr>
        <w:t>悔改，與神人復和</w:t>
      </w:r>
      <w:r>
        <w:rPr>
          <w:rFonts w:ascii="Times New Roman" w:hAnsi="Times New Roman" w:hint="eastAsia"/>
          <w:sz w:val="22"/>
          <w:szCs w:val="22"/>
        </w:rPr>
        <w:t>。</w:t>
      </w:r>
    </w:p>
    <w:p w14:paraId="702B302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sz w:val="22"/>
          <w:szCs w:val="22"/>
        </w:rPr>
        <w:t>既然與聖餐的效力無關</w:t>
      </w:r>
      <w:r>
        <w:rPr>
          <w:rFonts w:ascii="Times New Roman" w:hAnsi="Times New Roman"/>
          <w:sz w:val="22"/>
          <w:szCs w:val="22"/>
        </w:rPr>
        <w:t>(</w:t>
      </w:r>
      <w:r>
        <w:rPr>
          <w:rFonts w:ascii="Times New Roman" w:hAnsi="Times New Roman" w:hint="eastAsia"/>
          <w:sz w:val="22"/>
          <w:szCs w:val="22"/>
        </w:rPr>
        <w:t>我們不同意天主教的祭司主義觀點</w:t>
      </w:r>
      <w:r>
        <w:rPr>
          <w:rFonts w:ascii="Times New Roman" w:hAnsi="Times New Roman"/>
          <w:sz w:val="22"/>
          <w:szCs w:val="22"/>
        </w:rPr>
        <w:t>)</w:t>
      </w:r>
      <w:r>
        <w:rPr>
          <w:rFonts w:ascii="Times New Roman" w:hAnsi="Times New Roman" w:hint="eastAsia"/>
          <w:sz w:val="22"/>
          <w:szCs w:val="22"/>
        </w:rPr>
        <w:t>，</w:t>
      </w:r>
      <w:r w:rsidRPr="00B050EC">
        <w:rPr>
          <w:rFonts w:ascii="Times New Roman" w:hAnsi="Times New Roman" w:hint="eastAsia"/>
          <w:b/>
          <w:bCs/>
          <w:sz w:val="22"/>
          <w:szCs w:val="22"/>
          <w:u w:val="single"/>
        </w:rPr>
        <w:t>施行聖餐者如教會選立信徒領袖般，屬靈上成熟端正才可參予事奉</w:t>
      </w:r>
      <w:r>
        <w:rPr>
          <w:rFonts w:ascii="Times New Roman" w:hAnsi="Times New Roman" w:hint="eastAsia"/>
          <w:sz w:val="22"/>
          <w:szCs w:val="22"/>
        </w:rPr>
        <w:t>。</w:t>
      </w:r>
    </w:p>
    <w:p w14:paraId="43E47DA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sz w:val="22"/>
          <w:szCs w:val="22"/>
        </w:rPr>
        <w:t>餅與杯的使用</w:t>
      </w:r>
    </w:p>
    <w:p w14:paraId="2FB62067"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這涉及兩個考慮因素：</w:t>
      </w:r>
      <w:r>
        <w:rPr>
          <w:rFonts w:ascii="Times New Roman" w:hAnsi="Times New Roman"/>
          <w:sz w:val="22"/>
          <w:szCs w:val="22"/>
        </w:rPr>
        <w:t>(1)</w:t>
      </w:r>
      <w:r>
        <w:rPr>
          <w:rFonts w:ascii="Times New Roman" w:hAnsi="Times New Roman" w:hint="eastAsia"/>
          <w:sz w:val="22"/>
          <w:szCs w:val="22"/>
        </w:rPr>
        <w:t>貼近原來設立聖餐時所用的物品。</w:t>
      </w:r>
      <w:r>
        <w:rPr>
          <w:rFonts w:ascii="Times New Roman" w:hAnsi="Times New Roman"/>
          <w:sz w:val="22"/>
          <w:szCs w:val="22"/>
        </w:rPr>
        <w:t>(2)</w:t>
      </w:r>
      <w:r>
        <w:rPr>
          <w:rFonts w:ascii="Times New Roman" w:hAnsi="Times New Roman" w:hint="eastAsia"/>
          <w:sz w:val="22"/>
          <w:szCs w:val="22"/>
        </w:rPr>
        <w:t>表達物品所象徵的意義。</w:t>
      </w:r>
    </w:p>
    <w:p w14:paraId="7905DEF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即使沒有相同的，也要以相仿為主，才具聖禮的表徵意義。</w:t>
      </w:r>
    </w:p>
    <w:p w14:paraId="71488C5D" w14:textId="77777777" w:rsidR="0047156F" w:rsidRDefault="00000000">
      <w:pPr>
        <w:spacing w:line="240" w:lineRule="atLeast"/>
        <w:ind w:left="720" w:hanging="720"/>
        <w:jc w:val="both"/>
        <w:rPr>
          <w:rFonts w:ascii="Times New Roman" w:hAnsi="Times New Roman"/>
          <w:b/>
          <w:sz w:val="22"/>
          <w:szCs w:val="22"/>
        </w:rPr>
      </w:pPr>
      <w:r>
        <w:rPr>
          <w:rFonts w:ascii="Times New Roman" w:hAnsi="Times New Roman"/>
          <w:sz w:val="22"/>
          <w:szCs w:val="22"/>
        </w:rPr>
        <w:t xml:space="preserve">    f. </w:t>
      </w:r>
      <w:r>
        <w:rPr>
          <w:rFonts w:ascii="Times New Roman" w:hAnsi="Times New Roman" w:hint="eastAsia"/>
          <w:sz w:val="22"/>
          <w:szCs w:val="22"/>
        </w:rPr>
        <w:t>時間與場合：舉辦的頻密程度、獨立聚會形式進行都有助此禮儀的意義發揮。</w:t>
      </w:r>
      <w:r>
        <w:rPr>
          <w:rFonts w:ascii="Times New Roman" w:hAnsi="Times New Roman"/>
          <w:sz w:val="22"/>
          <w:szCs w:val="22"/>
        </w:rPr>
        <w:t xml:space="preserve"> </w:t>
      </w:r>
    </w:p>
    <w:p w14:paraId="073DC0C1" w14:textId="77777777" w:rsidR="0047156F" w:rsidRDefault="0047156F">
      <w:pPr>
        <w:spacing w:line="240" w:lineRule="atLeast"/>
        <w:ind w:left="454" w:hanging="454"/>
        <w:jc w:val="both"/>
        <w:rPr>
          <w:rFonts w:ascii="Times New Roman" w:hAnsi="Times New Roman"/>
          <w:b/>
          <w:sz w:val="22"/>
          <w:szCs w:val="22"/>
        </w:rPr>
      </w:pPr>
    </w:p>
    <w:p w14:paraId="67184E0E" w14:textId="77777777" w:rsidR="0047156F" w:rsidRDefault="0047156F">
      <w:pPr>
        <w:spacing w:line="240" w:lineRule="atLeast"/>
        <w:ind w:left="454" w:hanging="454"/>
        <w:jc w:val="both"/>
        <w:rPr>
          <w:rFonts w:ascii="Times New Roman" w:hAnsi="Times New Roman"/>
          <w:b/>
          <w:sz w:val="22"/>
          <w:szCs w:val="22"/>
        </w:rPr>
      </w:pPr>
    </w:p>
    <w:p w14:paraId="2A7753CB" w14:textId="77777777" w:rsidR="0047156F" w:rsidRDefault="0047156F">
      <w:pPr>
        <w:spacing w:line="240" w:lineRule="atLeast"/>
        <w:ind w:left="454" w:hanging="454"/>
        <w:jc w:val="both"/>
        <w:rPr>
          <w:rFonts w:ascii="Times New Roman" w:hAnsi="Times New Roman"/>
          <w:b/>
          <w:sz w:val="22"/>
          <w:szCs w:val="22"/>
        </w:rPr>
      </w:pPr>
    </w:p>
    <w:p w14:paraId="478C2E19" w14:textId="77777777" w:rsidR="00E26D84" w:rsidRDefault="00E26D84">
      <w:pPr>
        <w:spacing w:line="240" w:lineRule="atLeast"/>
        <w:ind w:left="454" w:hanging="454"/>
        <w:jc w:val="both"/>
        <w:rPr>
          <w:rFonts w:ascii="Times New Roman" w:hAnsi="Times New Roman"/>
          <w:b/>
          <w:sz w:val="22"/>
          <w:szCs w:val="22"/>
        </w:rPr>
      </w:pPr>
    </w:p>
    <w:p w14:paraId="61D95BE8" w14:textId="77777777" w:rsidR="00E26D84" w:rsidRDefault="00E26D84">
      <w:pPr>
        <w:spacing w:line="240" w:lineRule="atLeast"/>
        <w:ind w:left="454" w:hanging="454"/>
        <w:jc w:val="both"/>
        <w:rPr>
          <w:rFonts w:ascii="Times New Roman" w:hAnsi="Times New Roman"/>
          <w:b/>
          <w:sz w:val="22"/>
          <w:szCs w:val="22"/>
        </w:rPr>
      </w:pPr>
    </w:p>
    <w:p w14:paraId="4191A2EE" w14:textId="77777777" w:rsidR="00E26D84" w:rsidRDefault="00E26D84">
      <w:pPr>
        <w:spacing w:line="240" w:lineRule="atLeast"/>
        <w:ind w:left="454" w:hanging="454"/>
        <w:jc w:val="both"/>
        <w:rPr>
          <w:rFonts w:ascii="Times New Roman" w:hAnsi="Times New Roman"/>
          <w:b/>
          <w:sz w:val="22"/>
          <w:szCs w:val="22"/>
        </w:rPr>
      </w:pPr>
    </w:p>
    <w:p w14:paraId="3ED64B05"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lastRenderedPageBreak/>
        <w:t>教會論</w:t>
      </w:r>
      <w:r>
        <w:rPr>
          <w:rFonts w:ascii="Times New Roman" w:hAnsi="Times New Roman"/>
          <w:b/>
          <w:sz w:val="22"/>
          <w:szCs w:val="22"/>
        </w:rPr>
        <w:t>(ecclesiology)</w:t>
      </w:r>
    </w:p>
    <w:p w14:paraId="3E08C21A"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定義</w:t>
      </w:r>
    </w:p>
    <w:p w14:paraId="710B3DA1"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本質</w:t>
      </w:r>
    </w:p>
    <w:p w14:paraId="57482FB0" w14:textId="77777777" w:rsidR="0047156F" w:rsidRDefault="00000000">
      <w:pPr>
        <w:spacing w:line="240" w:lineRule="atLeast"/>
        <w:ind w:left="510"/>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三</w:t>
      </w:r>
      <w:r>
        <w:rPr>
          <w:rFonts w:ascii="Times New Roman" w:hAnsi="Times New Roman" w:hint="eastAsia"/>
          <w:b/>
          <w:sz w:val="22"/>
          <w:szCs w:val="22"/>
          <w:lang w:eastAsia="zh-TW"/>
        </w:rPr>
        <w:t xml:space="preserve">. </w:t>
      </w:r>
      <w:r>
        <w:rPr>
          <w:rFonts w:ascii="Times New Roman" w:hAnsi="Times New Roman" w:hint="eastAsia"/>
          <w:b/>
          <w:sz w:val="22"/>
          <w:szCs w:val="22"/>
        </w:rPr>
        <w:t>教會與神國</w:t>
      </w:r>
      <w:r>
        <w:rPr>
          <w:rFonts w:ascii="Times New Roman" w:hAnsi="Times New Roman"/>
          <w:b/>
          <w:sz w:val="22"/>
          <w:szCs w:val="22"/>
        </w:rPr>
        <w:t>(</w:t>
      </w:r>
      <w:r>
        <w:rPr>
          <w:rFonts w:ascii="Times New Roman" w:hAnsi="Times New Roman" w:hint="eastAsia"/>
          <w:b/>
          <w:sz w:val="22"/>
          <w:szCs w:val="22"/>
        </w:rPr>
        <w:t>與天國稱呼互通</w:t>
      </w:r>
      <w:r>
        <w:rPr>
          <w:rFonts w:ascii="Times New Roman" w:hAnsi="Times New Roman"/>
          <w:b/>
          <w:sz w:val="22"/>
          <w:szCs w:val="22"/>
        </w:rPr>
        <w:t>)</w:t>
      </w:r>
      <w:r>
        <w:rPr>
          <w:rFonts w:ascii="Times New Roman" w:hAnsi="Times New Roman" w:hint="eastAsia"/>
          <w:b/>
          <w:sz w:val="22"/>
          <w:szCs w:val="22"/>
        </w:rPr>
        <w:t>的關係</w:t>
      </w:r>
    </w:p>
    <w:p w14:paraId="075A69DA" w14:textId="77777777" w:rsidR="0047156F" w:rsidRDefault="00000000">
      <w:pPr>
        <w:spacing w:line="240" w:lineRule="atLeast"/>
        <w:ind w:left="510" w:hanging="510"/>
        <w:jc w:val="both"/>
        <w:rPr>
          <w:rFonts w:ascii="Times New Roman" w:hAnsi="Times New Roman"/>
          <w:b/>
          <w:sz w:val="22"/>
          <w:szCs w:val="22"/>
        </w:rPr>
      </w:pP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教會之記號</w:t>
      </w:r>
      <w:r>
        <w:rPr>
          <w:rFonts w:ascii="Times New Roman" w:hAnsi="Times New Roman"/>
          <w:b/>
          <w:sz w:val="22"/>
          <w:szCs w:val="22"/>
        </w:rPr>
        <w:t>(Marks of Church)</w:t>
      </w:r>
    </w:p>
    <w:p w14:paraId="329B8DCA" w14:textId="77777777" w:rsidR="0047156F" w:rsidRDefault="00000000">
      <w:pPr>
        <w:spacing w:line="240" w:lineRule="atLeast"/>
        <w:ind w:left="1080" w:firstLine="1080"/>
        <w:jc w:val="both"/>
        <w:rPr>
          <w:rFonts w:ascii="Times New Roman" w:hAnsi="Times New Roman"/>
          <w:b/>
          <w:sz w:val="22"/>
          <w:szCs w:val="22"/>
        </w:rPr>
      </w:pPr>
      <w:r>
        <w:rPr>
          <w:rFonts w:ascii="Times New Roman" w:hAnsi="Times New Roman" w:hint="eastAsia"/>
          <w:b/>
          <w:sz w:val="22"/>
          <w:szCs w:val="22"/>
          <w:lang w:eastAsia="zh-TW"/>
        </w:rPr>
        <w:t>五</w:t>
      </w:r>
      <w:r>
        <w:rPr>
          <w:rFonts w:ascii="Times New Roman" w:hAnsi="Times New Roman"/>
          <w:b/>
          <w:sz w:val="22"/>
          <w:szCs w:val="22"/>
        </w:rPr>
        <w:t xml:space="preserve">. </w:t>
      </w:r>
      <w:r>
        <w:rPr>
          <w:rFonts w:ascii="Times New Roman" w:hAnsi="Times New Roman" w:hint="eastAsia"/>
          <w:b/>
          <w:sz w:val="22"/>
          <w:szCs w:val="22"/>
        </w:rPr>
        <w:t>教會之角色與功能</w:t>
      </w:r>
    </w:p>
    <w:p w14:paraId="149B3DB3"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六</w:t>
      </w:r>
      <w:r>
        <w:rPr>
          <w:rFonts w:ascii="Times New Roman" w:hAnsi="Times New Roman"/>
          <w:b/>
          <w:sz w:val="22"/>
          <w:szCs w:val="22"/>
        </w:rPr>
        <w:t xml:space="preserve">. </w:t>
      </w:r>
      <w:r>
        <w:rPr>
          <w:rFonts w:ascii="Times New Roman" w:hAnsi="Times New Roman" w:hint="eastAsia"/>
          <w:b/>
          <w:sz w:val="22"/>
          <w:szCs w:val="22"/>
        </w:rPr>
        <w:t>體制</w:t>
      </w:r>
      <w:r>
        <w:rPr>
          <w:rFonts w:ascii="Times New Roman" w:hAnsi="Times New Roman"/>
          <w:b/>
          <w:sz w:val="22"/>
          <w:szCs w:val="22"/>
        </w:rPr>
        <w:t xml:space="preserve">   </w:t>
      </w:r>
    </w:p>
    <w:p w14:paraId="229AC22A"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七</w:t>
      </w:r>
      <w:r>
        <w:rPr>
          <w:rFonts w:ascii="Times New Roman" w:hAnsi="Times New Roman"/>
          <w:b/>
          <w:sz w:val="22"/>
          <w:szCs w:val="22"/>
        </w:rPr>
        <w:t xml:space="preserve">. </w:t>
      </w:r>
      <w:r>
        <w:rPr>
          <w:rFonts w:ascii="Times New Roman" w:hAnsi="Times New Roman" w:hint="eastAsia"/>
          <w:b/>
          <w:sz w:val="22"/>
          <w:szCs w:val="22"/>
        </w:rPr>
        <w:t>聖禮</w:t>
      </w:r>
      <w:r>
        <w:rPr>
          <w:rFonts w:ascii="Times New Roman" w:hAnsi="Times New Roman"/>
          <w:b/>
          <w:sz w:val="22"/>
          <w:szCs w:val="22"/>
        </w:rPr>
        <w:t>(sacraments)</w:t>
      </w:r>
    </w:p>
    <w:p w14:paraId="26177956"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 i.  </w:t>
      </w:r>
      <w:r>
        <w:rPr>
          <w:rFonts w:ascii="Times New Roman" w:hAnsi="Times New Roman" w:hint="eastAsia"/>
          <w:b/>
          <w:sz w:val="22"/>
          <w:szCs w:val="22"/>
        </w:rPr>
        <w:t>洗</w:t>
      </w:r>
      <w:r>
        <w:rPr>
          <w:rFonts w:ascii="Times New Roman" w:hAnsi="Times New Roman"/>
          <w:b/>
          <w:sz w:val="22"/>
          <w:szCs w:val="22"/>
        </w:rPr>
        <w:t>/</w:t>
      </w:r>
      <w:r>
        <w:rPr>
          <w:rFonts w:ascii="Times New Roman" w:hAnsi="Times New Roman" w:hint="eastAsia"/>
          <w:b/>
          <w:sz w:val="22"/>
          <w:szCs w:val="22"/>
        </w:rPr>
        <w:t>浸禮</w:t>
      </w:r>
    </w:p>
    <w:p w14:paraId="6D9694EF"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ii. </w:t>
      </w:r>
      <w:r>
        <w:rPr>
          <w:rFonts w:ascii="Times New Roman" w:hAnsi="Times New Roman" w:hint="eastAsia"/>
          <w:b/>
          <w:sz w:val="22"/>
          <w:szCs w:val="22"/>
        </w:rPr>
        <w:t>聖餐</w:t>
      </w:r>
    </w:p>
    <w:p w14:paraId="44DC739C"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lang w:eastAsia="zh-TW"/>
        </w:rPr>
        <w:t>八</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政教問題</w:t>
      </w:r>
    </w:p>
    <w:p w14:paraId="584BF8F8" w14:textId="77777777" w:rsidR="0047156F" w:rsidRDefault="0047156F">
      <w:pPr>
        <w:spacing w:line="240" w:lineRule="atLeast"/>
        <w:jc w:val="both"/>
        <w:rPr>
          <w:rFonts w:ascii="Times New Roman" w:hAnsi="Times New Roman"/>
          <w:b/>
          <w:sz w:val="22"/>
          <w:szCs w:val="22"/>
        </w:rPr>
      </w:pPr>
    </w:p>
    <w:p w14:paraId="759B1F00" w14:textId="77777777" w:rsidR="0047156F" w:rsidRDefault="0047156F">
      <w:pPr>
        <w:spacing w:line="240" w:lineRule="atLeast"/>
        <w:ind w:left="454" w:hanging="454"/>
        <w:jc w:val="both"/>
        <w:rPr>
          <w:rFonts w:ascii="Times New Roman" w:hAnsi="Times New Roman"/>
          <w:b/>
          <w:sz w:val="22"/>
          <w:szCs w:val="22"/>
        </w:rPr>
      </w:pPr>
    </w:p>
    <w:p w14:paraId="5B014C3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八</w:t>
      </w:r>
      <w:r>
        <w:rPr>
          <w:rFonts w:ascii="Times New Roman" w:hAnsi="Times New Roman"/>
          <w:b/>
          <w:sz w:val="22"/>
          <w:szCs w:val="22"/>
        </w:rPr>
        <w:t xml:space="preserve">. </w:t>
      </w:r>
      <w:r>
        <w:rPr>
          <w:rFonts w:ascii="Times New Roman" w:hAnsi="Times New Roman" w:hint="eastAsia"/>
          <w:b/>
          <w:sz w:val="22"/>
          <w:szCs w:val="22"/>
        </w:rPr>
        <w:t>政教問題</w:t>
      </w:r>
    </w:p>
    <w:p w14:paraId="5BD4E41E" w14:textId="77777777" w:rsidR="0047156F" w:rsidRDefault="0047156F">
      <w:pPr>
        <w:spacing w:line="240" w:lineRule="atLeast"/>
        <w:ind w:left="454" w:hanging="454"/>
        <w:jc w:val="both"/>
        <w:rPr>
          <w:rFonts w:ascii="Times New Roman" w:hAnsi="Times New Roman"/>
          <w:sz w:val="22"/>
          <w:szCs w:val="22"/>
        </w:rPr>
      </w:pPr>
    </w:p>
    <w:p w14:paraId="1140377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8.1. </w:t>
      </w:r>
      <w:r>
        <w:rPr>
          <w:rFonts w:ascii="Times New Roman" w:hAnsi="Times New Roman" w:hint="eastAsia"/>
          <w:b/>
          <w:sz w:val="22"/>
          <w:szCs w:val="22"/>
        </w:rPr>
        <w:t>政教合一</w:t>
      </w:r>
    </w:p>
    <w:p w14:paraId="679C2DD6" w14:textId="77777777" w:rsidR="0047156F" w:rsidRDefault="0047156F">
      <w:pPr>
        <w:spacing w:line="240" w:lineRule="atLeast"/>
        <w:ind w:left="454" w:hanging="454"/>
        <w:jc w:val="both"/>
        <w:rPr>
          <w:rFonts w:ascii="Times New Roman" w:hAnsi="Times New Roman"/>
          <w:sz w:val="22"/>
          <w:szCs w:val="22"/>
        </w:rPr>
      </w:pPr>
    </w:p>
    <w:p w14:paraId="6D975CA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歷史發展</w:t>
      </w:r>
    </w:p>
    <w:p w14:paraId="62C99049"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在初期教會，羅馬帝國將基督教視為猶太教內的分支</w:t>
      </w:r>
      <w:r>
        <w:rPr>
          <w:rFonts w:ascii="Times New Roman" w:hAnsi="Times New Roman"/>
          <w:sz w:val="22"/>
          <w:szCs w:val="22"/>
        </w:rPr>
        <w:t>(</w:t>
      </w:r>
      <w:r>
        <w:rPr>
          <w:rFonts w:ascii="Times New Roman" w:hAnsi="Times New Roman" w:hint="eastAsia"/>
          <w:sz w:val="22"/>
          <w:szCs w:val="22"/>
        </w:rPr>
        <w:t>參徒</w:t>
      </w:r>
      <w:r>
        <w:rPr>
          <w:rFonts w:ascii="Times New Roman" w:hAnsi="Times New Roman"/>
          <w:sz w:val="22"/>
          <w:szCs w:val="22"/>
        </w:rPr>
        <w:t xml:space="preserve"> 18:15)</w:t>
      </w:r>
      <w:r>
        <w:rPr>
          <w:rFonts w:ascii="Times New Roman" w:hAnsi="Times New Roman" w:hint="eastAsia"/>
          <w:sz w:val="22"/>
          <w:szCs w:val="22"/>
        </w:rPr>
        <w:t>，</w:t>
      </w:r>
      <w:r>
        <w:rPr>
          <w:rFonts w:ascii="Times New Roman" w:hAnsi="Times New Roman" w:hint="eastAsia"/>
          <w:b/>
          <w:bCs/>
          <w:sz w:val="22"/>
          <w:szCs w:val="22"/>
          <w:u w:val="single"/>
        </w:rPr>
        <w:t>未加以理會，採取容忍的態度</w:t>
      </w:r>
      <w:r>
        <w:rPr>
          <w:rFonts w:ascii="Times New Roman" w:hAnsi="Times New Roman" w:hint="eastAsia"/>
          <w:sz w:val="22"/>
          <w:szCs w:val="22"/>
        </w:rPr>
        <w:t>。</w:t>
      </w:r>
      <w:r>
        <w:rPr>
          <w:rFonts w:ascii="Times New Roman" w:hAnsi="Times New Roman" w:hint="eastAsia"/>
          <w:b/>
          <w:bCs/>
          <w:sz w:val="22"/>
          <w:szCs w:val="22"/>
          <w:u w:val="single"/>
        </w:rPr>
        <w:t>漸漸地，當國家要加強國民的效忠，以鞏固國勢，基督教成為被打擊的宗教之一，因為她被認為導人於迷，有顛覆政府之嫌</w:t>
      </w:r>
      <w:r>
        <w:rPr>
          <w:rFonts w:ascii="Times New Roman" w:hAnsi="Times New Roman" w:hint="eastAsia"/>
          <w:sz w:val="22"/>
          <w:szCs w:val="22"/>
        </w:rPr>
        <w:t>。一世紀末至四世紀初，教會與國家常在緊張的關係中。基督教的迅速發展，對國家而言，這影響其鼓吹多元化</w:t>
      </w:r>
      <w:r>
        <w:rPr>
          <w:rFonts w:ascii="Times New Roman" w:hAnsi="Times New Roman"/>
          <w:sz w:val="22"/>
          <w:szCs w:val="22"/>
        </w:rPr>
        <w:t xml:space="preserve"> (pluralistic)</w:t>
      </w:r>
      <w:r>
        <w:rPr>
          <w:rFonts w:ascii="Times New Roman" w:hAnsi="Times New Roman" w:hint="eastAsia"/>
          <w:sz w:val="22"/>
          <w:szCs w:val="22"/>
        </w:rPr>
        <w:t>宗教之政策，況且，基督教沒有偶像的膜拜被視為無神主義信仰，國家必須予以壓制。</w:t>
      </w:r>
    </w:p>
    <w:p w14:paraId="69B12DD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於</w:t>
      </w:r>
      <w:r>
        <w:rPr>
          <w:rFonts w:ascii="Times New Roman" w:hAnsi="Times New Roman"/>
          <w:b/>
          <w:bCs/>
          <w:sz w:val="22"/>
          <w:szCs w:val="22"/>
          <w:u w:val="single"/>
        </w:rPr>
        <w:t>323</w:t>
      </w:r>
      <w:r>
        <w:rPr>
          <w:rFonts w:ascii="Times New Roman" w:hAnsi="Times New Roman" w:hint="eastAsia"/>
          <w:b/>
          <w:bCs/>
          <w:sz w:val="22"/>
          <w:szCs w:val="22"/>
          <w:u w:val="single"/>
        </w:rPr>
        <w:t>年君士坦丁</w:t>
      </w:r>
      <w:r>
        <w:rPr>
          <w:rFonts w:ascii="Times New Roman" w:hAnsi="Times New Roman"/>
          <w:b/>
          <w:bCs/>
          <w:sz w:val="22"/>
          <w:szCs w:val="22"/>
          <w:u w:val="single"/>
        </w:rPr>
        <w:t>(Constantine the Great</w:t>
      </w:r>
      <w:r>
        <w:rPr>
          <w:rFonts w:ascii="Times New Roman" w:hAnsi="Times New Roman" w:hint="eastAsia"/>
          <w:b/>
          <w:bCs/>
          <w:sz w:val="22"/>
          <w:szCs w:val="22"/>
          <w:u w:val="single"/>
        </w:rPr>
        <w:t>，</w:t>
      </w:r>
      <w:r>
        <w:rPr>
          <w:rFonts w:ascii="Times New Roman" w:hAnsi="Times New Roman"/>
          <w:b/>
          <w:bCs/>
          <w:sz w:val="22"/>
          <w:szCs w:val="22"/>
          <w:u w:val="single"/>
        </w:rPr>
        <w:t>288</w:t>
      </w:r>
      <w:r>
        <w:rPr>
          <w:rFonts w:ascii="Times New Roman" w:hAnsi="Times New Roman" w:hint="eastAsia"/>
          <w:b/>
          <w:bCs/>
          <w:sz w:val="22"/>
          <w:szCs w:val="22"/>
          <w:u w:val="single"/>
        </w:rPr>
        <w:t>－</w:t>
      </w:r>
      <w:r>
        <w:rPr>
          <w:rFonts w:ascii="Times New Roman" w:hAnsi="Times New Roman"/>
          <w:b/>
          <w:bCs/>
          <w:sz w:val="22"/>
          <w:szCs w:val="22"/>
          <w:u w:val="single"/>
        </w:rPr>
        <w:t>337)</w:t>
      </w:r>
      <w:r>
        <w:rPr>
          <w:rFonts w:ascii="Times New Roman" w:hAnsi="Times New Roman" w:hint="eastAsia"/>
          <w:b/>
          <w:bCs/>
          <w:sz w:val="22"/>
          <w:szCs w:val="22"/>
          <w:u w:val="single"/>
        </w:rPr>
        <w:t>改信基督教</w:t>
      </w:r>
      <w:r>
        <w:rPr>
          <w:rFonts w:ascii="Times New Roman" w:hAnsi="Times New Roman" w:hint="eastAsia"/>
          <w:sz w:val="22"/>
          <w:szCs w:val="22"/>
        </w:rPr>
        <w:t>，使國家與教會關係融和。本來是兩個不同的領域逐漸連合，彼此互利，且被認為有共同目標。宗教統一可以達至政治上的統一，而宗教亦可借政治的力量去發展，如君士坦丁鼓勵百姓接受基督教信仰，史無前例惠賜教會各樣好處，包括支助聖經之印製，建築座堂教會，將部份稅收撥作教會慈惠，甚至灌注基督教精神於一些羅馬法律中，如保護孤兒、奴隸等。在調停東方教會處理異端亞流主義之爭論中，</w:t>
      </w:r>
      <w:r>
        <w:rPr>
          <w:rFonts w:ascii="Times New Roman" w:hAnsi="Times New Roman" w:hint="eastAsia"/>
          <w:b/>
          <w:bCs/>
          <w:sz w:val="22"/>
          <w:szCs w:val="22"/>
          <w:u w:val="single"/>
        </w:rPr>
        <w:t>君士坦丁親自召開尼西亞會議，將政治介入宗教事務中。日後教會處理內部問題時，會拉攏皇帝協助一把，國家與教會之間的界線開始模糊</w:t>
      </w:r>
      <w:r>
        <w:rPr>
          <w:rFonts w:ascii="Times New Roman" w:hAnsi="Times New Roman" w:hint="eastAsia"/>
          <w:sz w:val="22"/>
          <w:szCs w:val="22"/>
        </w:rPr>
        <w:t>。</w:t>
      </w:r>
    </w:p>
    <w:p w14:paraId="4D386B7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政教合一的發展至八世紀末查理曼</w:t>
      </w:r>
      <w:r>
        <w:rPr>
          <w:rFonts w:ascii="Times New Roman" w:hAnsi="Times New Roman"/>
          <w:b/>
          <w:bCs/>
          <w:sz w:val="22"/>
          <w:szCs w:val="22"/>
          <w:u w:val="single"/>
        </w:rPr>
        <w:t xml:space="preserve"> (Charlemagne)</w:t>
      </w:r>
      <w:r>
        <w:rPr>
          <w:rFonts w:ascii="Times New Roman" w:hAnsi="Times New Roman" w:hint="eastAsia"/>
          <w:b/>
          <w:bCs/>
          <w:sz w:val="22"/>
          <w:szCs w:val="22"/>
          <w:u w:val="single"/>
        </w:rPr>
        <w:t>邁向另一個高峰</w:t>
      </w:r>
      <w:r>
        <w:rPr>
          <w:rFonts w:ascii="Times New Roman" w:hAnsi="Times New Roman" w:hint="eastAsia"/>
          <w:sz w:val="22"/>
          <w:szCs w:val="22"/>
        </w:rPr>
        <w:t>。</w:t>
      </w:r>
      <w:r>
        <w:rPr>
          <w:rFonts w:ascii="Times New Roman" w:hAnsi="Times New Roman" w:hint="eastAsia"/>
          <w:b/>
          <w:bCs/>
          <w:sz w:val="22"/>
          <w:szCs w:val="22"/>
          <w:u w:val="single"/>
        </w:rPr>
        <w:t>查理曼用武力統一西歐各族，並迫使各民信奉基督教，於是每個國民都是教會的一員，屬於神聖的羅馬帝國，也是基督教皇國</w:t>
      </w:r>
      <w:r>
        <w:rPr>
          <w:rFonts w:ascii="Times New Roman" w:hAnsi="Times New Roman"/>
          <w:b/>
          <w:bCs/>
          <w:sz w:val="22"/>
          <w:szCs w:val="22"/>
          <w:u w:val="single"/>
        </w:rPr>
        <w:t>(Christendom</w:t>
      </w:r>
      <w:r>
        <w:rPr>
          <w:rFonts w:ascii="Times New Roman" w:hAnsi="Times New Roman"/>
          <w:sz w:val="22"/>
          <w:szCs w:val="22"/>
        </w:rPr>
        <w:t>)</w:t>
      </w:r>
      <w:r>
        <w:rPr>
          <w:rFonts w:ascii="Times New Roman" w:hAnsi="Times New Roman" w:hint="eastAsia"/>
          <w:sz w:val="22"/>
          <w:szCs w:val="22"/>
        </w:rPr>
        <w:t>。</w:t>
      </w:r>
    </w:p>
    <w:p w14:paraId="087FB6A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政教合一將兩個不同領域連合，出現了兩個權力的張力──主教與皇帝／政治領袖之衝突</w:t>
      </w:r>
      <w:r>
        <w:rPr>
          <w:rFonts w:ascii="Times New Roman" w:hAnsi="Times New Roman" w:hint="eastAsia"/>
          <w:sz w:val="22"/>
          <w:szCs w:val="22"/>
        </w:rPr>
        <w:t>，是免不了的。上述</w:t>
      </w:r>
      <w:r>
        <w:rPr>
          <w:rFonts w:ascii="Times New Roman" w:hAnsi="Times New Roman"/>
          <w:sz w:val="22"/>
          <w:szCs w:val="22"/>
        </w:rPr>
        <w:t>(</w:t>
      </w:r>
      <w:r>
        <w:rPr>
          <w:rFonts w:ascii="Times New Roman" w:hAnsi="Times New Roman" w:hint="eastAsia"/>
          <w:sz w:val="22"/>
          <w:szCs w:val="22"/>
        </w:rPr>
        <w:t>ｃ</w:t>
      </w:r>
      <w:r>
        <w:rPr>
          <w:rFonts w:ascii="Times New Roman" w:hAnsi="Times New Roman"/>
          <w:sz w:val="22"/>
          <w:szCs w:val="22"/>
        </w:rPr>
        <w:t>)</w:t>
      </w:r>
      <w:r>
        <w:rPr>
          <w:rFonts w:ascii="Times New Roman" w:hAnsi="Times New Roman" w:hint="eastAsia"/>
          <w:sz w:val="22"/>
          <w:szCs w:val="22"/>
        </w:rPr>
        <w:t>提及政治領袖介入教會事務，在歷史進程中，亦可見到宗教領袖介入政治中，並握有政治力量</w:t>
      </w:r>
      <w:r>
        <w:rPr>
          <w:rFonts w:ascii="Times New Roman" w:hAnsi="Times New Roman"/>
          <w:sz w:val="22"/>
          <w:szCs w:val="22"/>
        </w:rPr>
        <w:t>(</w:t>
      </w:r>
      <w:r>
        <w:rPr>
          <w:rFonts w:ascii="Times New Roman" w:hAnsi="Times New Roman" w:hint="eastAsia"/>
          <w:sz w:val="22"/>
          <w:szCs w:val="22"/>
        </w:rPr>
        <w:t>因為所有百姓都是教友</w:t>
      </w:r>
      <w:r>
        <w:rPr>
          <w:rFonts w:ascii="Times New Roman" w:hAnsi="Times New Roman"/>
          <w:sz w:val="22"/>
          <w:szCs w:val="22"/>
        </w:rPr>
        <w:t>)</w:t>
      </w:r>
      <w:r>
        <w:rPr>
          <w:rFonts w:ascii="Times New Roman" w:hAnsi="Times New Roman" w:hint="eastAsia"/>
          <w:sz w:val="22"/>
          <w:szCs w:val="22"/>
        </w:rPr>
        <w:t>。如</w:t>
      </w:r>
      <w:r>
        <w:rPr>
          <w:rFonts w:ascii="Times New Roman" w:hAnsi="Times New Roman"/>
          <w:sz w:val="22"/>
          <w:szCs w:val="22"/>
        </w:rPr>
        <w:t>1027</w:t>
      </w:r>
      <w:r>
        <w:rPr>
          <w:rFonts w:ascii="Times New Roman" w:hAnsi="Times New Roman" w:hint="eastAsia"/>
          <w:sz w:val="22"/>
          <w:szCs w:val="22"/>
        </w:rPr>
        <w:t>羅馬教宗</w:t>
      </w:r>
      <w:r>
        <w:rPr>
          <w:rFonts w:ascii="Times New Roman" w:hAnsi="Times New Roman"/>
          <w:sz w:val="22"/>
          <w:szCs w:val="22"/>
        </w:rPr>
        <w:t>(</w:t>
      </w:r>
      <w:r>
        <w:rPr>
          <w:rFonts w:ascii="Times New Roman" w:hAnsi="Times New Roman" w:hint="eastAsia"/>
          <w:sz w:val="22"/>
          <w:szCs w:val="22"/>
        </w:rPr>
        <w:t>教皇</w:t>
      </w:r>
      <w:r>
        <w:rPr>
          <w:rFonts w:ascii="Times New Roman" w:hAnsi="Times New Roman"/>
          <w:sz w:val="22"/>
          <w:szCs w:val="22"/>
        </w:rPr>
        <w:t>)</w:t>
      </w:r>
      <w:r>
        <w:rPr>
          <w:rFonts w:ascii="Times New Roman" w:hAnsi="Times New Roman" w:hint="eastAsia"/>
          <w:sz w:val="22"/>
          <w:szCs w:val="22"/>
        </w:rPr>
        <w:t>貴格利七世</w:t>
      </w:r>
      <w:r>
        <w:rPr>
          <w:rFonts w:ascii="Times New Roman" w:hAnsi="Times New Roman"/>
          <w:sz w:val="22"/>
          <w:szCs w:val="22"/>
        </w:rPr>
        <w:t>(Gregory VII</w:t>
      </w:r>
      <w:r>
        <w:rPr>
          <w:rFonts w:ascii="Times New Roman" w:hAnsi="Times New Roman" w:hint="eastAsia"/>
          <w:sz w:val="22"/>
          <w:szCs w:val="22"/>
        </w:rPr>
        <w:t>，</w:t>
      </w:r>
      <w:r>
        <w:rPr>
          <w:rFonts w:ascii="Times New Roman" w:hAnsi="Times New Roman"/>
          <w:sz w:val="22"/>
          <w:szCs w:val="22"/>
        </w:rPr>
        <w:t>1073-85)</w:t>
      </w:r>
      <w:r>
        <w:rPr>
          <w:rFonts w:ascii="Times New Roman" w:hAnsi="Times New Roman" w:hint="eastAsia"/>
          <w:sz w:val="22"/>
          <w:szCs w:val="22"/>
        </w:rPr>
        <w:t>取消羅馬皇帝享利四世</w:t>
      </w:r>
      <w:r>
        <w:rPr>
          <w:rFonts w:ascii="Times New Roman" w:hAnsi="Times New Roman"/>
          <w:sz w:val="22"/>
          <w:szCs w:val="22"/>
        </w:rPr>
        <w:t>(Henry IV)</w:t>
      </w:r>
      <w:r>
        <w:rPr>
          <w:rFonts w:ascii="Times New Roman" w:hAnsi="Times New Roman" w:hint="eastAsia"/>
          <w:sz w:val="22"/>
          <w:szCs w:val="22"/>
        </w:rPr>
        <w:t>之教籍，宣稱擁有地上之權柄；教宗依諾森三世</w:t>
      </w:r>
      <w:r>
        <w:rPr>
          <w:rFonts w:ascii="Times New Roman" w:hAnsi="Times New Roman"/>
          <w:sz w:val="22"/>
          <w:szCs w:val="22"/>
        </w:rPr>
        <w:t xml:space="preserve"> (Innocent III 1198-1216)</w:t>
      </w:r>
      <w:r>
        <w:rPr>
          <w:rFonts w:ascii="Times New Roman" w:hAnsi="Times New Roman" w:hint="eastAsia"/>
          <w:sz w:val="22"/>
          <w:szCs w:val="22"/>
        </w:rPr>
        <w:t>主張政教均由教宗統治；</w:t>
      </w:r>
      <w:r>
        <w:rPr>
          <w:rFonts w:ascii="Times New Roman" w:hAnsi="Times New Roman"/>
          <w:sz w:val="22"/>
          <w:szCs w:val="22"/>
        </w:rPr>
        <w:t>1300</w:t>
      </w:r>
      <w:r>
        <w:rPr>
          <w:rFonts w:ascii="Times New Roman" w:hAnsi="Times New Roman" w:hint="eastAsia"/>
          <w:sz w:val="22"/>
          <w:szCs w:val="22"/>
        </w:rPr>
        <w:t>波尼法修八世</w:t>
      </w:r>
      <w:r>
        <w:rPr>
          <w:rFonts w:ascii="Times New Roman" w:hAnsi="Times New Roman"/>
          <w:sz w:val="22"/>
          <w:szCs w:val="22"/>
        </w:rPr>
        <w:t>(Boniface VIII</w:t>
      </w:r>
      <w:r>
        <w:rPr>
          <w:rFonts w:ascii="Times New Roman" w:hAnsi="Times New Roman" w:hint="eastAsia"/>
          <w:sz w:val="22"/>
          <w:szCs w:val="22"/>
        </w:rPr>
        <w:t>，</w:t>
      </w:r>
      <w:r>
        <w:rPr>
          <w:rFonts w:ascii="Times New Roman" w:hAnsi="Times New Roman"/>
          <w:sz w:val="22"/>
          <w:szCs w:val="22"/>
        </w:rPr>
        <w:t>1294-1303)</w:t>
      </w:r>
      <w:r>
        <w:rPr>
          <w:rFonts w:ascii="Times New Roman" w:hAnsi="Times New Roman" w:hint="eastAsia"/>
          <w:sz w:val="22"/>
          <w:szCs w:val="22"/>
        </w:rPr>
        <w:t>更主張教皇無上權柄，擁有屬靈與地上的「兩劍」。</w:t>
      </w:r>
      <w:r>
        <w:rPr>
          <w:rFonts w:ascii="Times New Roman" w:hAnsi="Times New Roman"/>
          <w:sz w:val="22"/>
          <w:szCs w:val="22"/>
        </w:rPr>
        <w:t xml:space="preserve">      </w:t>
      </w:r>
    </w:p>
    <w:p w14:paraId="2690141E" w14:textId="77777777" w:rsidR="0047156F" w:rsidRDefault="0047156F">
      <w:pPr>
        <w:spacing w:line="240" w:lineRule="atLeast"/>
        <w:ind w:left="454" w:hanging="454"/>
        <w:jc w:val="both"/>
        <w:rPr>
          <w:rFonts w:ascii="Times New Roman" w:hAnsi="Times New Roman"/>
          <w:sz w:val="22"/>
          <w:szCs w:val="22"/>
        </w:rPr>
      </w:pPr>
    </w:p>
    <w:p w14:paraId="006093C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基礎與條件</w:t>
      </w:r>
    </w:p>
    <w:p w14:paraId="1410DFD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政教合一的建立與君士坦丁改信基督教有密切的關係，屬靈與屬世兩個不同領域重疊</w:t>
      </w:r>
      <w:r>
        <w:rPr>
          <w:rFonts w:ascii="Times New Roman" w:hAnsi="Times New Roman" w:hint="eastAsia"/>
          <w:sz w:val="22"/>
          <w:szCs w:val="22"/>
        </w:rPr>
        <w:t>。政治與教會沒有實質的分別，彼此借助達到目的，而目的也相仿</w:t>
      </w:r>
      <w:r>
        <w:rPr>
          <w:rFonts w:ascii="Times New Roman" w:hAnsi="Times New Roman"/>
          <w:sz w:val="22"/>
          <w:szCs w:val="22"/>
        </w:rPr>
        <w:t xml:space="preserve"> --</w:t>
      </w:r>
      <w:r>
        <w:rPr>
          <w:rFonts w:ascii="Times New Roman" w:hAnsi="Times New Roman" w:hint="eastAsia"/>
          <w:sz w:val="22"/>
          <w:szCs w:val="22"/>
        </w:rPr>
        <w:t>自己的權力擴張與鞏固。</w:t>
      </w:r>
    </w:p>
    <w:p w14:paraId="6668836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至中世紀，教皇的管轄區因著虔誠的諸侯，貴族奉獻而擴大。當代的封建制度助長教皇的操縱權，教會政治力量在於地域的控制與影響。她有物質的條件，也擁有屬靈的力量，甚至可以說教會就是國家</w:t>
      </w:r>
      <w:r>
        <w:rPr>
          <w:rFonts w:ascii="Times New Roman" w:hAnsi="Times New Roman"/>
          <w:sz w:val="22"/>
          <w:szCs w:val="22"/>
        </w:rPr>
        <w:t>(the church was the state)</w:t>
      </w:r>
      <w:r>
        <w:rPr>
          <w:rFonts w:ascii="Times New Roman" w:hAnsi="Times New Roman" w:hint="eastAsia"/>
          <w:sz w:val="22"/>
          <w:szCs w:val="22"/>
        </w:rPr>
        <w:t>，因為教會本身擁有有效的行政組織，法例，法庭，知識的控制等。</w:t>
      </w:r>
    </w:p>
    <w:p w14:paraId="5285695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神學上的理據：在封建的時代，政治領袖接納教會的主張與仲裁。改教時期教會與政府的關係已開始有改變，教會的政治勢力減退，即使開頭借助地方的政治力量抗衡中央教宗的無上權威的改革宗人士，在神學上仍建立在君士坦丁的傳統去處理政教問題。</w:t>
      </w:r>
    </w:p>
    <w:p w14:paraId="63268AF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b/>
          <w:bCs/>
          <w:sz w:val="22"/>
          <w:szCs w:val="22"/>
          <w:u w:val="single"/>
        </w:rPr>
        <w:t xml:space="preserve"> </w:t>
      </w:r>
      <w:r>
        <w:rPr>
          <w:rFonts w:ascii="Times New Roman" w:hAnsi="Times New Roman" w:hint="eastAsia"/>
          <w:b/>
          <w:bCs/>
          <w:sz w:val="22"/>
          <w:szCs w:val="22"/>
          <w:u w:val="single"/>
        </w:rPr>
        <w:t>馬丁路德與加爾文均承認政權乃源自神，政府是神所設立的，正如教會一樣</w:t>
      </w:r>
      <w:r>
        <w:rPr>
          <w:rFonts w:ascii="Times New Roman" w:hAnsi="Times New Roman" w:hint="eastAsia"/>
          <w:sz w:val="22"/>
          <w:szCs w:val="22"/>
        </w:rPr>
        <w:t>。</w:t>
      </w:r>
    </w:p>
    <w:p w14:paraId="58AD07B5"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sz w:val="22"/>
          <w:szCs w:val="22"/>
        </w:rPr>
        <w:t>權力的分佈</w:t>
      </w:r>
    </w:p>
    <w:p w14:paraId="010D8186" w14:textId="77777777" w:rsidR="0047156F" w:rsidRDefault="00000000">
      <w:pPr>
        <w:spacing w:line="240" w:lineRule="atLeast"/>
        <w:ind w:left="2160" w:right="-58"/>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 xml:space="preserve"> </w:t>
      </w:r>
      <w:r>
        <w:rPr>
          <w:rFonts w:ascii="Times New Roman" w:hAnsi="Times New Roman" w:hint="eastAsia"/>
          <w:b/>
          <w:bCs/>
          <w:sz w:val="22"/>
          <w:szCs w:val="22"/>
          <w:u w:val="single"/>
        </w:rPr>
        <w:t>馬丁路德認為神設立救恩給教會，而法律</w:t>
      </w:r>
      <w:r>
        <w:rPr>
          <w:rFonts w:ascii="Times New Roman" w:hAnsi="Times New Roman"/>
          <w:b/>
          <w:bCs/>
          <w:sz w:val="22"/>
          <w:szCs w:val="22"/>
          <w:u w:val="single"/>
        </w:rPr>
        <w:t>(law)</w:t>
      </w:r>
      <w:r>
        <w:rPr>
          <w:rFonts w:ascii="Times New Roman" w:hAnsi="Times New Roman" w:hint="eastAsia"/>
          <w:b/>
          <w:bCs/>
          <w:sz w:val="22"/>
          <w:szCs w:val="22"/>
          <w:u w:val="single"/>
        </w:rPr>
        <w:t>則是屬政府的，信徒在兩個</w:t>
      </w:r>
      <w:r>
        <w:rPr>
          <w:rFonts w:ascii="Times New Roman" w:hAnsi="Times New Roman" w:hint="eastAsia"/>
          <w:b/>
          <w:bCs/>
          <w:sz w:val="22"/>
          <w:szCs w:val="22"/>
          <w:u w:val="single"/>
        </w:rPr>
        <w:lastRenderedPageBreak/>
        <w:t>範疇中生活要負上責任，順從</w:t>
      </w:r>
      <w:r>
        <w:rPr>
          <w:rFonts w:ascii="Times New Roman" w:hAnsi="Times New Roman" w:hint="eastAsia"/>
          <w:sz w:val="22"/>
          <w:szCs w:val="22"/>
        </w:rPr>
        <w:t>。</w:t>
      </w:r>
      <w:r>
        <w:rPr>
          <w:rFonts w:ascii="Times New Roman" w:hAnsi="Times New Roman" w:hint="eastAsia"/>
          <w:b/>
          <w:bCs/>
          <w:sz w:val="22"/>
          <w:szCs w:val="22"/>
          <w:u w:val="single"/>
        </w:rPr>
        <w:t>如果政府在治理上出現問題，信徒也要順從，不可抗爭，不可以惡報惡，神自有裁決</w:t>
      </w:r>
      <w:r>
        <w:rPr>
          <w:rFonts w:ascii="Times New Roman" w:hAnsi="Times New Roman" w:hint="eastAsia"/>
          <w:sz w:val="22"/>
          <w:szCs w:val="22"/>
        </w:rPr>
        <w:t>。</w:t>
      </w:r>
    </w:p>
    <w:p w14:paraId="7E2EB231" w14:textId="77777777" w:rsidR="0047156F" w:rsidRDefault="00000000">
      <w:pPr>
        <w:spacing w:line="240" w:lineRule="atLeast"/>
        <w:ind w:left="2160"/>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 xml:space="preserve"> </w:t>
      </w:r>
      <w:r>
        <w:rPr>
          <w:rFonts w:ascii="Times New Roman" w:hAnsi="Times New Roman" w:hint="eastAsia"/>
          <w:b/>
          <w:bCs/>
          <w:sz w:val="22"/>
          <w:szCs w:val="22"/>
          <w:u w:val="single"/>
        </w:rPr>
        <w:t>慈運理，加爾文則認為政府對教會的權柄是基於神，是有限度的，所以若出現問題，公義的抗爭是可以的</w:t>
      </w:r>
      <w:r>
        <w:rPr>
          <w:rFonts w:ascii="Times New Roman" w:hAnsi="Times New Roman" w:hint="eastAsia"/>
          <w:sz w:val="22"/>
          <w:szCs w:val="22"/>
        </w:rPr>
        <w:t>。</w:t>
      </w:r>
    </w:p>
    <w:p w14:paraId="6076EAB3"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sz w:val="22"/>
          <w:szCs w:val="22"/>
        </w:rPr>
        <w:t xml:space="preserve">   </w:t>
      </w:r>
    </w:p>
    <w:p w14:paraId="4D16C5C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8.2. </w:t>
      </w:r>
      <w:r>
        <w:rPr>
          <w:rFonts w:ascii="Times New Roman" w:hAnsi="Times New Roman" w:hint="eastAsia"/>
          <w:b/>
          <w:sz w:val="22"/>
          <w:szCs w:val="22"/>
        </w:rPr>
        <w:t>政教分離</w:t>
      </w:r>
    </w:p>
    <w:p w14:paraId="7DAEE4BE" w14:textId="77777777" w:rsidR="0047156F" w:rsidRDefault="0047156F">
      <w:pPr>
        <w:spacing w:line="240" w:lineRule="atLeast"/>
        <w:ind w:left="454" w:hanging="454"/>
        <w:jc w:val="both"/>
        <w:rPr>
          <w:rFonts w:ascii="Times New Roman" w:hAnsi="Times New Roman"/>
          <w:sz w:val="22"/>
          <w:szCs w:val="22"/>
        </w:rPr>
      </w:pPr>
    </w:p>
    <w:p w14:paraId="398A51B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歷史發展</w:t>
      </w:r>
    </w:p>
    <w:p w14:paraId="0A6DF41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反對政教合一的最早為多納徒主義，認為政府屬邪靈世界的，其後十六世紀重洗派</w:t>
      </w:r>
      <w:r>
        <w:rPr>
          <w:rFonts w:ascii="Times New Roman" w:hAnsi="Times New Roman"/>
          <w:b/>
          <w:bCs/>
          <w:sz w:val="22"/>
          <w:szCs w:val="22"/>
          <w:u w:val="single"/>
        </w:rPr>
        <w:t>(Anabaptists</w:t>
      </w:r>
      <w:r>
        <w:rPr>
          <w:rFonts w:ascii="Times New Roman" w:hAnsi="Times New Roman" w:hint="eastAsia"/>
          <w:b/>
          <w:bCs/>
          <w:sz w:val="22"/>
          <w:szCs w:val="22"/>
          <w:u w:val="single"/>
        </w:rPr>
        <w:t>，主張曾嬰兒洗禮的成人須重洗</w:t>
      </w:r>
      <w:r>
        <w:rPr>
          <w:rFonts w:ascii="Times New Roman" w:hAnsi="Times New Roman"/>
          <w:b/>
          <w:bCs/>
          <w:sz w:val="22"/>
          <w:szCs w:val="22"/>
          <w:u w:val="single"/>
        </w:rPr>
        <w:t>)</w:t>
      </w:r>
      <w:r>
        <w:rPr>
          <w:rFonts w:ascii="Times New Roman" w:hAnsi="Times New Roman" w:hint="eastAsia"/>
          <w:b/>
          <w:bCs/>
          <w:sz w:val="22"/>
          <w:szCs w:val="22"/>
          <w:u w:val="single"/>
        </w:rPr>
        <w:t>有之類似主張</w:t>
      </w:r>
      <w:r>
        <w:rPr>
          <w:rFonts w:ascii="Times New Roman" w:hAnsi="Times New Roman" w:hint="eastAsia"/>
          <w:sz w:val="22"/>
          <w:szCs w:val="22"/>
        </w:rPr>
        <w:t>。</w:t>
      </w:r>
    </w:p>
    <w:p w14:paraId="3738B2B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152D43C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自十一世紀起，西歐的諸侯封建制度崩潰，教會的政治力量亦逐漸削減。法國經百年戰爭</w:t>
      </w:r>
      <w:r>
        <w:rPr>
          <w:rFonts w:ascii="Times New Roman" w:hAnsi="Times New Roman"/>
          <w:sz w:val="22"/>
          <w:szCs w:val="22"/>
        </w:rPr>
        <w:t>(1337</w:t>
      </w:r>
      <w:r>
        <w:rPr>
          <w:rFonts w:ascii="Times New Roman" w:hAnsi="Times New Roman" w:hint="eastAsia"/>
          <w:sz w:val="22"/>
          <w:szCs w:val="22"/>
        </w:rPr>
        <w:t>－</w:t>
      </w:r>
      <w:r>
        <w:rPr>
          <w:rFonts w:ascii="Times New Roman" w:hAnsi="Times New Roman"/>
          <w:sz w:val="22"/>
          <w:szCs w:val="22"/>
        </w:rPr>
        <w:t>1453)</w:t>
      </w:r>
      <w:r>
        <w:rPr>
          <w:rFonts w:ascii="Times New Roman" w:hAnsi="Times New Roman" w:hint="eastAsia"/>
          <w:sz w:val="22"/>
          <w:szCs w:val="22"/>
        </w:rPr>
        <w:t>而趨統一，稍後英國也建立自己的統一勢力，原本羅馬教會在兩個主要天主教國家所擁有的地土被政府一一收回。</w:t>
      </w:r>
    </w:p>
    <w:p w14:paraId="048E7B6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1791  </w:t>
      </w:r>
      <w:r>
        <w:rPr>
          <w:rFonts w:ascii="Times New Roman" w:hAnsi="Times New Roman" w:hint="eastAsia"/>
          <w:sz w:val="22"/>
          <w:szCs w:val="22"/>
        </w:rPr>
        <w:t>在法國之教會土地歸新政府。</w:t>
      </w:r>
    </w:p>
    <w:p w14:paraId="69209174" w14:textId="77777777" w:rsidR="0047156F" w:rsidRDefault="00000000">
      <w:pPr>
        <w:spacing w:line="240" w:lineRule="atLeast"/>
        <w:ind w:left="454" w:right="-226"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1861  </w:t>
      </w:r>
      <w:r>
        <w:rPr>
          <w:rFonts w:ascii="Times New Roman" w:hAnsi="Times New Roman" w:hint="eastAsia"/>
          <w:sz w:val="22"/>
          <w:szCs w:val="22"/>
        </w:rPr>
        <w:t>教宗領土</w:t>
      </w:r>
      <w:r>
        <w:rPr>
          <w:rFonts w:ascii="Times New Roman" w:hAnsi="Times New Roman"/>
          <w:sz w:val="22"/>
          <w:szCs w:val="22"/>
        </w:rPr>
        <w:t>(The Papal State)</w:t>
      </w:r>
      <w:r>
        <w:rPr>
          <w:rFonts w:ascii="Times New Roman" w:hAnsi="Times New Roman" w:hint="eastAsia"/>
          <w:sz w:val="22"/>
          <w:szCs w:val="22"/>
        </w:rPr>
        <w:t>只限於羅馬，其餘意大利國土歸國有。</w:t>
      </w:r>
    </w:p>
    <w:p w14:paraId="2178FF1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iii.1870  </w:t>
      </w:r>
      <w:r>
        <w:rPr>
          <w:rFonts w:ascii="Times New Roman" w:hAnsi="Times New Roman" w:hint="eastAsia"/>
          <w:sz w:val="22"/>
          <w:szCs w:val="22"/>
        </w:rPr>
        <w:t>羅馬也失去，教宗只有退到梵蒂岡。</w:t>
      </w:r>
    </w:p>
    <w:p w14:paraId="39DEB0B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iv. 1929  </w:t>
      </w:r>
      <w:r>
        <w:rPr>
          <w:rFonts w:ascii="Times New Roman" w:hAnsi="Times New Roman" w:hint="eastAsia"/>
          <w:sz w:val="22"/>
          <w:szCs w:val="22"/>
        </w:rPr>
        <w:t>意大利同意梵蒂岡城市屬教宗領土，屬為另一獨立領土。</w:t>
      </w:r>
    </w:p>
    <w:p w14:paraId="2F2DCEB2" w14:textId="77777777" w:rsidR="0047156F" w:rsidRDefault="0047156F">
      <w:pPr>
        <w:spacing w:line="240" w:lineRule="atLeast"/>
        <w:ind w:left="454" w:hanging="454"/>
        <w:jc w:val="both"/>
        <w:rPr>
          <w:rFonts w:ascii="Times New Roman" w:hAnsi="Times New Roman"/>
          <w:sz w:val="22"/>
          <w:szCs w:val="22"/>
        </w:rPr>
      </w:pPr>
    </w:p>
    <w:p w14:paraId="0B5F4C5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c. 18</w:t>
      </w:r>
      <w:r>
        <w:rPr>
          <w:rFonts w:ascii="Times New Roman" w:hAnsi="Times New Roman" w:hint="eastAsia"/>
          <w:sz w:val="22"/>
          <w:szCs w:val="22"/>
        </w:rPr>
        <w:t>世紀啟蒙運動</w:t>
      </w:r>
      <w:r>
        <w:rPr>
          <w:rFonts w:ascii="Times New Roman" w:hAnsi="Times New Roman"/>
          <w:sz w:val="22"/>
          <w:szCs w:val="22"/>
        </w:rPr>
        <w:t xml:space="preserve"> (Enlightenment)</w:t>
      </w:r>
      <w:r>
        <w:rPr>
          <w:rFonts w:ascii="Times New Roman" w:hAnsi="Times New Roman" w:hint="eastAsia"/>
          <w:sz w:val="22"/>
          <w:szCs w:val="22"/>
        </w:rPr>
        <w:t>，理性主義與自然神論抬頭。國家與教會關係有新的詮釋，以前政權被視為源於上帝</w:t>
      </w:r>
      <w:r>
        <w:rPr>
          <w:rFonts w:ascii="Times New Roman" w:hAnsi="Times New Roman"/>
          <w:sz w:val="22"/>
          <w:szCs w:val="22"/>
        </w:rPr>
        <w:t>(</w:t>
      </w:r>
      <w:r>
        <w:rPr>
          <w:rFonts w:ascii="Times New Roman" w:hAnsi="Times New Roman" w:hint="eastAsia"/>
          <w:sz w:val="22"/>
          <w:szCs w:val="22"/>
        </w:rPr>
        <w:t>見上</w:t>
      </w:r>
      <w:r>
        <w:rPr>
          <w:rFonts w:ascii="Times New Roman" w:hAnsi="Times New Roman"/>
          <w:sz w:val="22"/>
          <w:szCs w:val="22"/>
        </w:rPr>
        <w:t>6.1.2.c.)</w:t>
      </w:r>
      <w:r>
        <w:rPr>
          <w:rFonts w:ascii="Times New Roman" w:hAnsi="Times New Roman" w:hint="eastAsia"/>
          <w:sz w:val="22"/>
          <w:szCs w:val="22"/>
        </w:rPr>
        <w:t>，現在卻是來自人民</w:t>
      </w:r>
      <w:r>
        <w:rPr>
          <w:rFonts w:ascii="Times New Roman" w:hAnsi="Times New Roman"/>
          <w:sz w:val="22"/>
          <w:szCs w:val="22"/>
        </w:rPr>
        <w:t xml:space="preserve"> -- </w:t>
      </w:r>
      <w:r>
        <w:rPr>
          <w:rFonts w:ascii="Times New Roman" w:hAnsi="Times New Roman" w:hint="eastAsia"/>
          <w:sz w:val="22"/>
          <w:szCs w:val="22"/>
        </w:rPr>
        <w:t>民主主義，人民賦與政府權力，決定政治機體，選舉政治領袖；而</w:t>
      </w:r>
      <w:r>
        <w:rPr>
          <w:rFonts w:ascii="Times New Roman" w:hAnsi="Times New Roman" w:hint="eastAsia"/>
          <w:b/>
          <w:bCs/>
          <w:sz w:val="22"/>
          <w:szCs w:val="22"/>
          <w:u w:val="single"/>
        </w:rPr>
        <w:t>教會是為宗教目的自願組成，是後君士坦丁時期</w:t>
      </w:r>
      <w:r>
        <w:rPr>
          <w:rFonts w:ascii="Times New Roman" w:hAnsi="Times New Roman"/>
          <w:b/>
          <w:bCs/>
          <w:sz w:val="22"/>
          <w:szCs w:val="22"/>
          <w:u w:val="single"/>
        </w:rPr>
        <w:t>(Post-Constantinian Era)</w:t>
      </w:r>
      <w:r>
        <w:rPr>
          <w:rFonts w:ascii="Times New Roman" w:hAnsi="Times New Roman" w:hint="eastAsia"/>
          <w:b/>
          <w:bCs/>
          <w:sz w:val="22"/>
          <w:szCs w:val="22"/>
          <w:u w:val="single"/>
        </w:rPr>
        <w:t>的理念</w:t>
      </w:r>
      <w:r>
        <w:rPr>
          <w:rFonts w:ascii="Times New Roman" w:hAnsi="Times New Roman" w:hint="eastAsia"/>
          <w:sz w:val="22"/>
          <w:szCs w:val="22"/>
        </w:rPr>
        <w:t>。</w:t>
      </w:r>
    </w:p>
    <w:p w14:paraId="61FFAE78" w14:textId="77777777" w:rsidR="0047156F" w:rsidRDefault="0047156F">
      <w:pPr>
        <w:spacing w:line="240" w:lineRule="atLeast"/>
        <w:ind w:left="454" w:hanging="454"/>
        <w:jc w:val="both"/>
        <w:rPr>
          <w:rFonts w:ascii="Times New Roman" w:hAnsi="Times New Roman"/>
          <w:sz w:val="22"/>
          <w:szCs w:val="22"/>
        </w:rPr>
      </w:pPr>
    </w:p>
    <w:p w14:paraId="28D512C7"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b/>
          <w:bCs/>
          <w:sz w:val="22"/>
          <w:szCs w:val="22"/>
          <w:u w:val="single"/>
        </w:rPr>
        <w:t>國家與教會不可混為一談，政權毋須教會認可，而教會只專注其屬靈的領域上，彼此背道而馳</w:t>
      </w:r>
      <w:r>
        <w:rPr>
          <w:rFonts w:ascii="Times New Roman" w:hAnsi="Times New Roman" w:hint="eastAsia"/>
          <w:sz w:val="22"/>
          <w:szCs w:val="22"/>
        </w:rPr>
        <w:t>。</w:t>
      </w:r>
      <w:r>
        <w:rPr>
          <w:rFonts w:ascii="Times New Roman" w:hAnsi="Times New Roman"/>
          <w:sz w:val="22"/>
          <w:szCs w:val="22"/>
        </w:rPr>
        <w:t xml:space="preserve">  </w:t>
      </w:r>
    </w:p>
    <w:p w14:paraId="113E2653" w14:textId="77777777" w:rsidR="0047156F" w:rsidRDefault="0047156F">
      <w:pPr>
        <w:spacing w:line="240" w:lineRule="atLeast"/>
        <w:ind w:left="454" w:hanging="454"/>
        <w:jc w:val="both"/>
        <w:rPr>
          <w:rFonts w:ascii="Times New Roman" w:hAnsi="Times New Roman"/>
          <w:b/>
          <w:sz w:val="22"/>
          <w:szCs w:val="22"/>
        </w:rPr>
      </w:pPr>
    </w:p>
    <w:p w14:paraId="1851035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8.3. </w:t>
      </w:r>
      <w:r>
        <w:rPr>
          <w:rFonts w:ascii="Times New Roman" w:hAnsi="Times New Roman" w:hint="eastAsia"/>
          <w:b/>
          <w:sz w:val="22"/>
          <w:szCs w:val="22"/>
        </w:rPr>
        <w:t>聖經的教導</w:t>
      </w:r>
    </w:p>
    <w:p w14:paraId="76F8E0A3" w14:textId="77777777" w:rsidR="0047156F" w:rsidRDefault="0047156F">
      <w:pPr>
        <w:spacing w:line="240" w:lineRule="atLeast"/>
        <w:ind w:left="454" w:hanging="454"/>
        <w:jc w:val="both"/>
        <w:rPr>
          <w:rFonts w:ascii="Times New Roman" w:hAnsi="Times New Roman"/>
          <w:sz w:val="22"/>
          <w:szCs w:val="22"/>
        </w:rPr>
      </w:pPr>
    </w:p>
    <w:p w14:paraId="44CEBF7B"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single"/>
        </w:rPr>
        <w:t>接納、順從政府</w:t>
      </w:r>
    </w:p>
    <w:p w14:paraId="4A94ABAC"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rPr>
        <w:t>政府是神的用人，擁有神賜與治理的權柄</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13:1,2,4-5)</w:t>
      </w:r>
      <w:r>
        <w:rPr>
          <w:rFonts w:ascii="Times New Roman" w:hAnsi="Times New Roman" w:hint="eastAsia"/>
          <w:b/>
          <w:bCs/>
          <w:sz w:val="22"/>
          <w:szCs w:val="22"/>
        </w:rPr>
        <w:t>。</w:t>
      </w:r>
    </w:p>
    <w:p w14:paraId="448AC518"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rPr>
        <w:t>「該撒的物歸該撒」</w:t>
      </w:r>
      <w:r>
        <w:rPr>
          <w:rFonts w:ascii="Times New Roman" w:hAnsi="Times New Roman"/>
          <w:b/>
          <w:bCs/>
          <w:sz w:val="22"/>
          <w:szCs w:val="22"/>
        </w:rPr>
        <w:t>(</w:t>
      </w:r>
      <w:r>
        <w:rPr>
          <w:rFonts w:ascii="Times New Roman" w:hAnsi="Times New Roman" w:hint="eastAsia"/>
          <w:b/>
          <w:bCs/>
          <w:sz w:val="22"/>
          <w:szCs w:val="22"/>
        </w:rPr>
        <w:t>太</w:t>
      </w:r>
      <w:r>
        <w:rPr>
          <w:rFonts w:ascii="Times New Roman" w:hAnsi="Times New Roman"/>
          <w:b/>
          <w:bCs/>
          <w:sz w:val="22"/>
          <w:szCs w:val="22"/>
        </w:rPr>
        <w:t>22:21</w:t>
      </w:r>
      <w:r>
        <w:rPr>
          <w:rFonts w:ascii="Times New Roman" w:hAnsi="Times New Roman" w:hint="eastAsia"/>
          <w:b/>
          <w:bCs/>
          <w:sz w:val="22"/>
          <w:szCs w:val="22"/>
        </w:rPr>
        <w:t>;</w:t>
      </w:r>
      <w:r>
        <w:rPr>
          <w:rFonts w:ascii="Times New Roman" w:hAnsi="Times New Roman" w:hint="eastAsia"/>
          <w:b/>
          <w:bCs/>
          <w:sz w:val="22"/>
          <w:szCs w:val="22"/>
        </w:rPr>
        <w:t>羅</w:t>
      </w:r>
      <w:r>
        <w:rPr>
          <w:rFonts w:ascii="Times New Roman" w:hAnsi="Times New Roman"/>
          <w:b/>
          <w:bCs/>
          <w:sz w:val="22"/>
          <w:szCs w:val="22"/>
        </w:rPr>
        <w:t>13:7)</w:t>
      </w:r>
      <w:r>
        <w:rPr>
          <w:rFonts w:ascii="Times New Roman" w:hAnsi="Times New Roman" w:hint="eastAsia"/>
          <w:b/>
          <w:bCs/>
          <w:sz w:val="22"/>
          <w:szCs w:val="22"/>
        </w:rPr>
        <w:t>。</w:t>
      </w:r>
    </w:p>
    <w:p w14:paraId="1AB7FADE"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c. </w:t>
      </w:r>
      <w:r>
        <w:rPr>
          <w:rFonts w:ascii="Times New Roman" w:hAnsi="Times New Roman" w:hint="eastAsia"/>
          <w:b/>
          <w:bCs/>
          <w:sz w:val="22"/>
          <w:szCs w:val="22"/>
        </w:rPr>
        <w:t>順服一切制度與君王</w:t>
      </w:r>
      <w:r>
        <w:rPr>
          <w:rFonts w:ascii="Times New Roman" w:hAnsi="Times New Roman"/>
          <w:b/>
          <w:bCs/>
          <w:sz w:val="22"/>
          <w:szCs w:val="22"/>
        </w:rPr>
        <w:t>(</w:t>
      </w:r>
      <w:r>
        <w:rPr>
          <w:rFonts w:ascii="Times New Roman" w:hAnsi="Times New Roman" w:hint="eastAsia"/>
          <w:b/>
          <w:bCs/>
          <w:sz w:val="22"/>
          <w:szCs w:val="22"/>
        </w:rPr>
        <w:t>彼前</w:t>
      </w:r>
      <w:r>
        <w:rPr>
          <w:rFonts w:ascii="Times New Roman" w:hAnsi="Times New Roman"/>
          <w:b/>
          <w:bCs/>
          <w:sz w:val="22"/>
          <w:szCs w:val="22"/>
        </w:rPr>
        <w:t>2:13,14)</w:t>
      </w:r>
    </w:p>
    <w:p w14:paraId="1F1FE5A0" w14:textId="77777777" w:rsidR="0047156F" w:rsidRDefault="0047156F">
      <w:pPr>
        <w:spacing w:line="240" w:lineRule="atLeast"/>
        <w:ind w:left="454" w:hanging="454"/>
        <w:jc w:val="both"/>
        <w:rPr>
          <w:rFonts w:ascii="Times New Roman" w:hAnsi="Times New Roman"/>
          <w:b/>
          <w:bCs/>
          <w:sz w:val="22"/>
          <w:szCs w:val="22"/>
        </w:rPr>
      </w:pPr>
    </w:p>
    <w:p w14:paraId="25B8EFD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效忠問題</w:t>
      </w:r>
    </w:p>
    <w:p w14:paraId="42D5ADD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對政治負面的評價</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17:5,6)</w:t>
      </w:r>
      <w:r>
        <w:rPr>
          <w:rFonts w:ascii="Times New Roman" w:hAnsi="Times New Roman" w:hint="eastAsia"/>
          <w:sz w:val="22"/>
          <w:szCs w:val="22"/>
        </w:rPr>
        <w:t>。</w:t>
      </w:r>
    </w:p>
    <w:p w14:paraId="1A7C28A5"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sz w:val="22"/>
          <w:szCs w:val="22"/>
        </w:rPr>
        <w:t xml:space="preserve">    b. </w:t>
      </w:r>
      <w:r>
        <w:rPr>
          <w:rFonts w:ascii="Times New Roman" w:hAnsi="Times New Roman" w:hint="eastAsia"/>
          <w:b/>
          <w:bCs/>
          <w:sz w:val="22"/>
          <w:szCs w:val="22"/>
          <w:u w:val="single"/>
        </w:rPr>
        <w:t>天上國民身份為重</w:t>
      </w:r>
      <w:r>
        <w:rPr>
          <w:rFonts w:ascii="Times New Roman" w:hAnsi="Times New Roman"/>
          <w:b/>
          <w:bCs/>
          <w:sz w:val="22"/>
          <w:szCs w:val="22"/>
        </w:rPr>
        <w:t>(</w:t>
      </w:r>
      <w:r>
        <w:rPr>
          <w:rFonts w:ascii="Times New Roman" w:hAnsi="Times New Roman" w:hint="eastAsia"/>
          <w:b/>
          <w:bCs/>
          <w:sz w:val="22"/>
          <w:szCs w:val="22"/>
        </w:rPr>
        <w:t>腓</w:t>
      </w:r>
      <w:r>
        <w:rPr>
          <w:rFonts w:ascii="Times New Roman" w:hAnsi="Times New Roman"/>
          <w:b/>
          <w:bCs/>
          <w:sz w:val="22"/>
          <w:szCs w:val="22"/>
        </w:rPr>
        <w:t>3:20</w:t>
      </w:r>
      <w:r>
        <w:rPr>
          <w:rFonts w:ascii="Times New Roman" w:hAnsi="Times New Roman" w:hint="eastAsia"/>
          <w:b/>
          <w:bCs/>
          <w:sz w:val="22"/>
          <w:szCs w:val="22"/>
        </w:rPr>
        <w:t>;</w:t>
      </w:r>
      <w:r>
        <w:rPr>
          <w:rFonts w:ascii="Times New Roman" w:hAnsi="Times New Roman" w:hint="eastAsia"/>
          <w:b/>
          <w:bCs/>
          <w:sz w:val="22"/>
          <w:szCs w:val="22"/>
        </w:rPr>
        <w:t>來</w:t>
      </w:r>
      <w:r>
        <w:rPr>
          <w:rFonts w:ascii="Times New Roman" w:hAnsi="Times New Roman"/>
          <w:b/>
          <w:bCs/>
          <w:sz w:val="22"/>
          <w:szCs w:val="22"/>
        </w:rPr>
        <w:t>11:15,16)</w:t>
      </w:r>
      <w:r>
        <w:rPr>
          <w:rFonts w:ascii="Times New Roman" w:hAnsi="Times New Roman" w:hint="eastAsia"/>
          <w:b/>
          <w:bCs/>
          <w:sz w:val="22"/>
          <w:szCs w:val="22"/>
        </w:rPr>
        <w:t>。</w:t>
      </w:r>
    </w:p>
    <w:p w14:paraId="282FF33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天上與地上國民之效忠處理</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5:29)</w:t>
      </w:r>
      <w:r>
        <w:rPr>
          <w:rFonts w:ascii="Times New Roman" w:hAnsi="Times New Roman" w:hint="eastAsia"/>
          <w:sz w:val="22"/>
          <w:szCs w:val="22"/>
        </w:rPr>
        <w:t>。</w:t>
      </w:r>
    </w:p>
    <w:p w14:paraId="52937F4B" w14:textId="77777777" w:rsidR="0047156F" w:rsidRDefault="0047156F">
      <w:pPr>
        <w:spacing w:line="240" w:lineRule="atLeast"/>
        <w:ind w:left="454" w:hanging="454"/>
        <w:jc w:val="both"/>
        <w:rPr>
          <w:rFonts w:ascii="Times New Roman" w:hAnsi="Times New Roman"/>
          <w:sz w:val="22"/>
          <w:szCs w:val="22"/>
        </w:rPr>
      </w:pPr>
    </w:p>
    <w:p w14:paraId="7F873E0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極端相反態度的制衡</w:t>
      </w:r>
    </w:p>
    <w:p w14:paraId="026488D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在基督徒有生存之空間的時候，對政府友善的態度</w:t>
      </w:r>
      <w:r>
        <w:rPr>
          <w:rFonts w:ascii="Times New Roman" w:hAnsi="Times New Roman"/>
          <w:sz w:val="22"/>
          <w:szCs w:val="22"/>
        </w:rPr>
        <w:t>,</w:t>
      </w:r>
      <w:r>
        <w:rPr>
          <w:rFonts w:ascii="Times New Roman" w:hAnsi="Times New Roman" w:hint="eastAsia"/>
          <w:sz w:val="22"/>
          <w:szCs w:val="22"/>
        </w:rPr>
        <w:t>如保羅，彼得的教導是在基督教可以發展的羅馬時代</w:t>
      </w:r>
      <w:r>
        <w:rPr>
          <w:rFonts w:ascii="Times New Roman" w:hAnsi="Times New Roman"/>
          <w:sz w:val="22"/>
          <w:szCs w:val="22"/>
        </w:rPr>
        <w:t>(</w:t>
      </w:r>
      <w:r>
        <w:rPr>
          <w:rFonts w:ascii="Times New Roman" w:hAnsi="Times New Roman" w:hint="eastAsia"/>
          <w:sz w:val="22"/>
          <w:szCs w:val="22"/>
        </w:rPr>
        <w:t>參提前</w:t>
      </w:r>
      <w:r>
        <w:rPr>
          <w:rFonts w:ascii="Times New Roman" w:hAnsi="Times New Roman"/>
          <w:sz w:val="22"/>
          <w:szCs w:val="22"/>
        </w:rPr>
        <w:t>2:1-2)</w:t>
      </w:r>
      <w:r>
        <w:rPr>
          <w:rFonts w:ascii="Times New Roman" w:hAnsi="Times New Roman" w:hint="eastAsia"/>
          <w:sz w:val="22"/>
          <w:szCs w:val="22"/>
        </w:rPr>
        <w:t>。</w:t>
      </w:r>
    </w:p>
    <w:p w14:paraId="65E1526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敵意的態度出現於教會在社會、政治的壓制下，見啟示錄。</w:t>
      </w:r>
    </w:p>
    <w:p w14:paraId="102408A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聖經沒明言接受那種政治、經濟、社會之制度，也沒有聲稱那種政權才合法。</w:t>
      </w:r>
    </w:p>
    <w:p w14:paraId="516CAC1C" w14:textId="77777777" w:rsidR="0047156F" w:rsidRDefault="0047156F">
      <w:pPr>
        <w:spacing w:line="240" w:lineRule="atLeast"/>
        <w:ind w:left="454" w:hanging="454"/>
        <w:jc w:val="both"/>
        <w:rPr>
          <w:rFonts w:ascii="Times New Roman" w:hAnsi="Times New Roman"/>
          <w:sz w:val="22"/>
          <w:szCs w:val="22"/>
        </w:rPr>
      </w:pPr>
    </w:p>
    <w:p w14:paraId="511385E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聖經在不同背景下揭示一些基本態度，讓我們明白政權可以在不同的人手中出現不同的治績，對其子民有不同的影響，而</w:t>
      </w:r>
      <w:r>
        <w:rPr>
          <w:rFonts w:ascii="Times New Roman" w:hAnsi="Times New Roman" w:hint="eastAsia"/>
          <w:b/>
          <w:bCs/>
          <w:sz w:val="22"/>
          <w:szCs w:val="22"/>
          <w:u w:val="single"/>
        </w:rPr>
        <w:t>我們在友善與敵意之間要採取合宜的態度，以致不會背棄真理與信仰</w:t>
      </w:r>
      <w:r>
        <w:rPr>
          <w:rFonts w:ascii="Times New Roman" w:hAnsi="Times New Roman" w:hint="eastAsia"/>
          <w:sz w:val="22"/>
          <w:szCs w:val="22"/>
        </w:rPr>
        <w:t>。</w:t>
      </w:r>
    </w:p>
    <w:p w14:paraId="75053061" w14:textId="77777777" w:rsidR="0047156F" w:rsidRDefault="0047156F">
      <w:pPr>
        <w:spacing w:line="240" w:lineRule="atLeast"/>
        <w:ind w:left="454" w:hanging="454"/>
        <w:jc w:val="both"/>
        <w:rPr>
          <w:rFonts w:ascii="Times New Roman" w:hAnsi="Times New Roman"/>
          <w:sz w:val="22"/>
          <w:szCs w:val="22"/>
        </w:rPr>
      </w:pPr>
    </w:p>
    <w:p w14:paraId="631DF94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8.4. </w:t>
      </w:r>
      <w:r>
        <w:rPr>
          <w:rFonts w:ascii="Times New Roman" w:hAnsi="Times New Roman" w:hint="eastAsia"/>
          <w:b/>
          <w:sz w:val="22"/>
          <w:szCs w:val="22"/>
        </w:rPr>
        <w:t>政教合一或分離？</w:t>
      </w:r>
    </w:p>
    <w:p w14:paraId="0FF1760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從歷史看，政教的關係隨著時勢與條件而發展，</w:t>
      </w:r>
      <w:r>
        <w:rPr>
          <w:rFonts w:ascii="Times New Roman" w:hAnsi="Times New Roman" w:hint="eastAsia"/>
          <w:b/>
          <w:bCs/>
          <w:sz w:val="22"/>
          <w:szCs w:val="22"/>
          <w:u w:val="single"/>
        </w:rPr>
        <w:t>政教的合一給我們認識教會在跨越短暫與永恒的領域上，有不少腐化黑暗的問題</w:t>
      </w:r>
      <w:r>
        <w:rPr>
          <w:rFonts w:ascii="Times New Roman" w:hAnsi="Times New Roman" w:hint="eastAsia"/>
          <w:sz w:val="22"/>
          <w:szCs w:val="22"/>
        </w:rPr>
        <w:t>，如主教弄權謀私，專橫霸道，真理不清晰。可是，政教分離非出於教會的自願，教會在民主意識與自由主義的抬頭下退到屬靈的領域上，其聲音在社會之多元化下顯得弱小。</w:t>
      </w:r>
      <w:r>
        <w:rPr>
          <w:rFonts w:ascii="Times New Roman" w:hAnsi="Times New Roman"/>
          <w:sz w:val="22"/>
          <w:szCs w:val="22"/>
        </w:rPr>
        <w:t xml:space="preserve">  </w:t>
      </w:r>
    </w:p>
    <w:p w14:paraId="3D4ADFB0" w14:textId="77777777" w:rsidR="0047156F" w:rsidRDefault="0047156F">
      <w:pPr>
        <w:spacing w:line="240" w:lineRule="atLeast"/>
        <w:ind w:left="454" w:hanging="454"/>
        <w:jc w:val="both"/>
        <w:rPr>
          <w:rFonts w:ascii="Times New Roman" w:hAnsi="Times New Roman"/>
          <w:sz w:val="22"/>
          <w:szCs w:val="22"/>
        </w:rPr>
      </w:pPr>
    </w:p>
    <w:p w14:paraId="7C742C4A"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single"/>
        </w:rPr>
        <w:t>政教分離是今天教會的處境，也是今天教會處理政教問題之立場</w:t>
      </w:r>
      <w:r>
        <w:rPr>
          <w:rFonts w:ascii="Times New Roman" w:hAnsi="Times New Roman" w:hint="eastAsia"/>
          <w:b/>
          <w:bCs/>
          <w:sz w:val="22"/>
          <w:szCs w:val="22"/>
        </w:rPr>
        <w:t>：</w:t>
      </w:r>
    </w:p>
    <w:p w14:paraId="0FD40C6B"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rPr>
        <w:t>教會的專注乃在屬靈的領域上。</w:t>
      </w:r>
    </w:p>
    <w:p w14:paraId="54ED3053"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rPr>
        <w:t>屬靈的事</w:t>
      </w:r>
      <w:r>
        <w:rPr>
          <w:rFonts w:ascii="Times New Roman" w:hAnsi="Times New Roman"/>
          <w:b/>
          <w:bCs/>
          <w:sz w:val="22"/>
          <w:szCs w:val="22"/>
        </w:rPr>
        <w:t>(</w:t>
      </w:r>
      <w:r>
        <w:rPr>
          <w:rFonts w:ascii="Times New Roman" w:hAnsi="Times New Roman" w:hint="eastAsia"/>
          <w:b/>
          <w:bCs/>
          <w:sz w:val="22"/>
          <w:szCs w:val="22"/>
        </w:rPr>
        <w:t>信仰真理層面</w:t>
      </w:r>
      <w:r>
        <w:rPr>
          <w:rFonts w:ascii="Times New Roman" w:hAnsi="Times New Roman"/>
          <w:b/>
          <w:bCs/>
          <w:sz w:val="22"/>
          <w:szCs w:val="22"/>
        </w:rPr>
        <w:t>)</w:t>
      </w:r>
      <w:r>
        <w:rPr>
          <w:rFonts w:ascii="Times New Roman" w:hAnsi="Times New Roman" w:hint="eastAsia"/>
          <w:b/>
          <w:bCs/>
          <w:sz w:val="22"/>
          <w:szCs w:val="22"/>
        </w:rPr>
        <w:t>教會有自主權，不由外人或政府介入。</w:t>
      </w:r>
      <w:r>
        <w:rPr>
          <w:rFonts w:ascii="Times New Roman" w:hAnsi="Times New Roman"/>
          <w:b/>
          <w:bCs/>
          <w:sz w:val="22"/>
          <w:szCs w:val="22"/>
        </w:rPr>
        <w:t>(</w:t>
      </w:r>
      <w:r>
        <w:rPr>
          <w:rFonts w:ascii="Times New Roman" w:hAnsi="Times New Roman" w:hint="eastAsia"/>
          <w:b/>
          <w:bCs/>
          <w:sz w:val="22"/>
          <w:szCs w:val="22"/>
        </w:rPr>
        <w:t>參林前</w:t>
      </w:r>
      <w:r>
        <w:rPr>
          <w:rFonts w:ascii="Times New Roman" w:hAnsi="Times New Roman"/>
          <w:b/>
          <w:bCs/>
          <w:sz w:val="22"/>
          <w:szCs w:val="22"/>
        </w:rPr>
        <w:t>6:1-8)</w:t>
      </w:r>
    </w:p>
    <w:p w14:paraId="2A63B69F"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c. </w:t>
      </w:r>
      <w:r>
        <w:rPr>
          <w:rFonts w:ascii="Times New Roman" w:hAnsi="Times New Roman" w:hint="eastAsia"/>
          <w:b/>
          <w:bCs/>
          <w:sz w:val="22"/>
          <w:szCs w:val="22"/>
        </w:rPr>
        <w:t>教會的最終效忠對象乃是神，這點在徒</w:t>
      </w:r>
      <w:r>
        <w:rPr>
          <w:rFonts w:ascii="Times New Roman" w:hAnsi="Times New Roman"/>
          <w:b/>
          <w:bCs/>
          <w:sz w:val="22"/>
          <w:szCs w:val="22"/>
        </w:rPr>
        <w:t>5:29</w:t>
      </w:r>
      <w:r>
        <w:rPr>
          <w:rFonts w:ascii="Times New Roman" w:hAnsi="Times New Roman" w:hint="eastAsia"/>
          <w:b/>
          <w:bCs/>
          <w:sz w:val="22"/>
          <w:szCs w:val="22"/>
        </w:rPr>
        <w:t>已清楚申明。</w:t>
      </w:r>
    </w:p>
    <w:p w14:paraId="4E61BCC4" w14:textId="77777777" w:rsidR="0047156F" w:rsidRDefault="0047156F">
      <w:pPr>
        <w:spacing w:line="240" w:lineRule="atLeast"/>
        <w:ind w:left="600" w:hanging="600"/>
        <w:jc w:val="both"/>
        <w:rPr>
          <w:rFonts w:ascii="Times New Roman" w:hAnsi="Times New Roman"/>
          <w:sz w:val="22"/>
          <w:szCs w:val="22"/>
        </w:rPr>
      </w:pPr>
    </w:p>
    <w:p w14:paraId="16937E3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政治參予問題</w:t>
      </w:r>
    </w:p>
    <w:p w14:paraId="335E347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政教分離並非表示教會關上自己門，對世界與鄰舍漠不關心，教會處身社會，其見証包括愛鄰舍。</w:t>
      </w:r>
    </w:p>
    <w:p w14:paraId="400E7D7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政治的定義可廣可狹，狹者包括民生事情，廣者包括整個社群之制度與規則。</w:t>
      </w:r>
    </w:p>
    <w:p w14:paraId="06EFEA5E" w14:textId="77777777" w:rsidR="0047156F" w:rsidRDefault="0047156F">
      <w:pPr>
        <w:spacing w:line="240" w:lineRule="atLeast"/>
        <w:ind w:left="454" w:hanging="454"/>
        <w:jc w:val="both"/>
        <w:rPr>
          <w:rFonts w:ascii="Times New Roman" w:hAnsi="Times New Roman"/>
          <w:sz w:val="22"/>
          <w:szCs w:val="22"/>
        </w:rPr>
      </w:pPr>
    </w:p>
    <w:p w14:paraId="3CFECB1A" w14:textId="77777777" w:rsidR="0047156F" w:rsidRDefault="00000000">
      <w:pPr>
        <w:spacing w:line="240" w:lineRule="atLeast"/>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b/>
          <w:bCs/>
          <w:sz w:val="22"/>
          <w:szCs w:val="22"/>
          <w:u w:val="single"/>
        </w:rPr>
        <w:t>對社會關懷是基督徒生活的責任；有基督徒參政是好的，不過，教會在參予上，需要智慧、謹慎。</w:t>
      </w:r>
    </w:p>
    <w:p w14:paraId="15C26BB4" w14:textId="77777777" w:rsidR="0047156F" w:rsidRDefault="0047156F">
      <w:pPr>
        <w:spacing w:line="240" w:lineRule="atLeast"/>
        <w:ind w:left="454" w:hanging="454"/>
        <w:jc w:val="both"/>
        <w:rPr>
          <w:rFonts w:ascii="Times New Roman" w:hAnsi="Times New Roman"/>
          <w:b/>
          <w:sz w:val="22"/>
          <w:szCs w:val="22"/>
        </w:rPr>
      </w:pPr>
    </w:p>
    <w:bookmarkEnd w:id="0"/>
    <w:p w14:paraId="5EAAA843" w14:textId="77777777" w:rsidR="0047156F" w:rsidRDefault="0047156F">
      <w:pPr>
        <w:spacing w:line="240" w:lineRule="atLeast"/>
        <w:ind w:left="454" w:hanging="454"/>
        <w:jc w:val="both"/>
        <w:rPr>
          <w:rFonts w:ascii="Times New Roman" w:hAnsi="Times New Roman"/>
          <w:b/>
          <w:sz w:val="22"/>
          <w:szCs w:val="22"/>
        </w:rPr>
      </w:pPr>
    </w:p>
    <w:p w14:paraId="5406044E" w14:textId="77777777" w:rsidR="0047156F" w:rsidRDefault="0047156F">
      <w:pPr>
        <w:spacing w:line="240" w:lineRule="atLeast"/>
        <w:ind w:left="454" w:hanging="454"/>
        <w:jc w:val="both"/>
        <w:rPr>
          <w:rFonts w:ascii="Times New Roman" w:hAnsi="Times New Roman"/>
          <w:b/>
          <w:sz w:val="22"/>
          <w:szCs w:val="22"/>
        </w:rPr>
      </w:pPr>
    </w:p>
    <w:p w14:paraId="05E008BE" w14:textId="77777777" w:rsidR="0047156F" w:rsidRDefault="0047156F">
      <w:pPr>
        <w:spacing w:line="240" w:lineRule="atLeast"/>
        <w:ind w:left="454" w:hanging="454"/>
        <w:jc w:val="both"/>
        <w:rPr>
          <w:rFonts w:ascii="Times New Roman" w:hAnsi="Times New Roman"/>
          <w:b/>
          <w:sz w:val="22"/>
          <w:szCs w:val="22"/>
        </w:rPr>
      </w:pPr>
    </w:p>
    <w:p w14:paraId="7EBC23C8" w14:textId="77777777" w:rsidR="0047156F" w:rsidRDefault="0047156F">
      <w:pPr>
        <w:spacing w:line="240" w:lineRule="atLeast"/>
        <w:ind w:left="454" w:hanging="454"/>
        <w:jc w:val="both"/>
        <w:rPr>
          <w:rFonts w:ascii="Times New Roman" w:hAnsi="Times New Roman"/>
          <w:b/>
          <w:sz w:val="22"/>
          <w:szCs w:val="22"/>
        </w:rPr>
      </w:pPr>
    </w:p>
    <w:p w14:paraId="12B5A9CB" w14:textId="77777777" w:rsidR="0047156F" w:rsidRDefault="0047156F">
      <w:pPr>
        <w:spacing w:line="240" w:lineRule="atLeast"/>
        <w:ind w:left="454" w:hanging="454"/>
        <w:jc w:val="both"/>
        <w:rPr>
          <w:rFonts w:ascii="Times New Roman" w:hAnsi="Times New Roman"/>
          <w:b/>
          <w:sz w:val="22"/>
          <w:szCs w:val="22"/>
        </w:rPr>
      </w:pPr>
    </w:p>
    <w:p w14:paraId="5E3F8738"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t>聖靈論</w:t>
      </w:r>
      <w:r>
        <w:rPr>
          <w:rFonts w:ascii="Times New Roman" w:hAnsi="Times New Roman"/>
          <w:b/>
          <w:sz w:val="22"/>
          <w:szCs w:val="22"/>
        </w:rPr>
        <w:t xml:space="preserve">(pneumatology)        </w:t>
      </w:r>
    </w:p>
    <w:p w14:paraId="46334B35" w14:textId="77777777" w:rsidR="0047156F" w:rsidRDefault="00000000">
      <w:pPr>
        <w:spacing w:line="240" w:lineRule="atLeast"/>
        <w:jc w:val="both"/>
        <w:rPr>
          <w:rFonts w:ascii="Times New Roman" w:hAnsi="Times New Roman"/>
          <w:b/>
          <w:sz w:val="22"/>
          <w:szCs w:val="22"/>
          <w:highlight w:val="lightGray"/>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一</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位格</w:t>
      </w:r>
    </w:p>
    <w:p w14:paraId="38D8FE41" w14:textId="77777777" w:rsidR="0047156F" w:rsidRDefault="00000000">
      <w:pPr>
        <w:spacing w:line="240" w:lineRule="atLeast"/>
        <w:jc w:val="both"/>
        <w:rPr>
          <w:rFonts w:ascii="Times New Roman" w:hAnsi="Times New Roman"/>
          <w:b/>
          <w:sz w:val="22"/>
          <w:szCs w:val="22"/>
          <w:highlight w:val="lightGray"/>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二</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工作</w:t>
      </w:r>
    </w:p>
    <w:p w14:paraId="779EE0D2" w14:textId="77777777" w:rsidR="0047156F" w:rsidRDefault="00000000">
      <w:pPr>
        <w:spacing w:line="240" w:lineRule="atLeast"/>
        <w:jc w:val="both"/>
        <w:rPr>
          <w:rFonts w:ascii="Times New Roman" w:hAnsi="Times New Roman"/>
          <w:b/>
          <w:sz w:val="22"/>
          <w:szCs w:val="22"/>
          <w:highlight w:val="lightGray"/>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三</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恩賜</w:t>
      </w:r>
      <w:r>
        <w:rPr>
          <w:rFonts w:ascii="Times New Roman" w:hAnsi="Times New Roman"/>
          <w:b/>
          <w:sz w:val="22"/>
          <w:szCs w:val="22"/>
          <w:highlight w:val="lightGray"/>
        </w:rPr>
        <w:t>(charisma)</w:t>
      </w:r>
      <w:r>
        <w:rPr>
          <w:rFonts w:ascii="Times New Roman" w:hAnsi="Times New Roman" w:hint="eastAsia"/>
          <w:b/>
          <w:sz w:val="22"/>
          <w:szCs w:val="22"/>
          <w:highlight w:val="lightGray"/>
        </w:rPr>
        <w:t>與靈恩</w:t>
      </w:r>
    </w:p>
    <w:p w14:paraId="2523D6FF" w14:textId="77777777" w:rsidR="0047156F" w:rsidRDefault="0047156F">
      <w:pPr>
        <w:spacing w:line="240" w:lineRule="atLeast"/>
        <w:jc w:val="both"/>
        <w:rPr>
          <w:rFonts w:ascii="Times New Roman" w:hAnsi="Times New Roman"/>
          <w:b/>
          <w:sz w:val="22"/>
          <w:szCs w:val="22"/>
        </w:rPr>
      </w:pPr>
    </w:p>
    <w:p w14:paraId="6AFBAE1B" w14:textId="77777777" w:rsidR="0047156F" w:rsidRDefault="00000000">
      <w:pPr>
        <w:spacing w:line="240" w:lineRule="atLeast"/>
        <w:ind w:left="454" w:hanging="454"/>
        <w:jc w:val="both"/>
        <w:rPr>
          <w:rFonts w:ascii="Times New Roman" w:hAnsi="Times New Roman"/>
          <w:sz w:val="22"/>
          <w:szCs w:val="22"/>
        </w:rPr>
      </w:pPr>
      <w:bookmarkStart w:id="1" w:name="_Hlk89768874"/>
      <w:r>
        <w:rPr>
          <w:rFonts w:ascii="Times New Roman" w:hAnsi="Times New Roman" w:hint="eastAsia"/>
          <w:b/>
          <w:sz w:val="22"/>
          <w:szCs w:val="22"/>
        </w:rPr>
        <w:t>聖靈論</w:t>
      </w:r>
      <w:r>
        <w:rPr>
          <w:rFonts w:ascii="Times New Roman" w:hAnsi="Times New Roman"/>
          <w:b/>
          <w:sz w:val="22"/>
          <w:szCs w:val="22"/>
        </w:rPr>
        <w:t>(pneumatology)</w:t>
      </w:r>
    </w:p>
    <w:p w14:paraId="545327DC" w14:textId="77777777" w:rsidR="0047156F" w:rsidRDefault="0047156F">
      <w:pPr>
        <w:spacing w:line="240" w:lineRule="atLeast"/>
        <w:ind w:left="454" w:hanging="454"/>
        <w:jc w:val="both"/>
        <w:rPr>
          <w:rFonts w:ascii="Times New Roman" w:hAnsi="Times New Roman"/>
          <w:sz w:val="22"/>
          <w:szCs w:val="22"/>
        </w:rPr>
      </w:pPr>
    </w:p>
    <w:p w14:paraId="152D0C0D" w14:textId="77777777" w:rsidR="0047156F" w:rsidRDefault="00000000">
      <w:pPr>
        <w:tabs>
          <w:tab w:val="left" w:pos="2280"/>
        </w:tabs>
        <w:spacing w:line="240" w:lineRule="atLeast"/>
        <w:ind w:left="454" w:hanging="454"/>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聖靈論的歷史背景</w:t>
      </w:r>
    </w:p>
    <w:p w14:paraId="7C33FC20" w14:textId="77777777" w:rsidR="0047156F" w:rsidRDefault="0047156F">
      <w:pPr>
        <w:spacing w:line="240" w:lineRule="atLeast"/>
        <w:ind w:left="454" w:hanging="454"/>
        <w:jc w:val="both"/>
        <w:rPr>
          <w:rFonts w:ascii="Times New Roman" w:hAnsi="Times New Roman"/>
          <w:sz w:val="22"/>
          <w:szCs w:val="22"/>
        </w:rPr>
      </w:pPr>
    </w:p>
    <w:p w14:paraId="715C5AA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1.1. </w:t>
      </w:r>
      <w:r>
        <w:rPr>
          <w:rFonts w:ascii="Times New Roman" w:hAnsi="Times New Roman" w:hint="eastAsia"/>
          <w:b/>
          <w:sz w:val="22"/>
          <w:szCs w:val="22"/>
        </w:rPr>
        <w:t>早期的一些信條：</w:t>
      </w:r>
    </w:p>
    <w:p w14:paraId="7F0F6CD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使徒信經</w:t>
      </w:r>
      <w:r>
        <w:rPr>
          <w:rFonts w:ascii="Times New Roman" w:hAnsi="Times New Roman"/>
          <w:sz w:val="22"/>
          <w:szCs w:val="22"/>
        </w:rPr>
        <w:t>(3-4</w:t>
      </w:r>
      <w:r>
        <w:rPr>
          <w:rFonts w:ascii="Times New Roman" w:hAnsi="Times New Roman" w:hint="eastAsia"/>
          <w:sz w:val="22"/>
          <w:szCs w:val="22"/>
        </w:rPr>
        <w:t>世紀</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我信聖靈。</w:t>
      </w:r>
      <w:r>
        <w:rPr>
          <w:rFonts w:ascii="Times New Roman" w:hAnsi="Times New Roman"/>
          <w:sz w:val="22"/>
          <w:szCs w:val="22"/>
        </w:rPr>
        <w:t>...</w:t>
      </w:r>
      <w:r>
        <w:rPr>
          <w:rFonts w:ascii="Times New Roman" w:hAnsi="Times New Roman" w:hint="eastAsia"/>
          <w:sz w:val="22"/>
          <w:szCs w:val="22"/>
        </w:rPr>
        <w:t>」</w:t>
      </w:r>
    </w:p>
    <w:p w14:paraId="0DCF9E1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尼西亞信經</w:t>
      </w:r>
      <w:r>
        <w:rPr>
          <w:rFonts w:ascii="Times New Roman" w:hAnsi="Times New Roman"/>
          <w:b/>
          <w:bCs/>
          <w:sz w:val="22"/>
          <w:szCs w:val="22"/>
          <w:u w:val="single"/>
        </w:rPr>
        <w:t xml:space="preserve"> (Nicene Creed</w:t>
      </w:r>
      <w:r>
        <w:rPr>
          <w:rFonts w:ascii="Times New Roman" w:hAnsi="Times New Roman" w:hint="eastAsia"/>
          <w:b/>
          <w:bCs/>
          <w:sz w:val="22"/>
          <w:szCs w:val="22"/>
          <w:u w:val="single"/>
        </w:rPr>
        <w:t>，</w:t>
      </w:r>
      <w:r>
        <w:rPr>
          <w:rFonts w:ascii="Times New Roman" w:hAnsi="Times New Roman"/>
          <w:b/>
          <w:bCs/>
          <w:sz w:val="22"/>
          <w:szCs w:val="22"/>
          <w:u w:val="single"/>
        </w:rPr>
        <w:t>325)</w:t>
      </w:r>
      <w:r>
        <w:rPr>
          <w:rFonts w:ascii="Times New Roman" w:hAnsi="Times New Roman" w:hint="eastAsia"/>
          <w:b/>
          <w:bCs/>
          <w:sz w:val="22"/>
          <w:szCs w:val="22"/>
          <w:u w:val="single"/>
        </w:rPr>
        <w:t>：「我信聖靈，賜生命的主，從父和子同受敬拜，同受尊榮，他曾藉眾先知說話</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w:t>
      </w:r>
    </w:p>
    <w:p w14:paraId="70F1C44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亞他那修信經</w:t>
      </w:r>
      <w:r>
        <w:rPr>
          <w:rFonts w:ascii="Times New Roman" w:hAnsi="Times New Roman"/>
          <w:b/>
          <w:bCs/>
          <w:sz w:val="22"/>
          <w:szCs w:val="22"/>
          <w:u w:val="single"/>
        </w:rPr>
        <w:t>(Athanasian Creed</w:t>
      </w:r>
      <w:r>
        <w:rPr>
          <w:rFonts w:ascii="Times New Roman" w:hAnsi="Times New Roman" w:hint="eastAsia"/>
          <w:b/>
          <w:bCs/>
          <w:sz w:val="22"/>
          <w:szCs w:val="22"/>
          <w:u w:val="single"/>
        </w:rPr>
        <w:t>，</w:t>
      </w:r>
      <w:r>
        <w:rPr>
          <w:rFonts w:ascii="Times New Roman" w:hAnsi="Times New Roman"/>
          <w:b/>
          <w:bCs/>
          <w:sz w:val="22"/>
          <w:szCs w:val="22"/>
          <w:u w:val="single"/>
        </w:rPr>
        <w:t>4</w:t>
      </w:r>
      <w:r>
        <w:rPr>
          <w:rFonts w:ascii="Times New Roman" w:hAnsi="Times New Roman" w:hint="eastAsia"/>
          <w:b/>
          <w:bCs/>
          <w:sz w:val="22"/>
          <w:szCs w:val="22"/>
          <w:u w:val="single"/>
        </w:rPr>
        <w:t>世紀</w:t>
      </w:r>
      <w:r>
        <w:rPr>
          <w:rFonts w:ascii="Times New Roman" w:hAnsi="Times New Roman"/>
          <w:b/>
          <w:bCs/>
          <w:sz w:val="22"/>
          <w:szCs w:val="22"/>
          <w:u w:val="single"/>
        </w:rPr>
        <w:t>)</w:t>
      </w:r>
      <w:r>
        <w:rPr>
          <w:rFonts w:ascii="Times New Roman" w:hAnsi="Times New Roman" w:hint="eastAsia"/>
          <w:b/>
          <w:bCs/>
          <w:sz w:val="22"/>
          <w:szCs w:val="22"/>
          <w:u w:val="single"/>
        </w:rPr>
        <w:t>：「</w:t>
      </w:r>
      <w:r>
        <w:rPr>
          <w:rFonts w:ascii="Times New Roman" w:hAnsi="Times New Roman"/>
          <w:b/>
          <w:bCs/>
          <w:sz w:val="22"/>
          <w:szCs w:val="22"/>
          <w:u w:val="single"/>
        </w:rPr>
        <w:t>...</w:t>
      </w:r>
      <w:r>
        <w:rPr>
          <w:rFonts w:ascii="Times New Roman" w:hAnsi="Times New Roman" w:hint="eastAsia"/>
          <w:b/>
          <w:bCs/>
          <w:sz w:val="22"/>
          <w:szCs w:val="22"/>
          <w:u w:val="single"/>
        </w:rPr>
        <w:t>父一位，子一位，聖靈亦一位，然而父子聖靈同一神性，同一榮耀，亦同一永恒之尊榮。父如何，子如何，聖靈亦如何</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聖靈亦不受造</w:t>
      </w:r>
      <w:r>
        <w:rPr>
          <w:rFonts w:ascii="Times New Roman" w:hAnsi="Times New Roman"/>
          <w:sz w:val="22"/>
          <w:szCs w:val="22"/>
        </w:rPr>
        <w:t>...</w:t>
      </w:r>
      <w:r>
        <w:rPr>
          <w:rFonts w:ascii="Times New Roman" w:hAnsi="Times New Roman" w:hint="eastAsia"/>
          <w:sz w:val="22"/>
          <w:szCs w:val="22"/>
        </w:rPr>
        <w:t>聖靈亦無限</w:t>
      </w:r>
      <w:r>
        <w:rPr>
          <w:rFonts w:ascii="Times New Roman" w:hAnsi="Times New Roman"/>
          <w:sz w:val="22"/>
          <w:szCs w:val="22"/>
        </w:rPr>
        <w:t>...</w:t>
      </w:r>
      <w:r>
        <w:rPr>
          <w:rFonts w:ascii="Times New Roman" w:hAnsi="Times New Roman" w:hint="eastAsia"/>
          <w:sz w:val="22"/>
          <w:szCs w:val="22"/>
        </w:rPr>
        <w:t>聖靈亦永恒</w:t>
      </w:r>
      <w:r>
        <w:rPr>
          <w:rFonts w:ascii="Times New Roman" w:hAnsi="Times New Roman"/>
          <w:sz w:val="22"/>
          <w:szCs w:val="22"/>
        </w:rPr>
        <w:t>...</w:t>
      </w:r>
      <w:r>
        <w:rPr>
          <w:rFonts w:ascii="Times New Roman" w:hAnsi="Times New Roman" w:hint="eastAsia"/>
          <w:sz w:val="22"/>
          <w:szCs w:val="22"/>
        </w:rPr>
        <w:t>聖靈亦全能</w:t>
      </w:r>
      <w:r>
        <w:rPr>
          <w:rFonts w:ascii="Times New Roman" w:hAnsi="Times New Roman"/>
          <w:sz w:val="22"/>
          <w:szCs w:val="22"/>
        </w:rPr>
        <w:t xml:space="preserve">... </w:t>
      </w:r>
      <w:r>
        <w:rPr>
          <w:rFonts w:ascii="Times New Roman" w:hAnsi="Times New Roman" w:hint="eastAsia"/>
          <w:sz w:val="22"/>
          <w:szCs w:val="22"/>
        </w:rPr>
        <w:t>聖靈亦是神</w:t>
      </w:r>
      <w:r>
        <w:rPr>
          <w:rFonts w:ascii="Times New Roman" w:hAnsi="Times New Roman"/>
          <w:sz w:val="22"/>
          <w:szCs w:val="22"/>
        </w:rPr>
        <w:t>...</w:t>
      </w:r>
      <w:r>
        <w:rPr>
          <w:rFonts w:ascii="Times New Roman" w:hAnsi="Times New Roman" w:hint="eastAsia"/>
          <w:sz w:val="22"/>
          <w:szCs w:val="22"/>
        </w:rPr>
        <w:t>聖靈亦是主</w:t>
      </w:r>
      <w:r>
        <w:rPr>
          <w:rFonts w:ascii="Times New Roman" w:hAnsi="Times New Roman"/>
          <w:sz w:val="22"/>
          <w:szCs w:val="22"/>
        </w:rPr>
        <w:t>...</w:t>
      </w:r>
      <w:r>
        <w:rPr>
          <w:rFonts w:ascii="Times New Roman" w:hAnsi="Times New Roman" w:hint="eastAsia"/>
          <w:sz w:val="22"/>
          <w:szCs w:val="22"/>
        </w:rPr>
        <w:t>聖靈由於父與子，既非作成，亦非受造，亦非受生，而為發出</w:t>
      </w:r>
      <w:r>
        <w:rPr>
          <w:rFonts w:ascii="Times New Roman" w:hAnsi="Times New Roman"/>
          <w:sz w:val="22"/>
          <w:szCs w:val="22"/>
        </w:rPr>
        <w:t>(proceeding)...</w:t>
      </w:r>
      <w:r>
        <w:rPr>
          <w:rFonts w:ascii="Times New Roman" w:hAnsi="Times New Roman" w:hint="eastAsia"/>
          <w:sz w:val="22"/>
          <w:szCs w:val="22"/>
        </w:rPr>
        <w:t>」</w:t>
      </w:r>
    </w:p>
    <w:p w14:paraId="0603E0C4" w14:textId="77777777" w:rsidR="0047156F" w:rsidRDefault="0047156F">
      <w:pPr>
        <w:spacing w:line="240" w:lineRule="atLeast"/>
        <w:ind w:left="454" w:hanging="454"/>
        <w:jc w:val="both"/>
        <w:rPr>
          <w:rFonts w:ascii="Times New Roman" w:hAnsi="Times New Roman"/>
          <w:sz w:val="22"/>
          <w:szCs w:val="22"/>
        </w:rPr>
      </w:pPr>
    </w:p>
    <w:p w14:paraId="5DD2742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1.2. </w:t>
      </w:r>
      <w:r>
        <w:rPr>
          <w:rFonts w:ascii="Times New Roman" w:hAnsi="Times New Roman" w:hint="eastAsia"/>
          <w:b/>
          <w:sz w:val="22"/>
          <w:szCs w:val="22"/>
        </w:rPr>
        <w:t>聖靈論的歷史發展與實況</w:t>
      </w:r>
    </w:p>
    <w:p w14:paraId="6DBFCC4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追溯歷史發展的意義，在於明白教會對聖靈論之理解背景。</w:t>
      </w:r>
    </w:p>
    <w:p w14:paraId="720D534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早期教會對論聖靈不多，主要涉及聖經乃是經聖靈而出，如俄利根</w:t>
      </w:r>
      <w:r>
        <w:rPr>
          <w:rFonts w:ascii="Times New Roman" w:hAnsi="Times New Roman"/>
          <w:sz w:val="22"/>
          <w:szCs w:val="22"/>
        </w:rPr>
        <w:t xml:space="preserve"> (Origen</w:t>
      </w:r>
      <w:r>
        <w:rPr>
          <w:rFonts w:ascii="Times New Roman" w:hAnsi="Times New Roman" w:hint="eastAsia"/>
          <w:sz w:val="22"/>
          <w:szCs w:val="22"/>
        </w:rPr>
        <w:t>，</w:t>
      </w:r>
      <w:r>
        <w:rPr>
          <w:rFonts w:ascii="Times New Roman" w:hAnsi="Times New Roman"/>
          <w:sz w:val="22"/>
          <w:szCs w:val="22"/>
        </w:rPr>
        <w:t>185-254)</w:t>
      </w:r>
      <w:r>
        <w:rPr>
          <w:rFonts w:ascii="Times New Roman" w:hAnsi="Times New Roman" w:hint="eastAsia"/>
          <w:sz w:val="22"/>
          <w:szCs w:val="22"/>
        </w:rPr>
        <w:t>說聖經是聖靈寫的。</w:t>
      </w:r>
    </w:p>
    <w:p w14:paraId="0441AD22" w14:textId="77777777" w:rsidR="0047156F" w:rsidRDefault="0047156F">
      <w:pPr>
        <w:spacing w:line="240" w:lineRule="atLeast"/>
        <w:ind w:left="454" w:hanging="454"/>
        <w:jc w:val="both"/>
        <w:rPr>
          <w:rFonts w:ascii="Times New Roman" w:hAnsi="Times New Roman"/>
          <w:sz w:val="22"/>
          <w:szCs w:val="22"/>
        </w:rPr>
      </w:pPr>
    </w:p>
    <w:p w14:paraId="669BA41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二世紀末有較多聖靈的討論：</w:t>
      </w:r>
    </w:p>
    <w:p w14:paraId="7BF26BF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特土良</w:t>
      </w:r>
      <w:r>
        <w:rPr>
          <w:rFonts w:ascii="Times New Roman" w:hAnsi="Times New Roman"/>
          <w:b/>
          <w:bCs/>
          <w:sz w:val="22"/>
          <w:szCs w:val="22"/>
          <w:u w:val="single"/>
        </w:rPr>
        <w:t>(Tertullian</w:t>
      </w:r>
      <w:r>
        <w:rPr>
          <w:rFonts w:ascii="Times New Roman" w:hAnsi="Times New Roman" w:hint="eastAsia"/>
          <w:b/>
          <w:bCs/>
          <w:sz w:val="22"/>
          <w:szCs w:val="22"/>
          <w:u w:val="single"/>
        </w:rPr>
        <w:t>，</w:t>
      </w:r>
      <w:r>
        <w:rPr>
          <w:rFonts w:ascii="Times New Roman" w:hAnsi="Times New Roman"/>
          <w:b/>
          <w:bCs/>
          <w:sz w:val="22"/>
          <w:szCs w:val="22"/>
          <w:u w:val="single"/>
        </w:rPr>
        <w:t>160-220)</w:t>
      </w:r>
      <w:r>
        <w:rPr>
          <w:rFonts w:ascii="Times New Roman" w:hAnsi="Times New Roman" w:hint="eastAsia"/>
          <w:b/>
          <w:bCs/>
          <w:sz w:val="22"/>
          <w:szCs w:val="22"/>
          <w:u w:val="single"/>
        </w:rPr>
        <w:t>稱聖靈為神，與父子同質</w:t>
      </w:r>
      <w:r>
        <w:rPr>
          <w:rFonts w:ascii="Times New Roman" w:hAnsi="Times New Roman"/>
          <w:b/>
          <w:bCs/>
          <w:sz w:val="22"/>
          <w:szCs w:val="22"/>
          <w:u w:val="single"/>
        </w:rPr>
        <w:t>(one substance)</w:t>
      </w:r>
      <w:r>
        <w:rPr>
          <w:rFonts w:ascii="Times New Roman" w:hAnsi="Times New Roman" w:hint="eastAsia"/>
          <w:sz w:val="22"/>
          <w:szCs w:val="22"/>
        </w:rPr>
        <w:t>。其實以後的兩個世紀大家的注意力集中於聖父與聖子之關係討論，所以聖靈論乃是聖父聖子論的「副產品」。</w:t>
      </w:r>
    </w:p>
    <w:p w14:paraId="1E25586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及至亞力山大主教</w:t>
      </w:r>
      <w:r>
        <w:rPr>
          <w:rFonts w:ascii="Times New Roman" w:hAnsi="Times New Roman" w:hint="eastAsia"/>
          <w:b/>
          <w:bCs/>
          <w:sz w:val="22"/>
          <w:szCs w:val="22"/>
          <w:u w:val="single"/>
        </w:rPr>
        <w:t>亞他拿修</w:t>
      </w:r>
      <w:r>
        <w:rPr>
          <w:rFonts w:ascii="Times New Roman" w:hAnsi="Times New Roman"/>
          <w:sz w:val="22"/>
          <w:szCs w:val="22"/>
        </w:rPr>
        <w:t>(Athanasius</w:t>
      </w:r>
      <w:r>
        <w:rPr>
          <w:rFonts w:ascii="Times New Roman" w:hAnsi="Times New Roman" w:hint="eastAsia"/>
          <w:sz w:val="22"/>
          <w:szCs w:val="22"/>
        </w:rPr>
        <w:t>，</w:t>
      </w:r>
      <w:r>
        <w:rPr>
          <w:rFonts w:ascii="Times New Roman" w:hAnsi="Times New Roman"/>
          <w:sz w:val="22"/>
          <w:szCs w:val="22"/>
        </w:rPr>
        <w:t>297-373)</w:t>
      </w:r>
      <w:r>
        <w:rPr>
          <w:rFonts w:ascii="Times New Roman" w:hAnsi="Times New Roman" w:hint="eastAsia"/>
          <w:sz w:val="22"/>
          <w:szCs w:val="22"/>
        </w:rPr>
        <w:t>為回應當代一本喻意解經之作品有較詳盡之聖靈觀，因為</w:t>
      </w:r>
      <w:r>
        <w:rPr>
          <w:rFonts w:ascii="Times New Roman" w:hAnsi="Times New Roman" w:hint="eastAsia"/>
          <w:b/>
          <w:bCs/>
          <w:sz w:val="22"/>
          <w:szCs w:val="22"/>
          <w:highlight w:val="lightGray"/>
          <w:u w:val="single"/>
        </w:rPr>
        <w:t>那些作品稱聖靈為從無而有的受造物，在天使中為至高的，與聖父、聖子不同</w:t>
      </w:r>
      <w:r>
        <w:rPr>
          <w:rFonts w:ascii="Times New Roman" w:hAnsi="Times New Roman"/>
          <w:b/>
          <w:bCs/>
          <w:sz w:val="22"/>
          <w:szCs w:val="22"/>
          <w:highlight w:val="lightGray"/>
          <w:u w:val="single"/>
        </w:rPr>
        <w:t>(Substance)</w:t>
      </w:r>
      <w:r>
        <w:rPr>
          <w:rFonts w:ascii="Times New Roman" w:hAnsi="Times New Roman" w:hint="eastAsia"/>
          <w:sz w:val="22"/>
          <w:szCs w:val="22"/>
        </w:rPr>
        <w:t>。</w:t>
      </w:r>
      <w:r>
        <w:rPr>
          <w:rFonts w:ascii="Times New Roman" w:hAnsi="Times New Roman" w:hint="eastAsia"/>
          <w:b/>
          <w:bCs/>
          <w:sz w:val="22"/>
          <w:szCs w:val="22"/>
          <w:highlight w:val="cyan"/>
          <w:u w:val="single"/>
        </w:rPr>
        <w:t>亞氏回應指稱聖靈有同等之神性，與、父子同質</w:t>
      </w:r>
      <w:r>
        <w:rPr>
          <w:rFonts w:ascii="Times New Roman" w:hAnsi="Times New Roman"/>
          <w:sz w:val="22"/>
          <w:szCs w:val="22"/>
        </w:rPr>
        <w:t>(Consubstantial with the Father &amp; the Son)</w:t>
      </w:r>
      <w:r>
        <w:rPr>
          <w:rFonts w:ascii="Times New Roman" w:hAnsi="Times New Roman" w:hint="eastAsia"/>
          <w:sz w:val="22"/>
          <w:szCs w:val="22"/>
        </w:rPr>
        <w:t>。</w:t>
      </w:r>
    </w:p>
    <w:p w14:paraId="19BDF1C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上述都是環繞著神學的思想，與</w:t>
      </w:r>
      <w:r>
        <w:rPr>
          <w:rFonts w:ascii="Times New Roman" w:hAnsi="Times New Roman" w:hint="eastAsia"/>
          <w:b/>
          <w:bCs/>
          <w:sz w:val="22"/>
          <w:szCs w:val="22"/>
          <w:u w:val="single"/>
        </w:rPr>
        <w:t>信徒生活方面</w:t>
      </w:r>
      <w:r>
        <w:rPr>
          <w:rFonts w:ascii="Times New Roman" w:hAnsi="Times New Roman" w:hint="eastAsia"/>
          <w:sz w:val="22"/>
          <w:szCs w:val="22"/>
        </w:rPr>
        <w:t>有關的見於</w:t>
      </w:r>
      <w:r>
        <w:rPr>
          <w:rFonts w:ascii="Times New Roman" w:hAnsi="Times New Roman"/>
          <w:sz w:val="22"/>
          <w:szCs w:val="22"/>
        </w:rPr>
        <w:t>156</w:t>
      </w:r>
      <w:r>
        <w:rPr>
          <w:rFonts w:ascii="Times New Roman" w:hAnsi="Times New Roman" w:hint="eastAsia"/>
          <w:sz w:val="22"/>
          <w:szCs w:val="22"/>
        </w:rPr>
        <w:t>年</w:t>
      </w:r>
      <w:r>
        <w:rPr>
          <w:rFonts w:ascii="Times New Roman" w:hAnsi="Times New Roman" w:hint="eastAsia"/>
          <w:b/>
          <w:bCs/>
          <w:sz w:val="22"/>
          <w:szCs w:val="22"/>
          <w:u w:val="single"/>
        </w:rPr>
        <w:t>孟他努</w:t>
      </w:r>
      <w:r>
        <w:rPr>
          <w:rFonts w:ascii="Times New Roman" w:hAnsi="Times New Roman"/>
          <w:sz w:val="22"/>
          <w:szCs w:val="22"/>
        </w:rPr>
        <w:t>(Montanus)</w:t>
      </w:r>
      <w:r>
        <w:rPr>
          <w:rFonts w:ascii="Times New Roman" w:hAnsi="Times New Roman" w:hint="eastAsia"/>
          <w:sz w:val="22"/>
          <w:szCs w:val="22"/>
        </w:rPr>
        <w:t>，</w:t>
      </w:r>
      <w:r>
        <w:rPr>
          <w:rFonts w:ascii="Times New Roman" w:hAnsi="Times New Roman" w:hint="eastAsia"/>
          <w:b/>
          <w:bCs/>
          <w:sz w:val="22"/>
          <w:szCs w:val="22"/>
          <w:u w:val="single"/>
        </w:rPr>
        <w:t>認為他本人是聖靈的代言人，有新啟示，提出主將快來，鼓吹說方言，並道德嚴謹的生活</w:t>
      </w:r>
      <w:r>
        <w:rPr>
          <w:rFonts w:ascii="Times New Roman" w:hAnsi="Times New Roman" w:hint="eastAsia"/>
          <w:sz w:val="22"/>
          <w:szCs w:val="22"/>
        </w:rPr>
        <w:t>。</w:t>
      </w:r>
    </w:p>
    <w:p w14:paraId="26F1A1F5" w14:textId="77777777" w:rsidR="0047156F" w:rsidRDefault="0047156F">
      <w:pPr>
        <w:spacing w:line="240" w:lineRule="atLeast"/>
        <w:ind w:left="454" w:right="-341" w:hanging="454"/>
        <w:jc w:val="both"/>
        <w:rPr>
          <w:rFonts w:ascii="Times New Roman" w:hAnsi="Times New Roman"/>
          <w:sz w:val="22"/>
          <w:szCs w:val="22"/>
        </w:rPr>
      </w:pPr>
    </w:p>
    <w:p w14:paraId="1EDF0A19" w14:textId="77777777" w:rsidR="0047156F" w:rsidRDefault="00000000">
      <w:pPr>
        <w:spacing w:line="240" w:lineRule="atLeast"/>
        <w:ind w:right="-341"/>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中世紀教會對信徒生活的經驗沒多興趣討論，所以對聖靈論不大重視。</w:t>
      </w:r>
    </w:p>
    <w:p w14:paraId="6D932F9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改革宗的年代，也只有少許的討論，</w:t>
      </w:r>
      <w:r>
        <w:rPr>
          <w:rFonts w:ascii="Times New Roman" w:hAnsi="Times New Roman" w:hint="eastAsia"/>
          <w:b/>
          <w:bCs/>
          <w:sz w:val="22"/>
          <w:szCs w:val="22"/>
          <w:u w:val="single"/>
        </w:rPr>
        <w:t>馬丁路德只論及聖靈將愛灌注信徒心中，使他</w:t>
      </w:r>
      <w:r>
        <w:rPr>
          <w:rFonts w:ascii="Times New Roman" w:hAnsi="Times New Roman"/>
          <w:b/>
          <w:bCs/>
          <w:sz w:val="22"/>
          <w:szCs w:val="22"/>
          <w:u w:val="single"/>
        </w:rPr>
        <w:t>(</w:t>
      </w:r>
      <w:r>
        <w:rPr>
          <w:rFonts w:ascii="Times New Roman" w:hAnsi="Times New Roman" w:hint="eastAsia"/>
          <w:b/>
          <w:bCs/>
          <w:sz w:val="22"/>
          <w:szCs w:val="22"/>
          <w:u w:val="single"/>
        </w:rPr>
        <w:t>她</w:t>
      </w:r>
      <w:r>
        <w:rPr>
          <w:rFonts w:ascii="Times New Roman" w:hAnsi="Times New Roman"/>
          <w:b/>
          <w:bCs/>
          <w:sz w:val="22"/>
          <w:szCs w:val="22"/>
          <w:u w:val="single"/>
        </w:rPr>
        <w:t>)</w:t>
      </w:r>
      <w:r>
        <w:rPr>
          <w:rFonts w:ascii="Times New Roman" w:hAnsi="Times New Roman" w:hint="eastAsia"/>
          <w:b/>
          <w:bCs/>
          <w:sz w:val="22"/>
          <w:szCs w:val="22"/>
          <w:u w:val="single"/>
        </w:rPr>
        <w:t>順從神</w:t>
      </w:r>
      <w:r>
        <w:rPr>
          <w:rFonts w:ascii="Times New Roman" w:hAnsi="Times New Roman" w:hint="eastAsia"/>
          <w:b/>
          <w:bCs/>
          <w:sz w:val="22"/>
          <w:szCs w:val="22"/>
          <w:u w:val="single"/>
        </w:rPr>
        <w:lastRenderedPageBreak/>
        <w:t>的旨意，聖靈的內住使人在老我中有掙扎</w:t>
      </w:r>
      <w:r>
        <w:rPr>
          <w:rFonts w:ascii="Times New Roman" w:hAnsi="Times New Roman" w:hint="eastAsia"/>
          <w:sz w:val="22"/>
          <w:szCs w:val="22"/>
        </w:rPr>
        <w:t>。</w:t>
      </w:r>
      <w:r>
        <w:rPr>
          <w:rFonts w:ascii="Times New Roman" w:hAnsi="Times New Roman" w:hint="eastAsia"/>
          <w:b/>
          <w:bCs/>
          <w:sz w:val="22"/>
          <w:szCs w:val="22"/>
          <w:u w:val="single"/>
        </w:rPr>
        <w:t>加爾文則重聖經的權威上，認為是聖靈感動之作，特別討論聖靈如何感動聖經作者</w:t>
      </w:r>
      <w:r>
        <w:rPr>
          <w:rFonts w:ascii="Times New Roman" w:hAnsi="Times New Roman" w:hint="eastAsia"/>
          <w:sz w:val="22"/>
          <w:szCs w:val="22"/>
        </w:rPr>
        <w:t>。</w:t>
      </w:r>
    </w:p>
    <w:p w14:paraId="429634EF" w14:textId="77777777" w:rsidR="0047156F" w:rsidRDefault="0047156F">
      <w:pPr>
        <w:spacing w:line="240" w:lineRule="atLeast"/>
        <w:ind w:left="454" w:hanging="454"/>
        <w:jc w:val="both"/>
        <w:rPr>
          <w:rFonts w:ascii="Times New Roman" w:hAnsi="Times New Roman"/>
          <w:sz w:val="22"/>
          <w:szCs w:val="22"/>
        </w:rPr>
      </w:pPr>
    </w:p>
    <w:p w14:paraId="177996C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近代方面：</w:t>
      </w:r>
    </w:p>
    <w:p w14:paraId="2E995377"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sz w:val="22"/>
          <w:szCs w:val="22"/>
        </w:rPr>
        <w:t xml:space="preserve">    a. </w:t>
      </w:r>
      <w:r>
        <w:rPr>
          <w:rFonts w:ascii="Times New Roman" w:hAnsi="Times New Roman" w:hint="eastAsia"/>
          <w:sz w:val="22"/>
          <w:szCs w:val="22"/>
        </w:rPr>
        <w:t>有</w:t>
      </w:r>
      <w:r>
        <w:rPr>
          <w:rFonts w:ascii="Times New Roman" w:hAnsi="Times New Roman" w:hint="eastAsia"/>
          <w:b/>
          <w:bCs/>
          <w:sz w:val="22"/>
          <w:szCs w:val="22"/>
          <w:u w:val="single"/>
        </w:rPr>
        <w:t>約翰衛斯理</w:t>
      </w:r>
      <w:r>
        <w:rPr>
          <w:rFonts w:ascii="Times New Roman" w:hAnsi="Times New Roman"/>
          <w:b/>
          <w:bCs/>
          <w:sz w:val="22"/>
          <w:szCs w:val="22"/>
          <w:u w:val="single"/>
        </w:rPr>
        <w:t xml:space="preserve"> (J.</w:t>
      </w:r>
      <w:r>
        <w:rPr>
          <w:rFonts w:ascii="Times New Roman" w:hAnsi="Times New Roman" w:hint="eastAsia"/>
          <w:b/>
          <w:bCs/>
          <w:sz w:val="22"/>
          <w:szCs w:val="22"/>
          <w:u w:val="single"/>
        </w:rPr>
        <w:t xml:space="preserve"> </w:t>
      </w:r>
      <w:r>
        <w:rPr>
          <w:rFonts w:ascii="Times New Roman" w:hAnsi="Times New Roman"/>
          <w:b/>
          <w:bCs/>
          <w:sz w:val="22"/>
          <w:szCs w:val="22"/>
          <w:u w:val="single"/>
        </w:rPr>
        <w:t>Wesley</w:t>
      </w:r>
      <w:r>
        <w:rPr>
          <w:rFonts w:ascii="Times New Roman" w:hAnsi="Times New Roman" w:hint="eastAsia"/>
          <w:b/>
          <w:bCs/>
          <w:sz w:val="22"/>
          <w:szCs w:val="22"/>
          <w:u w:val="single"/>
        </w:rPr>
        <w:t>，</w:t>
      </w:r>
      <w:r>
        <w:rPr>
          <w:rFonts w:ascii="Times New Roman" w:hAnsi="Times New Roman"/>
          <w:b/>
          <w:bCs/>
          <w:sz w:val="22"/>
          <w:szCs w:val="22"/>
          <w:u w:val="single"/>
        </w:rPr>
        <w:t>1703-1791)</w:t>
      </w:r>
      <w:r>
        <w:rPr>
          <w:rFonts w:ascii="Times New Roman" w:hAnsi="Times New Roman" w:hint="eastAsia"/>
          <w:b/>
          <w:bCs/>
          <w:sz w:val="22"/>
          <w:szCs w:val="22"/>
          <w:u w:val="single"/>
        </w:rPr>
        <w:t>論聖靈與成聖之關係，有類似聖靈的洗的主張，人亦可以參予協助聖靈之工作</w:t>
      </w:r>
      <w:r>
        <w:rPr>
          <w:rFonts w:ascii="Times New Roman" w:hAnsi="Times New Roman" w:hint="eastAsia"/>
          <w:b/>
          <w:bCs/>
          <w:sz w:val="22"/>
          <w:szCs w:val="22"/>
        </w:rPr>
        <w:t>。</w:t>
      </w:r>
    </w:p>
    <w:p w14:paraId="4B23BE8B"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sz w:val="22"/>
          <w:szCs w:val="22"/>
        </w:rPr>
        <w:t xml:space="preserve">    b. 18</w:t>
      </w:r>
      <w:r>
        <w:rPr>
          <w:rFonts w:ascii="Times New Roman" w:hAnsi="Times New Roman" w:hint="eastAsia"/>
          <w:sz w:val="22"/>
          <w:szCs w:val="22"/>
        </w:rPr>
        <w:t>至</w:t>
      </w:r>
      <w:r>
        <w:rPr>
          <w:rFonts w:ascii="Times New Roman" w:hAnsi="Times New Roman"/>
          <w:sz w:val="22"/>
          <w:szCs w:val="22"/>
        </w:rPr>
        <w:t>19</w:t>
      </w:r>
      <w:r>
        <w:rPr>
          <w:rFonts w:ascii="Times New Roman" w:hAnsi="Times New Roman" w:hint="eastAsia"/>
          <w:sz w:val="22"/>
          <w:szCs w:val="22"/>
        </w:rPr>
        <w:t>世紀聖靈論鮮出現與時代的氣息有關，神學的發展上，聖經雖然被高舉，但當代關注的是正統信仰方面。此外，理性成為衡量真理的途徑。</w:t>
      </w:r>
      <w:r>
        <w:rPr>
          <w:rFonts w:ascii="Times New Roman" w:hAnsi="Times New Roman" w:hint="eastAsia"/>
          <w:sz w:val="22"/>
          <w:szCs w:val="22"/>
          <w:u w:val="single"/>
        </w:rPr>
        <w:t>即使論聖靈，傾向浪漫色彩，</w:t>
      </w:r>
      <w:r>
        <w:rPr>
          <w:rFonts w:ascii="Times New Roman" w:hAnsi="Times New Roman" w:hint="eastAsia"/>
          <w:b/>
          <w:bCs/>
          <w:sz w:val="22"/>
          <w:szCs w:val="22"/>
          <w:u w:val="single"/>
        </w:rPr>
        <w:t>如德國神學家士來馬赫</w:t>
      </w:r>
      <w:r>
        <w:rPr>
          <w:rFonts w:ascii="Times New Roman" w:hAnsi="Times New Roman"/>
          <w:b/>
          <w:bCs/>
          <w:sz w:val="22"/>
          <w:szCs w:val="22"/>
          <w:u w:val="single"/>
        </w:rPr>
        <w:t>(F.</w:t>
      </w:r>
      <w:r>
        <w:rPr>
          <w:rFonts w:ascii="Times New Roman" w:hAnsi="Times New Roman" w:hint="eastAsia"/>
          <w:b/>
          <w:bCs/>
          <w:sz w:val="22"/>
          <w:szCs w:val="22"/>
          <w:u w:val="single"/>
        </w:rPr>
        <w:t xml:space="preserve"> </w:t>
      </w:r>
      <w:r>
        <w:rPr>
          <w:rFonts w:ascii="Times New Roman" w:hAnsi="Times New Roman"/>
          <w:b/>
          <w:bCs/>
          <w:sz w:val="22"/>
          <w:szCs w:val="22"/>
          <w:u w:val="single"/>
        </w:rPr>
        <w:t>Schleiermarcher</w:t>
      </w:r>
      <w:r>
        <w:rPr>
          <w:rFonts w:ascii="Times New Roman" w:hAnsi="Times New Roman" w:hint="eastAsia"/>
          <w:b/>
          <w:bCs/>
          <w:sz w:val="22"/>
          <w:szCs w:val="22"/>
          <w:u w:val="single"/>
        </w:rPr>
        <w:t>，</w:t>
      </w:r>
      <w:r>
        <w:rPr>
          <w:rFonts w:ascii="Times New Roman" w:hAnsi="Times New Roman"/>
          <w:b/>
          <w:bCs/>
          <w:sz w:val="22"/>
          <w:szCs w:val="22"/>
          <w:u w:val="single"/>
        </w:rPr>
        <w:t>1768-1834)</w:t>
      </w:r>
      <w:r>
        <w:rPr>
          <w:rFonts w:ascii="Times New Roman" w:hAnsi="Times New Roman" w:hint="eastAsia"/>
          <w:b/>
          <w:bCs/>
          <w:sz w:val="22"/>
          <w:szCs w:val="22"/>
          <w:u w:val="single"/>
        </w:rPr>
        <w:t>，反理性主義，強調信徒內在的個人經驗</w:t>
      </w:r>
      <w:r>
        <w:rPr>
          <w:rFonts w:ascii="Times New Roman" w:hAnsi="Times New Roman" w:hint="eastAsia"/>
          <w:b/>
          <w:bCs/>
          <w:sz w:val="22"/>
          <w:szCs w:val="22"/>
        </w:rPr>
        <w:t>。</w:t>
      </w:r>
    </w:p>
    <w:p w14:paraId="3551AAD2" w14:textId="77777777" w:rsidR="0047156F" w:rsidRDefault="00000000">
      <w:pPr>
        <w:spacing w:line="240" w:lineRule="atLeast"/>
        <w:ind w:left="600" w:hanging="600"/>
        <w:jc w:val="both"/>
        <w:rPr>
          <w:rFonts w:ascii="Times New Roman" w:hAnsi="Times New Roman"/>
          <w:b/>
          <w:sz w:val="22"/>
          <w:szCs w:val="22"/>
        </w:rPr>
      </w:pPr>
      <w:r>
        <w:rPr>
          <w:rFonts w:ascii="Times New Roman" w:hAnsi="Times New Roman"/>
          <w:sz w:val="22"/>
          <w:szCs w:val="22"/>
        </w:rPr>
        <w:t xml:space="preserve">    c. </w:t>
      </w:r>
      <w:r>
        <w:rPr>
          <w:rFonts w:ascii="Times New Roman" w:hAnsi="Times New Roman" w:hint="eastAsia"/>
          <w:b/>
          <w:bCs/>
          <w:sz w:val="22"/>
          <w:szCs w:val="22"/>
          <w:u w:val="single"/>
        </w:rPr>
        <w:t>在</w:t>
      </w:r>
      <w:r>
        <w:rPr>
          <w:rFonts w:ascii="Times New Roman" w:hAnsi="Times New Roman"/>
          <w:b/>
          <w:bCs/>
          <w:sz w:val="22"/>
          <w:szCs w:val="22"/>
          <w:u w:val="single"/>
        </w:rPr>
        <w:t>19</w:t>
      </w:r>
      <w:r>
        <w:rPr>
          <w:rFonts w:ascii="Times New Roman" w:hAnsi="Times New Roman" w:hint="eastAsia"/>
          <w:b/>
          <w:bCs/>
          <w:sz w:val="22"/>
          <w:szCs w:val="22"/>
          <w:u w:val="single"/>
        </w:rPr>
        <w:t>世紀美國大復興，強調悔改與歸信</w:t>
      </w:r>
      <w:r>
        <w:rPr>
          <w:rFonts w:ascii="Times New Roman" w:hAnsi="Times New Roman"/>
          <w:b/>
          <w:bCs/>
          <w:sz w:val="22"/>
          <w:szCs w:val="22"/>
          <w:u w:val="single"/>
        </w:rPr>
        <w:t>(conversion)</w:t>
      </w:r>
      <w:r>
        <w:rPr>
          <w:rFonts w:ascii="Times New Roman" w:hAnsi="Times New Roman" w:hint="eastAsia"/>
          <w:b/>
          <w:bCs/>
          <w:sz w:val="22"/>
          <w:szCs w:val="22"/>
          <w:u w:val="single"/>
        </w:rPr>
        <w:t>，與聖靈的工作有密切的關係</w:t>
      </w:r>
      <w:r>
        <w:rPr>
          <w:rFonts w:ascii="Times New Roman" w:hAnsi="Times New Roman" w:hint="eastAsia"/>
          <w:b/>
          <w:bCs/>
          <w:sz w:val="22"/>
          <w:szCs w:val="22"/>
        </w:rPr>
        <w:t>。</w:t>
      </w:r>
      <w:r>
        <w:rPr>
          <w:rFonts w:ascii="Times New Roman" w:hAnsi="Times New Roman" w:hint="eastAsia"/>
          <w:sz w:val="22"/>
          <w:szCs w:val="22"/>
        </w:rPr>
        <w:t>某些宗派如五旬節宗</w:t>
      </w:r>
      <w:r>
        <w:rPr>
          <w:rFonts w:ascii="Times New Roman" w:hAnsi="Times New Roman"/>
          <w:sz w:val="22"/>
          <w:szCs w:val="22"/>
        </w:rPr>
        <w:t>(Pentecostal)</w:t>
      </w:r>
      <w:r>
        <w:rPr>
          <w:rFonts w:ascii="Times New Roman" w:hAnsi="Times New Roman" w:hint="eastAsia"/>
          <w:sz w:val="22"/>
          <w:szCs w:val="22"/>
        </w:rPr>
        <w:t>，尤其重視聖靈，在其神學中佔一席位。</w:t>
      </w:r>
    </w:p>
    <w:p w14:paraId="19130957" w14:textId="77777777" w:rsidR="0047156F" w:rsidRDefault="0047156F">
      <w:pPr>
        <w:spacing w:line="240" w:lineRule="atLeast"/>
        <w:ind w:left="454" w:hanging="454"/>
        <w:jc w:val="both"/>
        <w:rPr>
          <w:rFonts w:ascii="Times New Roman" w:hAnsi="Times New Roman"/>
          <w:b/>
          <w:sz w:val="22"/>
          <w:szCs w:val="22"/>
        </w:rPr>
      </w:pPr>
    </w:p>
    <w:p w14:paraId="0A5A1A4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討論聖靈的重要與困難</w:t>
      </w:r>
    </w:p>
    <w:p w14:paraId="3DAF2787" w14:textId="77777777" w:rsidR="0047156F" w:rsidRDefault="0047156F">
      <w:pPr>
        <w:spacing w:line="240" w:lineRule="atLeast"/>
        <w:ind w:left="454" w:hanging="454"/>
        <w:jc w:val="both"/>
        <w:rPr>
          <w:rFonts w:ascii="Times New Roman" w:hAnsi="Times New Roman"/>
          <w:sz w:val="22"/>
          <w:szCs w:val="22"/>
        </w:rPr>
      </w:pPr>
    </w:p>
    <w:p w14:paraId="038C4B0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2.1. </w:t>
      </w:r>
      <w:r>
        <w:rPr>
          <w:rFonts w:ascii="Times New Roman" w:hAnsi="Times New Roman" w:hint="eastAsia"/>
          <w:b/>
          <w:sz w:val="22"/>
          <w:szCs w:val="22"/>
        </w:rPr>
        <w:t>教義之重要性，乃在於：</w:t>
      </w:r>
    </w:p>
    <w:p w14:paraId="3827DF8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新約時代是聖靈明顯工作的年代</w:t>
      </w:r>
      <w:r>
        <w:rPr>
          <w:rFonts w:ascii="Times New Roman" w:hAnsi="Times New Roman"/>
          <w:sz w:val="22"/>
          <w:szCs w:val="22"/>
        </w:rPr>
        <w:t>(</w:t>
      </w:r>
      <w:r>
        <w:rPr>
          <w:rFonts w:ascii="Times New Roman" w:hAnsi="Times New Roman" w:hint="eastAsia"/>
          <w:sz w:val="22"/>
          <w:szCs w:val="22"/>
        </w:rPr>
        <w:t>參徒與新約其他書卷</w:t>
      </w:r>
      <w:r>
        <w:rPr>
          <w:rFonts w:ascii="Times New Roman" w:hAnsi="Times New Roman"/>
          <w:sz w:val="22"/>
          <w:szCs w:val="22"/>
        </w:rPr>
        <w:t>)</w:t>
      </w:r>
      <w:r>
        <w:rPr>
          <w:rFonts w:ascii="Times New Roman" w:hAnsi="Times New Roman" w:hint="eastAsia"/>
          <w:sz w:val="22"/>
          <w:szCs w:val="22"/>
        </w:rPr>
        <w:t>。</w:t>
      </w:r>
    </w:p>
    <w:p w14:paraId="6CB6310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聖靈在三位一體中的一位，與基督徒生命有很密切的關係，內住在人心中，並在他們中間工作。</w:t>
      </w:r>
    </w:p>
    <w:p w14:paraId="2483B93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藉聖靈工作基督徒感到和觸摸到神的同在。</w:t>
      </w:r>
    </w:p>
    <w:p w14:paraId="6C65BE42" w14:textId="77777777" w:rsidR="0047156F" w:rsidRDefault="0047156F">
      <w:pPr>
        <w:spacing w:line="240" w:lineRule="atLeast"/>
        <w:ind w:left="454" w:hanging="454"/>
        <w:jc w:val="both"/>
        <w:rPr>
          <w:rFonts w:ascii="Times New Roman" w:hAnsi="Times New Roman"/>
          <w:sz w:val="22"/>
          <w:szCs w:val="22"/>
        </w:rPr>
      </w:pPr>
    </w:p>
    <w:p w14:paraId="1640E22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2.2. </w:t>
      </w:r>
      <w:r>
        <w:rPr>
          <w:rFonts w:ascii="Times New Roman" w:hAnsi="Times New Roman" w:hint="eastAsia"/>
          <w:b/>
          <w:sz w:val="22"/>
          <w:szCs w:val="22"/>
        </w:rPr>
        <w:t>討論之困難</w:t>
      </w:r>
    </w:p>
    <w:p w14:paraId="5231263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聖經中關於聖父、聖子的啟示是明顯的，聖靈方面，經文直接提及的只有約翰福音</w:t>
      </w:r>
      <w:r>
        <w:rPr>
          <w:rFonts w:ascii="Times New Roman" w:hAnsi="Times New Roman"/>
          <w:sz w:val="22"/>
          <w:szCs w:val="22"/>
        </w:rPr>
        <w:t>14-16</w:t>
      </w:r>
      <w:r>
        <w:rPr>
          <w:rFonts w:ascii="Times New Roman" w:hAnsi="Times New Roman" w:hint="eastAsia"/>
          <w:sz w:val="22"/>
          <w:szCs w:val="22"/>
        </w:rPr>
        <w:t>章。其他經文論聖靈都在別的主題下涉及而已。</w:t>
      </w:r>
    </w:p>
    <w:p w14:paraId="42941EB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欠缺圖像，只有提及鴿子，而古英文更譯為神聖的靈</w:t>
      </w:r>
      <w:r>
        <w:rPr>
          <w:rFonts w:ascii="Times New Roman" w:hAnsi="Times New Roman"/>
          <w:sz w:val="22"/>
          <w:szCs w:val="22"/>
        </w:rPr>
        <w:t>(Holy Ghost)</w:t>
      </w:r>
      <w:r>
        <w:rPr>
          <w:rFonts w:ascii="Times New Roman" w:hAnsi="Times New Roman" w:hint="eastAsia"/>
          <w:sz w:val="22"/>
          <w:szCs w:val="22"/>
        </w:rPr>
        <w:t>，不及聖父、聖子的圖象般具體，只有抽象的意會。</w:t>
      </w:r>
    </w:p>
    <w:p w14:paraId="476A38C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聖靈的工作是服事聖父、聖子，執行三位一體的旨意，給人有次等地位的感覺。事實上，在教會中，聖父聖子常被提及，而聖靈卻較多被忽略。</w:t>
      </w:r>
    </w:p>
    <w:p w14:paraId="5111FBC5"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sz w:val="22"/>
          <w:szCs w:val="22"/>
        </w:rPr>
        <w:t>二十世紀下半葉有關聖靈的爭論掀起，尤其五旬節宗多討論聖靈，非此宗派人士為劃清界線而三緘其口，免被誤會走靈恩路線，亦是引至探討上之困難。</w:t>
      </w:r>
    </w:p>
    <w:p w14:paraId="39F4929A" w14:textId="77777777" w:rsidR="0047156F" w:rsidRDefault="0047156F">
      <w:pPr>
        <w:spacing w:line="240" w:lineRule="atLeast"/>
        <w:ind w:left="454" w:hanging="454"/>
        <w:jc w:val="both"/>
        <w:rPr>
          <w:rFonts w:ascii="Times New Roman" w:hAnsi="Times New Roman"/>
          <w:sz w:val="22"/>
          <w:szCs w:val="22"/>
        </w:rPr>
      </w:pPr>
    </w:p>
    <w:p w14:paraId="76A8F63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聖靈之神性與位格</w:t>
      </w:r>
    </w:p>
    <w:p w14:paraId="4AFA4E68" w14:textId="77777777" w:rsidR="0047156F" w:rsidRDefault="0047156F">
      <w:pPr>
        <w:spacing w:line="240" w:lineRule="atLeast"/>
        <w:ind w:left="454" w:hanging="454"/>
        <w:jc w:val="both"/>
        <w:rPr>
          <w:rFonts w:ascii="Times New Roman" w:hAnsi="Times New Roman"/>
          <w:sz w:val="22"/>
          <w:szCs w:val="22"/>
        </w:rPr>
      </w:pPr>
    </w:p>
    <w:p w14:paraId="7F9ECF0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3.1. </w:t>
      </w:r>
      <w:r>
        <w:rPr>
          <w:rFonts w:ascii="Times New Roman" w:hAnsi="Times New Roman" w:hint="eastAsia"/>
          <w:b/>
          <w:sz w:val="22"/>
          <w:szCs w:val="22"/>
          <w:u w:val="single"/>
        </w:rPr>
        <w:t>與聖父、聖子同等</w:t>
      </w:r>
    </w:p>
    <w:p w14:paraId="0A7A662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與聖父交互稱呼</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5:3,4</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3:16-17)</w:t>
      </w:r>
      <w:r>
        <w:rPr>
          <w:rFonts w:ascii="Times New Roman" w:hAnsi="Times New Roman" w:hint="eastAsia"/>
          <w:sz w:val="22"/>
          <w:szCs w:val="22"/>
        </w:rPr>
        <w:t>。</w:t>
      </w:r>
    </w:p>
    <w:p w14:paraId="14AD37F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有神的屬性──全知</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2:10-11</w:t>
      </w:r>
      <w:r>
        <w:rPr>
          <w:rFonts w:ascii="Times New Roman" w:hAnsi="Times New Roman" w:hint="eastAsia"/>
          <w:sz w:val="22"/>
          <w:szCs w:val="22"/>
        </w:rPr>
        <w:t>;</w:t>
      </w:r>
      <w:r>
        <w:rPr>
          <w:rFonts w:ascii="Times New Roman" w:hAnsi="Times New Roman" w:hint="eastAsia"/>
          <w:sz w:val="22"/>
          <w:szCs w:val="22"/>
        </w:rPr>
        <w:t>約</w:t>
      </w:r>
      <w:r>
        <w:rPr>
          <w:rFonts w:ascii="Times New Roman" w:hAnsi="Times New Roman"/>
          <w:sz w:val="22"/>
          <w:szCs w:val="22"/>
        </w:rPr>
        <w:t>16:13)</w:t>
      </w:r>
      <w:r>
        <w:rPr>
          <w:rFonts w:ascii="Times New Roman" w:hAnsi="Times New Roman" w:hint="eastAsia"/>
          <w:sz w:val="22"/>
          <w:szCs w:val="22"/>
        </w:rPr>
        <w:t>。</w:t>
      </w:r>
    </w:p>
    <w:p w14:paraId="5447C94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聖靈的能力與聖父、聖子同</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15:18</w:t>
      </w:r>
      <w:r>
        <w:rPr>
          <w:rFonts w:ascii="Times New Roman" w:hAnsi="Times New Roman" w:hint="eastAsia"/>
          <w:sz w:val="22"/>
          <w:szCs w:val="22"/>
        </w:rPr>
        <w:t>;</w:t>
      </w:r>
      <w:r>
        <w:rPr>
          <w:rFonts w:ascii="Times New Roman" w:hAnsi="Times New Roman" w:hint="eastAsia"/>
          <w:sz w:val="22"/>
          <w:szCs w:val="22"/>
        </w:rPr>
        <w:t>約</w:t>
      </w:r>
      <w:r>
        <w:rPr>
          <w:rFonts w:ascii="Times New Roman" w:hAnsi="Times New Roman"/>
          <w:sz w:val="22"/>
          <w:szCs w:val="22"/>
        </w:rPr>
        <w:t>3:5-8</w:t>
      </w:r>
      <w:r>
        <w:rPr>
          <w:rFonts w:ascii="Times New Roman" w:hAnsi="Times New Roman" w:hint="eastAsia"/>
          <w:sz w:val="22"/>
          <w:szCs w:val="22"/>
        </w:rPr>
        <w:t>;</w:t>
      </w:r>
      <w:r>
        <w:rPr>
          <w:rFonts w:ascii="Times New Roman" w:hAnsi="Times New Roman" w:hint="eastAsia"/>
          <w:sz w:val="22"/>
          <w:szCs w:val="22"/>
        </w:rPr>
        <w:t>參太</w:t>
      </w:r>
      <w:r>
        <w:rPr>
          <w:rFonts w:ascii="Times New Roman" w:hAnsi="Times New Roman"/>
          <w:sz w:val="22"/>
          <w:szCs w:val="22"/>
        </w:rPr>
        <w:t>19:26</w:t>
      </w:r>
      <w:r>
        <w:rPr>
          <w:rFonts w:ascii="Times New Roman" w:hAnsi="Times New Roman" w:hint="eastAsia"/>
          <w:sz w:val="22"/>
          <w:szCs w:val="22"/>
        </w:rPr>
        <w:t>;</w:t>
      </w:r>
      <w:r>
        <w:rPr>
          <w:rFonts w:ascii="Times New Roman" w:hAnsi="Times New Roman" w:hint="eastAsia"/>
          <w:sz w:val="22"/>
          <w:szCs w:val="22"/>
        </w:rPr>
        <w:t>來</w:t>
      </w:r>
      <w:r>
        <w:rPr>
          <w:rFonts w:ascii="Times New Roman" w:hAnsi="Times New Roman"/>
          <w:sz w:val="22"/>
          <w:szCs w:val="22"/>
        </w:rPr>
        <w:t>9:14</w:t>
      </w:r>
      <w:r>
        <w:rPr>
          <w:rFonts w:ascii="Times New Roman" w:hAnsi="Times New Roman" w:hint="eastAsia"/>
          <w:sz w:val="22"/>
          <w:szCs w:val="22"/>
        </w:rPr>
        <w:t>;</w:t>
      </w:r>
      <w:r>
        <w:rPr>
          <w:rFonts w:ascii="Times New Roman" w:hAnsi="Times New Roman" w:hint="eastAsia"/>
          <w:sz w:val="22"/>
          <w:szCs w:val="22"/>
        </w:rPr>
        <w:t>參來</w:t>
      </w:r>
      <w:r>
        <w:rPr>
          <w:rFonts w:ascii="Times New Roman" w:hAnsi="Times New Roman"/>
          <w:sz w:val="22"/>
          <w:szCs w:val="22"/>
        </w:rPr>
        <w:t>1:10-12</w:t>
      </w:r>
      <w:r>
        <w:rPr>
          <w:rFonts w:ascii="Times New Roman" w:hAnsi="Times New Roman" w:hint="eastAsia"/>
          <w:sz w:val="22"/>
          <w:szCs w:val="22"/>
        </w:rPr>
        <w:t>;</w:t>
      </w:r>
      <w:r>
        <w:rPr>
          <w:rFonts w:ascii="Times New Roman" w:hAnsi="Times New Roman" w:hint="eastAsia"/>
          <w:sz w:val="22"/>
          <w:szCs w:val="22"/>
        </w:rPr>
        <w:t>伯</w:t>
      </w:r>
      <w:r>
        <w:rPr>
          <w:rFonts w:ascii="Times New Roman" w:hAnsi="Times New Roman"/>
          <w:sz w:val="22"/>
          <w:szCs w:val="22"/>
        </w:rPr>
        <w:t>16:13</w:t>
      </w:r>
      <w:r>
        <w:rPr>
          <w:rFonts w:ascii="Times New Roman" w:hAnsi="Times New Roman" w:hint="eastAsia"/>
          <w:sz w:val="22"/>
          <w:szCs w:val="22"/>
        </w:rPr>
        <w:t>;</w:t>
      </w:r>
      <w:r>
        <w:rPr>
          <w:rFonts w:ascii="Times New Roman" w:hAnsi="Times New Roman" w:hint="eastAsia"/>
          <w:sz w:val="22"/>
          <w:szCs w:val="22"/>
        </w:rPr>
        <w:t>參創</w:t>
      </w:r>
      <w:r>
        <w:rPr>
          <w:rFonts w:ascii="Times New Roman" w:hAnsi="Times New Roman"/>
          <w:sz w:val="22"/>
          <w:szCs w:val="22"/>
        </w:rPr>
        <w:t>1:2)</w:t>
      </w:r>
      <w:r>
        <w:rPr>
          <w:rFonts w:ascii="Times New Roman" w:hAnsi="Times New Roman" w:hint="eastAsia"/>
          <w:sz w:val="22"/>
          <w:szCs w:val="22"/>
        </w:rPr>
        <w:t>。</w:t>
      </w:r>
    </w:p>
    <w:p w14:paraId="61009F0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sz w:val="22"/>
          <w:szCs w:val="22"/>
        </w:rPr>
        <w:t>同等神性</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28:19</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12:4-6</w:t>
      </w:r>
      <w:r>
        <w:rPr>
          <w:rFonts w:ascii="Times New Roman" w:hAnsi="Times New Roman" w:hint="eastAsia"/>
          <w:sz w:val="22"/>
          <w:szCs w:val="22"/>
        </w:rPr>
        <w:t>;</w:t>
      </w:r>
      <w:r>
        <w:rPr>
          <w:rFonts w:ascii="Times New Roman" w:hAnsi="Times New Roman" w:hint="eastAsia"/>
          <w:sz w:val="22"/>
          <w:szCs w:val="22"/>
        </w:rPr>
        <w:t>彼前</w:t>
      </w:r>
      <w:r>
        <w:rPr>
          <w:rFonts w:ascii="Times New Roman" w:hAnsi="Times New Roman"/>
          <w:sz w:val="22"/>
          <w:szCs w:val="22"/>
        </w:rPr>
        <w:t>1:2)</w:t>
      </w:r>
      <w:r>
        <w:rPr>
          <w:rFonts w:ascii="Times New Roman" w:hAnsi="Times New Roman" w:hint="eastAsia"/>
          <w:sz w:val="22"/>
          <w:szCs w:val="22"/>
        </w:rPr>
        <w:t>。</w:t>
      </w:r>
    </w:p>
    <w:p w14:paraId="6FE09B6A" w14:textId="77777777" w:rsidR="0047156F" w:rsidRDefault="0047156F">
      <w:pPr>
        <w:spacing w:line="240" w:lineRule="atLeast"/>
        <w:ind w:left="600" w:hanging="600"/>
        <w:jc w:val="both"/>
        <w:rPr>
          <w:rFonts w:ascii="Times New Roman" w:hAnsi="Times New Roman"/>
          <w:sz w:val="22"/>
          <w:szCs w:val="22"/>
        </w:rPr>
      </w:pPr>
    </w:p>
    <w:p w14:paraId="16B7183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b/>
          <w:sz w:val="22"/>
          <w:szCs w:val="22"/>
        </w:rPr>
        <w:t xml:space="preserve">3.2. </w:t>
      </w:r>
      <w:r>
        <w:rPr>
          <w:rFonts w:ascii="Times New Roman" w:hAnsi="Times New Roman" w:hint="eastAsia"/>
          <w:b/>
          <w:sz w:val="22"/>
          <w:szCs w:val="22"/>
          <w:u w:val="single"/>
        </w:rPr>
        <w:t>位格</w:t>
      </w:r>
      <w:r>
        <w:rPr>
          <w:rFonts w:ascii="Times New Roman" w:hAnsi="Times New Roman"/>
          <w:b/>
          <w:sz w:val="22"/>
          <w:szCs w:val="22"/>
          <w:u w:val="single"/>
        </w:rPr>
        <w:t>(personality)</w:t>
      </w:r>
    </w:p>
    <w:p w14:paraId="092990D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highlight w:val="cyan"/>
          <w:u w:val="single"/>
        </w:rPr>
        <w:t>用男性表達，異於希臘文「靈」中性的表達</w:t>
      </w:r>
      <w:r>
        <w:rPr>
          <w:rFonts w:ascii="Times New Roman" w:hAnsi="Times New Roman" w:hint="eastAsia"/>
          <w:sz w:val="22"/>
          <w:szCs w:val="22"/>
        </w:rPr>
        <w:t>，見原文約</w:t>
      </w:r>
      <w:r>
        <w:rPr>
          <w:rFonts w:ascii="Times New Roman" w:hAnsi="Times New Roman"/>
          <w:sz w:val="22"/>
          <w:szCs w:val="22"/>
        </w:rPr>
        <w:t>16:13-14</w:t>
      </w:r>
      <w:r>
        <w:rPr>
          <w:rFonts w:ascii="Times New Roman" w:hAnsi="Times New Roman" w:hint="eastAsia"/>
          <w:sz w:val="22"/>
          <w:szCs w:val="22"/>
        </w:rPr>
        <w:t>「他」</w:t>
      </w:r>
      <w:r>
        <w:rPr>
          <w:rFonts w:ascii="Times New Roman" w:hAnsi="Times New Roman"/>
          <w:sz w:val="22"/>
          <w:szCs w:val="22"/>
        </w:rPr>
        <w:t>(ekeinos)</w:t>
      </w:r>
      <w:r>
        <w:rPr>
          <w:rFonts w:ascii="Times New Roman" w:hAnsi="Times New Roman" w:hint="eastAsia"/>
          <w:sz w:val="22"/>
          <w:szCs w:val="22"/>
        </w:rPr>
        <w:t>作者故意違反文法的常規，大概有此神學思想。</w:t>
      </w:r>
    </w:p>
    <w:p w14:paraId="1AA62FD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「另外」</w:t>
      </w:r>
      <w:r>
        <w:rPr>
          <w:rFonts w:ascii="Times New Roman" w:hAnsi="Times New Roman"/>
          <w:sz w:val="22"/>
          <w:szCs w:val="22"/>
        </w:rPr>
        <w:t>(allos</w:t>
      </w:r>
      <w:r>
        <w:rPr>
          <w:rFonts w:ascii="Times New Roman" w:hAnsi="Times New Roman" w:hint="eastAsia"/>
          <w:sz w:val="22"/>
          <w:szCs w:val="22"/>
        </w:rPr>
        <w:t>，約</w:t>
      </w:r>
      <w:r>
        <w:rPr>
          <w:rFonts w:ascii="Times New Roman" w:hAnsi="Times New Roman"/>
          <w:sz w:val="22"/>
          <w:szCs w:val="22"/>
        </w:rPr>
        <w:t xml:space="preserve">14:16) </w:t>
      </w:r>
      <w:r>
        <w:rPr>
          <w:rFonts w:ascii="Times New Roman" w:hAnsi="Times New Roman" w:hint="eastAsia"/>
          <w:sz w:val="22"/>
          <w:szCs w:val="22"/>
        </w:rPr>
        <w:t>一位保惠師</w:t>
      </w:r>
      <w:r>
        <w:rPr>
          <w:rFonts w:ascii="Times New Roman" w:hAnsi="Times New Roman"/>
          <w:sz w:val="22"/>
          <w:szCs w:val="22"/>
        </w:rPr>
        <w:t xml:space="preserve"> (</w:t>
      </w:r>
      <w:r>
        <w:rPr>
          <w:rFonts w:ascii="Times New Roman" w:hAnsi="Times New Roman" w:hint="eastAsia"/>
          <w:sz w:val="22"/>
          <w:szCs w:val="22"/>
        </w:rPr>
        <w:t>παρακλητον</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sz w:val="22"/>
          <w:szCs w:val="22"/>
          <w:u w:val="single"/>
        </w:rPr>
        <w:t>除了耶穌</w:t>
      </w:r>
      <w:r>
        <w:rPr>
          <w:rFonts w:ascii="Times New Roman" w:hAnsi="Times New Roman"/>
          <w:sz w:val="22"/>
          <w:szCs w:val="22"/>
          <w:u w:val="single"/>
        </w:rPr>
        <w:t>(</w:t>
      </w:r>
      <w:r>
        <w:rPr>
          <w:rFonts w:ascii="Times New Roman" w:hAnsi="Times New Roman" w:hint="eastAsia"/>
          <w:sz w:val="22"/>
          <w:szCs w:val="22"/>
          <w:u w:val="single"/>
        </w:rPr>
        <w:t>約壹</w:t>
      </w:r>
      <w:r>
        <w:rPr>
          <w:rFonts w:ascii="Times New Roman" w:hAnsi="Times New Roman"/>
          <w:sz w:val="22"/>
          <w:szCs w:val="22"/>
          <w:u w:val="single"/>
        </w:rPr>
        <w:t>2:1</w:t>
      </w:r>
      <w:r>
        <w:rPr>
          <w:rFonts w:ascii="Times New Roman" w:hAnsi="Times New Roman" w:hint="eastAsia"/>
          <w:sz w:val="22"/>
          <w:szCs w:val="22"/>
          <w:u w:val="single"/>
        </w:rPr>
        <w:t>παρακλητον</w:t>
      </w:r>
      <w:r>
        <w:rPr>
          <w:rFonts w:ascii="Times New Roman" w:hAnsi="Times New Roman"/>
          <w:sz w:val="22"/>
          <w:szCs w:val="22"/>
          <w:u w:val="single"/>
        </w:rPr>
        <w:t>)</w:t>
      </w:r>
      <w:r>
        <w:rPr>
          <w:rFonts w:ascii="Times New Roman" w:hAnsi="Times New Roman" w:hint="eastAsia"/>
          <w:sz w:val="22"/>
          <w:szCs w:val="22"/>
          <w:u w:val="single"/>
        </w:rPr>
        <w:t>外，聖靈是另一位保惠師</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14:26</w:t>
      </w:r>
      <w:r>
        <w:rPr>
          <w:rFonts w:ascii="Times New Roman" w:hAnsi="Times New Roman" w:hint="eastAsia"/>
          <w:sz w:val="22"/>
          <w:szCs w:val="22"/>
        </w:rPr>
        <w:t>;</w:t>
      </w:r>
      <w:r>
        <w:rPr>
          <w:rFonts w:ascii="Times New Roman" w:hAnsi="Times New Roman"/>
          <w:sz w:val="22"/>
          <w:szCs w:val="22"/>
        </w:rPr>
        <w:t>15:26</w:t>
      </w:r>
      <w:r>
        <w:rPr>
          <w:rFonts w:ascii="Times New Roman" w:hAnsi="Times New Roman" w:hint="eastAsia"/>
          <w:sz w:val="22"/>
          <w:szCs w:val="22"/>
        </w:rPr>
        <w:t>;</w:t>
      </w:r>
      <w:r>
        <w:rPr>
          <w:rFonts w:ascii="Times New Roman" w:hAnsi="Times New Roman"/>
          <w:sz w:val="22"/>
          <w:szCs w:val="22"/>
        </w:rPr>
        <w:t>16:7)</w:t>
      </w:r>
      <w:r>
        <w:rPr>
          <w:rFonts w:ascii="Times New Roman" w:hAnsi="Times New Roman" w:hint="eastAsia"/>
          <w:sz w:val="22"/>
          <w:szCs w:val="22"/>
        </w:rPr>
        <w:t>；</w:t>
      </w:r>
      <w:r>
        <w:rPr>
          <w:rFonts w:ascii="Times New Roman" w:hAnsi="Times New Roman" w:hint="eastAsia"/>
          <w:b/>
          <w:bCs/>
          <w:sz w:val="22"/>
          <w:szCs w:val="22"/>
          <w:u w:val="single"/>
        </w:rPr>
        <w:t>聖子有位格，聖靈也有。三位一體中榮耀其餘位格</w:t>
      </w:r>
      <w:r>
        <w:rPr>
          <w:rFonts w:ascii="Times New Roman" w:hAnsi="Times New Roman"/>
          <w:b/>
          <w:bCs/>
          <w:sz w:val="22"/>
          <w:szCs w:val="22"/>
          <w:u w:val="single"/>
        </w:rPr>
        <w:t>(</w:t>
      </w:r>
      <w:r>
        <w:rPr>
          <w:rFonts w:ascii="Times New Roman" w:hAnsi="Times New Roman" w:hint="eastAsia"/>
          <w:b/>
          <w:bCs/>
          <w:sz w:val="22"/>
          <w:szCs w:val="22"/>
          <w:u w:val="single"/>
        </w:rPr>
        <w:t>約</w:t>
      </w:r>
      <w:r>
        <w:rPr>
          <w:rFonts w:ascii="Times New Roman" w:hAnsi="Times New Roman"/>
          <w:b/>
          <w:bCs/>
          <w:sz w:val="22"/>
          <w:szCs w:val="22"/>
          <w:u w:val="single"/>
        </w:rPr>
        <w:t>16:14)</w:t>
      </w:r>
      <w:r>
        <w:rPr>
          <w:rFonts w:ascii="Times New Roman" w:hAnsi="Times New Roman" w:hint="eastAsia"/>
          <w:b/>
          <w:bCs/>
          <w:sz w:val="22"/>
          <w:szCs w:val="22"/>
          <w:u w:val="single"/>
        </w:rPr>
        <w:t>，與耶穌一樣</w:t>
      </w:r>
      <w:r>
        <w:rPr>
          <w:rFonts w:ascii="Times New Roman" w:hAnsi="Times New Roman"/>
          <w:b/>
          <w:bCs/>
          <w:sz w:val="22"/>
          <w:szCs w:val="22"/>
          <w:u w:val="single"/>
        </w:rPr>
        <w:t>(</w:t>
      </w:r>
      <w:r>
        <w:rPr>
          <w:rFonts w:ascii="Times New Roman" w:hAnsi="Times New Roman" w:hint="eastAsia"/>
          <w:b/>
          <w:bCs/>
          <w:sz w:val="22"/>
          <w:szCs w:val="22"/>
          <w:u w:val="single"/>
        </w:rPr>
        <w:t>約</w:t>
      </w:r>
      <w:r>
        <w:rPr>
          <w:rFonts w:ascii="Times New Roman" w:hAnsi="Times New Roman"/>
          <w:b/>
          <w:bCs/>
          <w:sz w:val="22"/>
          <w:szCs w:val="22"/>
          <w:u w:val="single"/>
        </w:rPr>
        <w:t>17:4)</w:t>
      </w:r>
      <w:r>
        <w:rPr>
          <w:rFonts w:ascii="Times New Roman" w:hAnsi="Times New Roman" w:hint="eastAsia"/>
          <w:sz w:val="22"/>
          <w:szCs w:val="22"/>
        </w:rPr>
        <w:t>。</w:t>
      </w:r>
      <w:r>
        <w:rPr>
          <w:rFonts w:ascii="Times New Roman" w:hAnsi="Times New Roman"/>
          <w:sz w:val="22"/>
          <w:szCs w:val="22"/>
        </w:rPr>
        <w:t xml:space="preserve"> </w:t>
      </w:r>
    </w:p>
    <w:p w14:paraId="7485491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與三位一體中與其他二位同工</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28:19</w:t>
      </w:r>
      <w:r>
        <w:rPr>
          <w:rFonts w:ascii="Times New Roman" w:hAnsi="Times New Roman" w:hint="eastAsia"/>
          <w:sz w:val="22"/>
          <w:szCs w:val="22"/>
        </w:rPr>
        <w:t>;</w:t>
      </w:r>
      <w:r>
        <w:rPr>
          <w:rFonts w:ascii="Times New Roman" w:hAnsi="Times New Roman" w:hint="eastAsia"/>
          <w:sz w:val="22"/>
          <w:szCs w:val="22"/>
        </w:rPr>
        <w:t>林後</w:t>
      </w:r>
      <w:r>
        <w:rPr>
          <w:rFonts w:ascii="Times New Roman" w:hAnsi="Times New Roman"/>
          <w:sz w:val="22"/>
          <w:szCs w:val="22"/>
        </w:rPr>
        <w:t>13:14</w:t>
      </w:r>
      <w:r>
        <w:rPr>
          <w:rFonts w:ascii="Times New Roman" w:hAnsi="Times New Roman" w:hint="eastAsia"/>
          <w:sz w:val="22"/>
          <w:szCs w:val="22"/>
        </w:rPr>
        <w:t>;</w:t>
      </w:r>
      <w:r>
        <w:rPr>
          <w:rFonts w:ascii="Times New Roman" w:hAnsi="Times New Roman" w:hint="eastAsia"/>
          <w:sz w:val="22"/>
          <w:szCs w:val="22"/>
        </w:rPr>
        <w:t>猶</w:t>
      </w:r>
      <w:r>
        <w:rPr>
          <w:rFonts w:ascii="Times New Roman" w:hAnsi="Times New Roman"/>
          <w:sz w:val="22"/>
          <w:szCs w:val="22"/>
        </w:rPr>
        <w:t>20-21</w:t>
      </w:r>
      <w:r>
        <w:rPr>
          <w:rFonts w:ascii="Times New Roman" w:hAnsi="Times New Roman" w:hint="eastAsia"/>
          <w:sz w:val="22"/>
          <w:szCs w:val="22"/>
        </w:rPr>
        <w:t>;</w:t>
      </w:r>
      <w:r>
        <w:rPr>
          <w:rFonts w:ascii="Times New Roman" w:hAnsi="Times New Roman" w:hint="eastAsia"/>
          <w:sz w:val="22"/>
          <w:szCs w:val="22"/>
        </w:rPr>
        <w:t>彼前</w:t>
      </w:r>
      <w:r>
        <w:rPr>
          <w:rFonts w:ascii="Times New Roman" w:hAnsi="Times New Roman"/>
          <w:sz w:val="22"/>
          <w:szCs w:val="22"/>
        </w:rPr>
        <w:t>1:2</w:t>
      </w:r>
      <w:r>
        <w:rPr>
          <w:rFonts w:ascii="Times New Roman" w:hAnsi="Times New Roman" w:hint="eastAsia"/>
          <w:sz w:val="22"/>
          <w:szCs w:val="22"/>
        </w:rPr>
        <w:t>;</w:t>
      </w:r>
      <w:r>
        <w:rPr>
          <w:rFonts w:ascii="Times New Roman" w:hAnsi="Times New Roman" w:hint="eastAsia"/>
          <w:sz w:val="22"/>
          <w:szCs w:val="22"/>
        </w:rPr>
        <w:t>林後</w:t>
      </w:r>
      <w:r>
        <w:rPr>
          <w:rFonts w:ascii="Times New Roman" w:hAnsi="Times New Roman"/>
          <w:sz w:val="22"/>
          <w:szCs w:val="22"/>
        </w:rPr>
        <w:t>1:21-22)</w:t>
      </w:r>
      <w:r>
        <w:rPr>
          <w:rFonts w:ascii="Times New Roman" w:hAnsi="Times New Roman" w:hint="eastAsia"/>
          <w:sz w:val="22"/>
          <w:szCs w:val="22"/>
        </w:rPr>
        <w:t>。</w:t>
      </w:r>
    </w:p>
    <w:p w14:paraId="3852650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位格的基本元素含知、情、意</w:t>
      </w:r>
      <w:r>
        <w:rPr>
          <w:rFonts w:ascii="Times New Roman" w:hAnsi="Times New Roman"/>
          <w:b/>
          <w:bCs/>
          <w:sz w:val="22"/>
          <w:szCs w:val="22"/>
          <w:u w:val="single"/>
        </w:rPr>
        <w:t>(</w:t>
      </w:r>
      <w:r>
        <w:rPr>
          <w:rFonts w:ascii="Times New Roman" w:hAnsi="Times New Roman" w:hint="eastAsia"/>
          <w:b/>
          <w:bCs/>
          <w:sz w:val="22"/>
          <w:szCs w:val="22"/>
          <w:u w:val="single"/>
        </w:rPr>
        <w:t>人也有這些</w:t>
      </w:r>
      <w:r>
        <w:rPr>
          <w:rFonts w:ascii="Times New Roman" w:hAnsi="Times New Roman"/>
          <w:b/>
          <w:bCs/>
          <w:sz w:val="22"/>
          <w:szCs w:val="22"/>
          <w:u w:val="single"/>
        </w:rPr>
        <w:t>)</w:t>
      </w:r>
      <w:r>
        <w:rPr>
          <w:rFonts w:ascii="Times New Roman" w:hAnsi="Times New Roman" w:hint="eastAsia"/>
          <w:sz w:val="22"/>
          <w:szCs w:val="22"/>
        </w:rPr>
        <w:t>，聖靈有：知</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14:26)</w:t>
      </w:r>
      <w:r>
        <w:rPr>
          <w:rFonts w:ascii="Times New Roman" w:hAnsi="Times New Roman" w:hint="eastAsia"/>
          <w:sz w:val="22"/>
          <w:szCs w:val="22"/>
        </w:rPr>
        <w:t>，情</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4:30)</w:t>
      </w:r>
      <w:r>
        <w:rPr>
          <w:rFonts w:ascii="Times New Roman" w:hAnsi="Times New Roman" w:hint="eastAsia"/>
          <w:sz w:val="22"/>
          <w:szCs w:val="22"/>
        </w:rPr>
        <w:t>，意</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12:11)</w:t>
      </w:r>
      <w:r>
        <w:rPr>
          <w:rFonts w:ascii="Times New Roman" w:hAnsi="Times New Roman" w:hint="eastAsia"/>
          <w:sz w:val="22"/>
          <w:szCs w:val="22"/>
        </w:rPr>
        <w:t>，與人同工</w:t>
      </w:r>
      <w:r>
        <w:rPr>
          <w:rFonts w:ascii="Times New Roman" w:hAnsi="Times New Roman"/>
          <w:sz w:val="22"/>
          <w:szCs w:val="22"/>
        </w:rPr>
        <w:t xml:space="preserve"> (</w:t>
      </w:r>
      <w:r>
        <w:rPr>
          <w:rFonts w:ascii="Times New Roman" w:hAnsi="Times New Roman" w:hint="eastAsia"/>
          <w:sz w:val="22"/>
          <w:szCs w:val="22"/>
        </w:rPr>
        <w:t>徒</w:t>
      </w:r>
      <w:r>
        <w:rPr>
          <w:rFonts w:ascii="Times New Roman" w:hAnsi="Times New Roman"/>
          <w:sz w:val="22"/>
          <w:szCs w:val="22"/>
        </w:rPr>
        <w:t>15:28)</w:t>
      </w:r>
      <w:r>
        <w:rPr>
          <w:rFonts w:ascii="Times New Roman" w:hAnsi="Times New Roman" w:hint="eastAsia"/>
          <w:sz w:val="22"/>
          <w:szCs w:val="22"/>
        </w:rPr>
        <w:t>。聖靈有被影響的時候，彷如人般</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5:3-4,</w:t>
      </w:r>
      <w:r>
        <w:rPr>
          <w:rFonts w:ascii="Times New Roman" w:hAnsi="Times New Roman" w:hint="eastAsia"/>
          <w:sz w:val="22"/>
          <w:szCs w:val="22"/>
        </w:rPr>
        <w:t>弗</w:t>
      </w:r>
      <w:r>
        <w:rPr>
          <w:rFonts w:ascii="Times New Roman" w:hAnsi="Times New Roman"/>
          <w:sz w:val="22"/>
          <w:szCs w:val="22"/>
        </w:rPr>
        <w:t>4:30,</w:t>
      </w:r>
      <w:r>
        <w:rPr>
          <w:rFonts w:ascii="Times New Roman" w:hAnsi="Times New Roman" w:hint="eastAsia"/>
          <w:sz w:val="22"/>
          <w:szCs w:val="22"/>
        </w:rPr>
        <w:t>帖前</w:t>
      </w:r>
      <w:r>
        <w:rPr>
          <w:rFonts w:ascii="Times New Roman" w:hAnsi="Times New Roman"/>
          <w:sz w:val="22"/>
          <w:szCs w:val="22"/>
        </w:rPr>
        <w:t>5:19,</w:t>
      </w:r>
      <w:r>
        <w:rPr>
          <w:rFonts w:ascii="Times New Roman" w:hAnsi="Times New Roman" w:hint="eastAsia"/>
          <w:sz w:val="22"/>
          <w:szCs w:val="22"/>
        </w:rPr>
        <w:t>徒</w:t>
      </w:r>
      <w:r>
        <w:rPr>
          <w:rFonts w:ascii="Times New Roman" w:hAnsi="Times New Roman"/>
          <w:sz w:val="22"/>
          <w:szCs w:val="22"/>
        </w:rPr>
        <w:t>7:51)</w:t>
      </w:r>
      <w:r>
        <w:rPr>
          <w:rFonts w:ascii="Times New Roman" w:hAnsi="Times New Roman" w:hint="eastAsia"/>
          <w:sz w:val="22"/>
          <w:szCs w:val="22"/>
        </w:rPr>
        <w:t>，顯出他有位格，他並非一股力量</w:t>
      </w:r>
      <w:r>
        <w:rPr>
          <w:rFonts w:ascii="Times New Roman" w:hAnsi="Times New Roman"/>
          <w:sz w:val="22"/>
          <w:szCs w:val="22"/>
        </w:rPr>
        <w:t>(force)</w:t>
      </w:r>
      <w:r>
        <w:rPr>
          <w:rFonts w:ascii="Times New Roman" w:hAnsi="Times New Roman" w:hint="eastAsia"/>
          <w:sz w:val="22"/>
          <w:szCs w:val="22"/>
        </w:rPr>
        <w:t>而已。</w:t>
      </w:r>
    </w:p>
    <w:p w14:paraId="4BFA9DAD" w14:textId="77777777" w:rsidR="0047156F" w:rsidRDefault="0047156F">
      <w:pPr>
        <w:spacing w:line="240" w:lineRule="atLeast"/>
        <w:ind w:left="454" w:hanging="454"/>
        <w:jc w:val="both"/>
        <w:rPr>
          <w:rFonts w:ascii="Times New Roman" w:hAnsi="Times New Roman"/>
          <w:sz w:val="22"/>
          <w:szCs w:val="22"/>
        </w:rPr>
      </w:pPr>
    </w:p>
    <w:p w14:paraId="687FD168" w14:textId="77777777" w:rsidR="0047156F" w:rsidRDefault="00000000">
      <w:pPr>
        <w:tabs>
          <w:tab w:val="left" w:pos="2400"/>
        </w:tabs>
        <w:spacing w:line="240" w:lineRule="atLeast"/>
        <w:ind w:left="454" w:hanging="454"/>
        <w:jc w:val="both"/>
        <w:rPr>
          <w:rFonts w:ascii="Times New Roman" w:hAnsi="Times New Roman"/>
          <w:sz w:val="22"/>
          <w:szCs w:val="22"/>
        </w:rPr>
      </w:pP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聖靈的工作</w:t>
      </w:r>
    </w:p>
    <w:p w14:paraId="0A9181A3" w14:textId="77777777" w:rsidR="0047156F" w:rsidRDefault="0047156F">
      <w:pPr>
        <w:spacing w:line="240" w:lineRule="atLeast"/>
        <w:ind w:left="454" w:hanging="454"/>
        <w:jc w:val="both"/>
        <w:rPr>
          <w:rFonts w:ascii="Times New Roman" w:hAnsi="Times New Roman"/>
          <w:sz w:val="22"/>
          <w:szCs w:val="22"/>
        </w:rPr>
      </w:pPr>
    </w:p>
    <w:p w14:paraId="0B27118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4.1. </w:t>
      </w:r>
      <w:r>
        <w:rPr>
          <w:rFonts w:ascii="Times New Roman" w:hAnsi="Times New Roman" w:hint="eastAsia"/>
          <w:b/>
          <w:sz w:val="22"/>
          <w:szCs w:val="22"/>
        </w:rPr>
        <w:t>聖經的記載</w:t>
      </w:r>
      <w:r>
        <w:rPr>
          <w:rFonts w:ascii="Times New Roman" w:hAnsi="Times New Roman"/>
          <w:b/>
          <w:sz w:val="22"/>
          <w:szCs w:val="22"/>
        </w:rPr>
        <w:t>(</w:t>
      </w:r>
      <w:r>
        <w:rPr>
          <w:rFonts w:ascii="Times New Roman" w:hAnsi="Times New Roman" w:hint="eastAsia"/>
          <w:b/>
          <w:sz w:val="22"/>
          <w:szCs w:val="22"/>
        </w:rPr>
        <w:t>漸進的啟示</w:t>
      </w:r>
      <w:r>
        <w:rPr>
          <w:rFonts w:ascii="Times New Roman" w:hAnsi="Times New Roman"/>
          <w:b/>
          <w:sz w:val="22"/>
          <w:szCs w:val="22"/>
        </w:rPr>
        <w:t>)</w:t>
      </w:r>
    </w:p>
    <w:p w14:paraId="74D8FEB3" w14:textId="77777777" w:rsidR="0047156F" w:rsidRDefault="0047156F">
      <w:pPr>
        <w:spacing w:line="240" w:lineRule="atLeast"/>
        <w:ind w:left="720" w:hanging="720"/>
        <w:jc w:val="both"/>
        <w:rPr>
          <w:rFonts w:ascii="Times New Roman" w:hAnsi="Times New Roman"/>
          <w:sz w:val="22"/>
          <w:szCs w:val="22"/>
        </w:rPr>
      </w:pPr>
    </w:p>
    <w:p w14:paraId="43B006DF"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舊約中聖靈</w:t>
      </w:r>
      <w:r>
        <w:rPr>
          <w:rFonts w:ascii="Times New Roman" w:hAnsi="Times New Roman"/>
          <w:b/>
          <w:bCs/>
          <w:sz w:val="22"/>
          <w:szCs w:val="22"/>
        </w:rPr>
        <w:t>(RUAH)</w:t>
      </w:r>
      <w:r>
        <w:rPr>
          <w:rFonts w:ascii="Times New Roman" w:hAnsi="Times New Roman" w:hint="eastAsia"/>
          <w:b/>
          <w:bCs/>
          <w:sz w:val="22"/>
          <w:szCs w:val="22"/>
        </w:rPr>
        <w:t>的工作</w:t>
      </w:r>
    </w:p>
    <w:p w14:paraId="53047DF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創造</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1:2,2:7</w:t>
      </w:r>
      <w:r>
        <w:rPr>
          <w:rFonts w:ascii="Times New Roman" w:hAnsi="Times New Roman" w:hint="eastAsia"/>
          <w:sz w:val="22"/>
          <w:szCs w:val="22"/>
        </w:rPr>
        <w:t>；伯</w:t>
      </w:r>
      <w:r>
        <w:rPr>
          <w:rFonts w:ascii="Times New Roman" w:hAnsi="Times New Roman"/>
          <w:sz w:val="22"/>
          <w:szCs w:val="22"/>
        </w:rPr>
        <w:t>33:4</w:t>
      </w:r>
      <w:r>
        <w:rPr>
          <w:rFonts w:ascii="Times New Roman" w:hAnsi="Times New Roman" w:hint="eastAsia"/>
          <w:sz w:val="22"/>
          <w:szCs w:val="22"/>
        </w:rPr>
        <w:t>；詩</w:t>
      </w:r>
      <w:r>
        <w:rPr>
          <w:rFonts w:ascii="Times New Roman" w:hAnsi="Times New Roman"/>
          <w:sz w:val="22"/>
          <w:szCs w:val="22"/>
        </w:rPr>
        <w:t>33:6,104:29-30</w:t>
      </w:r>
      <w:r>
        <w:rPr>
          <w:rFonts w:ascii="Times New Roman" w:hAnsi="Times New Roman" w:hint="eastAsia"/>
          <w:sz w:val="22"/>
          <w:szCs w:val="22"/>
        </w:rPr>
        <w:t>；賽</w:t>
      </w:r>
      <w:r>
        <w:rPr>
          <w:rFonts w:ascii="Times New Roman" w:hAnsi="Times New Roman"/>
          <w:sz w:val="22"/>
          <w:szCs w:val="22"/>
        </w:rPr>
        <w:t>34:16)</w:t>
      </w:r>
      <w:r>
        <w:rPr>
          <w:rFonts w:ascii="Times New Roman" w:hAnsi="Times New Roman" w:hint="eastAsia"/>
          <w:sz w:val="22"/>
          <w:szCs w:val="22"/>
        </w:rPr>
        <w:t>。</w:t>
      </w:r>
    </w:p>
    <w:p w14:paraId="6E6053B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將神的話向代言人啟示</w:t>
      </w:r>
      <w:r>
        <w:rPr>
          <w:rFonts w:ascii="Times New Roman" w:hAnsi="Times New Roman"/>
          <w:sz w:val="22"/>
          <w:szCs w:val="22"/>
        </w:rPr>
        <w:t>(</w:t>
      </w:r>
      <w:r>
        <w:rPr>
          <w:rFonts w:ascii="Times New Roman" w:hAnsi="Times New Roman" w:hint="eastAsia"/>
          <w:sz w:val="22"/>
          <w:szCs w:val="22"/>
        </w:rPr>
        <w:t>民</w:t>
      </w:r>
      <w:r>
        <w:rPr>
          <w:rFonts w:ascii="Times New Roman" w:hAnsi="Times New Roman"/>
          <w:sz w:val="22"/>
          <w:szCs w:val="22"/>
        </w:rPr>
        <w:t>24:2</w:t>
      </w:r>
      <w:r>
        <w:rPr>
          <w:rFonts w:ascii="Times New Roman" w:hAnsi="Times New Roman" w:hint="eastAsia"/>
          <w:sz w:val="22"/>
          <w:szCs w:val="22"/>
        </w:rPr>
        <w:t>；撒下</w:t>
      </w:r>
      <w:r>
        <w:rPr>
          <w:rFonts w:ascii="Times New Roman" w:hAnsi="Times New Roman"/>
          <w:sz w:val="22"/>
          <w:szCs w:val="22"/>
        </w:rPr>
        <w:t>23:2</w:t>
      </w:r>
      <w:r>
        <w:rPr>
          <w:rFonts w:ascii="Times New Roman" w:hAnsi="Times New Roman" w:hint="eastAsia"/>
          <w:sz w:val="22"/>
          <w:szCs w:val="22"/>
        </w:rPr>
        <w:t>；代下</w:t>
      </w:r>
      <w:r>
        <w:rPr>
          <w:rFonts w:ascii="Times New Roman" w:hAnsi="Times New Roman"/>
          <w:sz w:val="22"/>
          <w:szCs w:val="22"/>
        </w:rPr>
        <w:t>12:18,15:1</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w:t>
      </w:r>
    </w:p>
    <w:p w14:paraId="0078E3D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使人信心堅固，結果子</w:t>
      </w:r>
      <w:r>
        <w:rPr>
          <w:rFonts w:ascii="Times New Roman" w:hAnsi="Times New Roman"/>
          <w:sz w:val="22"/>
          <w:szCs w:val="22"/>
        </w:rPr>
        <w:t>(</w:t>
      </w:r>
      <w:r>
        <w:rPr>
          <w:rFonts w:ascii="Times New Roman" w:hAnsi="Times New Roman" w:hint="eastAsia"/>
          <w:sz w:val="22"/>
          <w:szCs w:val="22"/>
        </w:rPr>
        <w:t>尼</w:t>
      </w:r>
      <w:r>
        <w:rPr>
          <w:rFonts w:ascii="Times New Roman" w:hAnsi="Times New Roman"/>
          <w:sz w:val="22"/>
          <w:szCs w:val="22"/>
        </w:rPr>
        <w:t>9:20</w:t>
      </w:r>
      <w:r>
        <w:rPr>
          <w:rFonts w:ascii="Times New Roman" w:hAnsi="Times New Roman" w:hint="eastAsia"/>
          <w:sz w:val="22"/>
          <w:szCs w:val="22"/>
        </w:rPr>
        <w:t>；詩</w:t>
      </w:r>
      <w:r>
        <w:rPr>
          <w:rFonts w:ascii="Times New Roman" w:hAnsi="Times New Roman"/>
          <w:sz w:val="22"/>
          <w:szCs w:val="22"/>
        </w:rPr>
        <w:t>143:10</w:t>
      </w:r>
      <w:r>
        <w:rPr>
          <w:rFonts w:ascii="Times New Roman" w:hAnsi="Times New Roman" w:hint="eastAsia"/>
          <w:sz w:val="22"/>
          <w:szCs w:val="22"/>
        </w:rPr>
        <w:t>；賽</w:t>
      </w:r>
      <w:r>
        <w:rPr>
          <w:rFonts w:ascii="Times New Roman" w:hAnsi="Times New Roman"/>
          <w:sz w:val="22"/>
          <w:szCs w:val="22"/>
        </w:rPr>
        <w:t>48:16</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w:t>
      </w:r>
    </w:p>
    <w:p w14:paraId="38CA27F1" w14:textId="77777777" w:rsidR="0047156F" w:rsidRDefault="00000000">
      <w:pPr>
        <w:spacing w:line="240" w:lineRule="atLeast"/>
        <w:ind w:left="720" w:right="-226" w:hanging="72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使人生發信心，悔改，道德敬虔生活</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51:10-12</w:t>
      </w:r>
      <w:r>
        <w:rPr>
          <w:rFonts w:ascii="Times New Roman" w:hAnsi="Times New Roman" w:hint="eastAsia"/>
          <w:sz w:val="22"/>
          <w:szCs w:val="22"/>
        </w:rPr>
        <w:t>；賽</w:t>
      </w:r>
      <w:r>
        <w:rPr>
          <w:rFonts w:ascii="Times New Roman" w:hAnsi="Times New Roman"/>
          <w:sz w:val="22"/>
          <w:szCs w:val="22"/>
        </w:rPr>
        <w:t>11:2,44:3</w:t>
      </w:r>
      <w:r>
        <w:rPr>
          <w:rFonts w:ascii="Times New Roman" w:hAnsi="Times New Roman" w:hint="eastAsia"/>
          <w:sz w:val="22"/>
          <w:szCs w:val="22"/>
        </w:rPr>
        <w:t>；結</w:t>
      </w:r>
      <w:r>
        <w:rPr>
          <w:rFonts w:ascii="Times New Roman" w:hAnsi="Times New Roman"/>
          <w:sz w:val="22"/>
          <w:szCs w:val="22"/>
        </w:rPr>
        <w:t>11:19</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 xml:space="preserve">  </w:t>
      </w:r>
    </w:p>
    <w:p w14:paraId="3E6B2B2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b/>
          <w:bCs/>
          <w:sz w:val="22"/>
          <w:szCs w:val="22"/>
          <w:u w:val="single"/>
        </w:rPr>
        <w:t>裝備人事奉神，作有效的領袖</w:t>
      </w:r>
      <w:r>
        <w:rPr>
          <w:rFonts w:ascii="Times New Roman" w:hAnsi="Times New Roman"/>
          <w:sz w:val="22"/>
          <w:szCs w:val="22"/>
        </w:rPr>
        <w:t xml:space="preserve"> (</w:t>
      </w:r>
      <w:r>
        <w:rPr>
          <w:rFonts w:ascii="Times New Roman" w:hAnsi="Times New Roman" w:hint="eastAsia"/>
          <w:sz w:val="22"/>
          <w:szCs w:val="22"/>
        </w:rPr>
        <w:t>創</w:t>
      </w:r>
      <w:r>
        <w:rPr>
          <w:rFonts w:ascii="Times New Roman" w:hAnsi="Times New Roman"/>
          <w:sz w:val="22"/>
          <w:szCs w:val="22"/>
        </w:rPr>
        <w:t>41:38</w:t>
      </w:r>
      <w:r>
        <w:rPr>
          <w:rFonts w:ascii="Times New Roman" w:hAnsi="Times New Roman" w:hint="eastAsia"/>
          <w:sz w:val="22"/>
          <w:szCs w:val="22"/>
        </w:rPr>
        <w:t>；民</w:t>
      </w:r>
      <w:r>
        <w:rPr>
          <w:rFonts w:ascii="Times New Roman" w:hAnsi="Times New Roman"/>
          <w:sz w:val="22"/>
          <w:szCs w:val="22"/>
        </w:rPr>
        <w:t>11:16-29</w:t>
      </w:r>
      <w:r>
        <w:rPr>
          <w:rFonts w:ascii="Times New Roman" w:hAnsi="Times New Roman" w:hint="eastAsia"/>
          <w:sz w:val="22"/>
          <w:szCs w:val="22"/>
        </w:rPr>
        <w:t>；申</w:t>
      </w:r>
      <w:r>
        <w:rPr>
          <w:rFonts w:ascii="Times New Roman" w:hAnsi="Times New Roman"/>
          <w:sz w:val="22"/>
          <w:szCs w:val="22"/>
        </w:rPr>
        <w:t>34:9</w:t>
      </w:r>
      <w:r>
        <w:rPr>
          <w:rFonts w:ascii="Times New Roman" w:hAnsi="Times New Roman" w:hint="eastAsia"/>
          <w:sz w:val="22"/>
          <w:szCs w:val="22"/>
        </w:rPr>
        <w:t>；士</w:t>
      </w:r>
      <w:r>
        <w:rPr>
          <w:rFonts w:ascii="Times New Roman" w:hAnsi="Times New Roman"/>
          <w:sz w:val="22"/>
          <w:szCs w:val="22"/>
        </w:rPr>
        <w:t>3:10,6:34,11:29</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w:t>
      </w:r>
    </w:p>
    <w:p w14:paraId="3063845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f. </w:t>
      </w:r>
      <w:r>
        <w:rPr>
          <w:rFonts w:ascii="Times New Roman" w:hAnsi="Times New Roman" w:hint="eastAsia"/>
          <w:b/>
          <w:bCs/>
          <w:sz w:val="22"/>
          <w:szCs w:val="22"/>
          <w:u w:val="single"/>
        </w:rPr>
        <w:t>給人技巧，作創意之工</w:t>
      </w:r>
      <w:r>
        <w:rPr>
          <w:rFonts w:ascii="Times New Roman" w:hAnsi="Times New Roman"/>
          <w:sz w:val="22"/>
          <w:szCs w:val="22"/>
        </w:rPr>
        <w:t>(</w:t>
      </w:r>
      <w:r>
        <w:rPr>
          <w:rFonts w:ascii="Times New Roman" w:hAnsi="Times New Roman" w:hint="eastAsia"/>
          <w:sz w:val="22"/>
          <w:szCs w:val="22"/>
        </w:rPr>
        <w:t>出</w:t>
      </w:r>
      <w:r>
        <w:rPr>
          <w:rFonts w:ascii="Times New Roman" w:hAnsi="Times New Roman"/>
          <w:sz w:val="22"/>
          <w:szCs w:val="22"/>
        </w:rPr>
        <w:t>31:1-11,36:1</w:t>
      </w:r>
      <w:r>
        <w:rPr>
          <w:rFonts w:ascii="Times New Roman" w:hAnsi="Times New Roman" w:hint="eastAsia"/>
          <w:sz w:val="22"/>
          <w:szCs w:val="22"/>
        </w:rPr>
        <w:t>；哈</w:t>
      </w:r>
      <w:r>
        <w:rPr>
          <w:rFonts w:ascii="Times New Roman" w:hAnsi="Times New Roman"/>
          <w:sz w:val="22"/>
          <w:szCs w:val="22"/>
        </w:rPr>
        <w:t>2:5</w:t>
      </w:r>
      <w:r>
        <w:rPr>
          <w:rFonts w:ascii="Times New Roman" w:hAnsi="Times New Roman" w:hint="eastAsia"/>
          <w:sz w:val="22"/>
          <w:szCs w:val="22"/>
        </w:rPr>
        <w:t>；亞</w:t>
      </w:r>
      <w:r>
        <w:rPr>
          <w:rFonts w:ascii="Times New Roman" w:hAnsi="Times New Roman"/>
          <w:sz w:val="22"/>
          <w:szCs w:val="22"/>
        </w:rPr>
        <w:t>4:6)</w:t>
      </w:r>
    </w:p>
    <w:p w14:paraId="74D892CF" w14:textId="77777777" w:rsidR="0047156F" w:rsidRDefault="0047156F">
      <w:pPr>
        <w:spacing w:line="240" w:lineRule="atLeast"/>
        <w:ind w:left="720" w:hanging="720"/>
        <w:jc w:val="both"/>
        <w:rPr>
          <w:rFonts w:ascii="Times New Roman" w:hAnsi="Times New Roman"/>
          <w:sz w:val="22"/>
          <w:szCs w:val="22"/>
        </w:rPr>
      </w:pPr>
    </w:p>
    <w:p w14:paraId="3384F88D"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新約中聖靈</w:t>
      </w:r>
      <w:r>
        <w:rPr>
          <w:rFonts w:ascii="Times New Roman" w:hAnsi="Times New Roman"/>
          <w:b/>
          <w:bCs/>
          <w:sz w:val="22"/>
          <w:szCs w:val="22"/>
        </w:rPr>
        <w:t>(</w:t>
      </w:r>
      <w:r>
        <w:rPr>
          <w:rFonts w:ascii="Times New Roman" w:hAnsi="Times New Roman" w:hint="eastAsia"/>
          <w:b/>
          <w:bCs/>
          <w:sz w:val="22"/>
          <w:szCs w:val="22"/>
        </w:rPr>
        <w:t>πνευμα</w:t>
      </w:r>
      <w:r>
        <w:rPr>
          <w:rFonts w:ascii="Times New Roman" w:hAnsi="Times New Roman"/>
          <w:b/>
          <w:bCs/>
          <w:sz w:val="22"/>
          <w:szCs w:val="22"/>
        </w:rPr>
        <w:t>)</w:t>
      </w:r>
      <w:r>
        <w:rPr>
          <w:rFonts w:ascii="Times New Roman" w:hAnsi="Times New Roman" w:hint="eastAsia"/>
          <w:b/>
          <w:bCs/>
          <w:sz w:val="22"/>
          <w:szCs w:val="22"/>
        </w:rPr>
        <w:t>的工作</w:t>
      </w:r>
    </w:p>
    <w:p w14:paraId="0F3FFBB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於</w:t>
      </w:r>
      <w:r>
        <w:rPr>
          <w:rFonts w:ascii="Times New Roman" w:hAnsi="Times New Roman" w:hint="eastAsia"/>
          <w:b/>
          <w:bCs/>
          <w:sz w:val="22"/>
          <w:szCs w:val="22"/>
          <w:u w:val="single"/>
        </w:rPr>
        <w:t>五旬節降臨成為清晰的記號</w:t>
      </w:r>
      <w:r>
        <w:rPr>
          <w:rFonts w:ascii="Times New Roman" w:hAnsi="Times New Roman" w:hint="eastAsia"/>
          <w:sz w:val="22"/>
          <w:szCs w:val="22"/>
        </w:rPr>
        <w:t>，為另一位與聖父、聖子同等的位格，於新約時代有明顯和活躍的工作</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2:1-13,16</w:t>
      </w:r>
      <w:r>
        <w:rPr>
          <w:rFonts w:ascii="Times New Roman" w:hAnsi="Times New Roman" w:hint="eastAsia"/>
          <w:sz w:val="22"/>
          <w:szCs w:val="22"/>
        </w:rPr>
        <w:t>起</w:t>
      </w:r>
      <w:r>
        <w:rPr>
          <w:rFonts w:ascii="Times New Roman" w:hAnsi="Times New Roman" w:hint="eastAsia"/>
          <w:sz w:val="22"/>
          <w:szCs w:val="22"/>
        </w:rPr>
        <w:t>;</w:t>
      </w:r>
      <w:r>
        <w:rPr>
          <w:rFonts w:ascii="Times New Roman" w:hAnsi="Times New Roman" w:hint="eastAsia"/>
          <w:sz w:val="22"/>
          <w:szCs w:val="22"/>
        </w:rPr>
        <w:t>參珥</w:t>
      </w:r>
      <w:r>
        <w:rPr>
          <w:rFonts w:ascii="Times New Roman" w:hAnsi="Times New Roman"/>
          <w:sz w:val="22"/>
          <w:szCs w:val="22"/>
        </w:rPr>
        <w:t>2:28-32)</w:t>
      </w:r>
      <w:r>
        <w:rPr>
          <w:rFonts w:ascii="Times New Roman" w:hAnsi="Times New Roman" w:hint="eastAsia"/>
          <w:sz w:val="22"/>
          <w:szCs w:val="22"/>
        </w:rPr>
        <w:t>。</w:t>
      </w:r>
    </w:p>
    <w:p w14:paraId="24A746D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參與聖子的職事：出生</w:t>
      </w:r>
      <w:r>
        <w:rPr>
          <w:rFonts w:ascii="Times New Roman" w:hAnsi="Times New Roman"/>
          <w:b/>
          <w:bCs/>
          <w:sz w:val="22"/>
          <w:szCs w:val="22"/>
          <w:u w:val="single"/>
        </w:rPr>
        <w:t>(</w:t>
      </w:r>
      <w:r>
        <w:rPr>
          <w:rFonts w:ascii="Times New Roman" w:hAnsi="Times New Roman" w:hint="eastAsia"/>
          <w:b/>
          <w:bCs/>
          <w:sz w:val="22"/>
          <w:szCs w:val="22"/>
          <w:u w:val="single"/>
        </w:rPr>
        <w:t>路</w:t>
      </w:r>
      <w:r>
        <w:rPr>
          <w:rFonts w:ascii="Times New Roman" w:hAnsi="Times New Roman"/>
          <w:b/>
          <w:bCs/>
          <w:sz w:val="22"/>
          <w:szCs w:val="22"/>
          <w:u w:val="single"/>
        </w:rPr>
        <w:t>1:35)</w:t>
      </w:r>
      <w:r>
        <w:rPr>
          <w:rFonts w:ascii="Times New Roman" w:hAnsi="Times New Roman" w:hint="eastAsia"/>
          <w:b/>
          <w:bCs/>
          <w:sz w:val="22"/>
          <w:szCs w:val="22"/>
          <w:u w:val="single"/>
        </w:rPr>
        <w:t>，下降於受洗的基督身上</w:t>
      </w:r>
      <w:r>
        <w:rPr>
          <w:rFonts w:ascii="Times New Roman" w:hAnsi="Times New Roman"/>
          <w:b/>
          <w:bCs/>
          <w:sz w:val="22"/>
          <w:szCs w:val="22"/>
          <w:u w:val="single"/>
        </w:rPr>
        <w:t>(</w:t>
      </w:r>
      <w:r>
        <w:rPr>
          <w:rFonts w:ascii="Times New Roman" w:hAnsi="Times New Roman" w:hint="eastAsia"/>
          <w:b/>
          <w:bCs/>
          <w:sz w:val="22"/>
          <w:szCs w:val="22"/>
          <w:u w:val="single"/>
        </w:rPr>
        <w:t>可</w:t>
      </w:r>
      <w:r>
        <w:rPr>
          <w:rFonts w:ascii="Times New Roman" w:hAnsi="Times New Roman"/>
          <w:b/>
          <w:bCs/>
          <w:sz w:val="22"/>
          <w:szCs w:val="22"/>
          <w:u w:val="single"/>
        </w:rPr>
        <w:t>1:10)</w:t>
      </w:r>
      <w:r>
        <w:rPr>
          <w:rFonts w:ascii="Times New Roman" w:hAnsi="Times New Roman" w:hint="eastAsia"/>
          <w:b/>
          <w:bCs/>
          <w:sz w:val="22"/>
          <w:szCs w:val="22"/>
          <w:u w:val="single"/>
        </w:rPr>
        <w:t>，支持他受試探</w:t>
      </w:r>
      <w:r>
        <w:rPr>
          <w:rFonts w:ascii="Times New Roman" w:hAnsi="Times New Roman"/>
          <w:b/>
          <w:bCs/>
          <w:sz w:val="22"/>
          <w:szCs w:val="22"/>
          <w:u w:val="single"/>
        </w:rPr>
        <w:t>(</w:t>
      </w:r>
      <w:r>
        <w:rPr>
          <w:rFonts w:ascii="Times New Roman" w:hAnsi="Times New Roman" w:hint="eastAsia"/>
          <w:b/>
          <w:bCs/>
          <w:sz w:val="22"/>
          <w:szCs w:val="22"/>
          <w:u w:val="single"/>
        </w:rPr>
        <w:t>可</w:t>
      </w:r>
      <w:r>
        <w:rPr>
          <w:rFonts w:ascii="Times New Roman" w:hAnsi="Times New Roman"/>
          <w:b/>
          <w:bCs/>
          <w:sz w:val="22"/>
          <w:szCs w:val="22"/>
          <w:u w:val="single"/>
        </w:rPr>
        <w:t>1:12)</w:t>
      </w:r>
      <w:r>
        <w:rPr>
          <w:rFonts w:ascii="Times New Roman" w:hAnsi="Times New Roman" w:hint="eastAsia"/>
          <w:b/>
          <w:bCs/>
          <w:sz w:val="22"/>
          <w:szCs w:val="22"/>
          <w:u w:val="single"/>
        </w:rPr>
        <w:t>，發揮能力</w:t>
      </w:r>
      <w:r>
        <w:rPr>
          <w:rFonts w:ascii="Times New Roman" w:hAnsi="Times New Roman"/>
          <w:b/>
          <w:bCs/>
          <w:sz w:val="22"/>
          <w:szCs w:val="22"/>
          <w:u w:val="single"/>
        </w:rPr>
        <w:t>(</w:t>
      </w:r>
      <w:r>
        <w:rPr>
          <w:rFonts w:ascii="Times New Roman" w:hAnsi="Times New Roman" w:hint="eastAsia"/>
          <w:b/>
          <w:bCs/>
          <w:sz w:val="22"/>
          <w:szCs w:val="22"/>
          <w:u w:val="single"/>
        </w:rPr>
        <w:t>路</w:t>
      </w:r>
      <w:r>
        <w:rPr>
          <w:rFonts w:ascii="Times New Roman" w:hAnsi="Times New Roman"/>
          <w:b/>
          <w:bCs/>
          <w:sz w:val="22"/>
          <w:szCs w:val="22"/>
          <w:u w:val="single"/>
        </w:rPr>
        <w:t>4:18-21)</w:t>
      </w:r>
      <w:r>
        <w:rPr>
          <w:rFonts w:ascii="Times New Roman" w:hAnsi="Times New Roman" w:hint="eastAsia"/>
          <w:b/>
          <w:bCs/>
          <w:sz w:val="22"/>
          <w:szCs w:val="22"/>
          <w:u w:val="single"/>
        </w:rPr>
        <w:t>，使他復活</w:t>
      </w:r>
      <w:r>
        <w:rPr>
          <w:rFonts w:ascii="Times New Roman" w:hAnsi="Times New Roman"/>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1:4)</w:t>
      </w:r>
      <w:r>
        <w:rPr>
          <w:rFonts w:ascii="Times New Roman" w:hAnsi="Times New Roman" w:hint="eastAsia"/>
          <w:sz w:val="22"/>
          <w:szCs w:val="22"/>
        </w:rPr>
        <w:t>。</w:t>
      </w:r>
    </w:p>
    <w:p w14:paraId="4055468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c.</w:t>
      </w:r>
      <w:r>
        <w:rPr>
          <w:rFonts w:ascii="Times New Roman" w:hAnsi="Times New Roman" w:hint="eastAsia"/>
          <w:sz w:val="22"/>
          <w:szCs w:val="22"/>
        </w:rPr>
        <w:t xml:space="preserve"> </w:t>
      </w:r>
      <w:r>
        <w:rPr>
          <w:rFonts w:ascii="Times New Roman" w:hAnsi="Times New Roman" w:hint="eastAsia"/>
          <w:b/>
          <w:bCs/>
          <w:sz w:val="22"/>
          <w:szCs w:val="22"/>
          <w:u w:val="single"/>
        </w:rPr>
        <w:t>參與基督徒的生命</w:t>
      </w:r>
      <w:r>
        <w:rPr>
          <w:rFonts w:ascii="Times New Roman" w:hAnsi="Times New Roman" w:hint="eastAsia"/>
          <w:sz w:val="22"/>
          <w:szCs w:val="22"/>
        </w:rPr>
        <w:t>：</w:t>
      </w:r>
    </w:p>
    <w:p w14:paraId="22805BA7"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啟示與教導有關基督的真理</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14:26,15:26,16:13</w:t>
      </w:r>
      <w:r>
        <w:rPr>
          <w:rFonts w:ascii="Times New Roman" w:hAnsi="Times New Roman" w:hint="eastAsia"/>
          <w:sz w:val="22"/>
          <w:szCs w:val="22"/>
        </w:rPr>
        <w:t>;</w:t>
      </w:r>
      <w:r>
        <w:rPr>
          <w:rFonts w:ascii="Times New Roman" w:hAnsi="Times New Roman" w:hint="eastAsia"/>
          <w:sz w:val="22"/>
          <w:szCs w:val="22"/>
        </w:rPr>
        <w:t>弗</w:t>
      </w:r>
      <w:r>
        <w:rPr>
          <w:rFonts w:ascii="Times New Roman" w:hAnsi="Times New Roman"/>
          <w:sz w:val="22"/>
          <w:szCs w:val="22"/>
        </w:rPr>
        <w:t>3:2-6</w:t>
      </w:r>
      <w:r>
        <w:rPr>
          <w:rFonts w:ascii="Times New Roman" w:hAnsi="Times New Roman" w:hint="eastAsia"/>
          <w:sz w:val="22"/>
          <w:szCs w:val="22"/>
        </w:rPr>
        <w:t>;</w:t>
      </w:r>
      <w:r>
        <w:rPr>
          <w:rFonts w:ascii="Times New Roman" w:hAnsi="Times New Roman" w:hint="eastAsia"/>
          <w:sz w:val="22"/>
          <w:szCs w:val="22"/>
        </w:rPr>
        <w:t>提前</w:t>
      </w:r>
      <w:r>
        <w:rPr>
          <w:rFonts w:ascii="Times New Roman" w:hAnsi="Times New Roman"/>
          <w:sz w:val="22"/>
          <w:szCs w:val="22"/>
        </w:rPr>
        <w:t>4:1)</w:t>
      </w:r>
      <w:r>
        <w:rPr>
          <w:rFonts w:ascii="Times New Roman" w:hAnsi="Times New Roman" w:hint="eastAsia"/>
          <w:sz w:val="22"/>
          <w:szCs w:val="22"/>
        </w:rPr>
        <w:t>。</w:t>
      </w:r>
    </w:p>
    <w:p w14:paraId="3148D3A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使人歸神</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16:8-11)</w:t>
      </w:r>
      <w:r>
        <w:rPr>
          <w:rFonts w:ascii="Times New Roman" w:hAnsi="Times New Roman" w:hint="eastAsia"/>
          <w:sz w:val="22"/>
          <w:szCs w:val="22"/>
        </w:rPr>
        <w:t>。</w:t>
      </w:r>
    </w:p>
    <w:p w14:paraId="51EBD00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sz w:val="22"/>
          <w:szCs w:val="22"/>
        </w:rPr>
        <w:t>使人與基督聯合，在基督徒生命中離罪更新成聖</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3:5,8</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6:3-11</w:t>
      </w:r>
      <w:r>
        <w:rPr>
          <w:rFonts w:ascii="Times New Roman" w:hAnsi="Times New Roman" w:hint="eastAsia"/>
          <w:sz w:val="22"/>
          <w:szCs w:val="22"/>
        </w:rPr>
        <w:t>;</w:t>
      </w:r>
      <w:r>
        <w:rPr>
          <w:rFonts w:ascii="Times New Roman" w:hAnsi="Times New Roman"/>
          <w:sz w:val="22"/>
          <w:szCs w:val="22"/>
        </w:rPr>
        <w:t>7:4-6,8:9-11</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6:17-</w:t>
      </w:r>
      <w:r>
        <w:rPr>
          <w:rFonts w:ascii="Times New Roman" w:hAnsi="Times New Roman"/>
          <w:sz w:val="22"/>
          <w:szCs w:val="22"/>
        </w:rPr>
        <w:tab/>
        <w:t>19</w:t>
      </w:r>
      <w:r>
        <w:rPr>
          <w:rFonts w:ascii="Times New Roman" w:hAnsi="Times New Roman" w:hint="eastAsia"/>
          <w:sz w:val="22"/>
          <w:szCs w:val="22"/>
        </w:rPr>
        <w:t>;</w:t>
      </w:r>
      <w:r>
        <w:rPr>
          <w:rFonts w:ascii="Times New Roman" w:hAnsi="Times New Roman" w:hint="eastAsia"/>
          <w:sz w:val="22"/>
          <w:szCs w:val="22"/>
        </w:rPr>
        <w:t>弗</w:t>
      </w:r>
      <w:r>
        <w:rPr>
          <w:rFonts w:ascii="Times New Roman" w:hAnsi="Times New Roman"/>
          <w:sz w:val="22"/>
          <w:szCs w:val="22"/>
        </w:rPr>
        <w:t>2:1-10</w:t>
      </w:r>
      <w:r>
        <w:rPr>
          <w:rFonts w:ascii="Times New Roman" w:hAnsi="Times New Roman" w:hint="eastAsia"/>
          <w:sz w:val="22"/>
          <w:szCs w:val="22"/>
        </w:rPr>
        <w:t>;</w:t>
      </w:r>
      <w:r>
        <w:rPr>
          <w:rFonts w:ascii="Times New Roman" w:hAnsi="Times New Roman" w:hint="eastAsia"/>
          <w:sz w:val="22"/>
          <w:szCs w:val="22"/>
        </w:rPr>
        <w:t>加</w:t>
      </w:r>
      <w:r>
        <w:rPr>
          <w:rFonts w:ascii="Times New Roman" w:hAnsi="Times New Roman"/>
          <w:sz w:val="22"/>
          <w:szCs w:val="22"/>
        </w:rPr>
        <w:t>3:14</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w:t>
      </w:r>
    </w:p>
    <w:p w14:paraId="5E97B49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iv. </w:t>
      </w:r>
      <w:r>
        <w:rPr>
          <w:rFonts w:ascii="Times New Roman" w:hAnsi="Times New Roman" w:hint="eastAsia"/>
          <w:sz w:val="22"/>
          <w:szCs w:val="22"/>
        </w:rPr>
        <w:t>使基督徒彼此聯合、合一</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4:2-4)</w:t>
      </w:r>
      <w:r>
        <w:rPr>
          <w:rFonts w:ascii="Times New Roman" w:hAnsi="Times New Roman" w:hint="eastAsia"/>
          <w:sz w:val="22"/>
          <w:szCs w:val="22"/>
        </w:rPr>
        <w:t>。</w:t>
      </w:r>
    </w:p>
    <w:p w14:paraId="7CF8EDB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  </w:t>
      </w:r>
      <w:r>
        <w:rPr>
          <w:rFonts w:ascii="Times New Roman" w:hAnsi="Times New Roman" w:hint="eastAsia"/>
          <w:sz w:val="22"/>
          <w:szCs w:val="22"/>
        </w:rPr>
        <w:t>給基督徒確據，他們是屬神的</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8:12-17</w:t>
      </w:r>
      <w:r>
        <w:rPr>
          <w:rFonts w:ascii="Times New Roman" w:hAnsi="Times New Roman" w:hint="eastAsia"/>
          <w:sz w:val="22"/>
          <w:szCs w:val="22"/>
        </w:rPr>
        <w:t>;</w:t>
      </w:r>
      <w:r>
        <w:rPr>
          <w:rFonts w:ascii="Times New Roman" w:hAnsi="Times New Roman" w:hint="eastAsia"/>
          <w:sz w:val="22"/>
          <w:szCs w:val="22"/>
        </w:rPr>
        <w:t>林後</w:t>
      </w:r>
      <w:r>
        <w:rPr>
          <w:rFonts w:ascii="Times New Roman" w:hAnsi="Times New Roman"/>
          <w:sz w:val="22"/>
          <w:szCs w:val="22"/>
        </w:rPr>
        <w:t>1:22</w:t>
      </w:r>
      <w:r>
        <w:rPr>
          <w:rFonts w:ascii="Times New Roman" w:hAnsi="Times New Roman" w:hint="eastAsia"/>
          <w:sz w:val="22"/>
          <w:szCs w:val="22"/>
        </w:rPr>
        <w:t>;</w:t>
      </w:r>
      <w:r>
        <w:rPr>
          <w:rFonts w:ascii="Times New Roman" w:hAnsi="Times New Roman" w:hint="eastAsia"/>
          <w:sz w:val="22"/>
          <w:szCs w:val="22"/>
        </w:rPr>
        <w:t>加</w:t>
      </w:r>
      <w:r>
        <w:rPr>
          <w:rFonts w:ascii="Times New Roman" w:hAnsi="Times New Roman"/>
          <w:sz w:val="22"/>
          <w:szCs w:val="22"/>
        </w:rPr>
        <w:t>4:6)</w:t>
      </w:r>
      <w:r>
        <w:rPr>
          <w:rFonts w:ascii="Times New Roman" w:hAnsi="Times New Roman" w:hint="eastAsia"/>
          <w:sz w:val="22"/>
          <w:szCs w:val="22"/>
        </w:rPr>
        <w:t>，並將來得基業的盼望</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ab/>
        <w:t>5:5,8:23</w:t>
      </w:r>
      <w:r>
        <w:rPr>
          <w:rFonts w:ascii="Times New Roman" w:hAnsi="Times New Roman" w:hint="eastAsia"/>
          <w:sz w:val="22"/>
          <w:szCs w:val="22"/>
        </w:rPr>
        <w:t>;</w:t>
      </w:r>
      <w:r>
        <w:rPr>
          <w:rFonts w:ascii="Times New Roman" w:hAnsi="Times New Roman" w:hint="eastAsia"/>
          <w:sz w:val="22"/>
          <w:szCs w:val="22"/>
        </w:rPr>
        <w:t>林後</w:t>
      </w:r>
      <w:r>
        <w:rPr>
          <w:rFonts w:ascii="Times New Roman" w:hAnsi="Times New Roman"/>
          <w:sz w:val="22"/>
          <w:szCs w:val="22"/>
        </w:rPr>
        <w:t>5:5</w:t>
      </w:r>
      <w:r>
        <w:rPr>
          <w:rFonts w:ascii="Times New Roman" w:hAnsi="Times New Roman" w:hint="eastAsia"/>
          <w:sz w:val="22"/>
          <w:szCs w:val="22"/>
        </w:rPr>
        <w:t>;</w:t>
      </w:r>
      <w:r>
        <w:rPr>
          <w:rFonts w:ascii="Times New Roman" w:hAnsi="Times New Roman" w:hint="eastAsia"/>
          <w:sz w:val="22"/>
          <w:szCs w:val="22"/>
        </w:rPr>
        <w:t>弗</w:t>
      </w:r>
      <w:r>
        <w:rPr>
          <w:rFonts w:ascii="Times New Roman" w:hAnsi="Times New Roman"/>
          <w:sz w:val="22"/>
          <w:szCs w:val="22"/>
        </w:rPr>
        <w:t>1:14</w:t>
      </w:r>
      <w:r>
        <w:rPr>
          <w:rFonts w:ascii="Times New Roman" w:hAnsi="Times New Roman" w:hint="eastAsia"/>
          <w:sz w:val="22"/>
          <w:szCs w:val="22"/>
        </w:rPr>
        <w:t>;</w:t>
      </w:r>
      <w:r>
        <w:rPr>
          <w:rFonts w:ascii="Times New Roman" w:hAnsi="Times New Roman"/>
          <w:sz w:val="22"/>
          <w:szCs w:val="22"/>
        </w:rPr>
        <w:t>2:18</w:t>
      </w:r>
      <w:r>
        <w:rPr>
          <w:rFonts w:ascii="Times New Roman" w:hAnsi="Times New Roman" w:hint="eastAsia"/>
          <w:sz w:val="22"/>
          <w:szCs w:val="22"/>
        </w:rPr>
        <w:t>;</w:t>
      </w:r>
      <w:r>
        <w:rPr>
          <w:rFonts w:ascii="Times New Roman" w:hAnsi="Times New Roman"/>
          <w:sz w:val="22"/>
          <w:szCs w:val="22"/>
        </w:rPr>
        <w:t>4:30</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，復活的應許</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8:11)</w:t>
      </w:r>
      <w:r>
        <w:rPr>
          <w:rFonts w:ascii="Times New Roman" w:hAnsi="Times New Roman" w:hint="eastAsia"/>
          <w:sz w:val="22"/>
          <w:szCs w:val="22"/>
        </w:rPr>
        <w:t>。</w:t>
      </w:r>
    </w:p>
    <w:p w14:paraId="74C43090" w14:textId="77777777" w:rsidR="0047156F" w:rsidRDefault="00000000">
      <w:pPr>
        <w:spacing w:line="240" w:lineRule="atLeast"/>
        <w:ind w:left="720" w:right="-368"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vi. </w:t>
      </w:r>
      <w:r>
        <w:rPr>
          <w:rFonts w:ascii="Times New Roman" w:hAnsi="Times New Roman" w:hint="eastAsia"/>
          <w:sz w:val="22"/>
          <w:szCs w:val="22"/>
        </w:rPr>
        <w:t>賜恩賜建立教會基督的身體</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12:3-13</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12</w:t>
      </w:r>
      <w:r>
        <w:rPr>
          <w:rFonts w:ascii="Times New Roman" w:hAnsi="Times New Roman" w:hint="eastAsia"/>
          <w:sz w:val="22"/>
          <w:szCs w:val="22"/>
        </w:rPr>
        <w:t>;</w:t>
      </w:r>
      <w:r>
        <w:rPr>
          <w:rFonts w:ascii="Times New Roman" w:hAnsi="Times New Roman" w:hint="eastAsia"/>
          <w:sz w:val="22"/>
          <w:szCs w:val="22"/>
        </w:rPr>
        <w:t>弗</w:t>
      </w:r>
      <w:r>
        <w:rPr>
          <w:rFonts w:ascii="Times New Roman" w:hAnsi="Times New Roman"/>
          <w:sz w:val="22"/>
          <w:szCs w:val="22"/>
        </w:rPr>
        <w:t>4:7-16</w:t>
      </w:r>
      <w:r>
        <w:rPr>
          <w:rFonts w:ascii="Times New Roman" w:hAnsi="Times New Roman" w:hint="eastAsia"/>
          <w:sz w:val="22"/>
          <w:szCs w:val="22"/>
        </w:rPr>
        <w:t>;</w:t>
      </w:r>
      <w:r>
        <w:rPr>
          <w:rFonts w:ascii="Times New Roman" w:hAnsi="Times New Roman" w:hint="eastAsia"/>
          <w:sz w:val="22"/>
          <w:szCs w:val="22"/>
        </w:rPr>
        <w:t>彼前</w:t>
      </w:r>
      <w:r>
        <w:rPr>
          <w:rFonts w:ascii="Times New Roman" w:hAnsi="Times New Roman"/>
          <w:sz w:val="22"/>
          <w:szCs w:val="22"/>
        </w:rPr>
        <w:t>4:10-11)</w:t>
      </w:r>
      <w:r>
        <w:rPr>
          <w:rFonts w:ascii="Times New Roman" w:hAnsi="Times New Roman" w:hint="eastAsia"/>
          <w:sz w:val="22"/>
          <w:szCs w:val="22"/>
        </w:rPr>
        <w:t>。</w:t>
      </w:r>
    </w:p>
    <w:p w14:paraId="2587EF3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vii.</w:t>
      </w:r>
      <w:r>
        <w:rPr>
          <w:rFonts w:ascii="Times New Roman" w:hAnsi="Times New Roman" w:hint="eastAsia"/>
          <w:sz w:val="22"/>
          <w:szCs w:val="22"/>
        </w:rPr>
        <w:t xml:space="preserve"> </w:t>
      </w:r>
      <w:r>
        <w:rPr>
          <w:rFonts w:ascii="Times New Roman" w:hAnsi="Times New Roman" w:hint="eastAsia"/>
          <w:sz w:val="22"/>
          <w:szCs w:val="22"/>
        </w:rPr>
        <w:t>為信徒代求</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8:26-27)</w:t>
      </w:r>
      <w:r>
        <w:rPr>
          <w:rFonts w:ascii="Times New Roman" w:hAnsi="Times New Roman" w:hint="eastAsia"/>
          <w:sz w:val="22"/>
          <w:szCs w:val="22"/>
        </w:rPr>
        <w:t>，作信徒的另一位保惠師</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14:16)</w:t>
      </w:r>
      <w:r>
        <w:rPr>
          <w:rFonts w:ascii="Times New Roman" w:hAnsi="Times New Roman" w:hint="eastAsia"/>
          <w:sz w:val="22"/>
          <w:szCs w:val="22"/>
        </w:rPr>
        <w:t>。</w:t>
      </w:r>
    </w:p>
    <w:p w14:paraId="6AF1B26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viii.</w:t>
      </w:r>
      <w:r>
        <w:rPr>
          <w:rFonts w:ascii="Times New Roman" w:hAnsi="Times New Roman" w:hint="eastAsia"/>
          <w:sz w:val="22"/>
          <w:szCs w:val="22"/>
        </w:rPr>
        <w:t>催促與帶領宣教工作</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8:29,13:2,16:6-10)</w:t>
      </w:r>
      <w:r>
        <w:rPr>
          <w:rFonts w:ascii="Times New Roman" w:hAnsi="Times New Roman" w:hint="eastAsia"/>
          <w:sz w:val="22"/>
          <w:szCs w:val="22"/>
        </w:rPr>
        <w:t>。</w:t>
      </w:r>
    </w:p>
    <w:p w14:paraId="5556F37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ix. </w:t>
      </w:r>
      <w:r>
        <w:rPr>
          <w:rFonts w:ascii="Times New Roman" w:hAnsi="Times New Roman" w:hint="eastAsia"/>
          <w:sz w:val="22"/>
          <w:szCs w:val="22"/>
        </w:rPr>
        <w:t>使信徒有能力作更大的事</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14:12</w:t>
      </w:r>
      <w:r>
        <w:rPr>
          <w:rFonts w:ascii="Times New Roman" w:hAnsi="Times New Roman" w:hint="eastAsia"/>
          <w:sz w:val="22"/>
          <w:szCs w:val="22"/>
        </w:rPr>
        <w:t>;</w:t>
      </w:r>
      <w:r>
        <w:rPr>
          <w:rFonts w:ascii="Times New Roman" w:hAnsi="Times New Roman" w:hint="eastAsia"/>
          <w:sz w:val="22"/>
          <w:szCs w:val="22"/>
        </w:rPr>
        <w:t>參徒</w:t>
      </w:r>
      <w:r>
        <w:rPr>
          <w:rFonts w:ascii="Times New Roman" w:hAnsi="Times New Roman"/>
          <w:sz w:val="22"/>
          <w:szCs w:val="22"/>
        </w:rPr>
        <w:t>2:41,47)</w:t>
      </w:r>
      <w:r>
        <w:rPr>
          <w:rFonts w:ascii="Times New Roman" w:hAnsi="Times New Roman" w:hint="eastAsia"/>
          <w:sz w:val="22"/>
          <w:szCs w:val="22"/>
        </w:rPr>
        <w:t>。</w:t>
      </w:r>
      <w:r>
        <w:rPr>
          <w:rFonts w:ascii="Times New Roman" w:hAnsi="Times New Roman"/>
          <w:sz w:val="22"/>
          <w:szCs w:val="22"/>
        </w:rPr>
        <w:t xml:space="preserve"> </w:t>
      </w:r>
    </w:p>
    <w:p w14:paraId="03C5E2A3" w14:textId="77777777" w:rsidR="0047156F" w:rsidRDefault="0047156F">
      <w:pPr>
        <w:spacing w:line="240" w:lineRule="atLeast"/>
        <w:ind w:left="454" w:hanging="454"/>
        <w:jc w:val="both"/>
        <w:rPr>
          <w:rFonts w:ascii="Times New Roman" w:hAnsi="Times New Roman"/>
          <w:sz w:val="22"/>
          <w:szCs w:val="22"/>
        </w:rPr>
      </w:pPr>
    </w:p>
    <w:p w14:paraId="59943D9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4.2. </w:t>
      </w:r>
      <w:r>
        <w:rPr>
          <w:rFonts w:ascii="Times New Roman" w:hAnsi="Times New Roman" w:hint="eastAsia"/>
          <w:b/>
          <w:sz w:val="22"/>
          <w:szCs w:val="22"/>
        </w:rPr>
        <w:t>神學的探討</w:t>
      </w:r>
    </w:p>
    <w:p w14:paraId="270C84E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有關聖靈的工作在教會歷史中的探討：</w:t>
      </w:r>
    </w:p>
    <w:p w14:paraId="26547096" w14:textId="77777777" w:rsidR="0047156F" w:rsidRDefault="0047156F">
      <w:pPr>
        <w:spacing w:line="240" w:lineRule="atLeast"/>
        <w:ind w:left="454" w:hanging="454"/>
        <w:jc w:val="both"/>
        <w:rPr>
          <w:rFonts w:ascii="Times New Roman" w:hAnsi="Times New Roman"/>
          <w:sz w:val="22"/>
          <w:szCs w:val="22"/>
        </w:rPr>
      </w:pPr>
    </w:p>
    <w:p w14:paraId="106FE0F8"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rPr>
        <w:t>聖靈與聖經</w:t>
      </w:r>
    </w:p>
    <w:p w14:paraId="2F163F98" w14:textId="29DB7FB4"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十六世紀興起之</w:t>
      </w:r>
      <w:r>
        <w:rPr>
          <w:rFonts w:ascii="Times New Roman" w:hAnsi="Times New Roman" w:hint="eastAsia"/>
          <w:b/>
          <w:bCs/>
          <w:sz w:val="22"/>
          <w:szCs w:val="22"/>
          <w:u w:val="single"/>
        </w:rPr>
        <w:t>重洗派</w:t>
      </w:r>
      <w:r>
        <w:rPr>
          <w:rFonts w:ascii="Times New Roman" w:hAnsi="Times New Roman"/>
          <w:sz w:val="22"/>
          <w:szCs w:val="22"/>
        </w:rPr>
        <w:t xml:space="preserve"> (Anabaptists)</w:t>
      </w:r>
      <w:r>
        <w:rPr>
          <w:rFonts w:ascii="Times New Roman" w:hAnsi="Times New Roman" w:hint="eastAsia"/>
          <w:sz w:val="22"/>
          <w:szCs w:val="22"/>
        </w:rPr>
        <w:t>，</w:t>
      </w:r>
      <w:r>
        <w:rPr>
          <w:rFonts w:ascii="Times New Roman" w:hAnsi="Times New Roman" w:hint="eastAsia"/>
          <w:b/>
          <w:bCs/>
          <w:sz w:val="22"/>
          <w:szCs w:val="22"/>
          <w:u w:val="single"/>
        </w:rPr>
        <w:t>高舉意志的順服，在各方面過重生成聖的生活，受苦不計；亦以這角度去解經</w:t>
      </w:r>
      <w:r>
        <w:rPr>
          <w:rFonts w:ascii="Times New Roman" w:hAnsi="Times New Roman" w:hint="eastAsia"/>
          <w:sz w:val="22"/>
          <w:szCs w:val="22"/>
        </w:rPr>
        <w:t>。這派強調聖靈在信徒身上的引導，順服與犧牲。</w:t>
      </w:r>
    </w:p>
    <w:p w14:paraId="0392783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改革宗</w:t>
      </w:r>
      <w:r>
        <w:rPr>
          <w:rFonts w:ascii="Times New Roman" w:hAnsi="Times New Roman" w:hint="eastAsia"/>
          <w:sz w:val="22"/>
          <w:szCs w:val="22"/>
        </w:rPr>
        <w:t>方面：</w:t>
      </w:r>
    </w:p>
    <w:p w14:paraId="251AD98E"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 xml:space="preserve"> </w:t>
      </w:r>
      <w:r>
        <w:rPr>
          <w:rFonts w:ascii="Times New Roman" w:hAnsi="Times New Roman" w:hint="eastAsia"/>
          <w:b/>
          <w:bCs/>
          <w:sz w:val="22"/>
          <w:szCs w:val="22"/>
          <w:u w:val="single"/>
        </w:rPr>
        <w:t>路德強調聖靈與聖經不可分開，「唯獨聖經」</w:t>
      </w:r>
      <w:r>
        <w:rPr>
          <w:rFonts w:ascii="Times New Roman" w:hAnsi="Times New Roman"/>
          <w:b/>
          <w:bCs/>
          <w:sz w:val="22"/>
          <w:szCs w:val="22"/>
          <w:u w:val="single"/>
        </w:rPr>
        <w:t>(Sola Scriptura)</w:t>
      </w:r>
      <w:r>
        <w:rPr>
          <w:rFonts w:ascii="Times New Roman" w:hAnsi="Times New Roman" w:hint="eastAsia"/>
          <w:sz w:val="22"/>
          <w:szCs w:val="22"/>
        </w:rPr>
        <w:t>。聖經已經有清晰與足夠的救恩、服事神的知識，毋須有新的啟示。聖靈的角色就是默示聖經，証明它與詮釋它，並光照被罪蒙蔽的人，使他們明白領受神的話，認識基督。沒有聖靈的工作，聖經只不過是字句</w:t>
      </w:r>
      <w:r>
        <w:rPr>
          <w:rFonts w:ascii="Times New Roman" w:hAnsi="Times New Roman"/>
          <w:sz w:val="22"/>
          <w:szCs w:val="22"/>
        </w:rPr>
        <w:t>(letter)</w:t>
      </w:r>
      <w:r>
        <w:rPr>
          <w:rFonts w:ascii="Times New Roman" w:hAnsi="Times New Roman" w:hint="eastAsia"/>
          <w:sz w:val="22"/>
          <w:szCs w:val="22"/>
        </w:rPr>
        <w:t>而已。顯然，路德著重的是聖經中處處有關基督的啟示，而聖靈就是使人認識基督。</w:t>
      </w:r>
    </w:p>
    <w:p w14:paraId="1218F4EE"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 xml:space="preserve"> </w:t>
      </w:r>
      <w:r>
        <w:rPr>
          <w:rFonts w:ascii="Times New Roman" w:hAnsi="Times New Roman" w:hint="eastAsia"/>
          <w:sz w:val="22"/>
          <w:szCs w:val="22"/>
        </w:rPr>
        <w:t>另一位</w:t>
      </w:r>
      <w:r>
        <w:rPr>
          <w:rFonts w:ascii="Times New Roman" w:hAnsi="Times New Roman" w:hint="eastAsia"/>
          <w:b/>
          <w:bCs/>
          <w:sz w:val="22"/>
          <w:szCs w:val="22"/>
          <w:u w:val="single"/>
        </w:rPr>
        <w:t>改革宗加爾文</w:t>
      </w:r>
      <w:r>
        <w:rPr>
          <w:rFonts w:ascii="Times New Roman" w:hAnsi="Times New Roman" w:hint="eastAsia"/>
          <w:sz w:val="22"/>
          <w:szCs w:val="22"/>
        </w:rPr>
        <w:t>，除了上文</w:t>
      </w:r>
      <w:r>
        <w:rPr>
          <w:rFonts w:ascii="Times New Roman" w:hAnsi="Times New Roman"/>
          <w:sz w:val="22"/>
          <w:szCs w:val="22"/>
        </w:rPr>
        <w:t xml:space="preserve"> (1.2.5)</w:t>
      </w:r>
      <w:r>
        <w:rPr>
          <w:rFonts w:ascii="Times New Roman" w:hAnsi="Times New Roman" w:hint="eastAsia"/>
          <w:sz w:val="22"/>
          <w:szCs w:val="22"/>
        </w:rPr>
        <w:t>提及關於聖經為靈感之作，</w:t>
      </w:r>
      <w:r>
        <w:rPr>
          <w:rFonts w:ascii="Times New Roman" w:hAnsi="Times New Roman" w:hint="eastAsia"/>
          <w:b/>
          <w:bCs/>
          <w:sz w:val="22"/>
          <w:szCs w:val="22"/>
          <w:u w:val="single"/>
        </w:rPr>
        <w:t>他認為聖靈給人印記</w:t>
      </w:r>
      <w:r>
        <w:rPr>
          <w:rFonts w:ascii="Times New Roman" w:hAnsi="Times New Roman"/>
          <w:b/>
          <w:bCs/>
          <w:sz w:val="22"/>
          <w:szCs w:val="22"/>
          <w:u w:val="single"/>
        </w:rPr>
        <w:t>(seal)</w:t>
      </w:r>
      <w:r>
        <w:rPr>
          <w:rFonts w:ascii="Times New Roman" w:hAnsi="Times New Roman" w:hint="eastAsia"/>
          <w:b/>
          <w:bCs/>
          <w:sz w:val="22"/>
          <w:szCs w:val="22"/>
          <w:u w:val="single"/>
        </w:rPr>
        <w:t>，對神的話不作任何的懷疑</w:t>
      </w:r>
      <w:r>
        <w:rPr>
          <w:rFonts w:ascii="Times New Roman" w:hAnsi="Times New Roman" w:hint="eastAsia"/>
          <w:sz w:val="22"/>
          <w:szCs w:val="22"/>
        </w:rPr>
        <w:t>。</w:t>
      </w:r>
      <w:r>
        <w:rPr>
          <w:rFonts w:ascii="Times New Roman" w:hAnsi="Times New Roman" w:hint="eastAsia"/>
          <w:b/>
          <w:bCs/>
          <w:sz w:val="22"/>
          <w:szCs w:val="22"/>
          <w:u w:val="single"/>
        </w:rPr>
        <w:t>聖靈在宣講與聖餐中，叫這些聚會生發效果，使活著的基督與信他的人屬靈上的相交</w:t>
      </w:r>
      <w:r>
        <w:rPr>
          <w:rFonts w:ascii="Times New Roman" w:hAnsi="Times New Roman" w:hint="eastAsia"/>
          <w:sz w:val="22"/>
          <w:szCs w:val="22"/>
        </w:rPr>
        <w:t>。</w:t>
      </w:r>
      <w:r>
        <w:rPr>
          <w:rFonts w:ascii="Times New Roman" w:hAnsi="Times New Roman"/>
          <w:sz w:val="22"/>
          <w:szCs w:val="22"/>
        </w:rPr>
        <w:t xml:space="preserve">     </w:t>
      </w:r>
    </w:p>
    <w:p w14:paraId="627907DB" w14:textId="77777777" w:rsidR="0047156F" w:rsidRDefault="0047156F">
      <w:pPr>
        <w:spacing w:line="240" w:lineRule="atLeast"/>
        <w:ind w:left="720" w:hanging="720"/>
        <w:jc w:val="both"/>
        <w:rPr>
          <w:rFonts w:ascii="Times New Roman" w:hAnsi="Times New Roman"/>
          <w:sz w:val="22"/>
          <w:szCs w:val="22"/>
        </w:rPr>
      </w:pPr>
    </w:p>
    <w:p w14:paraId="582F3BA4"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b/>
          <w:bCs/>
          <w:sz w:val="22"/>
          <w:szCs w:val="22"/>
        </w:rPr>
        <w:t xml:space="preserve"> b. </w:t>
      </w:r>
      <w:r>
        <w:rPr>
          <w:rFonts w:ascii="Times New Roman" w:hAnsi="Times New Roman" w:hint="eastAsia"/>
          <w:b/>
          <w:bCs/>
          <w:sz w:val="22"/>
          <w:szCs w:val="22"/>
        </w:rPr>
        <w:t>聖靈與救恩</w:t>
      </w:r>
    </w:p>
    <w:p w14:paraId="270FEFA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改革宗、清教徒等對人性的看法秉承奧古斯丁的神學，認為人敗壞到極點，須有先在恩</w:t>
      </w:r>
      <w:r>
        <w:rPr>
          <w:rFonts w:ascii="Times New Roman" w:hAnsi="Times New Roman"/>
          <w:b/>
          <w:bCs/>
          <w:sz w:val="22"/>
          <w:szCs w:val="22"/>
        </w:rPr>
        <w:tab/>
      </w:r>
      <w:r>
        <w:rPr>
          <w:rFonts w:ascii="Times New Roman" w:hAnsi="Times New Roman" w:hint="eastAsia"/>
          <w:b/>
          <w:bCs/>
          <w:sz w:val="22"/>
          <w:szCs w:val="22"/>
          <w:u w:val="single"/>
        </w:rPr>
        <w:t>典</w:t>
      </w:r>
      <w:r>
        <w:rPr>
          <w:rFonts w:ascii="Times New Roman" w:hAnsi="Times New Roman"/>
          <w:b/>
          <w:bCs/>
          <w:sz w:val="22"/>
          <w:szCs w:val="22"/>
          <w:u w:val="single"/>
        </w:rPr>
        <w:t>(prevenient grace)</w:t>
      </w:r>
      <w:r>
        <w:rPr>
          <w:rFonts w:ascii="Times New Roman" w:hAnsi="Times New Roman" w:hint="eastAsia"/>
          <w:b/>
          <w:bCs/>
          <w:sz w:val="22"/>
          <w:szCs w:val="22"/>
          <w:u w:val="single"/>
        </w:rPr>
        <w:t>以致能回應神的大愛與呼召，而這恩典是藉聖靈的工作而賜與人</w:t>
      </w:r>
      <w:r>
        <w:rPr>
          <w:rFonts w:ascii="Times New Roman" w:hAnsi="Times New Roman"/>
          <w:b/>
          <w:bCs/>
          <w:sz w:val="22"/>
          <w:szCs w:val="22"/>
        </w:rPr>
        <w:tab/>
      </w:r>
      <w:r>
        <w:rPr>
          <w:rFonts w:ascii="Times New Roman" w:hAnsi="Times New Roman" w:hint="eastAsia"/>
          <w:b/>
          <w:bCs/>
          <w:sz w:val="22"/>
          <w:szCs w:val="22"/>
          <w:u w:val="single"/>
        </w:rPr>
        <w:t>的</w:t>
      </w:r>
      <w:r>
        <w:rPr>
          <w:rFonts w:ascii="Times New Roman" w:hAnsi="Times New Roman" w:hint="eastAsia"/>
          <w:sz w:val="22"/>
          <w:szCs w:val="22"/>
        </w:rPr>
        <w:t>。聖靈的主權在此神學思想上反映出來，他感動基督徒決志與順服，討神的喜悅。</w:t>
      </w:r>
    </w:p>
    <w:p w14:paraId="296A854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約翰衛斯理</w:t>
      </w:r>
      <w:r>
        <w:rPr>
          <w:rFonts w:ascii="Times New Roman" w:hAnsi="Times New Roman"/>
          <w:sz w:val="22"/>
          <w:szCs w:val="22"/>
        </w:rPr>
        <w:t>(J.Wesley)</w:t>
      </w:r>
      <w:r>
        <w:rPr>
          <w:rFonts w:ascii="Times New Roman" w:hAnsi="Times New Roman" w:hint="eastAsia"/>
          <w:sz w:val="22"/>
          <w:szCs w:val="22"/>
        </w:rPr>
        <w:t>在基督徒的成聖課題上，有獨特的見解，</w:t>
      </w:r>
      <w:r>
        <w:rPr>
          <w:rFonts w:ascii="Times New Roman" w:hAnsi="Times New Roman" w:hint="eastAsia"/>
          <w:b/>
          <w:bCs/>
          <w:sz w:val="22"/>
          <w:szCs w:val="22"/>
          <w:u w:val="single"/>
        </w:rPr>
        <w:t>聖靈除了使人重生，也有</w:t>
      </w:r>
      <w:r>
        <w:rPr>
          <w:rFonts w:ascii="Times New Roman" w:hAnsi="Times New Roman"/>
          <w:sz w:val="22"/>
          <w:szCs w:val="22"/>
        </w:rPr>
        <w:tab/>
      </w:r>
      <w:r>
        <w:rPr>
          <w:rFonts w:ascii="Times New Roman" w:hAnsi="Times New Roman" w:hint="eastAsia"/>
          <w:b/>
          <w:bCs/>
          <w:sz w:val="22"/>
          <w:szCs w:val="22"/>
          <w:highlight w:val="cyan"/>
          <w:u w:val="single"/>
        </w:rPr>
        <w:t>第二個恩典</w:t>
      </w:r>
      <w:r>
        <w:rPr>
          <w:rFonts w:ascii="Times New Roman" w:hAnsi="Times New Roman" w:hint="eastAsia"/>
          <w:b/>
          <w:bCs/>
          <w:sz w:val="22"/>
          <w:szCs w:val="22"/>
          <w:u w:val="single"/>
        </w:rPr>
        <w:t>的作為，就是除去人一切的邪情私慾，使人對神對人有完全的愛</w:t>
      </w:r>
      <w:r>
        <w:rPr>
          <w:rFonts w:ascii="Times New Roman" w:hAnsi="Times New Roman" w:hint="eastAsia"/>
          <w:sz w:val="22"/>
          <w:szCs w:val="22"/>
        </w:rPr>
        <w:t>。這是</w:t>
      </w:r>
      <w:r>
        <w:rPr>
          <w:rFonts w:ascii="Times New Roman" w:hAnsi="Times New Roman" w:hint="eastAsia"/>
          <w:b/>
          <w:bCs/>
          <w:sz w:val="22"/>
          <w:szCs w:val="22"/>
          <w:highlight w:val="cyan"/>
          <w:u w:val="single"/>
        </w:rPr>
        <w:t>第二</w:t>
      </w:r>
      <w:r>
        <w:rPr>
          <w:rFonts w:ascii="Times New Roman" w:hAnsi="Times New Roman"/>
          <w:sz w:val="22"/>
          <w:szCs w:val="22"/>
        </w:rPr>
        <w:tab/>
      </w:r>
      <w:r>
        <w:rPr>
          <w:rFonts w:ascii="Times New Roman" w:hAnsi="Times New Roman" w:hint="eastAsia"/>
          <w:b/>
          <w:bCs/>
          <w:sz w:val="22"/>
          <w:szCs w:val="22"/>
          <w:highlight w:val="cyan"/>
          <w:u w:val="single"/>
        </w:rPr>
        <w:t>個祝福</w:t>
      </w:r>
      <w:r>
        <w:rPr>
          <w:rFonts w:ascii="Times New Roman" w:hAnsi="Times New Roman" w:hint="eastAsia"/>
          <w:sz w:val="22"/>
          <w:szCs w:val="22"/>
        </w:rPr>
        <w:t>。</w:t>
      </w:r>
      <w:r>
        <w:rPr>
          <w:rFonts w:ascii="Times New Roman" w:hAnsi="Times New Roman" w:hint="eastAsia"/>
          <w:b/>
          <w:bCs/>
          <w:sz w:val="22"/>
          <w:szCs w:val="22"/>
          <w:u w:val="single"/>
        </w:rPr>
        <w:t>基督徒在靈性上往高處行要有聖靈的工作為印記</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3:14-19</w:t>
      </w:r>
      <w:r>
        <w:rPr>
          <w:rFonts w:ascii="Times New Roman" w:hAnsi="Times New Roman" w:hint="eastAsia"/>
          <w:sz w:val="22"/>
          <w:szCs w:val="22"/>
        </w:rPr>
        <w:t>；羅</w:t>
      </w:r>
      <w:r>
        <w:rPr>
          <w:rFonts w:ascii="Times New Roman" w:hAnsi="Times New Roman"/>
          <w:sz w:val="22"/>
          <w:szCs w:val="22"/>
        </w:rPr>
        <w:t>8:15-16</w:t>
      </w:r>
      <w:r>
        <w:rPr>
          <w:rFonts w:ascii="Times New Roman" w:hAnsi="Times New Roman" w:hint="eastAsia"/>
          <w:sz w:val="22"/>
          <w:szCs w:val="22"/>
        </w:rPr>
        <w:t>；約</w:t>
      </w:r>
      <w:r>
        <w:rPr>
          <w:rFonts w:ascii="Times New Roman" w:hAnsi="Times New Roman"/>
          <w:sz w:val="22"/>
          <w:szCs w:val="22"/>
        </w:rPr>
        <w:tab/>
        <w:t>14:18-23)</w:t>
      </w:r>
      <w:r>
        <w:rPr>
          <w:rFonts w:ascii="Times New Roman" w:hAnsi="Times New Roman" w:hint="eastAsia"/>
          <w:sz w:val="22"/>
          <w:szCs w:val="22"/>
        </w:rPr>
        <w:t>。</w:t>
      </w:r>
    </w:p>
    <w:p w14:paraId="7688E9C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p>
    <w:p w14:paraId="7D7DA5C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聖靈與教會</w:t>
      </w:r>
    </w:p>
    <w:p w14:paraId="584E84F5" w14:textId="77777777" w:rsidR="0047156F" w:rsidRDefault="00000000">
      <w:pPr>
        <w:spacing w:line="240" w:lineRule="atLeast"/>
        <w:ind w:left="718" w:hanging="320"/>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近代的</w:t>
      </w:r>
      <w:r>
        <w:rPr>
          <w:rFonts w:ascii="Times New Roman" w:hAnsi="Times New Roman" w:hint="eastAsia"/>
          <w:b/>
          <w:bCs/>
          <w:sz w:val="22"/>
          <w:szCs w:val="22"/>
          <w:u w:val="single"/>
        </w:rPr>
        <w:t>五旬節運動</w:t>
      </w:r>
      <w:r>
        <w:rPr>
          <w:rFonts w:ascii="Times New Roman" w:hAnsi="Times New Roman"/>
          <w:sz w:val="22"/>
          <w:szCs w:val="22"/>
        </w:rPr>
        <w:t xml:space="preserve"> (Pentecostal movements)</w:t>
      </w:r>
      <w:r>
        <w:rPr>
          <w:rFonts w:ascii="Times New Roman" w:hAnsi="Times New Roman" w:hint="eastAsia"/>
          <w:sz w:val="22"/>
          <w:szCs w:val="22"/>
        </w:rPr>
        <w:t>強調使徒時代的異能其實在後世仍然活躍，如說</w:t>
      </w:r>
      <w:r>
        <w:rPr>
          <w:rFonts w:ascii="Times New Roman" w:hAnsi="Times New Roman" w:hint="eastAsia"/>
          <w:b/>
          <w:bCs/>
          <w:sz w:val="22"/>
          <w:szCs w:val="22"/>
          <w:u w:val="single"/>
        </w:rPr>
        <w:t>方言，行神蹟醫病</w:t>
      </w:r>
      <w:r>
        <w:rPr>
          <w:rFonts w:ascii="Times New Roman" w:hAnsi="Times New Roman" w:hint="eastAsia"/>
          <w:sz w:val="22"/>
          <w:szCs w:val="22"/>
        </w:rPr>
        <w:t>等，教會應如初期教會在五旬節聖靈降臨般經歷大能與興旺。</w:t>
      </w:r>
      <w:r>
        <w:rPr>
          <w:rFonts w:ascii="Times New Roman" w:hAnsi="Times New Roman" w:hint="eastAsia"/>
          <w:b/>
          <w:bCs/>
          <w:sz w:val="22"/>
          <w:szCs w:val="22"/>
          <w:u w:val="single"/>
        </w:rPr>
        <w:t>「聖靈的洗禮」就是藉著恩賜的運用去領受額外的能力</w:t>
      </w:r>
      <w:r>
        <w:rPr>
          <w:rFonts w:ascii="Times New Roman" w:hAnsi="Times New Roman" w:hint="eastAsia"/>
          <w:sz w:val="22"/>
          <w:szCs w:val="22"/>
        </w:rPr>
        <w:t>。</w:t>
      </w:r>
    </w:p>
    <w:p w14:paraId="574FA2F7" w14:textId="77777777" w:rsidR="0047156F" w:rsidRDefault="0047156F">
      <w:pPr>
        <w:spacing w:line="240" w:lineRule="atLeast"/>
        <w:ind w:left="454" w:hanging="454"/>
        <w:jc w:val="both"/>
        <w:rPr>
          <w:rFonts w:ascii="Times New Roman" w:hAnsi="Times New Roman"/>
          <w:sz w:val="22"/>
          <w:szCs w:val="22"/>
        </w:rPr>
      </w:pPr>
    </w:p>
    <w:p w14:paraId="252BB027"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hint="eastAsia"/>
          <w:b/>
          <w:sz w:val="22"/>
          <w:szCs w:val="22"/>
        </w:rPr>
        <w:t>恩賜與靈恩</w:t>
      </w:r>
    </w:p>
    <w:p w14:paraId="18119A84" w14:textId="77777777" w:rsidR="0047156F" w:rsidRDefault="0047156F">
      <w:pPr>
        <w:spacing w:line="240" w:lineRule="atLeast"/>
        <w:ind w:left="454" w:hanging="454"/>
        <w:jc w:val="both"/>
        <w:rPr>
          <w:rFonts w:ascii="Times New Roman" w:hAnsi="Times New Roman"/>
          <w:b/>
          <w:sz w:val="22"/>
          <w:szCs w:val="22"/>
        </w:rPr>
      </w:pPr>
    </w:p>
    <w:p w14:paraId="7661855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5.1. </w:t>
      </w:r>
      <w:r>
        <w:rPr>
          <w:rFonts w:ascii="Times New Roman" w:hAnsi="Times New Roman" w:hint="eastAsia"/>
          <w:b/>
          <w:sz w:val="22"/>
          <w:szCs w:val="22"/>
        </w:rPr>
        <w:t>聖經的恩賜觀</w:t>
      </w:r>
    </w:p>
    <w:p w14:paraId="1644DD61" w14:textId="77777777" w:rsidR="0047156F" w:rsidRDefault="00000000">
      <w:pPr>
        <w:spacing w:line="240" w:lineRule="atLeast"/>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b/>
          <w:bCs/>
          <w:sz w:val="22"/>
          <w:szCs w:val="22"/>
          <w:u w:val="single"/>
        </w:rPr>
        <w:t>「恩賜」</w:t>
      </w:r>
      <w:r>
        <w:rPr>
          <w:rFonts w:ascii="Times New Roman" w:hAnsi="Times New Roman"/>
          <w:b/>
          <w:bCs/>
          <w:sz w:val="22"/>
          <w:szCs w:val="22"/>
          <w:u w:val="single"/>
        </w:rPr>
        <w:t>(</w:t>
      </w:r>
      <w:r>
        <w:rPr>
          <w:rFonts w:ascii="Times New Roman" w:hAnsi="Times New Roman" w:hint="eastAsia"/>
          <w:b/>
          <w:bCs/>
          <w:sz w:val="22"/>
          <w:szCs w:val="22"/>
          <w:u w:val="single"/>
        </w:rPr>
        <w:t>πνευμα／</w:t>
      </w:r>
      <w:r>
        <w:rPr>
          <w:rFonts w:ascii="Times New Roman" w:hAnsi="Times New Roman"/>
          <w:b/>
          <w:bCs/>
          <w:sz w:val="22"/>
          <w:szCs w:val="22"/>
          <w:u w:val="single"/>
        </w:rPr>
        <w:t>charisma)</w:t>
      </w:r>
      <w:r>
        <w:rPr>
          <w:rFonts w:ascii="Times New Roman" w:hAnsi="Times New Roman" w:hint="eastAsia"/>
          <w:b/>
          <w:bCs/>
          <w:sz w:val="22"/>
          <w:szCs w:val="22"/>
          <w:u w:val="single"/>
        </w:rPr>
        <w:t>，是神在其子民身上彰顯恩典的一種方式，是白白的。新約聖經，尤其保羅書信的恩賜指聖靈所賜的裝備，使信徒能參與事奉</w:t>
      </w:r>
      <w:r>
        <w:rPr>
          <w:rFonts w:ascii="Times New Roman" w:hAnsi="Times New Roman"/>
          <w:b/>
          <w:bCs/>
          <w:sz w:val="22"/>
          <w:szCs w:val="22"/>
        </w:rPr>
        <w:t>(</w:t>
      </w:r>
      <w:r>
        <w:rPr>
          <w:rFonts w:ascii="Times New Roman" w:hAnsi="Times New Roman" w:hint="eastAsia"/>
          <w:b/>
          <w:bCs/>
          <w:sz w:val="22"/>
          <w:szCs w:val="22"/>
        </w:rPr>
        <w:t>林前</w:t>
      </w:r>
      <w:r>
        <w:rPr>
          <w:rFonts w:ascii="Times New Roman" w:hAnsi="Times New Roman"/>
          <w:b/>
          <w:bCs/>
          <w:sz w:val="22"/>
          <w:szCs w:val="22"/>
        </w:rPr>
        <w:t>12:8-10</w:t>
      </w:r>
      <w:r>
        <w:rPr>
          <w:rFonts w:ascii="Times New Roman" w:hAnsi="Times New Roman" w:hint="eastAsia"/>
          <w:b/>
          <w:bCs/>
          <w:sz w:val="22"/>
          <w:szCs w:val="22"/>
        </w:rPr>
        <w:t>,</w:t>
      </w:r>
      <w:r>
        <w:rPr>
          <w:rFonts w:ascii="Times New Roman" w:hAnsi="Times New Roman"/>
          <w:b/>
          <w:bCs/>
          <w:sz w:val="22"/>
          <w:szCs w:val="22"/>
        </w:rPr>
        <w:t>29-30</w:t>
      </w:r>
      <w:r>
        <w:rPr>
          <w:rFonts w:ascii="Times New Roman" w:hAnsi="Times New Roman" w:hint="eastAsia"/>
          <w:b/>
          <w:bCs/>
          <w:sz w:val="22"/>
          <w:szCs w:val="22"/>
        </w:rPr>
        <w:t>;</w:t>
      </w:r>
      <w:r>
        <w:rPr>
          <w:rFonts w:ascii="Times New Roman" w:hAnsi="Times New Roman" w:hint="eastAsia"/>
          <w:b/>
          <w:bCs/>
          <w:sz w:val="22"/>
          <w:szCs w:val="22"/>
        </w:rPr>
        <w:t>羅</w:t>
      </w:r>
      <w:r>
        <w:rPr>
          <w:rFonts w:ascii="Times New Roman" w:hAnsi="Times New Roman"/>
          <w:b/>
          <w:bCs/>
          <w:sz w:val="22"/>
          <w:szCs w:val="22"/>
        </w:rPr>
        <w:t>12:6-8</w:t>
      </w:r>
      <w:r>
        <w:rPr>
          <w:rFonts w:ascii="Times New Roman" w:hAnsi="Times New Roman" w:hint="eastAsia"/>
          <w:b/>
          <w:bCs/>
          <w:sz w:val="22"/>
          <w:szCs w:val="22"/>
        </w:rPr>
        <w:t>;</w:t>
      </w:r>
      <w:r>
        <w:rPr>
          <w:rFonts w:ascii="Times New Roman" w:hAnsi="Times New Roman" w:hint="eastAsia"/>
          <w:b/>
          <w:bCs/>
          <w:sz w:val="22"/>
          <w:szCs w:val="22"/>
        </w:rPr>
        <w:t>弗</w:t>
      </w:r>
      <w:r>
        <w:rPr>
          <w:rFonts w:ascii="Times New Roman" w:hAnsi="Times New Roman"/>
          <w:b/>
          <w:bCs/>
          <w:sz w:val="22"/>
          <w:szCs w:val="22"/>
        </w:rPr>
        <w:t>4:11)</w:t>
      </w:r>
      <w:r>
        <w:rPr>
          <w:rFonts w:ascii="Times New Roman" w:hAnsi="Times New Roman" w:hint="eastAsia"/>
          <w:b/>
          <w:bCs/>
          <w:sz w:val="22"/>
          <w:szCs w:val="22"/>
        </w:rPr>
        <w:t>。</w:t>
      </w:r>
    </w:p>
    <w:p w14:paraId="6AEDA16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一般認為聖經中恩賜的清單並非詳盡，因為每處的恩賜清單或多或少，只是列舉出例子而已。恩賜是教會的職事</w:t>
      </w:r>
      <w:r>
        <w:rPr>
          <w:rFonts w:ascii="Times New Roman" w:hAnsi="Times New Roman"/>
          <w:sz w:val="22"/>
          <w:szCs w:val="22"/>
        </w:rPr>
        <w:t>(ministry)</w:t>
      </w:r>
      <w:r>
        <w:rPr>
          <w:rFonts w:ascii="Times New Roman" w:hAnsi="Times New Roman" w:hint="eastAsia"/>
          <w:sz w:val="22"/>
          <w:szCs w:val="22"/>
        </w:rPr>
        <w:t>或功能</w:t>
      </w:r>
      <w:r>
        <w:rPr>
          <w:rFonts w:ascii="Times New Roman" w:hAnsi="Times New Roman"/>
          <w:sz w:val="22"/>
          <w:szCs w:val="22"/>
        </w:rPr>
        <w:t>(function)</w:t>
      </w:r>
      <w:r>
        <w:rPr>
          <w:rFonts w:ascii="Times New Roman" w:hAnsi="Times New Roman" w:hint="eastAsia"/>
          <w:sz w:val="22"/>
          <w:szCs w:val="22"/>
        </w:rPr>
        <w:t>哪方面有不同看法，恩賜發揮建立教會的功能，但也不排除一些職事的性質，如使徒、牧師、教師等。</w:t>
      </w:r>
      <w:r>
        <w:rPr>
          <w:rFonts w:ascii="Times New Roman" w:hAnsi="Times New Roman"/>
          <w:sz w:val="22"/>
          <w:szCs w:val="22"/>
        </w:rPr>
        <w:t xml:space="preserve"> </w:t>
      </w:r>
    </w:p>
    <w:p w14:paraId="39571F4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cyan"/>
          <w:u w:val="single"/>
        </w:rPr>
        <w:t>不少學者認為一些恩賜如先知、使徒，行神蹟在今天教會已不復有，因為這些是初期教會所需要的，使徒年代還沒有正典，又需要異能印証使徒傳福音工作。現今聖經正典有神明確的啟示；教會領人歸主可以用宣講、見証等</w:t>
      </w:r>
      <w:r>
        <w:rPr>
          <w:rFonts w:ascii="Times New Roman" w:hAnsi="Times New Roman" w:hint="eastAsia"/>
          <w:sz w:val="22"/>
          <w:szCs w:val="22"/>
        </w:rPr>
        <w:t>。</w:t>
      </w:r>
    </w:p>
    <w:p w14:paraId="5E58B01A" w14:textId="77777777" w:rsidR="0047156F" w:rsidRDefault="0047156F">
      <w:pPr>
        <w:spacing w:line="240" w:lineRule="atLeast"/>
        <w:ind w:left="454" w:hanging="454"/>
        <w:jc w:val="both"/>
        <w:rPr>
          <w:rFonts w:ascii="Times New Roman" w:hAnsi="Times New Roman"/>
          <w:sz w:val="22"/>
          <w:szCs w:val="22"/>
        </w:rPr>
      </w:pPr>
    </w:p>
    <w:p w14:paraId="0B68BB34"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5.2 </w:t>
      </w:r>
      <w:r>
        <w:rPr>
          <w:rFonts w:ascii="Times New Roman" w:hAnsi="Times New Roman" w:hint="eastAsia"/>
          <w:b/>
          <w:sz w:val="22"/>
          <w:szCs w:val="22"/>
        </w:rPr>
        <w:t>靈恩運動</w:t>
      </w:r>
      <w:r>
        <w:rPr>
          <w:rFonts w:ascii="Times New Roman" w:hAnsi="Times New Roman"/>
          <w:sz w:val="22"/>
          <w:szCs w:val="22"/>
        </w:rPr>
        <w:t>(charismatic movement)</w:t>
      </w:r>
    </w:p>
    <w:p w14:paraId="4BE260A1" w14:textId="77777777" w:rsidR="0047156F" w:rsidRDefault="0047156F">
      <w:pPr>
        <w:spacing w:line="240" w:lineRule="atLeast"/>
        <w:ind w:left="720" w:hanging="720"/>
        <w:jc w:val="both"/>
        <w:rPr>
          <w:rFonts w:ascii="Times New Roman" w:hAnsi="Times New Roman"/>
          <w:sz w:val="22"/>
          <w:szCs w:val="22"/>
        </w:rPr>
      </w:pPr>
    </w:p>
    <w:p w14:paraId="46A1D6C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由第一世紀迄今，基督教圈子裏有常有一掀起陣陣風氣，</w:t>
      </w:r>
      <w:r>
        <w:rPr>
          <w:rFonts w:ascii="Times New Roman" w:hAnsi="Times New Roman" w:hint="eastAsia"/>
          <w:b/>
          <w:bCs/>
          <w:sz w:val="22"/>
          <w:szCs w:val="22"/>
          <w:u w:val="single"/>
        </w:rPr>
        <w:t>鼓吹靈洗，說方言，直接啟示，祈禱力量為基督徒或教會生活的特質</w:t>
      </w:r>
      <w:r>
        <w:rPr>
          <w:rFonts w:ascii="Times New Roman" w:hAnsi="Times New Roman" w:hint="eastAsia"/>
          <w:sz w:val="22"/>
          <w:szCs w:val="22"/>
        </w:rPr>
        <w:t>，如</w:t>
      </w:r>
      <w:r>
        <w:rPr>
          <w:rFonts w:ascii="Times New Roman" w:hAnsi="Times New Roman" w:hint="eastAsia"/>
          <w:b/>
          <w:bCs/>
          <w:sz w:val="22"/>
          <w:szCs w:val="22"/>
          <w:u w:val="single"/>
        </w:rPr>
        <w:t>孟他奴主義</w:t>
      </w:r>
      <w:r>
        <w:rPr>
          <w:rFonts w:ascii="Times New Roman" w:hAnsi="Times New Roman" w:hint="eastAsia"/>
          <w:sz w:val="22"/>
          <w:szCs w:val="22"/>
        </w:rPr>
        <w:t>。近代，如</w:t>
      </w:r>
      <w:r>
        <w:rPr>
          <w:rFonts w:ascii="Times New Roman" w:hAnsi="Times New Roman" w:hint="eastAsia"/>
          <w:b/>
          <w:bCs/>
          <w:sz w:val="22"/>
          <w:szCs w:val="22"/>
          <w:u w:val="single"/>
        </w:rPr>
        <w:t>五旬節宗</w:t>
      </w:r>
      <w:r>
        <w:rPr>
          <w:rFonts w:ascii="Times New Roman" w:hAnsi="Times New Roman" w:hint="eastAsia"/>
          <w:sz w:val="22"/>
          <w:szCs w:val="22"/>
        </w:rPr>
        <w:t>之興起，更成為一個運動。</w:t>
      </w:r>
    </w:p>
    <w:p w14:paraId="49BA8044" w14:textId="77777777" w:rsidR="0047156F" w:rsidRDefault="0047156F">
      <w:pPr>
        <w:spacing w:line="240" w:lineRule="atLeast"/>
        <w:ind w:left="720" w:hanging="720"/>
        <w:jc w:val="both"/>
        <w:rPr>
          <w:rFonts w:ascii="Times New Roman" w:hAnsi="Times New Roman"/>
          <w:sz w:val="22"/>
          <w:szCs w:val="22"/>
        </w:rPr>
      </w:pPr>
    </w:p>
    <w:p w14:paraId="12D78BF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這個鼓吹上述</w:t>
      </w:r>
      <w:r>
        <w:rPr>
          <w:rFonts w:ascii="Times New Roman" w:hAnsi="Times New Roman"/>
          <w:sz w:val="22"/>
          <w:szCs w:val="22"/>
        </w:rPr>
        <w:t>(a)</w:t>
      </w:r>
      <w:r>
        <w:rPr>
          <w:rFonts w:ascii="Times New Roman" w:hAnsi="Times New Roman" w:hint="eastAsia"/>
          <w:sz w:val="22"/>
          <w:szCs w:val="22"/>
        </w:rPr>
        <w:t>特質的教會生活先有五旬節宗</w:t>
      </w:r>
      <w:r>
        <w:rPr>
          <w:rFonts w:ascii="Times New Roman" w:hAnsi="Times New Roman"/>
          <w:sz w:val="22"/>
          <w:szCs w:val="22"/>
        </w:rPr>
        <w:t>(pentecostal)</w:t>
      </w:r>
      <w:r>
        <w:rPr>
          <w:rFonts w:ascii="Times New Roman" w:hAnsi="Times New Roman" w:hint="eastAsia"/>
          <w:sz w:val="22"/>
          <w:szCs w:val="22"/>
        </w:rPr>
        <w:t>的興起。這宗派認為徒</w:t>
      </w:r>
      <w:r>
        <w:rPr>
          <w:rFonts w:ascii="Times New Roman" w:hAnsi="Times New Roman"/>
          <w:sz w:val="22"/>
          <w:szCs w:val="22"/>
        </w:rPr>
        <w:t>2:4,3:5-7</w:t>
      </w:r>
      <w:r>
        <w:rPr>
          <w:rFonts w:ascii="Times New Roman" w:hAnsi="Times New Roman" w:hint="eastAsia"/>
          <w:sz w:val="22"/>
          <w:szCs w:val="22"/>
        </w:rPr>
        <w:t>等初期教會的經歷是今天教會常規</w:t>
      </w:r>
      <w:r>
        <w:rPr>
          <w:rFonts w:ascii="Times New Roman" w:hAnsi="Times New Roman"/>
          <w:sz w:val="22"/>
          <w:szCs w:val="22"/>
        </w:rPr>
        <w:t>(normative)</w:t>
      </w:r>
      <w:r>
        <w:rPr>
          <w:rFonts w:ascii="Times New Roman" w:hAnsi="Times New Roman" w:hint="eastAsia"/>
          <w:sz w:val="22"/>
          <w:szCs w:val="22"/>
        </w:rPr>
        <w:t>的經歷，於廿世紀初興起。五旬節宗認為信徒雖然信主時已領受聖靈，但在稍後聖靈的洗禮領受更多的能力事奉，過聖潔的生活</w:t>
      </w:r>
      <w:r>
        <w:rPr>
          <w:rFonts w:ascii="Times New Roman" w:hAnsi="Times New Roman"/>
          <w:sz w:val="22"/>
          <w:szCs w:val="22"/>
        </w:rPr>
        <w:t>(</w:t>
      </w:r>
      <w:r>
        <w:rPr>
          <w:rFonts w:ascii="Times New Roman" w:hAnsi="Times New Roman" w:hint="eastAsia"/>
          <w:sz w:val="22"/>
          <w:szCs w:val="22"/>
        </w:rPr>
        <w:t>這方面受約翰衛斯理之影響</w:t>
      </w:r>
      <w:r>
        <w:rPr>
          <w:rFonts w:ascii="Times New Roman" w:hAnsi="Times New Roman"/>
          <w:sz w:val="22"/>
          <w:szCs w:val="22"/>
        </w:rPr>
        <w:t>)</w:t>
      </w:r>
      <w:r>
        <w:rPr>
          <w:rFonts w:ascii="Times New Roman" w:hAnsi="Times New Roman" w:hint="eastAsia"/>
          <w:sz w:val="22"/>
          <w:szCs w:val="22"/>
        </w:rPr>
        <w:t>。此派認為他們是末後的信徒，積極作宣教工作，因此，增長迅速。據</w:t>
      </w:r>
      <w:r>
        <w:rPr>
          <w:rFonts w:ascii="Times New Roman" w:hAnsi="Times New Roman"/>
          <w:sz w:val="22"/>
          <w:szCs w:val="22"/>
        </w:rPr>
        <w:t>1984</w:t>
      </w:r>
      <w:r>
        <w:rPr>
          <w:rFonts w:ascii="Times New Roman" w:hAnsi="Times New Roman" w:hint="eastAsia"/>
          <w:sz w:val="22"/>
          <w:szCs w:val="22"/>
        </w:rPr>
        <w:t>年統計是基督教會中最大的宗派，甚至在天主教教會中也是最多這類背景的信徒。</w:t>
      </w:r>
    </w:p>
    <w:p w14:paraId="722165B5" w14:textId="77777777" w:rsidR="0047156F" w:rsidRDefault="0047156F">
      <w:pPr>
        <w:spacing w:line="240" w:lineRule="atLeast"/>
        <w:ind w:left="720" w:hanging="720"/>
        <w:jc w:val="both"/>
        <w:rPr>
          <w:rFonts w:ascii="Times New Roman" w:hAnsi="Times New Roman"/>
          <w:sz w:val="22"/>
          <w:szCs w:val="22"/>
        </w:rPr>
      </w:pPr>
    </w:p>
    <w:p w14:paraId="0647CEF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歷史背景：初期教會強調聖靈的工作多見於主流教會以外之信徒群體或被稱異端的組織，西方教會著重理性與行政化，少觸及這些，但東方教會對聖靈論與聖靈之內住經驗甚著重。根據五旨節運動詞典</w:t>
      </w:r>
      <w:r>
        <w:rPr>
          <w:rFonts w:ascii="Times New Roman" w:hAnsi="Times New Roman"/>
          <w:sz w:val="22"/>
          <w:szCs w:val="22"/>
        </w:rPr>
        <w:t>(Dictionary of the Pentecostal)</w:t>
      </w:r>
      <w:r>
        <w:rPr>
          <w:rFonts w:ascii="Times New Roman" w:hAnsi="Times New Roman" w:hint="eastAsia"/>
          <w:sz w:val="22"/>
          <w:szCs w:val="22"/>
        </w:rPr>
        <w:t>之分析，</w:t>
      </w:r>
      <w:r>
        <w:rPr>
          <w:rFonts w:ascii="Times New Roman" w:hAnsi="Times New Roman" w:hint="eastAsia"/>
          <w:b/>
          <w:bCs/>
          <w:sz w:val="22"/>
          <w:szCs w:val="22"/>
          <w:u w:val="single"/>
        </w:rPr>
        <w:t>過去二百年之神學發展促進五旬節宗運動有其中以下的一些因素</w:t>
      </w:r>
      <w:r>
        <w:rPr>
          <w:rFonts w:ascii="Times New Roman" w:hAnsi="Times New Roman" w:hint="eastAsia"/>
          <w:sz w:val="22"/>
          <w:szCs w:val="22"/>
        </w:rPr>
        <w:t>：</w:t>
      </w:r>
    </w:p>
    <w:p w14:paraId="0BDA7C2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衛斯理的「第二次恩典」</w:t>
      </w:r>
      <w:r>
        <w:rPr>
          <w:rFonts w:ascii="Times New Roman" w:hAnsi="Times New Roman" w:hint="eastAsia"/>
          <w:sz w:val="22"/>
          <w:szCs w:val="22"/>
          <w:u w:val="single"/>
        </w:rPr>
        <w:t>而達至全然成聖</w:t>
      </w:r>
      <w:r>
        <w:rPr>
          <w:rFonts w:ascii="Times New Roman" w:hAnsi="Times New Roman" w:hint="eastAsia"/>
          <w:sz w:val="22"/>
          <w:szCs w:val="22"/>
        </w:rPr>
        <w:t>。</w:t>
      </w:r>
    </w:p>
    <w:p w14:paraId="57DA533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u w:val="single"/>
        </w:rPr>
        <w:t>十九世紀</w:t>
      </w:r>
      <w:r>
        <w:rPr>
          <w:rFonts w:ascii="Times New Roman" w:hAnsi="Times New Roman" w:hint="eastAsia"/>
          <w:b/>
          <w:bCs/>
          <w:sz w:val="22"/>
          <w:szCs w:val="22"/>
          <w:u w:val="single"/>
        </w:rPr>
        <w:t>千禧年派之冒起</w:t>
      </w:r>
      <w:r>
        <w:rPr>
          <w:rFonts w:ascii="Times New Roman" w:hAnsi="Times New Roman"/>
          <w:b/>
          <w:bCs/>
          <w:sz w:val="22"/>
          <w:szCs w:val="22"/>
          <w:u w:val="single"/>
        </w:rPr>
        <w:t xml:space="preserve"> (</w:t>
      </w:r>
      <w:r>
        <w:rPr>
          <w:rFonts w:ascii="Times New Roman" w:hAnsi="Times New Roman" w:hint="eastAsia"/>
          <w:b/>
          <w:bCs/>
          <w:sz w:val="22"/>
          <w:szCs w:val="22"/>
          <w:u w:val="single"/>
        </w:rPr>
        <w:t>尤其時代論派</w:t>
      </w:r>
      <w:r>
        <w:rPr>
          <w:rFonts w:ascii="Times New Roman" w:hAnsi="Times New Roman"/>
          <w:b/>
          <w:bCs/>
          <w:sz w:val="22"/>
          <w:szCs w:val="22"/>
          <w:u w:val="single"/>
        </w:rPr>
        <w:t>)</w:t>
      </w:r>
      <w:r>
        <w:rPr>
          <w:rFonts w:ascii="Times New Roman" w:hAnsi="Times New Roman" w:hint="eastAsia"/>
          <w:sz w:val="22"/>
          <w:szCs w:val="22"/>
          <w:u w:val="single"/>
        </w:rPr>
        <w:t>，以弟兄會之達比</w:t>
      </w:r>
      <w:r>
        <w:rPr>
          <w:rFonts w:ascii="Times New Roman" w:hAnsi="Times New Roman"/>
          <w:sz w:val="22"/>
          <w:szCs w:val="22"/>
          <w:u w:val="single"/>
        </w:rPr>
        <w:t>(Darby)</w:t>
      </w:r>
      <w:r>
        <w:rPr>
          <w:rFonts w:ascii="Times New Roman" w:hAnsi="Times New Roman" w:hint="eastAsia"/>
          <w:sz w:val="22"/>
          <w:szCs w:val="22"/>
          <w:u w:val="single"/>
        </w:rPr>
        <w:t>為首</w:t>
      </w:r>
      <w:r>
        <w:rPr>
          <w:rFonts w:ascii="Times New Roman" w:hAnsi="Times New Roman" w:hint="eastAsia"/>
          <w:sz w:val="22"/>
          <w:szCs w:val="22"/>
        </w:rPr>
        <w:t>。</w:t>
      </w:r>
    </w:p>
    <w:p w14:paraId="6DB642E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sz w:val="22"/>
          <w:szCs w:val="22"/>
          <w:u w:val="single"/>
        </w:rPr>
        <w:t>與</w:t>
      </w:r>
      <w:r>
        <w:rPr>
          <w:rFonts w:ascii="Times New Roman" w:hAnsi="Times New Roman"/>
          <w:sz w:val="22"/>
          <w:szCs w:val="22"/>
          <w:u w:val="single"/>
        </w:rPr>
        <w:t>(ii)</w:t>
      </w:r>
      <w:r>
        <w:rPr>
          <w:rFonts w:ascii="Times New Roman" w:hAnsi="Times New Roman" w:hint="eastAsia"/>
          <w:sz w:val="22"/>
          <w:szCs w:val="22"/>
          <w:u w:val="single"/>
        </w:rPr>
        <w:t>同期有</w:t>
      </w:r>
      <w:r>
        <w:rPr>
          <w:rFonts w:ascii="Times New Roman" w:hAnsi="Times New Roman" w:hint="eastAsia"/>
          <w:b/>
          <w:bCs/>
          <w:sz w:val="22"/>
          <w:szCs w:val="22"/>
          <w:u w:val="single"/>
        </w:rPr>
        <w:t>福音派之信心治病運動興起</w:t>
      </w:r>
      <w:r>
        <w:rPr>
          <w:rFonts w:ascii="Times New Roman" w:hAnsi="Times New Roman" w:hint="eastAsia"/>
          <w:sz w:val="22"/>
          <w:szCs w:val="22"/>
          <w:u w:val="single"/>
        </w:rPr>
        <w:t>，深信救贖不單限於靈魂，也包括身體</w:t>
      </w:r>
      <w:r>
        <w:rPr>
          <w:rFonts w:ascii="Times New Roman" w:hAnsi="Times New Roman" w:hint="eastAsia"/>
          <w:sz w:val="22"/>
          <w:szCs w:val="22"/>
        </w:rPr>
        <w:t>。</w:t>
      </w:r>
    </w:p>
    <w:p w14:paraId="0431C2C2" w14:textId="77777777" w:rsidR="0047156F" w:rsidRDefault="0047156F">
      <w:pPr>
        <w:spacing w:line="240" w:lineRule="atLeast"/>
        <w:ind w:left="720" w:hanging="720"/>
        <w:jc w:val="both"/>
        <w:rPr>
          <w:rFonts w:ascii="Times New Roman" w:hAnsi="Times New Roman"/>
          <w:sz w:val="22"/>
          <w:szCs w:val="22"/>
        </w:rPr>
      </w:pPr>
    </w:p>
    <w:p w14:paraId="0409455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sz w:val="22"/>
          <w:szCs w:val="22"/>
        </w:rPr>
        <w:t>近代</w:t>
      </w:r>
      <w:r>
        <w:rPr>
          <w:rFonts w:ascii="Times New Roman" w:hAnsi="Times New Roman" w:hint="eastAsia"/>
          <w:b/>
          <w:bCs/>
          <w:sz w:val="22"/>
          <w:szCs w:val="22"/>
          <w:u w:val="single"/>
        </w:rPr>
        <w:t>靈恩運動被分為一、二、三波乃由美國富勒</w:t>
      </w:r>
      <w:r>
        <w:rPr>
          <w:rFonts w:ascii="Times New Roman" w:hAnsi="Times New Roman"/>
          <w:b/>
          <w:bCs/>
          <w:sz w:val="22"/>
          <w:szCs w:val="22"/>
          <w:u w:val="single"/>
        </w:rPr>
        <w:t xml:space="preserve"> (Fuller)</w:t>
      </w:r>
      <w:r>
        <w:rPr>
          <w:rFonts w:ascii="Times New Roman" w:hAnsi="Times New Roman" w:hint="eastAsia"/>
          <w:b/>
          <w:bCs/>
          <w:sz w:val="22"/>
          <w:szCs w:val="22"/>
          <w:u w:val="single"/>
        </w:rPr>
        <w:t>神學院宣教學院教授韋拿</w:t>
      </w:r>
      <w:r>
        <w:rPr>
          <w:rFonts w:ascii="Times New Roman" w:hAnsi="Times New Roman"/>
          <w:b/>
          <w:bCs/>
          <w:sz w:val="22"/>
          <w:szCs w:val="22"/>
          <w:u w:val="single"/>
        </w:rPr>
        <w:t>(P.</w:t>
      </w:r>
      <w:r>
        <w:rPr>
          <w:rFonts w:ascii="Times New Roman" w:hAnsi="Times New Roman" w:hint="eastAsia"/>
          <w:b/>
          <w:bCs/>
          <w:sz w:val="22"/>
          <w:szCs w:val="22"/>
          <w:u w:val="single"/>
        </w:rPr>
        <w:t xml:space="preserve"> </w:t>
      </w:r>
      <w:r>
        <w:rPr>
          <w:rFonts w:ascii="Times New Roman" w:hAnsi="Times New Roman"/>
          <w:b/>
          <w:bCs/>
          <w:sz w:val="22"/>
          <w:szCs w:val="22"/>
          <w:u w:val="single"/>
        </w:rPr>
        <w:t>Wagner)</w:t>
      </w:r>
      <w:r>
        <w:rPr>
          <w:rFonts w:ascii="Times New Roman" w:hAnsi="Times New Roman" w:hint="eastAsia"/>
          <w:sz w:val="22"/>
          <w:szCs w:val="22"/>
        </w:rPr>
        <w:t>所提出：</w:t>
      </w:r>
    </w:p>
    <w:p w14:paraId="72B63C0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第一波：廿世紀初之五旬宗節運動</w:t>
      </w:r>
      <w:r>
        <w:rPr>
          <w:rFonts w:ascii="Times New Roman" w:hAnsi="Times New Roman" w:hint="eastAsia"/>
          <w:sz w:val="22"/>
          <w:szCs w:val="22"/>
        </w:rPr>
        <w:t>。</w:t>
      </w:r>
    </w:p>
    <w:p w14:paraId="5428AF9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第二波：</w:t>
      </w:r>
      <w:r>
        <w:rPr>
          <w:rFonts w:ascii="Times New Roman" w:hAnsi="Times New Roman"/>
          <w:b/>
          <w:bCs/>
          <w:sz w:val="22"/>
          <w:szCs w:val="22"/>
          <w:u w:val="single"/>
        </w:rPr>
        <w:t>50</w:t>
      </w:r>
      <w:r>
        <w:rPr>
          <w:rFonts w:ascii="Times New Roman" w:hAnsi="Times New Roman" w:hint="eastAsia"/>
          <w:b/>
          <w:bCs/>
          <w:sz w:val="22"/>
          <w:szCs w:val="22"/>
          <w:u w:val="single"/>
        </w:rPr>
        <w:t>年代末，</w:t>
      </w:r>
      <w:r>
        <w:rPr>
          <w:rFonts w:ascii="Times New Roman" w:hAnsi="Times New Roman"/>
          <w:b/>
          <w:bCs/>
          <w:sz w:val="22"/>
          <w:szCs w:val="22"/>
          <w:u w:val="single"/>
        </w:rPr>
        <w:t>60</w:t>
      </w:r>
      <w:r>
        <w:rPr>
          <w:rFonts w:ascii="Times New Roman" w:hAnsi="Times New Roman" w:hint="eastAsia"/>
          <w:b/>
          <w:bCs/>
          <w:sz w:val="22"/>
          <w:szCs w:val="22"/>
          <w:u w:val="single"/>
        </w:rPr>
        <w:t>年代初之「靈恩</w:t>
      </w:r>
      <w:r>
        <w:rPr>
          <w:rFonts w:ascii="Times New Roman" w:hAnsi="Times New Roman"/>
          <w:b/>
          <w:bCs/>
          <w:sz w:val="22"/>
          <w:szCs w:val="22"/>
          <w:u w:val="single"/>
        </w:rPr>
        <w:t>(charismatic movement)/</w:t>
      </w:r>
      <w:r>
        <w:rPr>
          <w:rFonts w:ascii="Times New Roman" w:hAnsi="Times New Roman" w:hint="eastAsia"/>
          <w:b/>
          <w:bCs/>
          <w:sz w:val="22"/>
          <w:szCs w:val="22"/>
          <w:u w:val="single"/>
        </w:rPr>
        <w:t>新五旬節運動」</w:t>
      </w:r>
      <w:r>
        <w:rPr>
          <w:rFonts w:ascii="Times New Roman" w:hAnsi="Times New Roman" w:hint="eastAsia"/>
          <w:sz w:val="22"/>
          <w:szCs w:val="22"/>
        </w:rPr>
        <w:t>，主要由新創立之國際全備福音商人團契</w:t>
      </w:r>
      <w:r>
        <w:rPr>
          <w:rFonts w:ascii="Times New Roman" w:hAnsi="Times New Roman"/>
          <w:sz w:val="22"/>
          <w:szCs w:val="22"/>
        </w:rPr>
        <w:t xml:space="preserve"> (Full Gospel Business Men's Fellewship International)</w:t>
      </w:r>
      <w:r>
        <w:rPr>
          <w:rFonts w:ascii="Times New Roman" w:hAnsi="Times New Roman" w:hint="eastAsia"/>
          <w:sz w:val="22"/>
          <w:szCs w:val="22"/>
        </w:rPr>
        <w:t>與其他人士所推動。</w:t>
      </w:r>
    </w:p>
    <w:p w14:paraId="37E4AA0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第三波：</w:t>
      </w:r>
      <w:r>
        <w:rPr>
          <w:rFonts w:ascii="Times New Roman" w:hAnsi="Times New Roman"/>
          <w:b/>
          <w:bCs/>
          <w:sz w:val="22"/>
          <w:szCs w:val="22"/>
          <w:u w:val="single"/>
        </w:rPr>
        <w:t>80</w:t>
      </w:r>
      <w:r>
        <w:rPr>
          <w:rFonts w:ascii="Times New Roman" w:hAnsi="Times New Roman" w:hint="eastAsia"/>
          <w:b/>
          <w:bCs/>
          <w:sz w:val="22"/>
          <w:szCs w:val="22"/>
          <w:u w:val="single"/>
        </w:rPr>
        <w:t>年初之「葡萄園運動」／「或權能佈道運動」</w:t>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sz w:val="22"/>
          <w:szCs w:val="22"/>
        </w:rPr>
        <w:t>由溫約翰</w:t>
      </w:r>
      <w:r>
        <w:rPr>
          <w:rFonts w:ascii="Times New Roman" w:hAnsi="Times New Roman"/>
          <w:sz w:val="22"/>
          <w:szCs w:val="22"/>
        </w:rPr>
        <w:t xml:space="preserve">(J. Wimber) </w:t>
      </w:r>
      <w:r>
        <w:rPr>
          <w:rFonts w:ascii="Times New Roman" w:hAnsi="Times New Roman" w:hint="eastAsia"/>
          <w:sz w:val="22"/>
          <w:szCs w:val="22"/>
        </w:rPr>
        <w:t>開始葡萄園基督徒團契</w:t>
      </w:r>
      <w:r>
        <w:rPr>
          <w:rFonts w:ascii="Times New Roman" w:hAnsi="Times New Roman"/>
          <w:sz w:val="22"/>
          <w:szCs w:val="22"/>
        </w:rPr>
        <w:t xml:space="preserve"> (Vineyard Christian Fellowship)</w:t>
      </w:r>
      <w:r>
        <w:rPr>
          <w:rFonts w:ascii="Times New Roman" w:hAnsi="Times New Roman" w:hint="eastAsia"/>
          <w:sz w:val="22"/>
          <w:szCs w:val="22"/>
        </w:rPr>
        <w:t>而起的另一次運動。</w:t>
      </w:r>
    </w:p>
    <w:p w14:paraId="5A5C2357" w14:textId="77777777" w:rsidR="0047156F" w:rsidRDefault="0047156F">
      <w:pPr>
        <w:spacing w:line="240" w:lineRule="atLeast"/>
        <w:ind w:left="720" w:hanging="720"/>
        <w:jc w:val="both"/>
        <w:rPr>
          <w:rFonts w:ascii="Times New Roman" w:hAnsi="Times New Roman"/>
          <w:sz w:val="22"/>
          <w:szCs w:val="22"/>
        </w:rPr>
      </w:pPr>
    </w:p>
    <w:p w14:paraId="1BC4950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第二、三波於</w:t>
      </w:r>
      <w:r>
        <w:rPr>
          <w:rFonts w:ascii="Times New Roman" w:hAnsi="Times New Roman"/>
          <w:sz w:val="22"/>
          <w:szCs w:val="22"/>
        </w:rPr>
        <w:t>20</w:t>
      </w:r>
      <w:r>
        <w:rPr>
          <w:rFonts w:ascii="Times New Roman" w:hAnsi="Times New Roman" w:hint="eastAsia"/>
          <w:sz w:val="22"/>
          <w:szCs w:val="22"/>
        </w:rPr>
        <w:t>年內相繼出現，橫掃各大洲，而此運動內興起之不同宗派與教會，在靈恩的表現與追求上各有不同。</w:t>
      </w:r>
    </w:p>
    <w:p w14:paraId="5F96E265" w14:textId="77777777" w:rsidR="0047156F" w:rsidRDefault="0047156F">
      <w:pPr>
        <w:spacing w:line="240" w:lineRule="atLeast"/>
        <w:ind w:left="720" w:hanging="720"/>
        <w:jc w:val="both"/>
        <w:rPr>
          <w:rFonts w:ascii="Times New Roman" w:hAnsi="Times New Roman"/>
          <w:sz w:val="22"/>
          <w:szCs w:val="22"/>
        </w:rPr>
      </w:pPr>
    </w:p>
    <w:p w14:paraId="3A78324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sz w:val="22"/>
          <w:szCs w:val="22"/>
        </w:rPr>
        <w:t>五旬節宗運動</w:t>
      </w:r>
      <w:r>
        <w:rPr>
          <w:rFonts w:ascii="Times New Roman" w:hAnsi="Times New Roman"/>
          <w:sz w:val="22"/>
          <w:szCs w:val="22"/>
        </w:rPr>
        <w:t>(</w:t>
      </w:r>
      <w:r>
        <w:rPr>
          <w:rFonts w:ascii="Times New Roman" w:hAnsi="Times New Roman" w:hint="eastAsia"/>
          <w:sz w:val="22"/>
          <w:szCs w:val="22"/>
        </w:rPr>
        <w:t>第一波</w:t>
      </w:r>
      <w:r>
        <w:rPr>
          <w:rFonts w:ascii="Times New Roman" w:hAnsi="Times New Roman"/>
          <w:sz w:val="22"/>
          <w:szCs w:val="22"/>
        </w:rPr>
        <w:t>)</w:t>
      </w:r>
      <w:r>
        <w:rPr>
          <w:rFonts w:ascii="Times New Roman" w:hAnsi="Times New Roman" w:hint="eastAsia"/>
          <w:sz w:val="22"/>
          <w:szCs w:val="22"/>
        </w:rPr>
        <w:t>與靈恩運動</w:t>
      </w:r>
      <w:r>
        <w:rPr>
          <w:rFonts w:ascii="Times New Roman" w:hAnsi="Times New Roman"/>
          <w:sz w:val="22"/>
          <w:szCs w:val="22"/>
        </w:rPr>
        <w:t>(</w:t>
      </w:r>
      <w:r>
        <w:rPr>
          <w:rFonts w:ascii="Times New Roman" w:hAnsi="Times New Roman" w:hint="eastAsia"/>
          <w:sz w:val="22"/>
          <w:szCs w:val="22"/>
        </w:rPr>
        <w:t>第二、三波</w:t>
      </w:r>
      <w:r>
        <w:rPr>
          <w:rFonts w:ascii="Times New Roman" w:hAnsi="Times New Roman"/>
          <w:sz w:val="22"/>
          <w:szCs w:val="22"/>
        </w:rPr>
        <w:t>)</w:t>
      </w:r>
      <w:r>
        <w:rPr>
          <w:rFonts w:ascii="Times New Roman" w:hAnsi="Times New Roman" w:hint="eastAsia"/>
          <w:sz w:val="22"/>
          <w:szCs w:val="22"/>
        </w:rPr>
        <w:t>之主要區別：前者之參與者主要為基層人士，不為主流教會所接納；後者則出現於主流教會與較富裕人士。</w:t>
      </w:r>
    </w:p>
    <w:p w14:paraId="302CC13B"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hint="eastAsia"/>
          <w:sz w:val="22"/>
          <w:szCs w:val="22"/>
        </w:rPr>
        <w:t>神學上前者強調說方言為靈洗記號，並事奉的能力，後者著重生命本身並一些獨特的恩賜，不限於說方言。</w:t>
      </w:r>
    </w:p>
    <w:p w14:paraId="3FFDB133" w14:textId="77777777" w:rsidR="0047156F" w:rsidRDefault="0047156F">
      <w:pPr>
        <w:spacing w:line="240" w:lineRule="atLeast"/>
        <w:ind w:left="454" w:hanging="454"/>
        <w:jc w:val="both"/>
        <w:rPr>
          <w:rFonts w:ascii="Times New Roman" w:hAnsi="Times New Roman"/>
          <w:sz w:val="22"/>
          <w:szCs w:val="22"/>
        </w:rPr>
      </w:pPr>
    </w:p>
    <w:p w14:paraId="0283D74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lastRenderedPageBreak/>
        <w:t xml:space="preserve">5.3. </w:t>
      </w:r>
      <w:r>
        <w:rPr>
          <w:rFonts w:ascii="Times New Roman" w:hAnsi="Times New Roman" w:hint="eastAsia"/>
          <w:b/>
          <w:sz w:val="22"/>
          <w:szCs w:val="22"/>
        </w:rPr>
        <w:t>神學爭論</w:t>
      </w:r>
    </w:p>
    <w:p w14:paraId="16E6B243" w14:textId="77777777" w:rsidR="0047156F" w:rsidRDefault="0047156F">
      <w:pPr>
        <w:spacing w:line="240" w:lineRule="atLeast"/>
        <w:ind w:left="720" w:hanging="720"/>
        <w:jc w:val="both"/>
        <w:rPr>
          <w:rFonts w:ascii="Times New Roman" w:hAnsi="Times New Roman"/>
          <w:sz w:val="22"/>
          <w:szCs w:val="22"/>
        </w:rPr>
      </w:pPr>
    </w:p>
    <w:p w14:paraId="2B51644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靈恩運動的神學見解</w:t>
      </w:r>
      <w:r>
        <w:rPr>
          <w:rFonts w:ascii="Times New Roman" w:hAnsi="Times New Roman" w:hint="eastAsia"/>
          <w:sz w:val="22"/>
          <w:szCs w:val="22"/>
        </w:rPr>
        <w:t>：</w:t>
      </w:r>
    </w:p>
    <w:p w14:paraId="6C818BA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聖靈的洗禮是重要的核心</w:t>
      </w:r>
      <w:r>
        <w:rPr>
          <w:rFonts w:ascii="Times New Roman" w:hAnsi="Times New Roman" w:hint="eastAsia"/>
          <w:sz w:val="22"/>
          <w:szCs w:val="22"/>
        </w:rPr>
        <w:t>，與水禮不同，藉著禱告，按手與等候而經歷的，</w:t>
      </w:r>
      <w:r>
        <w:rPr>
          <w:rFonts w:ascii="Times New Roman" w:hAnsi="Times New Roman" w:hint="eastAsia"/>
          <w:b/>
          <w:bCs/>
          <w:sz w:val="22"/>
          <w:szCs w:val="22"/>
          <w:u w:val="single"/>
        </w:rPr>
        <w:t>五旬節派認</w:t>
      </w:r>
      <w:r>
        <w:rPr>
          <w:rFonts w:ascii="Times New Roman" w:hAnsi="Times New Roman"/>
          <w:b/>
          <w:bCs/>
          <w:sz w:val="22"/>
          <w:szCs w:val="22"/>
        </w:rPr>
        <w:tab/>
      </w:r>
      <w:r>
        <w:rPr>
          <w:rFonts w:ascii="Times New Roman" w:hAnsi="Times New Roman" w:hint="eastAsia"/>
          <w:b/>
          <w:bCs/>
          <w:sz w:val="22"/>
          <w:szCs w:val="22"/>
          <w:u w:val="single"/>
        </w:rPr>
        <w:t>為常規的印証為說方言</w:t>
      </w:r>
      <w:r>
        <w:rPr>
          <w:rFonts w:ascii="Times New Roman" w:hAnsi="Times New Roman" w:hint="eastAsia"/>
          <w:sz w:val="22"/>
          <w:szCs w:val="22"/>
        </w:rPr>
        <w:t>。</w:t>
      </w:r>
    </w:p>
    <w:p w14:paraId="40D8646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聖靈洗禮的結果</w:t>
      </w:r>
    </w:p>
    <w:p w14:paraId="4890CDA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(1)</w:t>
      </w:r>
      <w:r>
        <w:rPr>
          <w:rFonts w:ascii="Times New Roman" w:hAnsi="Times New Roman" w:hint="eastAsia"/>
          <w:sz w:val="22"/>
          <w:szCs w:val="22"/>
        </w:rPr>
        <w:t xml:space="preserve"> </w:t>
      </w:r>
      <w:r>
        <w:rPr>
          <w:rFonts w:ascii="Times New Roman" w:hAnsi="Times New Roman" w:hint="eastAsia"/>
          <w:sz w:val="22"/>
          <w:szCs w:val="22"/>
        </w:rPr>
        <w:t>對三位一體的神的同在更深的體會。</w:t>
      </w:r>
    </w:p>
    <w:p w14:paraId="762EAB1A" w14:textId="77777777" w:rsidR="0047156F" w:rsidRDefault="00000000">
      <w:pPr>
        <w:spacing w:line="240" w:lineRule="atLeast"/>
        <w:ind w:left="1080" w:right="-85"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(2)</w:t>
      </w:r>
      <w:r>
        <w:rPr>
          <w:rFonts w:ascii="Times New Roman" w:hAnsi="Times New Roman" w:hint="eastAsia"/>
          <w:sz w:val="22"/>
          <w:szCs w:val="22"/>
        </w:rPr>
        <w:t xml:space="preserve"> </w:t>
      </w:r>
      <w:r>
        <w:rPr>
          <w:rFonts w:ascii="Times New Roman" w:hAnsi="Times New Roman" w:hint="eastAsia"/>
          <w:sz w:val="22"/>
          <w:szCs w:val="22"/>
        </w:rPr>
        <w:t>渴望多禱告，多讀經，多聆聽神</w:t>
      </w:r>
      <w:r>
        <w:rPr>
          <w:rFonts w:ascii="Times New Roman" w:hAnsi="Times New Roman"/>
          <w:sz w:val="22"/>
          <w:szCs w:val="22"/>
        </w:rPr>
        <w:t xml:space="preserve"> (</w:t>
      </w:r>
      <w:r>
        <w:rPr>
          <w:rFonts w:ascii="Times New Roman" w:hAnsi="Times New Roman" w:hint="eastAsia"/>
          <w:sz w:val="22"/>
          <w:szCs w:val="22"/>
        </w:rPr>
        <w:t>直接從神處領受</w:t>
      </w:r>
      <w:r>
        <w:rPr>
          <w:rFonts w:ascii="Times New Roman" w:hAnsi="Times New Roman"/>
          <w:sz w:val="22"/>
          <w:szCs w:val="22"/>
        </w:rPr>
        <w:t>)</w:t>
      </w:r>
      <w:r>
        <w:rPr>
          <w:rFonts w:ascii="Times New Roman" w:hAnsi="Times New Roman" w:hint="eastAsia"/>
          <w:sz w:val="22"/>
          <w:szCs w:val="22"/>
        </w:rPr>
        <w:t>，為建立信徒個人的屬靈生活，教會群體生活，甚至面對當代政治與社會問題。</w:t>
      </w:r>
    </w:p>
    <w:p w14:paraId="7766F50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(3)</w:t>
      </w:r>
      <w:r>
        <w:rPr>
          <w:rFonts w:ascii="Times New Roman" w:hAnsi="Times New Roman" w:hint="eastAsia"/>
          <w:sz w:val="22"/>
          <w:szCs w:val="22"/>
        </w:rPr>
        <w:t xml:space="preserve"> </w:t>
      </w:r>
      <w:r>
        <w:rPr>
          <w:rFonts w:ascii="Times New Roman" w:hAnsi="Times New Roman" w:hint="eastAsia"/>
          <w:sz w:val="22"/>
          <w:szCs w:val="22"/>
        </w:rPr>
        <w:t>少外在規範的約束，較自由與人交往，對別人更多關心，參與群體敬拜更投入。</w:t>
      </w:r>
    </w:p>
    <w:p w14:paraId="43D440F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(4)</w:t>
      </w:r>
      <w:r>
        <w:rPr>
          <w:rFonts w:ascii="Times New Roman" w:hAnsi="Times New Roman" w:hint="eastAsia"/>
          <w:sz w:val="22"/>
          <w:szCs w:val="22"/>
        </w:rPr>
        <w:t xml:space="preserve"> </w:t>
      </w:r>
      <w:r>
        <w:rPr>
          <w:rFonts w:ascii="Times New Roman" w:hAnsi="Times New Roman" w:hint="eastAsia"/>
          <w:b/>
          <w:bCs/>
          <w:sz w:val="22"/>
          <w:szCs w:val="22"/>
          <w:u w:val="single"/>
        </w:rPr>
        <w:t>用方言恩賜，唱靈歌，身體更自由釋放，以跳舞、舉手等活動參加私人或公開敬拜的</w:t>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u w:val="single"/>
        </w:rPr>
        <w:t>讚美會</w:t>
      </w:r>
      <w:r>
        <w:rPr>
          <w:rFonts w:ascii="Times New Roman" w:hAnsi="Times New Roman" w:hint="eastAsia"/>
          <w:sz w:val="22"/>
          <w:szCs w:val="22"/>
        </w:rPr>
        <w:t>。</w:t>
      </w:r>
    </w:p>
    <w:p w14:paraId="40CC97E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(5)</w:t>
      </w:r>
      <w:r>
        <w:rPr>
          <w:rFonts w:ascii="Times New Roman" w:hAnsi="Times New Roman" w:hint="eastAsia"/>
          <w:sz w:val="22"/>
          <w:szCs w:val="22"/>
        </w:rPr>
        <w:t xml:space="preserve"> </w:t>
      </w:r>
      <w:r>
        <w:rPr>
          <w:rFonts w:ascii="Times New Roman" w:hAnsi="Times New Roman" w:hint="eastAsia"/>
          <w:sz w:val="22"/>
          <w:szCs w:val="22"/>
        </w:rPr>
        <w:t>更熱切於個人的佈道，更積極參與服事人的工作，相信有神的差派。</w:t>
      </w:r>
    </w:p>
    <w:p w14:paraId="03EC226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聖經所提的恩賜與神蹟異能今天信徒可追求的，如神蹟治病，趕鬼，強調一些恩賜如方</w:t>
      </w:r>
      <w:r>
        <w:rPr>
          <w:rFonts w:ascii="Times New Roman" w:hAnsi="Times New Roman"/>
          <w:b/>
          <w:bCs/>
          <w:sz w:val="22"/>
          <w:szCs w:val="22"/>
        </w:rPr>
        <w:tab/>
      </w:r>
      <w:r>
        <w:rPr>
          <w:rFonts w:ascii="Times New Roman" w:hAnsi="Times New Roman" w:hint="eastAsia"/>
          <w:b/>
          <w:bCs/>
          <w:sz w:val="22"/>
          <w:szCs w:val="22"/>
          <w:u w:val="single"/>
        </w:rPr>
        <w:t>言，預言，知識的言語</w:t>
      </w:r>
      <w:r>
        <w:rPr>
          <w:rFonts w:ascii="Times New Roman" w:hAnsi="Times New Roman" w:hint="eastAsia"/>
          <w:sz w:val="22"/>
          <w:szCs w:val="22"/>
        </w:rPr>
        <w:t>。</w:t>
      </w:r>
    </w:p>
    <w:p w14:paraId="14F1A191" w14:textId="77777777" w:rsidR="0047156F" w:rsidRDefault="0047156F">
      <w:pPr>
        <w:spacing w:line="240" w:lineRule="atLeast"/>
        <w:ind w:left="454" w:hanging="454"/>
        <w:jc w:val="both"/>
        <w:rPr>
          <w:rFonts w:ascii="Times New Roman" w:hAnsi="Times New Roman"/>
          <w:sz w:val="22"/>
          <w:szCs w:val="22"/>
        </w:rPr>
      </w:pPr>
    </w:p>
    <w:p w14:paraId="14CFF5B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反對的論點</w:t>
      </w:r>
    </w:p>
    <w:p w14:paraId="0912569C" w14:textId="77777777" w:rsidR="0047156F" w:rsidRDefault="00000000">
      <w:pPr>
        <w:spacing w:line="240" w:lineRule="atLeast"/>
        <w:ind w:leftChars="450" w:left="1300" w:hangingChars="100" w:hanging="220"/>
        <w:jc w:val="both"/>
        <w:rPr>
          <w:rFonts w:ascii="Times New Roman" w:hAnsi="Times New Roman"/>
          <w:sz w:val="22"/>
          <w:szCs w:val="22"/>
        </w:rPr>
      </w:pPr>
      <w:r>
        <w:rPr>
          <w:rFonts w:ascii="Times New Roman" w:hAnsi="Times New Roman"/>
          <w:sz w:val="22"/>
          <w:szCs w:val="22"/>
        </w:rPr>
        <w:t xml:space="preserve">i. </w:t>
      </w:r>
      <w:r>
        <w:rPr>
          <w:rFonts w:ascii="Times New Roman" w:hAnsi="Times New Roman" w:hint="eastAsia"/>
          <w:sz w:val="22"/>
          <w:szCs w:val="22"/>
        </w:rPr>
        <w:t>關於</w:t>
      </w:r>
      <w:r>
        <w:rPr>
          <w:rFonts w:ascii="Times New Roman" w:hAnsi="Times New Roman" w:hint="eastAsia"/>
          <w:b/>
          <w:bCs/>
          <w:sz w:val="22"/>
          <w:szCs w:val="22"/>
          <w:u w:val="single"/>
        </w:rPr>
        <w:t>靈恩的表現古怪，難以接受，如方言的聲音莫明奇妙，神蹟醫治、趕鬼與巫術沒分別等。聚會應按規矩而行，不可混亂</w:t>
      </w:r>
      <w:r>
        <w:rPr>
          <w:rFonts w:ascii="Times New Roman" w:hAnsi="Times New Roman"/>
          <w:sz w:val="22"/>
          <w:szCs w:val="22"/>
        </w:rPr>
        <w:t xml:space="preserve"> (</w:t>
      </w:r>
      <w:r>
        <w:rPr>
          <w:rFonts w:ascii="Times New Roman" w:hAnsi="Times New Roman" w:hint="eastAsia"/>
          <w:sz w:val="22"/>
          <w:szCs w:val="22"/>
        </w:rPr>
        <w:t>林前</w:t>
      </w:r>
      <w:r>
        <w:rPr>
          <w:rFonts w:ascii="Times New Roman" w:hAnsi="Times New Roman"/>
          <w:sz w:val="22"/>
          <w:szCs w:val="22"/>
        </w:rPr>
        <w:t>14:33)</w:t>
      </w:r>
      <w:r>
        <w:rPr>
          <w:rFonts w:ascii="Times New Roman" w:hAnsi="Times New Roman" w:hint="eastAsia"/>
          <w:sz w:val="22"/>
          <w:szCs w:val="22"/>
        </w:rPr>
        <w:t>，靈恩派人士在聚會又大聲讚美，又跳又唱，作出怪異的動作不合符聖徒體統。</w:t>
      </w:r>
    </w:p>
    <w:p w14:paraId="1F914C15" w14:textId="77777777" w:rsidR="0047156F" w:rsidRDefault="00000000">
      <w:pPr>
        <w:spacing w:line="240" w:lineRule="atLeast"/>
        <w:ind w:leftChars="450" w:left="1300" w:hangingChars="100" w:hanging="220"/>
        <w:jc w:val="both"/>
        <w:rPr>
          <w:rFonts w:ascii="Times New Roman" w:hAnsi="Times New Roman"/>
          <w:sz w:val="22"/>
          <w:szCs w:val="22"/>
        </w:rPr>
      </w:pPr>
      <w:r>
        <w:rPr>
          <w:rFonts w:ascii="Times New Roman" w:hAnsi="Times New Roman"/>
          <w:sz w:val="22"/>
          <w:szCs w:val="22"/>
        </w:rPr>
        <w:t xml:space="preserve">ii. </w:t>
      </w:r>
      <w:r>
        <w:rPr>
          <w:rFonts w:ascii="Times New Roman" w:hAnsi="Times New Roman" w:hint="eastAsia"/>
          <w:b/>
          <w:bCs/>
          <w:sz w:val="22"/>
          <w:szCs w:val="22"/>
          <w:u w:val="single"/>
        </w:rPr>
        <w:t>這些在使徒時代的神蹟奇事</w:t>
      </w:r>
      <w:r>
        <w:rPr>
          <w:rFonts w:ascii="Times New Roman" w:hAnsi="Times New Roman"/>
          <w:b/>
          <w:bCs/>
          <w:sz w:val="22"/>
          <w:szCs w:val="22"/>
          <w:u w:val="single"/>
        </w:rPr>
        <w:t xml:space="preserve"> (</w:t>
      </w:r>
      <w:r>
        <w:rPr>
          <w:rFonts w:ascii="Times New Roman" w:hAnsi="Times New Roman" w:hint="eastAsia"/>
          <w:b/>
          <w:bCs/>
          <w:sz w:val="22"/>
          <w:szCs w:val="22"/>
          <w:u w:val="single"/>
        </w:rPr>
        <w:t>徒</w:t>
      </w:r>
      <w:r>
        <w:rPr>
          <w:rFonts w:ascii="Times New Roman" w:hAnsi="Times New Roman"/>
          <w:b/>
          <w:bCs/>
          <w:sz w:val="22"/>
          <w:szCs w:val="22"/>
          <w:u w:val="single"/>
        </w:rPr>
        <w:t>14:3)</w:t>
      </w:r>
      <w:r>
        <w:rPr>
          <w:rFonts w:ascii="Times New Roman" w:hAnsi="Times New Roman" w:hint="eastAsia"/>
          <w:b/>
          <w:bCs/>
          <w:sz w:val="22"/>
          <w:szCs w:val="22"/>
          <w:u w:val="single"/>
        </w:rPr>
        <w:t>今天已經不會再發生了，如來</w:t>
      </w:r>
      <w:r>
        <w:rPr>
          <w:rFonts w:ascii="Times New Roman" w:hAnsi="Times New Roman"/>
          <w:b/>
          <w:bCs/>
          <w:sz w:val="22"/>
          <w:szCs w:val="22"/>
          <w:u w:val="single"/>
        </w:rPr>
        <w:t>2:3-4</w:t>
      </w:r>
      <w:r>
        <w:rPr>
          <w:rFonts w:ascii="Times New Roman" w:hAnsi="Times New Roman" w:hint="eastAsia"/>
          <w:b/>
          <w:bCs/>
          <w:sz w:val="22"/>
          <w:szCs w:val="22"/>
          <w:u w:val="single"/>
        </w:rPr>
        <w:t>這些是在當代印証使徒的身分與他們的工作而已</w:t>
      </w:r>
      <w:r>
        <w:rPr>
          <w:rFonts w:ascii="Times New Roman" w:hAnsi="Times New Roman" w:hint="eastAsia"/>
          <w:sz w:val="22"/>
          <w:szCs w:val="22"/>
        </w:rPr>
        <w:t>。</w:t>
      </w:r>
      <w:r>
        <w:rPr>
          <w:rFonts w:ascii="Times New Roman" w:hAnsi="Times New Roman"/>
          <w:sz w:val="22"/>
          <w:szCs w:val="22"/>
        </w:rPr>
        <w:t xml:space="preserve">          </w:t>
      </w:r>
    </w:p>
    <w:p w14:paraId="242077F4" w14:textId="77777777" w:rsidR="0047156F" w:rsidRDefault="00000000">
      <w:pPr>
        <w:spacing w:line="240" w:lineRule="atLeast"/>
        <w:ind w:leftChars="450" w:left="1410" w:hangingChars="150" w:hanging="330"/>
        <w:jc w:val="both"/>
        <w:rPr>
          <w:rFonts w:ascii="Times New Roman" w:hAnsi="Times New Roman"/>
          <w:sz w:val="22"/>
          <w:szCs w:val="22"/>
        </w:rPr>
      </w:pPr>
      <w:r>
        <w:rPr>
          <w:rFonts w:ascii="Times New Roman" w:hAnsi="Times New Roman"/>
          <w:sz w:val="22"/>
          <w:szCs w:val="22"/>
        </w:rPr>
        <w:t>iii.</w:t>
      </w:r>
      <w:r>
        <w:rPr>
          <w:rFonts w:ascii="Times New Roman" w:hAnsi="Times New Roman" w:hint="eastAsia"/>
          <w:sz w:val="22"/>
          <w:szCs w:val="22"/>
        </w:rPr>
        <w:t xml:space="preserve"> </w:t>
      </w:r>
      <w:r>
        <w:rPr>
          <w:rFonts w:ascii="Times New Roman" w:hAnsi="Times New Roman" w:hint="eastAsia"/>
          <w:b/>
          <w:bCs/>
          <w:sz w:val="22"/>
          <w:szCs w:val="22"/>
          <w:u w:val="single"/>
        </w:rPr>
        <w:t>強調神蹟醫治否定受苦的問題，作主的門徒受苦是很可能的</w:t>
      </w:r>
      <w:r>
        <w:rPr>
          <w:rFonts w:ascii="Times New Roman" w:hAnsi="Times New Roman"/>
          <w:b/>
          <w:bCs/>
          <w:sz w:val="22"/>
          <w:szCs w:val="22"/>
          <w:u w:val="single"/>
        </w:rPr>
        <w:t xml:space="preserve"> (</w:t>
      </w:r>
      <w:r>
        <w:rPr>
          <w:rFonts w:ascii="Times New Roman" w:hAnsi="Times New Roman" w:hint="eastAsia"/>
          <w:b/>
          <w:bCs/>
          <w:sz w:val="22"/>
          <w:szCs w:val="22"/>
          <w:u w:val="single"/>
        </w:rPr>
        <w:t>太</w:t>
      </w:r>
      <w:r>
        <w:rPr>
          <w:rFonts w:ascii="Times New Roman" w:hAnsi="Times New Roman"/>
          <w:b/>
          <w:bCs/>
          <w:sz w:val="22"/>
          <w:szCs w:val="22"/>
          <w:u w:val="single"/>
        </w:rPr>
        <w:t>5:10-12)</w:t>
      </w:r>
      <w:r>
        <w:rPr>
          <w:rFonts w:ascii="Times New Roman" w:hAnsi="Times New Roman" w:hint="eastAsia"/>
          <w:b/>
          <w:bCs/>
          <w:sz w:val="22"/>
          <w:szCs w:val="22"/>
          <w:u w:val="single"/>
        </w:rPr>
        <w:t>，無痛苦的人生不是基督教的精神</w:t>
      </w:r>
      <w:r>
        <w:rPr>
          <w:rFonts w:ascii="Times New Roman" w:hAnsi="Times New Roman"/>
          <w:b/>
          <w:bCs/>
          <w:sz w:val="22"/>
          <w:szCs w:val="22"/>
          <w:u w:val="single"/>
        </w:rPr>
        <w:t>(</w:t>
      </w:r>
      <w:r>
        <w:rPr>
          <w:rFonts w:ascii="Times New Roman" w:hAnsi="Times New Roman" w:hint="eastAsia"/>
          <w:b/>
          <w:bCs/>
          <w:sz w:val="22"/>
          <w:szCs w:val="22"/>
          <w:u w:val="single"/>
        </w:rPr>
        <w:t>腓</w:t>
      </w:r>
      <w:r>
        <w:rPr>
          <w:rFonts w:ascii="Times New Roman" w:hAnsi="Times New Roman"/>
          <w:b/>
          <w:bCs/>
          <w:sz w:val="22"/>
          <w:szCs w:val="22"/>
          <w:u w:val="single"/>
        </w:rPr>
        <w:t>1:29)</w:t>
      </w:r>
      <w:r>
        <w:rPr>
          <w:rFonts w:ascii="Times New Roman" w:hAnsi="Times New Roman" w:hint="eastAsia"/>
          <w:sz w:val="22"/>
          <w:szCs w:val="22"/>
        </w:rPr>
        <w:t>。至於</w:t>
      </w:r>
      <w:r>
        <w:rPr>
          <w:rFonts w:ascii="Times New Roman" w:hAnsi="Times New Roman" w:hint="eastAsia"/>
          <w:b/>
          <w:bCs/>
          <w:sz w:val="22"/>
          <w:szCs w:val="22"/>
          <w:highlight w:val="cyan"/>
          <w:u w:val="single"/>
        </w:rPr>
        <w:t>心靈內在醫治欠缺聖經的支持，所採用的幻想與腦海的圖像運用心理學的方法</w:t>
      </w:r>
      <w:r>
        <w:rPr>
          <w:rFonts w:ascii="Times New Roman" w:hAnsi="Times New Roman" w:hint="eastAsia"/>
          <w:sz w:val="22"/>
          <w:szCs w:val="22"/>
        </w:rPr>
        <w:t>。況且，</w:t>
      </w:r>
      <w:r>
        <w:rPr>
          <w:rFonts w:ascii="Times New Roman" w:hAnsi="Times New Roman" w:hint="eastAsia"/>
          <w:b/>
          <w:bCs/>
          <w:sz w:val="22"/>
          <w:szCs w:val="22"/>
          <w:highlight w:val="cyan"/>
          <w:u w:val="single"/>
        </w:rPr>
        <w:t>幻想關於主耶穌是一種操縱主耶穌的行為</w:t>
      </w:r>
      <w:r>
        <w:rPr>
          <w:rFonts w:ascii="Times New Roman" w:hAnsi="Times New Roman" w:hint="eastAsia"/>
          <w:sz w:val="22"/>
          <w:szCs w:val="22"/>
        </w:rPr>
        <w:t>。</w:t>
      </w:r>
      <w:r>
        <w:rPr>
          <w:rFonts w:ascii="Times New Roman" w:hAnsi="Times New Roman" w:hint="eastAsia"/>
          <w:b/>
          <w:bCs/>
          <w:sz w:val="22"/>
          <w:szCs w:val="22"/>
          <w:highlight w:val="cyan"/>
          <w:u w:val="single"/>
        </w:rPr>
        <w:t>他們傾向將不少問題歸咎於邪靈是有偏差的</w:t>
      </w:r>
      <w:r>
        <w:rPr>
          <w:rFonts w:ascii="Times New Roman" w:hAnsi="Times New Roman" w:hint="eastAsia"/>
          <w:sz w:val="22"/>
          <w:szCs w:val="22"/>
        </w:rPr>
        <w:t>。</w:t>
      </w:r>
    </w:p>
    <w:p w14:paraId="0CA6999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iv. </w:t>
      </w:r>
      <w:r>
        <w:rPr>
          <w:rFonts w:ascii="Times New Roman" w:hAnsi="Times New Roman" w:hint="eastAsia"/>
          <w:b/>
          <w:bCs/>
          <w:sz w:val="22"/>
          <w:szCs w:val="22"/>
          <w:highlight w:val="cyan"/>
          <w:u w:val="single"/>
        </w:rPr>
        <w:t>預言恩賜有不少混亂與錯誤，有誤導成份，亦有邪靈干擾之虞</w:t>
      </w:r>
      <w:r>
        <w:rPr>
          <w:rFonts w:ascii="Times New Roman" w:hAnsi="Times New Roman" w:hint="eastAsia"/>
          <w:sz w:val="22"/>
          <w:szCs w:val="22"/>
        </w:rPr>
        <w:t>。</w:t>
      </w:r>
      <w:r>
        <w:rPr>
          <w:rFonts w:ascii="Times New Roman" w:hAnsi="Times New Roman"/>
          <w:sz w:val="22"/>
          <w:szCs w:val="22"/>
        </w:rPr>
        <w:t xml:space="preserve">           </w:t>
      </w:r>
    </w:p>
    <w:p w14:paraId="6E5E25EA" w14:textId="77777777" w:rsidR="0047156F" w:rsidRDefault="00000000">
      <w:pPr>
        <w:spacing w:line="240" w:lineRule="atLeast"/>
        <w:ind w:left="108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 </w:t>
      </w:r>
      <w:r>
        <w:rPr>
          <w:rFonts w:ascii="Times New Roman" w:hAnsi="Times New Roman" w:hint="eastAsia"/>
          <w:b/>
          <w:bCs/>
          <w:sz w:val="22"/>
          <w:szCs w:val="22"/>
          <w:u w:val="single"/>
        </w:rPr>
        <w:t>關於聖靈的洗禮與恩賜問題─靈恩派所強調的聖靈的洗禮是否要否定沒有經驗的基督徒</w:t>
      </w:r>
      <w:r>
        <w:rPr>
          <w:rFonts w:ascii="Times New Roman" w:hAnsi="Times New Roman" w:hint="eastAsia"/>
          <w:sz w:val="22"/>
          <w:szCs w:val="22"/>
        </w:rPr>
        <w:t>？</w:t>
      </w:r>
      <w:r>
        <w:rPr>
          <w:rFonts w:ascii="Times New Roman" w:hAnsi="Times New Roman" w:hint="eastAsia"/>
          <w:b/>
          <w:bCs/>
          <w:sz w:val="22"/>
          <w:szCs w:val="22"/>
          <w:highlight w:val="cyan"/>
          <w:u w:val="single"/>
        </w:rPr>
        <w:t>聖靈充滿的表現並非說方言作唯一的記號</w:t>
      </w:r>
      <w:r>
        <w:rPr>
          <w:rFonts w:ascii="Times New Roman" w:hAnsi="Times New Roman" w:hint="eastAsia"/>
          <w:sz w:val="22"/>
          <w:szCs w:val="22"/>
        </w:rPr>
        <w:t>，</w:t>
      </w:r>
      <w:r>
        <w:rPr>
          <w:rFonts w:ascii="Times New Roman" w:hAnsi="Times New Roman" w:hint="eastAsia"/>
          <w:b/>
          <w:bCs/>
          <w:sz w:val="22"/>
          <w:szCs w:val="22"/>
          <w:u w:val="single"/>
        </w:rPr>
        <w:t>方言也不是每個人都會得著的</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12:30)</w:t>
      </w:r>
      <w:r>
        <w:rPr>
          <w:rFonts w:ascii="Times New Roman" w:hAnsi="Times New Roman" w:hint="eastAsia"/>
          <w:sz w:val="22"/>
          <w:szCs w:val="22"/>
        </w:rPr>
        <w:t>。</w:t>
      </w:r>
      <w:r>
        <w:rPr>
          <w:rFonts w:ascii="Times New Roman" w:hAnsi="Times New Roman" w:hint="eastAsia"/>
          <w:b/>
          <w:bCs/>
          <w:sz w:val="22"/>
          <w:szCs w:val="22"/>
          <w:u w:val="single"/>
        </w:rPr>
        <w:t>初期教會經歷聖靈的洗與充滿方式</w:t>
      </w:r>
      <w:r>
        <w:rPr>
          <w:rFonts w:ascii="Times New Roman" w:hAnsi="Times New Roman"/>
          <w:b/>
          <w:bCs/>
          <w:sz w:val="22"/>
          <w:szCs w:val="22"/>
          <w:u w:val="single"/>
        </w:rPr>
        <w:t>(</w:t>
      </w:r>
      <w:r>
        <w:rPr>
          <w:rFonts w:ascii="Times New Roman" w:hAnsi="Times New Roman" w:hint="eastAsia"/>
          <w:b/>
          <w:bCs/>
          <w:sz w:val="22"/>
          <w:szCs w:val="22"/>
          <w:u w:val="single"/>
        </w:rPr>
        <w:t>徒</w:t>
      </w:r>
      <w:r>
        <w:rPr>
          <w:rFonts w:ascii="Times New Roman" w:hAnsi="Times New Roman"/>
          <w:b/>
          <w:bCs/>
          <w:sz w:val="22"/>
          <w:szCs w:val="22"/>
          <w:u w:val="single"/>
        </w:rPr>
        <w:t xml:space="preserve">8:14-17,10:44-48) </w:t>
      </w:r>
      <w:r>
        <w:rPr>
          <w:rFonts w:ascii="Times New Roman" w:hAnsi="Times New Roman" w:hint="eastAsia"/>
          <w:b/>
          <w:bCs/>
          <w:sz w:val="22"/>
          <w:szCs w:val="22"/>
          <w:u w:val="single"/>
        </w:rPr>
        <w:t>不是日後教會的典範</w:t>
      </w:r>
      <w:r>
        <w:rPr>
          <w:rFonts w:ascii="Times New Roman" w:hAnsi="Times New Roman" w:hint="eastAsia"/>
          <w:sz w:val="22"/>
          <w:szCs w:val="22"/>
        </w:rPr>
        <w:t>。運用屬靈的恩賜是否須拼棄人本有的天賦與才幹？</w:t>
      </w:r>
    </w:p>
    <w:p w14:paraId="2CE184D6" w14:textId="77777777" w:rsidR="0047156F" w:rsidRDefault="0047156F">
      <w:pPr>
        <w:spacing w:line="240" w:lineRule="atLeast"/>
        <w:ind w:left="454" w:hanging="454"/>
        <w:jc w:val="both"/>
        <w:rPr>
          <w:rFonts w:ascii="Times New Roman" w:hAnsi="Times New Roman"/>
          <w:sz w:val="22"/>
          <w:szCs w:val="22"/>
        </w:rPr>
      </w:pPr>
    </w:p>
    <w:p w14:paraId="62B1BEE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評估</w:t>
      </w:r>
      <w:r>
        <w:rPr>
          <w:rFonts w:ascii="Times New Roman" w:hAnsi="Times New Roman"/>
          <w:sz w:val="22"/>
          <w:szCs w:val="22"/>
        </w:rPr>
        <w:t xml:space="preserve">   </w:t>
      </w:r>
    </w:p>
    <w:p w14:paraId="57F5E13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在各執一詞的爭論下，客觀的立場是需要的。</w:t>
      </w:r>
    </w:p>
    <w:p w14:paraId="0ECCC189" w14:textId="77777777" w:rsidR="0047156F" w:rsidRDefault="00000000">
      <w:pPr>
        <w:spacing w:line="240" w:lineRule="atLeast"/>
        <w:ind w:left="108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聖靈賜與教會神蹟異能，醫病趕鬼的能力是否在使徒時代已終止呢？反對靈恩人士的見解贊成這看法，但是，今天我們仍有不少這方面的事例，</w:t>
      </w:r>
      <w:r>
        <w:rPr>
          <w:rFonts w:ascii="Times New Roman" w:hAnsi="Times New Roman" w:hint="eastAsia"/>
          <w:b/>
          <w:bCs/>
          <w:sz w:val="22"/>
          <w:szCs w:val="22"/>
          <w:u w:val="single"/>
        </w:rPr>
        <w:t>如中國大陸的福音工作有不少神蹟異能的事，顯示聖靈並未停止這種作為</w:t>
      </w:r>
      <w:r>
        <w:rPr>
          <w:rFonts w:ascii="Times New Roman" w:hAnsi="Times New Roman" w:hint="eastAsia"/>
          <w:sz w:val="22"/>
          <w:szCs w:val="22"/>
        </w:rPr>
        <w:t>。</w:t>
      </w:r>
      <w:r>
        <w:rPr>
          <w:rFonts w:ascii="Times New Roman" w:hAnsi="Times New Roman"/>
          <w:sz w:val="22"/>
          <w:szCs w:val="22"/>
        </w:rPr>
        <w:t xml:space="preserve"> </w:t>
      </w:r>
    </w:p>
    <w:p w14:paraId="6029691A"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 xml:space="preserve">ii. </w:t>
      </w:r>
      <w:r>
        <w:rPr>
          <w:rFonts w:ascii="Times New Roman" w:hAnsi="Times New Roman" w:hint="eastAsia"/>
          <w:sz w:val="22"/>
          <w:szCs w:val="22"/>
        </w:rPr>
        <w:t>聖靈充滿的記號為說方言，這些記載在使徒行傳上是否教會的常規，尤其悔改信主與聖靈降臨分開了。事實上，徒</w:t>
      </w:r>
      <w:r>
        <w:rPr>
          <w:rFonts w:ascii="Times New Roman" w:hAnsi="Times New Roman"/>
          <w:sz w:val="22"/>
          <w:szCs w:val="22"/>
        </w:rPr>
        <w:t>8:14-17,19:1-7</w:t>
      </w:r>
      <w:r>
        <w:rPr>
          <w:rFonts w:ascii="Times New Roman" w:hAnsi="Times New Roman" w:hint="eastAsia"/>
          <w:sz w:val="22"/>
          <w:szCs w:val="22"/>
        </w:rPr>
        <w:t>，不是支持聖靈洗禮的經文。另一方面，認為方言已終止了的說法，</w:t>
      </w:r>
      <w:r>
        <w:rPr>
          <w:rFonts w:ascii="Times New Roman" w:hAnsi="Times New Roman" w:hint="eastAsia"/>
          <w:b/>
          <w:bCs/>
          <w:sz w:val="22"/>
          <w:szCs w:val="22"/>
          <w:u w:val="single"/>
        </w:rPr>
        <w:t>否定方言的恩賜欠缺聖經的明言</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14:39)</w:t>
      </w:r>
      <w:r>
        <w:rPr>
          <w:rFonts w:ascii="Times New Roman" w:hAnsi="Times New Roman" w:hint="eastAsia"/>
          <w:b/>
          <w:bCs/>
          <w:sz w:val="22"/>
          <w:szCs w:val="22"/>
          <w:u w:val="single"/>
        </w:rPr>
        <w:t>，說方言這靈恩的表現亦應按規矩而行</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14:27-28)</w:t>
      </w:r>
      <w:r>
        <w:rPr>
          <w:rFonts w:ascii="Times New Roman" w:hAnsi="Times New Roman" w:hint="eastAsia"/>
          <w:sz w:val="22"/>
          <w:szCs w:val="22"/>
        </w:rPr>
        <w:t>。</w:t>
      </w:r>
    </w:p>
    <w:p w14:paraId="2FB1FD76"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 xml:space="preserve">iii. </w:t>
      </w:r>
      <w:r>
        <w:rPr>
          <w:rFonts w:ascii="Times New Roman" w:hAnsi="Times New Roman" w:hint="eastAsia"/>
          <w:sz w:val="22"/>
          <w:szCs w:val="22"/>
        </w:rPr>
        <w:t>關於信仰上超乎常理的經歷最好就個別事件去了解，究竟有否邪靈的工作，因為表面的証據不足夠斷言是聖靈的工作</w:t>
      </w:r>
      <w:r>
        <w:rPr>
          <w:rFonts w:ascii="Times New Roman" w:hAnsi="Times New Roman"/>
          <w:sz w:val="22"/>
          <w:szCs w:val="22"/>
        </w:rPr>
        <w:t xml:space="preserve"> (</w:t>
      </w:r>
      <w:r>
        <w:rPr>
          <w:rFonts w:ascii="Times New Roman" w:hAnsi="Times New Roman" w:hint="eastAsia"/>
          <w:sz w:val="22"/>
          <w:szCs w:val="22"/>
        </w:rPr>
        <w:t>參在十災中埃及的術士仿效摩西所行的</w:t>
      </w:r>
      <w:r>
        <w:rPr>
          <w:rFonts w:ascii="Times New Roman" w:hAnsi="Times New Roman"/>
          <w:sz w:val="22"/>
          <w:szCs w:val="22"/>
        </w:rPr>
        <w:t xml:space="preserve"> )</w:t>
      </w:r>
      <w:r>
        <w:rPr>
          <w:rFonts w:ascii="Times New Roman" w:hAnsi="Times New Roman" w:hint="eastAsia"/>
          <w:sz w:val="22"/>
          <w:szCs w:val="22"/>
        </w:rPr>
        <w:t>。另一方面，如果是聖靈的工作我們卻否定了他，豈不是武斷了，並且褻瀆聖靈</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12:31-37)</w:t>
      </w:r>
      <w:r>
        <w:rPr>
          <w:rFonts w:ascii="Times New Roman" w:hAnsi="Times New Roman" w:hint="eastAsia"/>
          <w:sz w:val="22"/>
          <w:szCs w:val="22"/>
        </w:rPr>
        <w:t>？</w:t>
      </w:r>
      <w:r>
        <w:rPr>
          <w:rFonts w:ascii="Times New Roman" w:hAnsi="Times New Roman"/>
          <w:sz w:val="22"/>
          <w:szCs w:val="22"/>
        </w:rPr>
        <w:t xml:space="preserve"> </w:t>
      </w:r>
    </w:p>
    <w:p w14:paraId="5A556ABD"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 xml:space="preserve">iv. </w:t>
      </w:r>
      <w:r>
        <w:rPr>
          <w:rFonts w:ascii="Times New Roman" w:hAnsi="Times New Roman" w:hint="eastAsia"/>
          <w:b/>
          <w:bCs/>
          <w:sz w:val="22"/>
          <w:szCs w:val="22"/>
          <w:u w:val="single"/>
        </w:rPr>
        <w:t>聖靈的異能工作並不是我們屬靈追求的主要目的，而且恩賜是聖靈隨己意分給人</w:t>
      </w:r>
      <w:r>
        <w:rPr>
          <w:rFonts w:ascii="Times New Roman" w:hAnsi="Times New Roman"/>
          <w:sz w:val="22"/>
          <w:szCs w:val="22"/>
        </w:rPr>
        <w:t xml:space="preserve"> (</w:t>
      </w:r>
      <w:r>
        <w:rPr>
          <w:rFonts w:ascii="Times New Roman" w:hAnsi="Times New Roman" w:hint="eastAsia"/>
          <w:sz w:val="22"/>
          <w:szCs w:val="22"/>
        </w:rPr>
        <w:t>林前</w:t>
      </w:r>
      <w:r>
        <w:rPr>
          <w:rFonts w:ascii="Times New Roman" w:hAnsi="Times New Roman"/>
          <w:sz w:val="22"/>
          <w:szCs w:val="22"/>
        </w:rPr>
        <w:t>12:11)</w:t>
      </w:r>
      <w:r>
        <w:rPr>
          <w:rFonts w:ascii="Times New Roman" w:hAnsi="Times New Roman" w:hint="eastAsia"/>
          <w:sz w:val="22"/>
          <w:szCs w:val="22"/>
        </w:rPr>
        <w:t>，</w:t>
      </w:r>
      <w:r>
        <w:rPr>
          <w:rFonts w:ascii="Times New Roman" w:hAnsi="Times New Roman" w:hint="eastAsia"/>
          <w:b/>
          <w:bCs/>
          <w:sz w:val="22"/>
          <w:szCs w:val="22"/>
          <w:u w:val="single"/>
        </w:rPr>
        <w:t>不在於我們熱衷去尋求。我們要做的是遵行神的話，不斷的被聖靈引導，充滿我們的生命，並且使用各人不同的恩賜互相服事，建立基督的身體</w:t>
      </w:r>
      <w:r>
        <w:rPr>
          <w:rFonts w:ascii="Times New Roman" w:hAnsi="Times New Roman"/>
          <w:b/>
          <w:bCs/>
          <w:sz w:val="22"/>
          <w:szCs w:val="22"/>
          <w:u w:val="single"/>
        </w:rPr>
        <w:t xml:space="preserve"> </w:t>
      </w:r>
      <w:r>
        <w:rPr>
          <w:rFonts w:ascii="Times New Roman" w:hAnsi="Times New Roman"/>
          <w:sz w:val="22"/>
          <w:szCs w:val="22"/>
        </w:rPr>
        <w:t>(</w:t>
      </w:r>
      <w:r>
        <w:rPr>
          <w:rFonts w:ascii="Times New Roman" w:hAnsi="Times New Roman" w:hint="eastAsia"/>
          <w:sz w:val="22"/>
          <w:szCs w:val="22"/>
        </w:rPr>
        <w:t>彼前</w:t>
      </w:r>
      <w:r>
        <w:rPr>
          <w:rFonts w:ascii="Times New Roman" w:hAnsi="Times New Roman"/>
          <w:sz w:val="22"/>
          <w:szCs w:val="22"/>
        </w:rPr>
        <w:t>4:10-11)</w:t>
      </w:r>
      <w:r>
        <w:rPr>
          <w:rFonts w:ascii="Times New Roman" w:hAnsi="Times New Roman" w:hint="eastAsia"/>
          <w:sz w:val="22"/>
          <w:szCs w:val="22"/>
        </w:rPr>
        <w:t>。</w:t>
      </w:r>
      <w:r>
        <w:rPr>
          <w:rFonts w:ascii="Times New Roman" w:hAnsi="Times New Roman" w:hint="eastAsia"/>
          <w:b/>
          <w:bCs/>
          <w:sz w:val="22"/>
          <w:szCs w:val="22"/>
          <w:u w:val="single"/>
        </w:rPr>
        <w:t>在追求恩賜上，最大的是愛</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13:1-3)</w:t>
      </w:r>
      <w:r>
        <w:rPr>
          <w:rFonts w:ascii="Times New Roman" w:hAnsi="Times New Roman" w:hint="eastAsia"/>
          <w:sz w:val="22"/>
          <w:szCs w:val="22"/>
        </w:rPr>
        <w:t>。事實上，有一些推動靈恩的著名領袖因個人的道德操守而身敗名裂，足為後鑑。</w:t>
      </w:r>
    </w:p>
    <w:p w14:paraId="19ECAA75"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 xml:space="preserve">v. </w:t>
      </w:r>
      <w:r>
        <w:rPr>
          <w:rFonts w:ascii="Times New Roman" w:hAnsi="Times New Roman" w:hint="eastAsia"/>
          <w:b/>
          <w:bCs/>
          <w:sz w:val="22"/>
          <w:szCs w:val="22"/>
          <w:u w:val="single"/>
        </w:rPr>
        <w:t>靈恩運動對傳統的教會</w:t>
      </w:r>
      <w:r>
        <w:rPr>
          <w:rFonts w:ascii="Times New Roman" w:hAnsi="Times New Roman"/>
          <w:b/>
          <w:bCs/>
          <w:sz w:val="22"/>
          <w:szCs w:val="22"/>
          <w:u w:val="single"/>
        </w:rPr>
        <w:t>(</w:t>
      </w:r>
      <w:r>
        <w:rPr>
          <w:rFonts w:ascii="Times New Roman" w:hAnsi="Times New Roman" w:hint="eastAsia"/>
          <w:b/>
          <w:bCs/>
          <w:sz w:val="22"/>
          <w:szCs w:val="22"/>
          <w:u w:val="single"/>
        </w:rPr>
        <w:t>以聖經教導和執行聖禮為主</w:t>
      </w:r>
      <w:r>
        <w:rPr>
          <w:rFonts w:ascii="Times New Roman" w:hAnsi="Times New Roman"/>
          <w:b/>
          <w:bCs/>
          <w:sz w:val="22"/>
          <w:szCs w:val="22"/>
          <w:u w:val="single"/>
        </w:rPr>
        <w:t>)</w:t>
      </w:r>
      <w:r>
        <w:rPr>
          <w:rFonts w:ascii="Times New Roman" w:hAnsi="Times New Roman" w:hint="eastAsia"/>
          <w:b/>
          <w:bCs/>
          <w:sz w:val="22"/>
          <w:szCs w:val="22"/>
          <w:u w:val="single"/>
        </w:rPr>
        <w:t>有不少衝擊</w:t>
      </w:r>
      <w:r>
        <w:rPr>
          <w:rFonts w:ascii="Times New Roman" w:hAnsi="Times New Roman" w:hint="eastAsia"/>
          <w:sz w:val="22"/>
          <w:szCs w:val="22"/>
        </w:rPr>
        <w:t>，如在讚美與敬拜會中，信仰的熱情流露，強調敏感神的同在與引導，佈道的熱切，都正面地反映傳統教會生活過於理性與靜態，信仰情感備受抑制，這些問題都是傳統教會所需要面對的。</w:t>
      </w:r>
    </w:p>
    <w:p w14:paraId="2753FD28"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 xml:space="preserve">vi. </w:t>
      </w:r>
      <w:r>
        <w:rPr>
          <w:rFonts w:ascii="Times New Roman" w:hAnsi="Times New Roman" w:hint="eastAsia"/>
          <w:sz w:val="22"/>
          <w:szCs w:val="22"/>
        </w:rPr>
        <w:t>我們若承認我們所信奉的神是豐富與多姿釆的，是活的，便不能否定他讓人去經歷他</w:t>
      </w:r>
      <w:r>
        <w:rPr>
          <w:rFonts w:ascii="Times New Roman" w:hAnsi="Times New Roman" w:hint="eastAsia"/>
          <w:sz w:val="22"/>
          <w:szCs w:val="22"/>
        </w:rPr>
        <w:lastRenderedPageBreak/>
        <w:t>也是多樣化的，並使人領受多樣的屬靈恩賜。在他裏面我們有自由，有新的體驗，因此我們不可隨便否定信徒可以有一些有真確深刻的屬靈經歷。此外，信徒有不同的性格</w:t>
      </w:r>
      <w:r>
        <w:rPr>
          <w:rFonts w:ascii="Times New Roman" w:hAnsi="Times New Roman"/>
          <w:sz w:val="22"/>
          <w:szCs w:val="22"/>
        </w:rPr>
        <w:t xml:space="preserve"> (natural temperament)</w:t>
      </w:r>
      <w:r>
        <w:rPr>
          <w:rFonts w:ascii="Times New Roman" w:hAnsi="Times New Roman" w:hint="eastAsia"/>
          <w:sz w:val="22"/>
          <w:szCs w:val="22"/>
        </w:rPr>
        <w:t>，聖靈亦因應個別情況與人交往。</w:t>
      </w:r>
    </w:p>
    <w:p w14:paraId="5C23B947"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 xml:space="preserve">vii. </w:t>
      </w:r>
      <w:r>
        <w:rPr>
          <w:rFonts w:ascii="Times New Roman" w:hAnsi="Times New Roman" w:hint="eastAsia"/>
          <w:sz w:val="22"/>
          <w:szCs w:val="22"/>
        </w:rPr>
        <w:t>今天靈恩運動影響下，不少教會經歷崇拜的更新，禱告的更新，靈恩的一些特質在一些非靈恩教會中出現，靈恩的分界似乎模糊了。我們需要保持開放的態度，多了解，多明辨，聖靈的工作是合一，不是叫人教會分裂。</w:t>
      </w:r>
      <w:r>
        <w:rPr>
          <w:rFonts w:ascii="Times New Roman" w:hAnsi="Times New Roman"/>
          <w:sz w:val="22"/>
          <w:szCs w:val="22"/>
        </w:rPr>
        <w:t xml:space="preserve">   </w:t>
      </w:r>
    </w:p>
    <w:p w14:paraId="6187B926" w14:textId="77777777" w:rsidR="0047156F" w:rsidRDefault="0047156F">
      <w:pPr>
        <w:spacing w:line="240" w:lineRule="atLeast"/>
        <w:ind w:left="454" w:hanging="454"/>
        <w:jc w:val="both"/>
        <w:rPr>
          <w:rFonts w:ascii="Times New Roman" w:hAnsi="Times New Roman"/>
          <w:sz w:val="22"/>
          <w:szCs w:val="22"/>
        </w:rPr>
      </w:pPr>
    </w:p>
    <w:p w14:paraId="2ED6D74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建議：就此，教會需要反省一向的做法與教導。面對靈恩運動的衝擊，提出要教會應有清楚的教導以正視之。</w:t>
      </w:r>
    </w:p>
    <w:p w14:paraId="030D6490" w14:textId="77777777" w:rsidR="0047156F" w:rsidRDefault="00000000">
      <w:pPr>
        <w:spacing w:line="240" w:lineRule="atLeast"/>
        <w:ind w:left="600" w:right="-341"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作門徒必須漸進成長，成聖不是立即成就的事，這點要信徒都認識到</w:t>
      </w:r>
      <w:r>
        <w:rPr>
          <w:rFonts w:ascii="Times New Roman" w:hAnsi="Times New Roman" w:hint="eastAsia"/>
          <w:sz w:val="22"/>
          <w:szCs w:val="22"/>
        </w:rPr>
        <w:t>。</w:t>
      </w:r>
    </w:p>
    <w:p w14:paraId="33D78A68"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將恩賜與才幹兩極化其實對三一神的能力有不足的認識。神的創造下人有不同天賦與才幹，重生的人有聖靈的恩賜，與其天賦並不互相排斥，因為都是源自神，並用以榮耀他</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10:31,14</w:t>
      </w:r>
      <w:r>
        <w:rPr>
          <w:rFonts w:ascii="Times New Roman" w:hAnsi="Times New Roman" w:hint="eastAsia"/>
          <w:sz w:val="22"/>
          <w:szCs w:val="22"/>
        </w:rPr>
        <w:t>章</w:t>
      </w:r>
      <w:r>
        <w:rPr>
          <w:rFonts w:ascii="Times New Roman" w:hAnsi="Times New Roman"/>
          <w:sz w:val="22"/>
          <w:szCs w:val="22"/>
        </w:rPr>
        <w:t>)</w:t>
      </w:r>
      <w:r>
        <w:rPr>
          <w:rFonts w:ascii="Times New Roman" w:hAnsi="Times New Roman" w:hint="eastAsia"/>
          <w:sz w:val="22"/>
          <w:szCs w:val="22"/>
        </w:rPr>
        <w:t>。</w:t>
      </w:r>
    </w:p>
    <w:p w14:paraId="6EE5840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任何屬靈的事情都要明辨察驗</w:t>
      </w:r>
      <w:r>
        <w:rPr>
          <w:rFonts w:ascii="Times New Roman" w:hAnsi="Times New Roman"/>
          <w:b/>
          <w:bCs/>
          <w:sz w:val="22"/>
          <w:szCs w:val="22"/>
          <w:u w:val="single"/>
        </w:rPr>
        <w:t>(</w:t>
      </w:r>
      <w:r>
        <w:rPr>
          <w:rFonts w:ascii="Times New Roman" w:hAnsi="Times New Roman" w:hint="eastAsia"/>
          <w:b/>
          <w:bCs/>
          <w:sz w:val="22"/>
          <w:szCs w:val="22"/>
          <w:u w:val="single"/>
        </w:rPr>
        <w:t>帖前</w:t>
      </w:r>
      <w:r>
        <w:rPr>
          <w:rFonts w:ascii="Times New Roman" w:hAnsi="Times New Roman"/>
          <w:b/>
          <w:bCs/>
          <w:sz w:val="22"/>
          <w:szCs w:val="22"/>
          <w:u w:val="single"/>
        </w:rPr>
        <w:t>5:21)</w:t>
      </w:r>
      <w:r>
        <w:rPr>
          <w:rFonts w:ascii="Times New Roman" w:hAnsi="Times New Roman" w:hint="eastAsia"/>
          <w:b/>
          <w:bCs/>
          <w:sz w:val="22"/>
          <w:szCs w:val="22"/>
          <w:u w:val="single"/>
        </w:rPr>
        <w:t>，只追求感性層面的信仰有危機，須有試驗</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12:3</w:t>
      </w:r>
      <w:r>
        <w:rPr>
          <w:rFonts w:ascii="Times New Roman" w:hAnsi="Times New Roman" w:hint="eastAsia"/>
          <w:b/>
          <w:bCs/>
          <w:sz w:val="22"/>
          <w:szCs w:val="22"/>
          <w:u w:val="single"/>
        </w:rPr>
        <w:t>;</w:t>
      </w:r>
      <w:r>
        <w:rPr>
          <w:rFonts w:ascii="Times New Roman" w:hAnsi="Times New Roman" w:hint="eastAsia"/>
          <w:b/>
          <w:bCs/>
          <w:sz w:val="22"/>
          <w:szCs w:val="22"/>
          <w:u w:val="single"/>
        </w:rPr>
        <w:t>約壹</w:t>
      </w:r>
      <w:r>
        <w:rPr>
          <w:rFonts w:ascii="Times New Roman" w:hAnsi="Times New Roman"/>
          <w:b/>
          <w:bCs/>
          <w:sz w:val="22"/>
          <w:szCs w:val="22"/>
          <w:u w:val="single"/>
        </w:rPr>
        <w:t>4:1-6)</w:t>
      </w:r>
      <w:r>
        <w:rPr>
          <w:rFonts w:ascii="Times New Roman" w:hAnsi="Times New Roman" w:hint="eastAsia"/>
          <w:b/>
          <w:bCs/>
          <w:sz w:val="22"/>
          <w:szCs w:val="22"/>
          <w:u w:val="single"/>
        </w:rPr>
        <w:t>，</w:t>
      </w:r>
      <w:r>
        <w:rPr>
          <w:rFonts w:ascii="Times New Roman" w:hAnsi="Times New Roman" w:hint="eastAsia"/>
          <w:b/>
          <w:bCs/>
          <w:sz w:val="22"/>
          <w:szCs w:val="22"/>
          <w:highlight w:val="cyan"/>
          <w:u w:val="single"/>
        </w:rPr>
        <w:t>有聖經真理為依據</w:t>
      </w:r>
      <w:r>
        <w:rPr>
          <w:rFonts w:ascii="Times New Roman" w:hAnsi="Times New Roman" w:hint="eastAsia"/>
          <w:sz w:val="22"/>
          <w:szCs w:val="22"/>
        </w:rPr>
        <w:t>。</w:t>
      </w:r>
    </w:p>
    <w:bookmarkEnd w:id="1"/>
    <w:p w14:paraId="760820D7"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30E0DFCD" w14:textId="77777777" w:rsidR="0047156F" w:rsidRDefault="0047156F">
      <w:pPr>
        <w:spacing w:line="240" w:lineRule="atLeast"/>
        <w:ind w:left="454" w:hanging="454"/>
        <w:jc w:val="both"/>
        <w:rPr>
          <w:rFonts w:ascii="Times New Roman" w:hAnsi="Times New Roman"/>
          <w:sz w:val="22"/>
          <w:szCs w:val="22"/>
        </w:rPr>
      </w:pPr>
    </w:p>
    <w:p w14:paraId="3DF69384" w14:textId="77777777" w:rsidR="0047156F" w:rsidRDefault="0047156F">
      <w:pPr>
        <w:spacing w:line="240" w:lineRule="atLeast"/>
        <w:ind w:left="454" w:hanging="454"/>
        <w:jc w:val="both"/>
        <w:rPr>
          <w:rFonts w:ascii="Times New Roman" w:hAnsi="Times New Roman"/>
          <w:sz w:val="22"/>
          <w:szCs w:val="22"/>
        </w:rPr>
      </w:pPr>
    </w:p>
    <w:p w14:paraId="3785F2D7" w14:textId="77777777" w:rsidR="0047156F" w:rsidRDefault="0047156F">
      <w:pPr>
        <w:spacing w:line="240" w:lineRule="atLeast"/>
        <w:ind w:left="454" w:hanging="454"/>
        <w:jc w:val="both"/>
        <w:rPr>
          <w:rFonts w:ascii="Times New Roman" w:hAnsi="Times New Roman"/>
          <w:sz w:val="22"/>
          <w:szCs w:val="22"/>
        </w:rPr>
      </w:pPr>
    </w:p>
    <w:p w14:paraId="28C1EB50" w14:textId="77777777" w:rsidR="0047156F" w:rsidRDefault="0047156F">
      <w:pPr>
        <w:spacing w:line="240" w:lineRule="atLeast"/>
        <w:ind w:left="454" w:hanging="454"/>
        <w:jc w:val="both"/>
        <w:rPr>
          <w:rFonts w:ascii="Times New Roman" w:hAnsi="Times New Roman"/>
          <w:sz w:val="22"/>
          <w:szCs w:val="22"/>
        </w:rPr>
      </w:pPr>
    </w:p>
    <w:p w14:paraId="326D214C" w14:textId="77777777" w:rsidR="0047156F" w:rsidRDefault="0047156F">
      <w:pPr>
        <w:spacing w:line="240" w:lineRule="atLeast"/>
        <w:ind w:left="454" w:hanging="454"/>
        <w:jc w:val="both"/>
        <w:rPr>
          <w:rFonts w:ascii="Times New Roman" w:hAnsi="Times New Roman"/>
          <w:sz w:val="22"/>
          <w:szCs w:val="22"/>
        </w:rPr>
      </w:pPr>
    </w:p>
    <w:p w14:paraId="1FA33428" w14:textId="77777777" w:rsidR="0047156F" w:rsidRDefault="0047156F">
      <w:pPr>
        <w:spacing w:line="240" w:lineRule="atLeast"/>
        <w:ind w:left="454" w:hanging="454"/>
        <w:jc w:val="both"/>
        <w:rPr>
          <w:rFonts w:ascii="Times New Roman" w:hAnsi="Times New Roman"/>
          <w:sz w:val="22"/>
          <w:szCs w:val="22"/>
        </w:rPr>
      </w:pPr>
    </w:p>
    <w:p w14:paraId="5314AA50" w14:textId="77777777" w:rsidR="0047156F" w:rsidRDefault="0047156F">
      <w:pPr>
        <w:spacing w:line="240" w:lineRule="atLeast"/>
        <w:ind w:left="454" w:hanging="454"/>
        <w:jc w:val="both"/>
        <w:rPr>
          <w:rFonts w:ascii="Times New Roman" w:hAnsi="Times New Roman"/>
          <w:sz w:val="22"/>
          <w:szCs w:val="22"/>
        </w:rPr>
      </w:pPr>
    </w:p>
    <w:p w14:paraId="5AD6995A" w14:textId="77777777" w:rsidR="0047156F" w:rsidRDefault="0047156F">
      <w:pPr>
        <w:spacing w:line="240" w:lineRule="atLeast"/>
        <w:ind w:left="454" w:hanging="454"/>
        <w:jc w:val="both"/>
        <w:rPr>
          <w:rFonts w:ascii="Times New Roman" w:hAnsi="Times New Roman"/>
          <w:sz w:val="22"/>
          <w:szCs w:val="22"/>
        </w:rPr>
      </w:pPr>
    </w:p>
    <w:p w14:paraId="75C5E6D0" w14:textId="77777777" w:rsidR="0047156F" w:rsidRDefault="0047156F">
      <w:pPr>
        <w:spacing w:line="240" w:lineRule="atLeast"/>
        <w:ind w:left="454" w:hanging="454"/>
        <w:jc w:val="both"/>
        <w:rPr>
          <w:rFonts w:ascii="Times New Roman" w:hAnsi="Times New Roman"/>
          <w:sz w:val="22"/>
          <w:szCs w:val="22"/>
        </w:rPr>
      </w:pPr>
    </w:p>
    <w:p w14:paraId="4434A097" w14:textId="77777777" w:rsidR="0047156F" w:rsidRDefault="0047156F">
      <w:pPr>
        <w:spacing w:line="240" w:lineRule="atLeast"/>
        <w:jc w:val="both"/>
        <w:rPr>
          <w:rFonts w:ascii="Times New Roman" w:hAnsi="Times New Roman"/>
          <w:b/>
          <w:sz w:val="22"/>
          <w:szCs w:val="22"/>
        </w:rPr>
      </w:pPr>
    </w:p>
    <w:p w14:paraId="32019168"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t>末世論</w:t>
      </w:r>
      <w:r>
        <w:rPr>
          <w:rFonts w:ascii="Times New Roman" w:hAnsi="Times New Roman"/>
          <w:b/>
          <w:sz w:val="22"/>
          <w:szCs w:val="22"/>
        </w:rPr>
        <w:t xml:space="preserve"> ( Eschatology )</w:t>
      </w:r>
    </w:p>
    <w:p w14:paraId="01340060"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一</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神學發展</w:t>
      </w:r>
    </w:p>
    <w:p w14:paraId="42FF2231"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主再來</w:t>
      </w:r>
      <w:r>
        <w:rPr>
          <w:rFonts w:ascii="Times New Roman" w:hAnsi="Times New Roman"/>
          <w:b/>
          <w:sz w:val="22"/>
          <w:szCs w:val="22"/>
        </w:rPr>
        <w:t>(parousia)</w:t>
      </w:r>
    </w:p>
    <w:p w14:paraId="50CF77EF"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  </w:t>
      </w:r>
      <w:r>
        <w:rPr>
          <w:rFonts w:ascii="Times New Roman" w:hAnsi="Times New Roman" w:hint="eastAsia"/>
          <w:b/>
          <w:sz w:val="22"/>
          <w:szCs w:val="22"/>
        </w:rPr>
        <w:t>事實與意義</w:t>
      </w:r>
    </w:p>
    <w:p w14:paraId="4238F1BA"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ii. </w:t>
      </w:r>
      <w:r>
        <w:rPr>
          <w:rFonts w:ascii="Times New Roman" w:hAnsi="Times New Roman" w:hint="eastAsia"/>
          <w:b/>
          <w:sz w:val="22"/>
          <w:szCs w:val="22"/>
        </w:rPr>
        <w:t>徵兆</w:t>
      </w:r>
    </w:p>
    <w:p w14:paraId="1D9E479C"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iii.</w:t>
      </w:r>
      <w:r>
        <w:rPr>
          <w:rFonts w:ascii="Times New Roman" w:hAnsi="Times New Roman" w:hint="eastAsia"/>
          <w:b/>
          <w:sz w:val="22"/>
          <w:szCs w:val="22"/>
        </w:rPr>
        <w:t>大災難與敵基督</w:t>
      </w:r>
    </w:p>
    <w:p w14:paraId="5C2DF9BF"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iv. </w:t>
      </w:r>
      <w:r>
        <w:rPr>
          <w:rFonts w:ascii="Times New Roman" w:hAnsi="Times New Roman" w:hint="eastAsia"/>
          <w:b/>
          <w:sz w:val="22"/>
          <w:szCs w:val="22"/>
        </w:rPr>
        <w:t>大審判</w:t>
      </w:r>
    </w:p>
    <w:p w14:paraId="6AD2F890"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千禧年論</w:t>
      </w:r>
      <w:r>
        <w:rPr>
          <w:rFonts w:ascii="Times New Roman" w:hAnsi="Times New Roman"/>
          <w:b/>
          <w:sz w:val="22"/>
          <w:szCs w:val="22"/>
        </w:rPr>
        <w:t>(millennialism)</w:t>
      </w:r>
    </w:p>
    <w:p w14:paraId="3A96A6E5"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死亡論</w:t>
      </w:r>
    </w:p>
    <w:p w14:paraId="408D7F53"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hint="eastAsia"/>
          <w:b/>
          <w:sz w:val="22"/>
          <w:szCs w:val="22"/>
        </w:rPr>
        <w:t>新天新地</w:t>
      </w:r>
      <w:r>
        <w:rPr>
          <w:rFonts w:ascii="Times New Roman" w:hAnsi="Times New Roman"/>
          <w:b/>
          <w:sz w:val="22"/>
          <w:szCs w:val="22"/>
        </w:rPr>
        <w:t xml:space="preserve"> </w:t>
      </w:r>
    </w:p>
    <w:p w14:paraId="0F5A6EB8" w14:textId="77777777" w:rsidR="0047156F" w:rsidRDefault="0047156F">
      <w:pPr>
        <w:spacing w:line="240" w:lineRule="atLeast"/>
        <w:ind w:left="454" w:hanging="454"/>
        <w:jc w:val="both"/>
        <w:rPr>
          <w:rFonts w:ascii="Times New Roman" w:hAnsi="Times New Roman"/>
          <w:sz w:val="22"/>
          <w:szCs w:val="22"/>
        </w:rPr>
      </w:pPr>
    </w:p>
    <w:p w14:paraId="1B563AF9" w14:textId="77777777" w:rsidR="0047156F" w:rsidRDefault="00000000">
      <w:pPr>
        <w:spacing w:line="240" w:lineRule="atLeast"/>
        <w:ind w:left="454" w:hanging="454"/>
        <w:jc w:val="both"/>
        <w:rPr>
          <w:rFonts w:ascii="Times New Roman" w:hAnsi="Times New Roman"/>
          <w:sz w:val="22"/>
          <w:szCs w:val="22"/>
        </w:rPr>
      </w:pPr>
      <w:bookmarkStart w:id="2" w:name="_Hlk89774603"/>
      <w:r>
        <w:rPr>
          <w:rFonts w:ascii="Times New Roman" w:hAnsi="Times New Roman" w:hint="eastAsia"/>
          <w:b/>
          <w:sz w:val="22"/>
          <w:szCs w:val="22"/>
        </w:rPr>
        <w:t>末世論</w:t>
      </w:r>
      <w:r>
        <w:rPr>
          <w:rFonts w:ascii="Times New Roman" w:hAnsi="Times New Roman"/>
          <w:b/>
          <w:sz w:val="22"/>
          <w:szCs w:val="22"/>
        </w:rPr>
        <w:t>(eschatology)</w:t>
      </w:r>
    </w:p>
    <w:p w14:paraId="562129CA" w14:textId="77777777" w:rsidR="0047156F" w:rsidRDefault="0047156F">
      <w:pPr>
        <w:spacing w:line="240" w:lineRule="atLeast"/>
        <w:ind w:left="454" w:hanging="454"/>
        <w:jc w:val="both"/>
        <w:rPr>
          <w:rFonts w:ascii="Times New Roman" w:hAnsi="Times New Roman"/>
          <w:sz w:val="22"/>
          <w:szCs w:val="22"/>
        </w:rPr>
      </w:pPr>
    </w:p>
    <w:p w14:paraId="514D013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定義：</w:t>
      </w:r>
    </w:p>
    <w:p w14:paraId="1234D58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ta eschata(the last things)</w:t>
      </w:r>
      <w:r>
        <w:rPr>
          <w:rFonts w:ascii="Times New Roman" w:hAnsi="Times New Roman" w:hint="eastAsia"/>
          <w:sz w:val="22"/>
          <w:szCs w:val="22"/>
        </w:rPr>
        <w:t>，</w:t>
      </w:r>
      <w:r>
        <w:rPr>
          <w:rFonts w:ascii="Times New Roman" w:hAnsi="Times New Roman" w:hint="eastAsia"/>
          <w:b/>
          <w:bCs/>
          <w:sz w:val="22"/>
          <w:szCs w:val="22"/>
          <w:u w:val="thick"/>
        </w:rPr>
        <w:t>末後的事</w:t>
      </w:r>
      <w:r>
        <w:rPr>
          <w:rFonts w:ascii="Times New Roman" w:hAnsi="Times New Roman" w:hint="eastAsia"/>
          <w:sz w:val="22"/>
          <w:szCs w:val="22"/>
        </w:rPr>
        <w:t>的教義乃建基直線之歷史觀，歷史如直線般</w:t>
      </w:r>
      <w:r>
        <w:rPr>
          <w:rFonts w:ascii="Times New Roman" w:hAnsi="Times New Roman"/>
          <w:sz w:val="22"/>
          <w:szCs w:val="22"/>
        </w:rPr>
        <w:t>(linear)</w:t>
      </w:r>
      <w:r>
        <w:rPr>
          <w:rFonts w:ascii="Times New Roman" w:hAnsi="Times New Roman" w:hint="eastAsia"/>
          <w:sz w:val="22"/>
          <w:szCs w:val="22"/>
        </w:rPr>
        <w:t>前進邁向終局，</w:t>
      </w:r>
      <w:r>
        <w:rPr>
          <w:rFonts w:ascii="Times New Roman" w:hAnsi="Times New Roman" w:hint="eastAsia"/>
          <w:b/>
          <w:bCs/>
          <w:sz w:val="22"/>
          <w:szCs w:val="22"/>
          <w:u w:val="thick"/>
        </w:rPr>
        <w:t>末世論的內容涉及個人與世界的終結，如復活，審判</w:t>
      </w:r>
      <w:r>
        <w:rPr>
          <w:rFonts w:ascii="Times New Roman" w:hAnsi="Times New Roman" w:hint="eastAsia"/>
          <w:sz w:val="22"/>
          <w:szCs w:val="22"/>
        </w:rPr>
        <w:t>。</w:t>
      </w:r>
    </w:p>
    <w:p w14:paraId="0FF16701" w14:textId="77777777" w:rsidR="0047156F" w:rsidRDefault="0047156F">
      <w:pPr>
        <w:spacing w:line="240" w:lineRule="atLeast"/>
        <w:ind w:left="454" w:hanging="454"/>
        <w:jc w:val="both"/>
        <w:rPr>
          <w:rFonts w:ascii="Times New Roman" w:hAnsi="Times New Roman"/>
          <w:sz w:val="22"/>
          <w:szCs w:val="22"/>
        </w:rPr>
      </w:pPr>
    </w:p>
    <w:p w14:paraId="3B09509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重要性</w:t>
      </w:r>
    </w:p>
    <w:p w14:paraId="6F660978" w14:textId="77777777" w:rsidR="0047156F" w:rsidRDefault="0047156F">
      <w:pPr>
        <w:spacing w:line="240" w:lineRule="atLeast"/>
        <w:ind w:left="454" w:hanging="454"/>
        <w:jc w:val="both"/>
        <w:rPr>
          <w:rFonts w:ascii="Times New Roman" w:hAnsi="Times New Roman"/>
          <w:sz w:val="22"/>
          <w:szCs w:val="22"/>
        </w:rPr>
      </w:pPr>
    </w:p>
    <w:p w14:paraId="3886458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2.1. </w:t>
      </w:r>
      <w:r>
        <w:rPr>
          <w:rFonts w:ascii="Times New Roman" w:hAnsi="Times New Roman" w:hint="eastAsia"/>
          <w:sz w:val="22"/>
          <w:szCs w:val="22"/>
        </w:rPr>
        <w:t>聖經中有不少經文論及末世的事情，新約見於福音書中耶穌末日的宣講，</w:t>
      </w:r>
      <w:r>
        <w:rPr>
          <w:rFonts w:ascii="Times New Roman" w:hAnsi="Times New Roman" w:hint="eastAsia"/>
          <w:b/>
          <w:bCs/>
          <w:sz w:val="22"/>
          <w:szCs w:val="22"/>
          <w:u w:val="single"/>
        </w:rPr>
        <w:t>論主再來見於帖撒羅尼迦書信，彼得書信</w:t>
      </w:r>
      <w:r>
        <w:rPr>
          <w:rFonts w:ascii="Times New Roman" w:hAnsi="Times New Roman" w:hint="eastAsia"/>
          <w:b/>
          <w:bCs/>
          <w:sz w:val="22"/>
          <w:szCs w:val="22"/>
        </w:rPr>
        <w:t>，</w:t>
      </w:r>
      <w:r>
        <w:rPr>
          <w:rFonts w:ascii="Times New Roman" w:hAnsi="Times New Roman" w:hint="eastAsia"/>
          <w:b/>
          <w:bCs/>
          <w:sz w:val="22"/>
          <w:szCs w:val="22"/>
          <w:u w:val="single"/>
        </w:rPr>
        <w:t>論復活有哥林多前書</w:t>
      </w:r>
      <w:r>
        <w:rPr>
          <w:rFonts w:ascii="Times New Roman" w:hAnsi="Times New Roman" w:hint="eastAsia"/>
          <w:b/>
          <w:bCs/>
          <w:sz w:val="22"/>
          <w:szCs w:val="22"/>
        </w:rPr>
        <w:t>，</w:t>
      </w:r>
      <w:r>
        <w:rPr>
          <w:rFonts w:ascii="Times New Roman" w:hAnsi="Times New Roman" w:hint="eastAsia"/>
          <w:b/>
          <w:bCs/>
          <w:sz w:val="22"/>
          <w:szCs w:val="22"/>
          <w:u w:val="single"/>
        </w:rPr>
        <w:t>預言末日的情況有啟示錄</w:t>
      </w:r>
      <w:r>
        <w:rPr>
          <w:rFonts w:ascii="Times New Roman" w:hAnsi="Times New Roman" w:hint="eastAsia"/>
          <w:b/>
          <w:bCs/>
          <w:sz w:val="22"/>
          <w:szCs w:val="22"/>
        </w:rPr>
        <w:t>等</w:t>
      </w:r>
      <w:r>
        <w:rPr>
          <w:rFonts w:ascii="Times New Roman" w:hAnsi="Times New Roman" w:hint="eastAsia"/>
          <w:sz w:val="22"/>
          <w:szCs w:val="22"/>
        </w:rPr>
        <w:t>，反映初期教會對主再來與末日的關注，並熱切期待它的來臨。</w:t>
      </w:r>
      <w:r>
        <w:rPr>
          <w:rFonts w:ascii="Times New Roman" w:hAnsi="Times New Roman" w:hint="eastAsia"/>
          <w:sz w:val="22"/>
          <w:szCs w:val="22"/>
          <w:u w:val="single"/>
        </w:rPr>
        <w:t>末世論在信仰中佔著一個重要的位置，</w:t>
      </w:r>
      <w:r>
        <w:rPr>
          <w:rFonts w:ascii="Times New Roman" w:hAnsi="Times New Roman" w:hint="eastAsia"/>
          <w:b/>
          <w:bCs/>
          <w:sz w:val="22"/>
          <w:szCs w:val="22"/>
          <w:u w:val="single"/>
        </w:rPr>
        <w:t>因為它標誌著救恩的最終完成階段，神國度有形顯現的時候</w:t>
      </w:r>
      <w:r>
        <w:rPr>
          <w:rFonts w:ascii="Times New Roman" w:hAnsi="Times New Roman" w:hint="eastAsia"/>
          <w:b/>
          <w:bCs/>
          <w:sz w:val="22"/>
          <w:szCs w:val="22"/>
        </w:rPr>
        <w:t>。</w:t>
      </w:r>
      <w:r>
        <w:rPr>
          <w:rFonts w:ascii="Times New Roman" w:hAnsi="Times New Roman" w:hint="eastAsia"/>
          <w:sz w:val="22"/>
          <w:szCs w:val="22"/>
        </w:rPr>
        <w:t>正如早期教會之使徒信經「</w:t>
      </w:r>
      <w:r>
        <w:rPr>
          <w:rFonts w:ascii="Times New Roman" w:hAnsi="Times New Roman"/>
          <w:sz w:val="22"/>
          <w:szCs w:val="22"/>
        </w:rPr>
        <w:t>...(</w:t>
      </w:r>
      <w:r>
        <w:rPr>
          <w:rFonts w:ascii="Times New Roman" w:hAnsi="Times New Roman" w:hint="eastAsia"/>
          <w:sz w:val="22"/>
          <w:szCs w:val="22"/>
        </w:rPr>
        <w:t>他</w:t>
      </w:r>
      <w:r>
        <w:rPr>
          <w:rFonts w:ascii="Times New Roman" w:hAnsi="Times New Roman"/>
          <w:sz w:val="22"/>
          <w:szCs w:val="22"/>
        </w:rPr>
        <w:t>)</w:t>
      </w:r>
      <w:r>
        <w:rPr>
          <w:rFonts w:ascii="Times New Roman" w:hAnsi="Times New Roman" w:hint="eastAsia"/>
          <w:sz w:val="22"/>
          <w:szCs w:val="22"/>
        </w:rPr>
        <w:t>將來必從哪裏降臨，審判活人，死人。</w:t>
      </w:r>
      <w:r>
        <w:rPr>
          <w:rFonts w:ascii="Times New Roman" w:hAnsi="Times New Roman"/>
          <w:sz w:val="22"/>
          <w:szCs w:val="22"/>
        </w:rPr>
        <w:t>...</w:t>
      </w:r>
      <w:r>
        <w:rPr>
          <w:rFonts w:ascii="Times New Roman" w:hAnsi="Times New Roman" w:hint="eastAsia"/>
          <w:sz w:val="22"/>
          <w:szCs w:val="22"/>
        </w:rPr>
        <w:t>我信身體復活；我信永生。」</w:t>
      </w:r>
      <w:r>
        <w:rPr>
          <w:rFonts w:ascii="Times New Roman" w:hAnsi="Times New Roman"/>
          <w:sz w:val="22"/>
          <w:szCs w:val="22"/>
        </w:rPr>
        <w:t xml:space="preserve"> </w:t>
      </w:r>
    </w:p>
    <w:p w14:paraId="1225BBC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2.2. </w:t>
      </w:r>
      <w:r>
        <w:rPr>
          <w:rFonts w:ascii="Times New Roman" w:hAnsi="Times New Roman" w:hint="eastAsia"/>
          <w:sz w:val="22"/>
          <w:szCs w:val="22"/>
        </w:rPr>
        <w:t>神學上，西方啟蒙運動</w:t>
      </w:r>
      <w:r>
        <w:rPr>
          <w:rFonts w:ascii="Times New Roman" w:hAnsi="Times New Roman"/>
          <w:sz w:val="22"/>
          <w:szCs w:val="22"/>
        </w:rPr>
        <w:t>(18</w:t>
      </w:r>
      <w:r>
        <w:rPr>
          <w:rFonts w:ascii="Times New Roman" w:hAnsi="Times New Roman" w:hint="eastAsia"/>
          <w:sz w:val="22"/>
          <w:szCs w:val="22"/>
        </w:rPr>
        <w:t>世紀</w:t>
      </w:r>
      <w:r>
        <w:rPr>
          <w:rFonts w:ascii="Times New Roman" w:hAnsi="Times New Roman"/>
          <w:sz w:val="22"/>
          <w:szCs w:val="22"/>
        </w:rPr>
        <w:t>)</w:t>
      </w:r>
      <w:r>
        <w:rPr>
          <w:rFonts w:ascii="Times New Roman" w:hAnsi="Times New Roman" w:hint="eastAsia"/>
          <w:sz w:val="22"/>
          <w:szCs w:val="22"/>
        </w:rPr>
        <w:t>以後，理性與自由之風瀰漫整個歐洲，以歷史方法批判聖經，自由派神學家對末世論有不同的見解，展開一場熱烈的討論，使沈寂已久的教義重新被重視。不過這種的見解</w:t>
      </w:r>
      <w:r>
        <w:rPr>
          <w:rFonts w:ascii="Times New Roman" w:hAnsi="Times New Roman"/>
          <w:sz w:val="22"/>
          <w:szCs w:val="22"/>
        </w:rPr>
        <w:t>(</w:t>
      </w:r>
      <w:r>
        <w:rPr>
          <w:rFonts w:ascii="Times New Roman" w:hAnsi="Times New Roman" w:hint="eastAsia"/>
          <w:sz w:val="22"/>
          <w:szCs w:val="22"/>
        </w:rPr>
        <w:t>見下４</w:t>
      </w:r>
      <w:r>
        <w:rPr>
          <w:rFonts w:ascii="Times New Roman" w:hAnsi="Times New Roman"/>
          <w:sz w:val="22"/>
          <w:szCs w:val="22"/>
        </w:rPr>
        <w:t>)</w:t>
      </w:r>
      <w:r>
        <w:rPr>
          <w:rFonts w:ascii="Times New Roman" w:hAnsi="Times New Roman" w:hint="eastAsia"/>
          <w:sz w:val="22"/>
          <w:szCs w:val="22"/>
        </w:rPr>
        <w:t>須予的正視，聖經的末世觀是如何的，使我們信仰正確。</w:t>
      </w:r>
    </w:p>
    <w:p w14:paraId="4CA1D7E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2.3. </w:t>
      </w:r>
      <w:r>
        <w:rPr>
          <w:rFonts w:ascii="Times New Roman" w:hAnsi="Times New Roman" w:hint="eastAsia"/>
          <w:sz w:val="22"/>
          <w:szCs w:val="22"/>
        </w:rPr>
        <w:t>信徒生活上，近代出現的異端有涉及錯誤的末世觀，如</w:t>
      </w:r>
      <w:r>
        <w:rPr>
          <w:rFonts w:ascii="Times New Roman" w:hAnsi="Times New Roman"/>
          <w:b/>
          <w:bCs/>
          <w:sz w:val="22"/>
          <w:szCs w:val="22"/>
          <w:u w:val="single"/>
        </w:rPr>
        <w:t>97</w:t>
      </w:r>
      <w:r>
        <w:rPr>
          <w:rFonts w:ascii="Times New Roman" w:hAnsi="Times New Roman" w:hint="eastAsia"/>
          <w:b/>
          <w:bCs/>
          <w:sz w:val="22"/>
          <w:szCs w:val="22"/>
          <w:u w:val="single"/>
        </w:rPr>
        <w:t>年</w:t>
      </w:r>
      <w:r>
        <w:rPr>
          <w:rFonts w:ascii="Times New Roman" w:hAnsi="Times New Roman"/>
          <w:b/>
          <w:bCs/>
          <w:sz w:val="22"/>
          <w:szCs w:val="22"/>
          <w:u w:val="single"/>
        </w:rPr>
        <w:t>3</w:t>
      </w:r>
      <w:r>
        <w:rPr>
          <w:rFonts w:ascii="Times New Roman" w:hAnsi="Times New Roman" w:hint="eastAsia"/>
          <w:b/>
          <w:bCs/>
          <w:sz w:val="22"/>
          <w:szCs w:val="22"/>
          <w:u w:val="single"/>
        </w:rPr>
        <w:t>月在美國發生一稱為天堂之門</w:t>
      </w:r>
      <w:r>
        <w:rPr>
          <w:rFonts w:ascii="Times New Roman" w:hAnsi="Times New Roman"/>
          <w:b/>
          <w:bCs/>
          <w:sz w:val="22"/>
          <w:szCs w:val="22"/>
          <w:u w:val="single"/>
        </w:rPr>
        <w:t xml:space="preserve"> </w:t>
      </w:r>
      <w:r>
        <w:rPr>
          <w:rFonts w:ascii="Times New Roman" w:hAnsi="Times New Roman"/>
          <w:b/>
          <w:bCs/>
          <w:sz w:val="22"/>
          <w:szCs w:val="22"/>
          <w:u w:val="single"/>
        </w:rPr>
        <w:lastRenderedPageBreak/>
        <w:t>(Heaven's Gate)</w:t>
      </w:r>
      <w:r>
        <w:rPr>
          <w:rFonts w:ascii="Times New Roman" w:hAnsi="Times New Roman" w:hint="eastAsia"/>
          <w:b/>
          <w:bCs/>
          <w:sz w:val="22"/>
          <w:szCs w:val="22"/>
          <w:u w:val="single"/>
        </w:rPr>
        <w:t>教派集體自殺事件</w:t>
      </w:r>
      <w:r>
        <w:rPr>
          <w:rFonts w:ascii="Times New Roman" w:hAnsi="Times New Roman" w:hint="eastAsia"/>
          <w:sz w:val="22"/>
          <w:szCs w:val="22"/>
        </w:rPr>
        <w:t>，認為耶穌臨近接他的信徒的時候到了，他們要趕著哈羅彗星</w:t>
      </w:r>
      <w:r>
        <w:rPr>
          <w:rFonts w:ascii="Times New Roman" w:hAnsi="Times New Roman"/>
          <w:sz w:val="22"/>
          <w:szCs w:val="22"/>
        </w:rPr>
        <w:t>(Hale</w:t>
      </w:r>
      <w:r>
        <w:rPr>
          <w:rFonts w:ascii="Times New Roman" w:hAnsi="Times New Roman" w:hint="eastAsia"/>
          <w:sz w:val="22"/>
          <w:szCs w:val="22"/>
        </w:rPr>
        <w:t>－</w:t>
      </w:r>
      <w:r>
        <w:rPr>
          <w:rFonts w:ascii="Times New Roman" w:hAnsi="Times New Roman"/>
          <w:sz w:val="22"/>
          <w:szCs w:val="22"/>
        </w:rPr>
        <w:t>Bopp)</w:t>
      </w:r>
      <w:r>
        <w:rPr>
          <w:rFonts w:ascii="Times New Roman" w:hAnsi="Times New Roman" w:hint="eastAsia"/>
          <w:sz w:val="22"/>
          <w:szCs w:val="22"/>
        </w:rPr>
        <w:t>的影蹤未消失前，自我安排脫離肉體隨耶穌來迎接之太空船，讓靈魂得釋放歸向天國去。即使</w:t>
      </w:r>
      <w:r>
        <w:rPr>
          <w:rFonts w:ascii="Times New Roman" w:hAnsi="Times New Roman" w:hint="eastAsia"/>
          <w:b/>
          <w:bCs/>
          <w:sz w:val="22"/>
          <w:szCs w:val="22"/>
          <w:u w:val="single"/>
        </w:rPr>
        <w:t>在正統教會內，末日觀的見解也有很大的分歧</w:t>
      </w:r>
      <w:r>
        <w:rPr>
          <w:rFonts w:ascii="Times New Roman" w:hAnsi="Times New Roman" w:hint="eastAsia"/>
          <w:sz w:val="22"/>
          <w:szCs w:val="22"/>
        </w:rPr>
        <w:t>，其中時代論者</w:t>
      </w:r>
      <w:r>
        <w:rPr>
          <w:rFonts w:ascii="Times New Roman" w:hAnsi="Times New Roman"/>
          <w:sz w:val="22"/>
          <w:szCs w:val="22"/>
        </w:rPr>
        <w:t>(Dispensationalists)</w:t>
      </w:r>
      <w:r>
        <w:rPr>
          <w:rFonts w:ascii="Times New Roman" w:hAnsi="Times New Roman" w:hint="eastAsia"/>
          <w:sz w:val="22"/>
          <w:szCs w:val="22"/>
        </w:rPr>
        <w:t>對末日有一套系統的神學，熱切討論，被揶揄有末世論的狂熱</w:t>
      </w:r>
      <w:r>
        <w:rPr>
          <w:rFonts w:ascii="Times New Roman" w:hAnsi="Times New Roman"/>
          <w:sz w:val="22"/>
          <w:szCs w:val="22"/>
        </w:rPr>
        <w:t>(eschatomania)</w:t>
      </w:r>
      <w:r>
        <w:rPr>
          <w:rFonts w:ascii="Times New Roman" w:hAnsi="Times New Roman" w:hint="eastAsia"/>
          <w:sz w:val="22"/>
          <w:szCs w:val="22"/>
        </w:rPr>
        <w:t>，而其他教內人士對此神學觀多有保留，甚至有些為免引起爭論而避談，有末世論的恐懼</w:t>
      </w:r>
      <w:r>
        <w:rPr>
          <w:rFonts w:ascii="Times New Roman" w:hAnsi="Times New Roman"/>
          <w:sz w:val="22"/>
          <w:szCs w:val="22"/>
        </w:rPr>
        <w:t>(eschatophobia)</w:t>
      </w:r>
      <w:r>
        <w:rPr>
          <w:rFonts w:ascii="Times New Roman" w:hAnsi="Times New Roman" w:hint="eastAsia"/>
          <w:sz w:val="22"/>
          <w:szCs w:val="22"/>
        </w:rPr>
        <w:t>。對於主再來日期的揣測，此起彼落，在韓國，中國大陸的教會均有出現，誤導信徒。因此，對末世論正確的了解更形重要了。</w:t>
      </w:r>
    </w:p>
    <w:p w14:paraId="77E47023" w14:textId="77777777" w:rsidR="0047156F" w:rsidRDefault="0047156F">
      <w:pPr>
        <w:spacing w:line="240" w:lineRule="atLeast"/>
        <w:ind w:left="454" w:hanging="454"/>
        <w:jc w:val="both"/>
        <w:rPr>
          <w:rFonts w:ascii="Times New Roman" w:hAnsi="Times New Roman"/>
          <w:sz w:val="22"/>
          <w:szCs w:val="22"/>
        </w:rPr>
      </w:pPr>
    </w:p>
    <w:p w14:paraId="11AEE9E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末世論之範圍</w:t>
      </w:r>
    </w:p>
    <w:p w14:paraId="7E4FE7B4" w14:textId="77777777" w:rsidR="0047156F" w:rsidRDefault="0047156F">
      <w:pPr>
        <w:spacing w:line="240" w:lineRule="atLeast"/>
        <w:ind w:left="454" w:hanging="454"/>
        <w:jc w:val="both"/>
        <w:rPr>
          <w:rFonts w:ascii="Times New Roman" w:hAnsi="Times New Roman"/>
          <w:sz w:val="22"/>
          <w:szCs w:val="22"/>
        </w:rPr>
      </w:pPr>
    </w:p>
    <w:p w14:paraId="5A78EBB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3.1. </w:t>
      </w:r>
      <w:r>
        <w:rPr>
          <w:rFonts w:ascii="Times New Roman" w:hAnsi="Times New Roman" w:hint="eastAsia"/>
          <w:sz w:val="22"/>
          <w:szCs w:val="22"/>
        </w:rPr>
        <w:t>涉及</w:t>
      </w:r>
      <w:r>
        <w:rPr>
          <w:rFonts w:ascii="Times New Roman" w:hAnsi="Times New Roman" w:hint="eastAsia"/>
          <w:b/>
          <w:bCs/>
          <w:sz w:val="22"/>
          <w:szCs w:val="22"/>
          <w:u w:val="single"/>
        </w:rPr>
        <w:t>個人性</w:t>
      </w:r>
      <w:r>
        <w:rPr>
          <w:rFonts w:ascii="Times New Roman" w:hAnsi="Times New Roman"/>
          <w:b/>
          <w:bCs/>
          <w:sz w:val="22"/>
          <w:szCs w:val="22"/>
          <w:u w:val="single"/>
        </w:rPr>
        <w:t>(individual eschatology)</w:t>
      </w:r>
      <w:r>
        <w:rPr>
          <w:rFonts w:ascii="Times New Roman" w:hAnsi="Times New Roman" w:hint="eastAsia"/>
          <w:b/>
          <w:bCs/>
          <w:sz w:val="22"/>
          <w:szCs w:val="22"/>
          <w:u w:val="single"/>
        </w:rPr>
        <w:t>─死亡論，居間說，永活問題</w:t>
      </w:r>
      <w:r>
        <w:rPr>
          <w:rFonts w:ascii="Times New Roman" w:hAnsi="Times New Roman" w:hint="eastAsia"/>
          <w:sz w:val="22"/>
          <w:szCs w:val="22"/>
        </w:rPr>
        <w:t>。</w:t>
      </w:r>
    </w:p>
    <w:p w14:paraId="6BF780C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3.2. </w:t>
      </w:r>
      <w:r>
        <w:rPr>
          <w:rFonts w:ascii="Times New Roman" w:hAnsi="Times New Roman" w:hint="eastAsia"/>
          <w:sz w:val="22"/>
          <w:szCs w:val="22"/>
        </w:rPr>
        <w:t>涉及</w:t>
      </w:r>
      <w:r>
        <w:rPr>
          <w:rFonts w:ascii="Times New Roman" w:hAnsi="Times New Roman" w:hint="eastAsia"/>
          <w:sz w:val="22"/>
          <w:szCs w:val="22"/>
          <w:u w:val="single"/>
        </w:rPr>
        <w:t>世界性</w:t>
      </w:r>
      <w:r>
        <w:rPr>
          <w:rFonts w:ascii="Times New Roman" w:hAnsi="Times New Roman"/>
          <w:sz w:val="22"/>
          <w:szCs w:val="22"/>
          <w:u w:val="single"/>
        </w:rPr>
        <w:t>(cosmic eschatology)</w:t>
      </w:r>
      <w:r>
        <w:rPr>
          <w:rFonts w:ascii="Times New Roman" w:hAnsi="Times New Roman" w:hint="eastAsia"/>
          <w:sz w:val="22"/>
          <w:szCs w:val="22"/>
          <w:u w:val="single"/>
        </w:rPr>
        <w:t>─主再來</w:t>
      </w:r>
      <w:r>
        <w:rPr>
          <w:rFonts w:ascii="Times New Roman" w:hAnsi="Times New Roman"/>
          <w:sz w:val="22"/>
          <w:szCs w:val="22"/>
          <w:u w:val="single"/>
        </w:rPr>
        <w:t>(parousia)</w:t>
      </w:r>
      <w:r>
        <w:rPr>
          <w:rFonts w:ascii="Times New Roman" w:hAnsi="Times New Roman" w:hint="eastAsia"/>
          <w:sz w:val="22"/>
          <w:szCs w:val="22"/>
          <w:u w:val="single"/>
        </w:rPr>
        <w:t>，復活，最後審判，千禧年論</w:t>
      </w:r>
      <w:r>
        <w:rPr>
          <w:rFonts w:ascii="Times New Roman" w:hAnsi="Times New Roman" w:hint="eastAsia"/>
          <w:sz w:val="22"/>
          <w:szCs w:val="22"/>
        </w:rPr>
        <w:t>。</w:t>
      </w:r>
    </w:p>
    <w:p w14:paraId="11134B9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上述的區分是要指出世界與個人都要面對末日的來臨，在主再來的事件上整個世界都捲入其中。</w:t>
      </w:r>
    </w:p>
    <w:p w14:paraId="2C4709C4" w14:textId="77777777" w:rsidR="0047156F" w:rsidRDefault="0047156F">
      <w:pPr>
        <w:spacing w:line="240" w:lineRule="atLeast"/>
        <w:ind w:left="454" w:hanging="454"/>
        <w:jc w:val="both"/>
        <w:rPr>
          <w:rFonts w:ascii="Times New Roman" w:hAnsi="Times New Roman"/>
          <w:sz w:val="22"/>
          <w:szCs w:val="22"/>
        </w:rPr>
      </w:pPr>
    </w:p>
    <w:p w14:paraId="3C4E62F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教會歷史溯源</w:t>
      </w:r>
    </w:p>
    <w:p w14:paraId="26388C5B" w14:textId="77777777" w:rsidR="0047156F" w:rsidRDefault="0047156F">
      <w:pPr>
        <w:spacing w:line="240" w:lineRule="atLeast"/>
        <w:ind w:left="454" w:hanging="454"/>
        <w:jc w:val="both"/>
        <w:rPr>
          <w:rFonts w:ascii="Times New Roman" w:hAnsi="Times New Roman"/>
          <w:sz w:val="22"/>
          <w:szCs w:val="22"/>
        </w:rPr>
      </w:pPr>
    </w:p>
    <w:p w14:paraId="626D4FFB" w14:textId="77777777" w:rsidR="0047156F" w:rsidRDefault="00000000">
      <w:pPr>
        <w:spacing w:line="240" w:lineRule="atLeast"/>
        <w:ind w:left="454" w:right="-226" w:hanging="454"/>
        <w:jc w:val="both"/>
        <w:rPr>
          <w:rFonts w:ascii="Times New Roman" w:hAnsi="Times New Roman"/>
          <w:sz w:val="22"/>
          <w:szCs w:val="22"/>
        </w:rPr>
      </w:pPr>
      <w:r>
        <w:rPr>
          <w:rFonts w:ascii="Times New Roman" w:hAnsi="Times New Roman"/>
          <w:b/>
          <w:sz w:val="22"/>
          <w:szCs w:val="22"/>
        </w:rPr>
        <w:t xml:space="preserve">4.1. </w:t>
      </w:r>
      <w:r>
        <w:rPr>
          <w:rFonts w:ascii="Times New Roman" w:hAnsi="Times New Roman" w:hint="eastAsia"/>
          <w:b/>
          <w:sz w:val="22"/>
          <w:szCs w:val="22"/>
        </w:rPr>
        <w:t>對於末世論的注重，在初期教會可見一斑</w:t>
      </w:r>
      <w:r>
        <w:rPr>
          <w:rFonts w:ascii="Times New Roman" w:hAnsi="Times New Roman" w:hint="eastAsia"/>
          <w:sz w:val="22"/>
          <w:szCs w:val="22"/>
        </w:rPr>
        <w:t>。早期教會與羅馬政府關係緊張，當代之作品反映對千禧年盼望之熱衷。如</w:t>
      </w:r>
      <w:r>
        <w:rPr>
          <w:rFonts w:ascii="Times New Roman" w:hAnsi="Times New Roman" w:hint="eastAsia"/>
          <w:b/>
          <w:bCs/>
          <w:sz w:val="22"/>
          <w:szCs w:val="22"/>
          <w:u w:val="single"/>
        </w:rPr>
        <w:t>愛任紐</w:t>
      </w:r>
      <w:r>
        <w:rPr>
          <w:rFonts w:ascii="Times New Roman" w:hAnsi="Times New Roman"/>
          <w:b/>
          <w:bCs/>
          <w:sz w:val="22"/>
          <w:szCs w:val="22"/>
          <w:u w:val="single"/>
        </w:rPr>
        <w:t>(Irenaeus)</w:t>
      </w:r>
      <w:r>
        <w:rPr>
          <w:rFonts w:ascii="Times New Roman" w:hAnsi="Times New Roman" w:hint="eastAsia"/>
          <w:b/>
          <w:bCs/>
          <w:sz w:val="22"/>
          <w:szCs w:val="22"/>
          <w:u w:val="single"/>
        </w:rPr>
        <w:t>認為羅馬帝國在主再來前瓦解，千禧年降臨</w:t>
      </w:r>
      <w:r>
        <w:rPr>
          <w:rFonts w:ascii="Times New Roman" w:hAnsi="Times New Roman" w:hint="eastAsia"/>
          <w:sz w:val="22"/>
          <w:szCs w:val="22"/>
        </w:rPr>
        <w:t>，不過，有些如</w:t>
      </w:r>
      <w:r>
        <w:rPr>
          <w:rFonts w:ascii="Times New Roman" w:hAnsi="Times New Roman" w:hint="eastAsia"/>
          <w:b/>
          <w:bCs/>
          <w:sz w:val="22"/>
          <w:szCs w:val="22"/>
          <w:u w:val="single"/>
        </w:rPr>
        <w:t>俄利根</w:t>
      </w:r>
      <w:r>
        <w:rPr>
          <w:rFonts w:ascii="Times New Roman" w:hAnsi="Times New Roman"/>
          <w:b/>
          <w:bCs/>
          <w:sz w:val="22"/>
          <w:szCs w:val="22"/>
          <w:u w:val="single"/>
        </w:rPr>
        <w:t>(Origen)</w:t>
      </w:r>
      <w:r>
        <w:rPr>
          <w:rFonts w:ascii="Times New Roman" w:hAnsi="Times New Roman" w:hint="eastAsia"/>
          <w:b/>
          <w:bCs/>
          <w:sz w:val="22"/>
          <w:szCs w:val="22"/>
          <w:u w:val="single"/>
        </w:rPr>
        <w:t>無意解釋末世的預言，採用靈意解釋啟示錄，從其中找出生活性的教訓，不同意千禧年的實在性</w:t>
      </w:r>
      <w:r>
        <w:rPr>
          <w:rFonts w:ascii="Times New Roman" w:hAnsi="Times New Roman" w:hint="eastAsia"/>
          <w:sz w:val="22"/>
          <w:szCs w:val="22"/>
        </w:rPr>
        <w:t>。</w:t>
      </w:r>
    </w:p>
    <w:p w14:paraId="16A2309F"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sz w:val="22"/>
          <w:szCs w:val="22"/>
        </w:rPr>
        <w:t xml:space="preserve">      </w:t>
      </w:r>
    </w:p>
    <w:p w14:paraId="672FEE7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4.2. </w:t>
      </w:r>
      <w:r>
        <w:rPr>
          <w:rFonts w:ascii="Times New Roman" w:hAnsi="Times New Roman" w:hint="eastAsia"/>
          <w:b/>
          <w:sz w:val="22"/>
          <w:szCs w:val="22"/>
        </w:rPr>
        <w:t>早年神學作品中，</w:t>
      </w:r>
      <w:r>
        <w:rPr>
          <w:rFonts w:ascii="Times New Roman" w:hAnsi="Times New Roman" w:hint="eastAsia"/>
          <w:b/>
          <w:sz w:val="22"/>
          <w:szCs w:val="22"/>
          <w:u w:val="single"/>
        </w:rPr>
        <w:t>奧古斯丁論「神的城」</w:t>
      </w:r>
      <w:r>
        <w:rPr>
          <w:rFonts w:ascii="Times New Roman" w:hAnsi="Times New Roman"/>
          <w:sz w:val="22"/>
          <w:szCs w:val="22"/>
          <w:u w:val="single"/>
        </w:rPr>
        <w:t>(City of God)</w:t>
      </w:r>
      <w:r>
        <w:rPr>
          <w:rFonts w:ascii="Times New Roman" w:hAnsi="Times New Roman"/>
          <w:sz w:val="22"/>
          <w:szCs w:val="22"/>
        </w:rPr>
        <w:t xml:space="preserve"> </w:t>
      </w:r>
      <w:r>
        <w:rPr>
          <w:rFonts w:ascii="Times New Roman" w:hAnsi="Times New Roman" w:hint="eastAsia"/>
          <w:sz w:val="22"/>
          <w:szCs w:val="22"/>
        </w:rPr>
        <w:t>一書中有聖經中的末世意識，針對羅馬帝國為背景，</w:t>
      </w:r>
      <w:r>
        <w:rPr>
          <w:rFonts w:ascii="Times New Roman" w:hAnsi="Times New Roman" w:hint="eastAsia"/>
          <w:b/>
          <w:bCs/>
          <w:sz w:val="22"/>
          <w:szCs w:val="22"/>
          <w:u w:val="single"/>
        </w:rPr>
        <w:t>這地上的城與天上的城</w:t>
      </w:r>
      <w:r>
        <w:rPr>
          <w:rFonts w:ascii="Times New Roman" w:hAnsi="Times New Roman"/>
          <w:b/>
          <w:bCs/>
          <w:sz w:val="22"/>
          <w:szCs w:val="22"/>
          <w:u w:val="single"/>
        </w:rPr>
        <w:t>(</w:t>
      </w:r>
      <w:r>
        <w:rPr>
          <w:rFonts w:ascii="Times New Roman" w:hAnsi="Times New Roman" w:hint="eastAsia"/>
          <w:b/>
          <w:bCs/>
          <w:sz w:val="22"/>
          <w:szCs w:val="22"/>
          <w:u w:val="single"/>
        </w:rPr>
        <w:t>神的城</w:t>
      </w:r>
      <w:r>
        <w:rPr>
          <w:rFonts w:ascii="Times New Roman" w:hAnsi="Times New Roman"/>
          <w:b/>
          <w:bCs/>
          <w:sz w:val="22"/>
          <w:szCs w:val="22"/>
          <w:u w:val="single"/>
        </w:rPr>
        <w:t>)</w:t>
      </w:r>
      <w:r>
        <w:rPr>
          <w:rFonts w:ascii="Times New Roman" w:hAnsi="Times New Roman" w:hint="eastAsia"/>
          <w:b/>
          <w:bCs/>
          <w:sz w:val="22"/>
          <w:szCs w:val="22"/>
          <w:u w:val="single"/>
        </w:rPr>
        <w:t>構成張力，使基督徒面對嚴峻的考驗</w:t>
      </w:r>
      <w:r>
        <w:rPr>
          <w:rFonts w:ascii="Times New Roman" w:hAnsi="Times New Roman" w:hint="eastAsia"/>
          <w:sz w:val="22"/>
          <w:szCs w:val="22"/>
        </w:rPr>
        <w:t>。</w:t>
      </w:r>
      <w:r>
        <w:rPr>
          <w:rFonts w:ascii="Times New Roman" w:hAnsi="Times New Roman" w:hint="eastAsia"/>
          <w:b/>
          <w:bCs/>
          <w:sz w:val="22"/>
          <w:szCs w:val="22"/>
          <w:u w:val="single"/>
        </w:rPr>
        <w:t>教會彷如在世寄居者，等待脫離那一天歸向神的城</w:t>
      </w:r>
      <w:r>
        <w:rPr>
          <w:rFonts w:ascii="Times New Roman" w:hAnsi="Times New Roman" w:hint="eastAsia"/>
          <w:sz w:val="22"/>
          <w:szCs w:val="22"/>
        </w:rPr>
        <w:t>。</w:t>
      </w:r>
      <w:r>
        <w:rPr>
          <w:rFonts w:ascii="Times New Roman" w:hAnsi="Times New Roman" w:hint="eastAsia"/>
          <w:b/>
          <w:bCs/>
          <w:sz w:val="22"/>
          <w:szCs w:val="22"/>
          <w:u w:val="single"/>
        </w:rPr>
        <w:t>至於信徒在等候全然得贖的日子，個人面對老我性情，熱切盼望將來純潔無瑕疵的榮耀身體。末就是過去的終止與完美的開始</w:t>
      </w:r>
      <w:r>
        <w:rPr>
          <w:rFonts w:ascii="Times New Roman" w:hAnsi="Times New Roman" w:hint="eastAsia"/>
          <w:sz w:val="22"/>
          <w:szCs w:val="22"/>
        </w:rPr>
        <w:t>。</w:t>
      </w:r>
    </w:p>
    <w:p w14:paraId="34DC5FF7" w14:textId="77777777" w:rsidR="0047156F" w:rsidRDefault="0047156F">
      <w:pPr>
        <w:spacing w:line="240" w:lineRule="atLeast"/>
        <w:ind w:left="454" w:hanging="454"/>
        <w:jc w:val="both"/>
        <w:rPr>
          <w:rFonts w:ascii="Times New Roman" w:hAnsi="Times New Roman"/>
          <w:sz w:val="22"/>
          <w:szCs w:val="22"/>
        </w:rPr>
      </w:pPr>
    </w:p>
    <w:p w14:paraId="055A4F9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4.3. </w:t>
      </w:r>
      <w:r>
        <w:rPr>
          <w:rFonts w:ascii="Times New Roman" w:hAnsi="Times New Roman" w:hint="eastAsia"/>
          <w:b/>
          <w:sz w:val="22"/>
          <w:szCs w:val="22"/>
          <w:u w:val="single"/>
        </w:rPr>
        <w:t>當羅馬帝國接受基督教為國教，政教合一</w:t>
      </w:r>
      <w:r>
        <w:rPr>
          <w:rFonts w:ascii="Times New Roman" w:hAnsi="Times New Roman" w:hint="eastAsia"/>
          <w:b/>
          <w:bCs/>
          <w:sz w:val="22"/>
          <w:szCs w:val="22"/>
          <w:u w:val="single"/>
        </w:rPr>
        <w:t>，教會對末世主再來熱切的盼望褪減</w:t>
      </w:r>
      <w:r>
        <w:rPr>
          <w:rFonts w:ascii="Times New Roman" w:hAnsi="Times New Roman" w:hint="eastAsia"/>
          <w:sz w:val="22"/>
          <w:szCs w:val="22"/>
        </w:rPr>
        <w:t>。昔日</w:t>
      </w:r>
      <w:r>
        <w:rPr>
          <w:rFonts w:ascii="Times New Roman" w:hAnsi="Times New Roman" w:hint="eastAsia"/>
          <w:b/>
          <w:bCs/>
          <w:sz w:val="22"/>
          <w:szCs w:val="22"/>
          <w:u w:val="single"/>
        </w:rPr>
        <w:t>在字面解釋啟示錄下，對羅馬政權存有敵意，現在消減了</w:t>
      </w:r>
      <w:r>
        <w:rPr>
          <w:rFonts w:ascii="Times New Roman" w:hAnsi="Times New Roman" w:hint="eastAsia"/>
          <w:sz w:val="22"/>
          <w:szCs w:val="22"/>
        </w:rPr>
        <w:t>；另一方面</w:t>
      </w:r>
      <w:r>
        <w:rPr>
          <w:rFonts w:ascii="Times New Roman" w:hAnsi="Times New Roman" w:hint="eastAsia"/>
          <w:b/>
          <w:bCs/>
          <w:sz w:val="22"/>
          <w:szCs w:val="22"/>
          <w:u w:val="single"/>
        </w:rPr>
        <w:t>靈意化釋經流行，著重末日預言的字面應驗不多，尤其一千年已過，千禧年還末顯現，有關末日教義的發展停滯不前，在神學的探討上往往只是在某些主要教義下出現</w:t>
      </w:r>
      <w:r>
        <w:rPr>
          <w:rFonts w:ascii="Times New Roman" w:hAnsi="Times New Roman" w:hint="eastAsia"/>
          <w:sz w:val="22"/>
          <w:szCs w:val="22"/>
        </w:rPr>
        <w:t>，如救恩論中，就是基督完成最後個人的救贖─信徒身體得贖，在地上建立治權，基督論中基督的復活，信他的人必復活等。</w:t>
      </w:r>
    </w:p>
    <w:p w14:paraId="74AB1011" w14:textId="77777777" w:rsidR="0047156F" w:rsidRDefault="0047156F">
      <w:pPr>
        <w:spacing w:line="240" w:lineRule="atLeast"/>
        <w:ind w:left="454" w:hanging="454"/>
        <w:jc w:val="both"/>
        <w:rPr>
          <w:rFonts w:ascii="Times New Roman" w:hAnsi="Times New Roman"/>
          <w:sz w:val="22"/>
          <w:szCs w:val="22"/>
        </w:rPr>
      </w:pPr>
    </w:p>
    <w:p w14:paraId="6194445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4.4. </w:t>
      </w:r>
      <w:r>
        <w:rPr>
          <w:rFonts w:ascii="Times New Roman" w:hAnsi="Times New Roman" w:hint="eastAsia"/>
          <w:b/>
          <w:sz w:val="22"/>
          <w:szCs w:val="22"/>
        </w:rPr>
        <w:t>中世紀兩位人物不可忽視：</w:t>
      </w:r>
    </w:p>
    <w:p w14:paraId="100E1094" w14:textId="77777777" w:rsidR="0047156F" w:rsidRDefault="00000000">
      <w:pPr>
        <w:spacing w:line="240" w:lineRule="atLeast"/>
        <w:jc w:val="both"/>
        <w:rPr>
          <w:rFonts w:ascii="Times New Roman" w:hAnsi="Times New Roman"/>
          <w:b/>
          <w:bCs/>
          <w:sz w:val="22"/>
          <w:szCs w:val="22"/>
          <w:u w:val="single"/>
        </w:rPr>
      </w:pPr>
      <w:r>
        <w:rPr>
          <w:rFonts w:ascii="Times New Roman" w:hAnsi="Times New Roman"/>
          <w:sz w:val="22"/>
          <w:szCs w:val="22"/>
        </w:rPr>
        <w:t xml:space="preserve">    </w:t>
      </w:r>
      <w:r>
        <w:rPr>
          <w:rFonts w:ascii="Times New Roman" w:hAnsi="Times New Roman" w:hint="eastAsia"/>
          <w:sz w:val="22"/>
          <w:szCs w:val="22"/>
        </w:rPr>
        <w:t>第</w:t>
      </w:r>
      <w:r>
        <w:rPr>
          <w:rFonts w:ascii="Times New Roman" w:hAnsi="Times New Roman"/>
          <w:b/>
          <w:bCs/>
          <w:sz w:val="22"/>
          <w:szCs w:val="22"/>
          <w:u w:val="single"/>
        </w:rPr>
        <w:t>12</w:t>
      </w:r>
      <w:r>
        <w:rPr>
          <w:rFonts w:ascii="Times New Roman" w:hAnsi="Times New Roman" w:hint="eastAsia"/>
          <w:b/>
          <w:bCs/>
          <w:sz w:val="22"/>
          <w:szCs w:val="22"/>
          <w:u w:val="single"/>
        </w:rPr>
        <w:t>世紀意大利一修</w:t>
      </w:r>
      <w:r>
        <w:rPr>
          <w:rFonts w:ascii="Times New Roman" w:hAnsi="Times New Roman" w:hint="eastAsia"/>
          <w:b/>
          <w:bCs/>
          <w:sz w:val="22"/>
          <w:szCs w:val="22"/>
          <w:u w:val="single"/>
          <w:lang w:eastAsia="zh-TW"/>
        </w:rPr>
        <w:t>道</w:t>
      </w:r>
      <w:r>
        <w:rPr>
          <w:rFonts w:ascii="Times New Roman" w:hAnsi="Times New Roman" w:hint="eastAsia"/>
          <w:b/>
          <w:bCs/>
          <w:sz w:val="22"/>
          <w:szCs w:val="22"/>
          <w:u w:val="single"/>
        </w:rPr>
        <w:t>院院長約雅斤</w:t>
      </w:r>
      <w:r>
        <w:rPr>
          <w:rFonts w:ascii="Times New Roman" w:hAnsi="Times New Roman"/>
          <w:sz w:val="22"/>
          <w:szCs w:val="22"/>
        </w:rPr>
        <w:t>(Joachim of Fiore</w:t>
      </w:r>
      <w:r>
        <w:rPr>
          <w:rFonts w:ascii="Times New Roman" w:hAnsi="Times New Roman" w:hint="eastAsia"/>
          <w:sz w:val="22"/>
          <w:szCs w:val="22"/>
        </w:rPr>
        <w:t>，約</w:t>
      </w:r>
      <w:r>
        <w:rPr>
          <w:rFonts w:ascii="Times New Roman" w:hAnsi="Times New Roman"/>
          <w:sz w:val="22"/>
          <w:szCs w:val="22"/>
        </w:rPr>
        <w:t>1132</w:t>
      </w:r>
      <w:r>
        <w:rPr>
          <w:rFonts w:ascii="Times New Roman" w:hAnsi="Times New Roman" w:hint="eastAsia"/>
          <w:sz w:val="22"/>
          <w:szCs w:val="22"/>
        </w:rPr>
        <w:t>－</w:t>
      </w:r>
      <w:r>
        <w:rPr>
          <w:rFonts w:ascii="Times New Roman" w:hAnsi="Times New Roman"/>
          <w:sz w:val="22"/>
          <w:szCs w:val="22"/>
        </w:rPr>
        <w:t>1202)</w:t>
      </w:r>
      <w:r>
        <w:rPr>
          <w:rFonts w:ascii="Times New Roman" w:hAnsi="Times New Roman" w:hint="eastAsia"/>
          <w:sz w:val="22"/>
          <w:szCs w:val="22"/>
        </w:rPr>
        <w:t>以三位一體神學為架構將世界歷史分三個時期，環繞教會為核心。</w:t>
      </w:r>
      <w:r>
        <w:rPr>
          <w:rFonts w:ascii="Times New Roman" w:hAnsi="Times New Roman" w:hint="eastAsia"/>
          <w:b/>
          <w:bCs/>
          <w:sz w:val="22"/>
          <w:szCs w:val="22"/>
          <w:u w:val="single"/>
        </w:rPr>
        <w:t>三個時期有年代區分，按其計算聖子時期由新約開始至</w:t>
      </w:r>
      <w:r>
        <w:rPr>
          <w:rFonts w:ascii="Times New Roman" w:hAnsi="Times New Roman"/>
          <w:b/>
          <w:bCs/>
          <w:sz w:val="22"/>
          <w:szCs w:val="22"/>
          <w:u w:val="single"/>
        </w:rPr>
        <w:t>1260</w:t>
      </w:r>
      <w:r>
        <w:rPr>
          <w:rFonts w:ascii="Times New Roman" w:hAnsi="Times New Roman" w:hint="eastAsia"/>
          <w:b/>
          <w:bCs/>
          <w:sz w:val="22"/>
          <w:szCs w:val="22"/>
          <w:u w:val="single"/>
        </w:rPr>
        <w:t>，之後為聖靈的新時代，世界和平統一，歷史邁向終局，千禧年開始。</w:t>
      </w:r>
    </w:p>
    <w:p w14:paraId="069EAAE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另一位為</w:t>
      </w:r>
      <w:r>
        <w:rPr>
          <w:rFonts w:ascii="Times New Roman" w:hAnsi="Times New Roman" w:hint="eastAsia"/>
          <w:b/>
          <w:bCs/>
          <w:sz w:val="22"/>
          <w:szCs w:val="22"/>
          <w:u w:val="single"/>
        </w:rPr>
        <w:t>意大利詩人但丁</w:t>
      </w:r>
      <w:r>
        <w:rPr>
          <w:rFonts w:ascii="Times New Roman" w:hAnsi="Times New Roman"/>
          <w:b/>
          <w:bCs/>
          <w:sz w:val="22"/>
          <w:szCs w:val="22"/>
          <w:u w:val="single"/>
        </w:rPr>
        <w:t>(Dante Alighieri</w:t>
      </w:r>
      <w:r>
        <w:rPr>
          <w:rFonts w:ascii="Times New Roman" w:hAnsi="Times New Roman" w:hint="eastAsia"/>
          <w:b/>
          <w:bCs/>
          <w:sz w:val="22"/>
          <w:szCs w:val="22"/>
          <w:u w:val="single"/>
        </w:rPr>
        <w:t>，</w:t>
      </w:r>
      <w:r>
        <w:rPr>
          <w:rFonts w:ascii="Times New Roman" w:hAnsi="Times New Roman"/>
          <w:b/>
          <w:bCs/>
          <w:sz w:val="22"/>
          <w:szCs w:val="22"/>
          <w:u w:val="single"/>
        </w:rPr>
        <w:t>1265-1321)</w:t>
      </w:r>
      <w:r>
        <w:rPr>
          <w:rFonts w:ascii="Times New Roman" w:hAnsi="Times New Roman" w:hint="eastAsia"/>
          <w:b/>
          <w:bCs/>
          <w:sz w:val="22"/>
          <w:szCs w:val="22"/>
          <w:u w:val="single"/>
        </w:rPr>
        <w:t>，所寫神曲</w:t>
      </w:r>
      <w:r>
        <w:rPr>
          <w:rFonts w:ascii="Times New Roman" w:hAnsi="Times New Roman"/>
          <w:b/>
          <w:bCs/>
          <w:sz w:val="22"/>
          <w:szCs w:val="22"/>
          <w:u w:val="single"/>
        </w:rPr>
        <w:t xml:space="preserve">(Divine Comedy) </w:t>
      </w:r>
      <w:r>
        <w:rPr>
          <w:rFonts w:ascii="Times New Roman" w:hAnsi="Times New Roman" w:hint="eastAsia"/>
          <w:b/>
          <w:bCs/>
          <w:sz w:val="22"/>
          <w:szCs w:val="22"/>
          <w:u w:val="single"/>
        </w:rPr>
        <w:t>表達基督教信仰之盼望，其中對地獄、煉獄與天堂的描繪，代表中世紀之世界觀。關於煉獄方面，今天羅馬教會仍持有這信仰</w:t>
      </w:r>
      <w:r>
        <w:rPr>
          <w:rFonts w:ascii="Times New Roman" w:hAnsi="Times New Roman" w:hint="eastAsia"/>
          <w:sz w:val="22"/>
          <w:szCs w:val="22"/>
        </w:rPr>
        <w:t>。</w:t>
      </w:r>
    </w:p>
    <w:p w14:paraId="100E1431" w14:textId="77777777" w:rsidR="0047156F" w:rsidRDefault="0047156F">
      <w:pPr>
        <w:spacing w:line="240" w:lineRule="atLeast"/>
        <w:ind w:left="454" w:hanging="454"/>
        <w:jc w:val="both"/>
        <w:rPr>
          <w:rFonts w:ascii="Times New Roman" w:hAnsi="Times New Roman"/>
          <w:sz w:val="22"/>
          <w:szCs w:val="22"/>
        </w:rPr>
      </w:pPr>
    </w:p>
    <w:p w14:paraId="072953D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4.5. </w:t>
      </w:r>
      <w:r>
        <w:rPr>
          <w:rFonts w:ascii="Times New Roman" w:hAnsi="Times New Roman" w:hint="eastAsia"/>
          <w:b/>
          <w:sz w:val="22"/>
          <w:szCs w:val="22"/>
          <w:u w:val="single"/>
        </w:rPr>
        <w:t>啟蒙運動以後，基督教傳統備受質疑，關於末世的教義更被認為迷信，尤其地獄的觀念</w:t>
      </w:r>
      <w:r>
        <w:rPr>
          <w:rFonts w:ascii="Times New Roman" w:hAnsi="Times New Roman" w:hint="eastAsia"/>
          <w:sz w:val="22"/>
          <w:szCs w:val="22"/>
        </w:rPr>
        <w:t>。</w:t>
      </w:r>
    </w:p>
    <w:p w14:paraId="57828093" w14:textId="77777777" w:rsidR="0047156F" w:rsidRDefault="0047156F">
      <w:pPr>
        <w:spacing w:line="240" w:lineRule="atLeast"/>
        <w:jc w:val="both"/>
        <w:rPr>
          <w:rFonts w:ascii="Times New Roman" w:hAnsi="Times New Roman"/>
          <w:sz w:val="22"/>
          <w:szCs w:val="22"/>
        </w:rPr>
      </w:pPr>
    </w:p>
    <w:p w14:paraId="448B71F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十九世紀</w:t>
      </w:r>
      <w:r>
        <w:rPr>
          <w:rFonts w:ascii="Times New Roman" w:hAnsi="Times New Roman" w:hint="eastAsia"/>
          <w:b/>
          <w:bCs/>
          <w:sz w:val="22"/>
          <w:szCs w:val="22"/>
          <w:u w:val="single"/>
        </w:rPr>
        <w:t>馬克斯</w:t>
      </w:r>
      <w:r>
        <w:rPr>
          <w:rFonts w:ascii="Times New Roman" w:hAnsi="Times New Roman"/>
          <w:b/>
          <w:bCs/>
          <w:sz w:val="22"/>
          <w:szCs w:val="22"/>
          <w:u w:val="single"/>
        </w:rPr>
        <w:t>(Karl Marx</w:t>
      </w:r>
      <w:r>
        <w:rPr>
          <w:rFonts w:ascii="Times New Roman" w:hAnsi="Times New Roman" w:hint="eastAsia"/>
          <w:b/>
          <w:bCs/>
          <w:sz w:val="22"/>
          <w:szCs w:val="22"/>
          <w:u w:val="single"/>
        </w:rPr>
        <w:t xml:space="preserve">, </w:t>
      </w:r>
      <w:r>
        <w:rPr>
          <w:rFonts w:ascii="Times New Roman" w:hAnsi="Times New Roman"/>
          <w:b/>
          <w:bCs/>
          <w:sz w:val="22"/>
          <w:szCs w:val="22"/>
          <w:u w:val="single"/>
        </w:rPr>
        <w:t>1818-1883)</w:t>
      </w:r>
      <w:r>
        <w:rPr>
          <w:rFonts w:ascii="Times New Roman" w:hAnsi="Times New Roman" w:hint="eastAsia"/>
          <w:b/>
          <w:bCs/>
          <w:sz w:val="22"/>
          <w:szCs w:val="22"/>
          <w:u w:val="single"/>
        </w:rPr>
        <w:t>批評基督教的末世盼望只教導人不去面對現實世界的苦難，去改革社會，而等候永生的福樂</w:t>
      </w:r>
      <w:r>
        <w:rPr>
          <w:rFonts w:ascii="Times New Roman" w:hAnsi="Times New Roman" w:hint="eastAsia"/>
          <w:sz w:val="22"/>
          <w:szCs w:val="22"/>
        </w:rPr>
        <w:t>。</w:t>
      </w:r>
      <w:r>
        <w:rPr>
          <w:rFonts w:ascii="Times New Roman" w:hAnsi="Times New Roman" w:hint="eastAsia"/>
          <w:b/>
          <w:bCs/>
          <w:sz w:val="22"/>
          <w:szCs w:val="22"/>
          <w:u w:val="single"/>
        </w:rPr>
        <w:t>有人認為馬克斯的社會主義理論彷如世俗化的基督教末世論，將來理想的共產主義社會等同天堂</w:t>
      </w:r>
      <w:r>
        <w:rPr>
          <w:rFonts w:ascii="Times New Roman" w:hAnsi="Times New Roman" w:hint="eastAsia"/>
          <w:sz w:val="22"/>
          <w:szCs w:val="22"/>
        </w:rPr>
        <w:t>。</w:t>
      </w:r>
      <w:r>
        <w:rPr>
          <w:rFonts w:ascii="Times New Roman" w:hAnsi="Times New Roman"/>
          <w:sz w:val="22"/>
          <w:szCs w:val="22"/>
        </w:rPr>
        <w:t xml:space="preserve">  </w:t>
      </w:r>
    </w:p>
    <w:p w14:paraId="349F5C5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同期，</w:t>
      </w:r>
      <w:r>
        <w:rPr>
          <w:rFonts w:ascii="Times New Roman" w:hAnsi="Times New Roman" w:hint="eastAsia"/>
          <w:b/>
          <w:bCs/>
          <w:sz w:val="22"/>
          <w:szCs w:val="22"/>
          <w:u w:val="single"/>
        </w:rPr>
        <w:t>達爾文</w:t>
      </w:r>
      <w:r>
        <w:rPr>
          <w:rFonts w:ascii="Times New Roman" w:hAnsi="Times New Roman"/>
          <w:b/>
          <w:bCs/>
          <w:sz w:val="22"/>
          <w:szCs w:val="22"/>
          <w:u w:val="single"/>
        </w:rPr>
        <w:t>(Darwin</w:t>
      </w:r>
      <w:r>
        <w:rPr>
          <w:rFonts w:ascii="Times New Roman" w:hAnsi="Times New Roman" w:hint="eastAsia"/>
          <w:b/>
          <w:bCs/>
          <w:sz w:val="22"/>
          <w:szCs w:val="22"/>
          <w:u w:val="single"/>
        </w:rPr>
        <w:t>，</w:t>
      </w:r>
      <w:r>
        <w:rPr>
          <w:rFonts w:ascii="Times New Roman" w:hAnsi="Times New Roman"/>
          <w:b/>
          <w:bCs/>
          <w:sz w:val="22"/>
          <w:szCs w:val="22"/>
          <w:u w:val="single"/>
        </w:rPr>
        <w:t>1809-1882)</w:t>
      </w:r>
      <w:r>
        <w:rPr>
          <w:rFonts w:ascii="Times New Roman" w:hAnsi="Times New Roman" w:hint="eastAsia"/>
          <w:b/>
          <w:bCs/>
          <w:sz w:val="22"/>
          <w:szCs w:val="22"/>
          <w:u w:val="single"/>
        </w:rPr>
        <w:t>之進化論</w:t>
      </w:r>
      <w:r>
        <w:rPr>
          <w:rFonts w:ascii="Times New Roman" w:hAnsi="Times New Roman" w:hint="eastAsia"/>
          <w:sz w:val="22"/>
          <w:szCs w:val="22"/>
        </w:rPr>
        <w:t>廣為西方所接受，人對前景有無限的自信、樂觀，認為社會會不斷進步。由此觀念去理解聖經中的「神的國」</w:t>
      </w:r>
      <w:r>
        <w:rPr>
          <w:rFonts w:ascii="Times New Roman" w:hAnsi="Times New Roman"/>
          <w:sz w:val="22"/>
          <w:szCs w:val="22"/>
        </w:rPr>
        <w:t>(Kingdom of God)</w:t>
      </w:r>
      <w:r>
        <w:rPr>
          <w:rFonts w:ascii="Times New Roman" w:hAnsi="Times New Roman" w:hint="eastAsia"/>
          <w:sz w:val="22"/>
          <w:szCs w:val="22"/>
        </w:rPr>
        <w:t>，如</w:t>
      </w:r>
      <w:r>
        <w:rPr>
          <w:rFonts w:ascii="Times New Roman" w:hAnsi="Times New Roman" w:hint="eastAsia"/>
          <w:b/>
          <w:bCs/>
          <w:sz w:val="22"/>
          <w:szCs w:val="22"/>
          <w:u w:val="single"/>
        </w:rPr>
        <w:t>立敕爾</w:t>
      </w:r>
      <w:r>
        <w:rPr>
          <w:rFonts w:ascii="Times New Roman" w:hAnsi="Times New Roman"/>
          <w:b/>
          <w:bCs/>
          <w:sz w:val="22"/>
          <w:szCs w:val="22"/>
          <w:u w:val="single"/>
        </w:rPr>
        <w:t>(A.</w:t>
      </w:r>
      <w:r>
        <w:rPr>
          <w:rFonts w:ascii="Times New Roman" w:hAnsi="Times New Roman" w:hint="eastAsia"/>
          <w:b/>
          <w:bCs/>
          <w:sz w:val="22"/>
          <w:szCs w:val="22"/>
          <w:u w:val="single"/>
        </w:rPr>
        <w:t xml:space="preserve"> </w:t>
      </w:r>
      <w:r>
        <w:rPr>
          <w:rFonts w:ascii="Times New Roman" w:hAnsi="Times New Roman"/>
          <w:b/>
          <w:bCs/>
          <w:sz w:val="22"/>
          <w:szCs w:val="22"/>
          <w:u w:val="single"/>
        </w:rPr>
        <w:t>Ritschl</w:t>
      </w:r>
      <w:r>
        <w:rPr>
          <w:rFonts w:ascii="Times New Roman" w:hAnsi="Times New Roman" w:hint="eastAsia"/>
          <w:b/>
          <w:bCs/>
          <w:sz w:val="22"/>
          <w:szCs w:val="22"/>
          <w:u w:val="single"/>
        </w:rPr>
        <w:t xml:space="preserve">, </w:t>
      </w:r>
      <w:r>
        <w:rPr>
          <w:rFonts w:ascii="Times New Roman" w:hAnsi="Times New Roman"/>
          <w:b/>
          <w:bCs/>
          <w:sz w:val="22"/>
          <w:szCs w:val="22"/>
          <w:u w:val="single"/>
        </w:rPr>
        <w:t>1822-1889)</w:t>
      </w:r>
      <w:r>
        <w:rPr>
          <w:rFonts w:ascii="Times New Roman" w:hAnsi="Times New Roman" w:hint="eastAsia"/>
          <w:b/>
          <w:bCs/>
          <w:sz w:val="22"/>
          <w:szCs w:val="22"/>
          <w:u w:val="single"/>
        </w:rPr>
        <w:t>這位新派的德國神學家高舉耶穌的道德典範</w:t>
      </w:r>
      <w:r>
        <w:rPr>
          <w:rFonts w:ascii="Times New Roman" w:hAnsi="Times New Roman" w:hint="eastAsia"/>
          <w:sz w:val="22"/>
          <w:szCs w:val="22"/>
        </w:rPr>
        <w:t>，</w:t>
      </w:r>
      <w:r>
        <w:rPr>
          <w:rFonts w:ascii="Times New Roman" w:hAnsi="Times New Roman" w:hint="eastAsia"/>
          <w:b/>
          <w:bCs/>
          <w:sz w:val="22"/>
          <w:szCs w:val="22"/>
          <w:u w:val="single"/>
        </w:rPr>
        <w:t>在討論耶穌有關「神的國」言訓中，指出聖經表達這國在人的心中，人的順服行動很重要，若以耶穌的道德為模範，社會必然進步，進化成為神的國</w:t>
      </w:r>
      <w:r>
        <w:rPr>
          <w:rFonts w:ascii="Times New Roman" w:hAnsi="Times New Roman" w:hint="eastAsia"/>
          <w:sz w:val="22"/>
          <w:szCs w:val="22"/>
        </w:rPr>
        <w:t>。</w:t>
      </w:r>
    </w:p>
    <w:p w14:paraId="60A6EA2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另一位</w:t>
      </w:r>
      <w:r>
        <w:rPr>
          <w:rFonts w:ascii="Times New Roman" w:hAnsi="Times New Roman" w:hint="eastAsia"/>
          <w:b/>
          <w:bCs/>
          <w:sz w:val="22"/>
          <w:szCs w:val="22"/>
          <w:u w:val="single"/>
        </w:rPr>
        <w:t>德國著名的神學家及教會史家哈納克</w:t>
      </w:r>
      <w:r>
        <w:rPr>
          <w:rFonts w:ascii="Times New Roman" w:hAnsi="Times New Roman"/>
          <w:sz w:val="22"/>
          <w:szCs w:val="22"/>
        </w:rPr>
        <w:t>(Harnack</w:t>
      </w:r>
      <w:r>
        <w:rPr>
          <w:rFonts w:ascii="Times New Roman" w:hAnsi="Times New Roman" w:hint="eastAsia"/>
          <w:sz w:val="22"/>
          <w:szCs w:val="22"/>
        </w:rPr>
        <w:t xml:space="preserve">, </w:t>
      </w:r>
      <w:r>
        <w:rPr>
          <w:rFonts w:ascii="Times New Roman" w:hAnsi="Times New Roman"/>
          <w:sz w:val="22"/>
          <w:szCs w:val="22"/>
        </w:rPr>
        <w:t>A</w:t>
      </w:r>
      <w:r>
        <w:rPr>
          <w:rFonts w:ascii="Times New Roman" w:hAnsi="Times New Roman" w:hint="eastAsia"/>
          <w:sz w:val="22"/>
          <w:szCs w:val="22"/>
        </w:rPr>
        <w:t>，</w:t>
      </w:r>
      <w:r>
        <w:rPr>
          <w:rFonts w:ascii="Times New Roman" w:hAnsi="Times New Roman"/>
          <w:sz w:val="22"/>
          <w:szCs w:val="22"/>
        </w:rPr>
        <w:t>1851</w:t>
      </w:r>
      <w:r>
        <w:rPr>
          <w:rFonts w:ascii="Times New Roman" w:hAnsi="Times New Roman" w:hint="eastAsia"/>
          <w:sz w:val="22"/>
          <w:szCs w:val="22"/>
        </w:rPr>
        <w:t>－</w:t>
      </w:r>
      <w:r>
        <w:rPr>
          <w:rFonts w:ascii="Times New Roman" w:hAnsi="Times New Roman"/>
          <w:sz w:val="22"/>
          <w:szCs w:val="22"/>
        </w:rPr>
        <w:t>1930)</w:t>
      </w:r>
      <w:r>
        <w:rPr>
          <w:rFonts w:ascii="Times New Roman" w:hAnsi="Times New Roman" w:hint="eastAsia"/>
          <w:sz w:val="22"/>
          <w:szCs w:val="22"/>
        </w:rPr>
        <w:t>亦持相似的見解，就是</w:t>
      </w:r>
      <w:r>
        <w:rPr>
          <w:rFonts w:ascii="Times New Roman" w:hAnsi="Times New Roman" w:hint="eastAsia"/>
          <w:b/>
          <w:bCs/>
          <w:sz w:val="22"/>
          <w:szCs w:val="22"/>
          <w:u w:val="single"/>
        </w:rPr>
        <w:t>耶穌論神的國的內容上我們要辨別出其內在真正的含義</w:t>
      </w:r>
      <w:r>
        <w:rPr>
          <w:rFonts w:ascii="Times New Roman" w:hAnsi="Times New Roman"/>
          <w:b/>
          <w:bCs/>
          <w:sz w:val="22"/>
          <w:szCs w:val="22"/>
          <w:u w:val="single"/>
        </w:rPr>
        <w:t>(the kernel)</w:t>
      </w:r>
      <w:r>
        <w:rPr>
          <w:rFonts w:ascii="Times New Roman" w:hAnsi="Times New Roman" w:hint="eastAsia"/>
          <w:sz w:val="22"/>
          <w:szCs w:val="22"/>
        </w:rPr>
        <w:t>。</w:t>
      </w:r>
      <w:r>
        <w:rPr>
          <w:rFonts w:ascii="Times New Roman" w:hAnsi="Times New Roman" w:hint="eastAsia"/>
          <w:b/>
          <w:bCs/>
          <w:sz w:val="22"/>
          <w:szCs w:val="22"/>
          <w:u w:val="single"/>
        </w:rPr>
        <w:t>外在的</w:t>
      </w:r>
      <w:r>
        <w:rPr>
          <w:rFonts w:ascii="Times New Roman" w:hAnsi="Times New Roman"/>
          <w:b/>
          <w:bCs/>
          <w:sz w:val="22"/>
          <w:szCs w:val="22"/>
          <w:u w:val="single"/>
        </w:rPr>
        <w:t>(husk)</w:t>
      </w:r>
      <w:r>
        <w:rPr>
          <w:rFonts w:ascii="Times New Roman" w:hAnsi="Times New Roman" w:hint="eastAsia"/>
          <w:b/>
          <w:bCs/>
          <w:sz w:val="22"/>
          <w:szCs w:val="22"/>
          <w:u w:val="single"/>
        </w:rPr>
        <w:t>是末世信息，關乎將來神的敵人被滅，戲劇性的將來</w:t>
      </w:r>
      <w:r>
        <w:rPr>
          <w:rFonts w:ascii="Times New Roman" w:hAnsi="Times New Roman" w:hint="eastAsia"/>
          <w:sz w:val="22"/>
          <w:szCs w:val="22"/>
        </w:rPr>
        <w:t>，而</w:t>
      </w:r>
      <w:r>
        <w:rPr>
          <w:rFonts w:ascii="Times New Roman" w:hAnsi="Times New Roman" w:hint="eastAsia"/>
          <w:b/>
          <w:bCs/>
          <w:sz w:val="22"/>
          <w:szCs w:val="22"/>
          <w:u w:val="single"/>
        </w:rPr>
        <w:t>內在是指出人的心靈被神治理</w:t>
      </w:r>
      <w:r>
        <w:rPr>
          <w:rFonts w:ascii="Times New Roman" w:hAnsi="Times New Roman" w:hint="eastAsia"/>
          <w:sz w:val="22"/>
          <w:szCs w:val="22"/>
        </w:rPr>
        <w:t>。</w:t>
      </w:r>
      <w:r>
        <w:rPr>
          <w:rFonts w:ascii="Times New Roman" w:hAnsi="Times New Roman" w:hint="eastAsia"/>
          <w:b/>
          <w:bCs/>
          <w:sz w:val="22"/>
          <w:szCs w:val="22"/>
          <w:u w:val="single"/>
        </w:rPr>
        <w:t>神的國的信息就是神為父，</w:t>
      </w:r>
      <w:r>
        <w:rPr>
          <w:rFonts w:ascii="Times New Roman" w:hAnsi="Times New Roman" w:hint="eastAsia"/>
          <w:b/>
          <w:bCs/>
          <w:sz w:val="22"/>
          <w:szCs w:val="22"/>
          <w:u w:val="single"/>
        </w:rPr>
        <w:lastRenderedPageBreak/>
        <w:t>人的靈魂為至寶，人要追求更高的義─愛。社會因著信、望、愛而達至理想</w:t>
      </w:r>
      <w:r>
        <w:rPr>
          <w:rFonts w:ascii="Times New Roman" w:hAnsi="Times New Roman" w:hint="eastAsia"/>
          <w:sz w:val="22"/>
          <w:szCs w:val="22"/>
        </w:rPr>
        <w:t>。</w:t>
      </w:r>
    </w:p>
    <w:p w14:paraId="7E726F0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就此可以了解他們拼棄了神的國在將來應驗這性質。</w:t>
      </w:r>
    </w:p>
    <w:p w14:paraId="071A3F9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上述兩位神學家拼除「神的國」屬靈的意義，卻不為另一些神學家所認同，他們有</w:t>
      </w:r>
      <w:r>
        <w:rPr>
          <w:rFonts w:ascii="Times New Roman" w:hAnsi="Times New Roman" w:hint="eastAsia"/>
          <w:b/>
          <w:bCs/>
          <w:sz w:val="22"/>
          <w:szCs w:val="22"/>
          <w:u w:val="single"/>
        </w:rPr>
        <w:t>新約神學家立敕爾的女婿威斯</w:t>
      </w:r>
      <w:r>
        <w:rPr>
          <w:rFonts w:ascii="Times New Roman" w:hAnsi="Times New Roman"/>
          <w:sz w:val="22"/>
          <w:szCs w:val="22"/>
        </w:rPr>
        <w:t>(J.</w:t>
      </w:r>
      <w:r>
        <w:rPr>
          <w:rFonts w:ascii="Times New Roman" w:hAnsi="Times New Roman" w:hint="eastAsia"/>
          <w:sz w:val="22"/>
          <w:szCs w:val="22"/>
        </w:rPr>
        <w:t xml:space="preserve"> </w:t>
      </w:r>
      <w:r>
        <w:rPr>
          <w:rFonts w:ascii="Times New Roman" w:hAnsi="Times New Roman"/>
          <w:sz w:val="22"/>
          <w:szCs w:val="22"/>
        </w:rPr>
        <w:t>Weiss</w:t>
      </w:r>
      <w:r>
        <w:rPr>
          <w:rFonts w:ascii="Times New Roman" w:hAnsi="Times New Roman" w:hint="eastAsia"/>
          <w:sz w:val="22"/>
          <w:szCs w:val="22"/>
        </w:rPr>
        <w:t>，</w:t>
      </w:r>
      <w:r>
        <w:rPr>
          <w:rFonts w:ascii="Times New Roman" w:hAnsi="Times New Roman"/>
          <w:sz w:val="22"/>
          <w:szCs w:val="22"/>
        </w:rPr>
        <w:t>1863-1914)</w:t>
      </w:r>
      <w:r>
        <w:rPr>
          <w:rFonts w:ascii="Times New Roman" w:hAnsi="Times New Roman" w:hint="eastAsia"/>
          <w:sz w:val="22"/>
          <w:szCs w:val="22"/>
        </w:rPr>
        <w:t>與</w:t>
      </w:r>
      <w:r>
        <w:rPr>
          <w:rFonts w:ascii="Times New Roman" w:hAnsi="Times New Roman" w:hint="eastAsia"/>
          <w:b/>
          <w:bCs/>
          <w:sz w:val="22"/>
          <w:szCs w:val="22"/>
          <w:u w:val="single"/>
        </w:rPr>
        <w:t>神學家兼非洲傳道醫生史懷哲</w:t>
      </w:r>
      <w:r>
        <w:rPr>
          <w:rFonts w:ascii="Times New Roman" w:hAnsi="Times New Roman"/>
          <w:sz w:val="22"/>
          <w:szCs w:val="22"/>
        </w:rPr>
        <w:t>(A.</w:t>
      </w:r>
      <w:r>
        <w:rPr>
          <w:rFonts w:ascii="Times New Roman" w:hAnsi="Times New Roman" w:hint="eastAsia"/>
          <w:sz w:val="22"/>
          <w:szCs w:val="22"/>
        </w:rPr>
        <w:t xml:space="preserve"> </w:t>
      </w:r>
      <w:r>
        <w:rPr>
          <w:rFonts w:ascii="Times New Roman" w:hAnsi="Times New Roman"/>
          <w:sz w:val="22"/>
          <w:szCs w:val="22"/>
        </w:rPr>
        <w:t>Schweitzer</w:t>
      </w:r>
      <w:r>
        <w:rPr>
          <w:rFonts w:ascii="Times New Roman" w:hAnsi="Times New Roman" w:hint="eastAsia"/>
          <w:sz w:val="22"/>
          <w:szCs w:val="22"/>
        </w:rPr>
        <w:t>，</w:t>
      </w:r>
      <w:r>
        <w:rPr>
          <w:rFonts w:ascii="Times New Roman" w:hAnsi="Times New Roman"/>
          <w:sz w:val="22"/>
          <w:szCs w:val="22"/>
        </w:rPr>
        <w:t>1875-1965)</w:t>
      </w:r>
      <w:r>
        <w:rPr>
          <w:rFonts w:ascii="Times New Roman" w:hAnsi="Times New Roman" w:hint="eastAsia"/>
          <w:sz w:val="22"/>
          <w:szCs w:val="22"/>
        </w:rPr>
        <w:t>，對神國的末世意識有新解釋。</w:t>
      </w:r>
    </w:p>
    <w:p w14:paraId="1506CBB1" w14:textId="77777777" w:rsidR="0047156F" w:rsidRDefault="0047156F">
      <w:pPr>
        <w:spacing w:line="240" w:lineRule="atLeast"/>
        <w:ind w:left="454" w:hanging="454"/>
        <w:jc w:val="both"/>
        <w:rPr>
          <w:rFonts w:ascii="Times New Roman" w:hAnsi="Times New Roman"/>
          <w:sz w:val="22"/>
          <w:szCs w:val="22"/>
        </w:rPr>
      </w:pPr>
    </w:p>
    <w:p w14:paraId="40C1097C" w14:textId="77777777" w:rsidR="0047156F" w:rsidRDefault="00000000">
      <w:pPr>
        <w:spacing w:line="240" w:lineRule="atLeast"/>
        <w:ind w:left="600" w:hanging="600"/>
        <w:jc w:val="both"/>
        <w:rPr>
          <w:rFonts w:ascii="Times New Roman" w:hAnsi="Times New Roman"/>
          <w:b/>
          <w:bCs/>
          <w:sz w:val="22"/>
          <w:szCs w:val="22"/>
          <w:u w:val="single"/>
        </w:rPr>
      </w:pPr>
      <w:r>
        <w:rPr>
          <w:rFonts w:ascii="Times New Roman" w:hAnsi="Times New Roman"/>
          <w:sz w:val="22"/>
          <w:szCs w:val="22"/>
        </w:rPr>
        <w:t xml:space="preserve">    a. </w:t>
      </w:r>
      <w:r>
        <w:rPr>
          <w:rFonts w:ascii="Times New Roman" w:hAnsi="Times New Roman" w:hint="eastAsia"/>
          <w:b/>
          <w:bCs/>
          <w:sz w:val="22"/>
          <w:szCs w:val="22"/>
          <w:u w:val="single"/>
        </w:rPr>
        <w:t>威斯指出立敕爾的見解是錯誤的，受到十九世紀的進化論和沒有末世論的思潮影響，與耶穌實質的教導迥異</w:t>
      </w:r>
      <w:r>
        <w:rPr>
          <w:rFonts w:ascii="Times New Roman" w:hAnsi="Times New Roman" w:hint="eastAsia"/>
          <w:sz w:val="22"/>
          <w:szCs w:val="22"/>
        </w:rPr>
        <w:t>。威斯認為耶穌看自己站在時代的接口，宣講神的國將臨，</w:t>
      </w:r>
      <w:r>
        <w:rPr>
          <w:rFonts w:ascii="Times New Roman" w:hAnsi="Times New Roman" w:hint="eastAsia"/>
          <w:b/>
          <w:bCs/>
          <w:sz w:val="22"/>
          <w:szCs w:val="22"/>
          <w:u w:val="single"/>
        </w:rPr>
        <w:t>這國不是靠進化而來</w:t>
      </w:r>
      <w:r>
        <w:rPr>
          <w:rFonts w:ascii="Times New Roman" w:hAnsi="Times New Roman" w:hint="eastAsia"/>
          <w:sz w:val="22"/>
          <w:szCs w:val="22"/>
        </w:rPr>
        <w:t>。</w:t>
      </w:r>
      <w:r>
        <w:rPr>
          <w:rFonts w:ascii="Times New Roman" w:hAnsi="Times New Roman" w:hint="eastAsia"/>
          <w:b/>
          <w:bCs/>
          <w:sz w:val="22"/>
          <w:szCs w:val="22"/>
          <w:u w:val="single"/>
        </w:rPr>
        <w:t>耶穌逐漸發現這國未有出現，領悟必須藉自己為百姓死而引入。</w:t>
      </w:r>
    </w:p>
    <w:p w14:paraId="4895BF20" w14:textId="77777777" w:rsidR="0047156F" w:rsidRDefault="0047156F">
      <w:pPr>
        <w:spacing w:line="240" w:lineRule="atLeast"/>
        <w:ind w:left="600" w:hanging="600"/>
        <w:jc w:val="both"/>
        <w:rPr>
          <w:rFonts w:ascii="Times New Roman" w:hAnsi="Times New Roman"/>
          <w:b/>
          <w:bCs/>
          <w:sz w:val="22"/>
          <w:szCs w:val="22"/>
          <w:u w:val="single"/>
        </w:rPr>
      </w:pPr>
    </w:p>
    <w:p w14:paraId="33D209B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史懷哲贊成威斯的見解，進一步發揮</w:t>
      </w:r>
      <w:r>
        <w:rPr>
          <w:rFonts w:ascii="Times New Roman" w:hAnsi="Times New Roman" w:hint="eastAsia"/>
          <w:sz w:val="22"/>
          <w:szCs w:val="22"/>
        </w:rPr>
        <w:t>：</w:t>
      </w:r>
    </w:p>
    <w:p w14:paraId="1BCC6CB5"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 xml:space="preserve">i.  </w:t>
      </w:r>
      <w:r>
        <w:rPr>
          <w:rFonts w:ascii="Times New Roman" w:hAnsi="Times New Roman" w:hint="eastAsia"/>
          <w:sz w:val="22"/>
          <w:szCs w:val="22"/>
        </w:rPr>
        <w:t>認為</w:t>
      </w:r>
      <w:r>
        <w:rPr>
          <w:rFonts w:ascii="Times New Roman" w:hAnsi="Times New Roman" w:hint="eastAsia"/>
          <w:b/>
          <w:bCs/>
          <w:sz w:val="22"/>
          <w:szCs w:val="22"/>
          <w:u w:val="single"/>
        </w:rPr>
        <w:t>末世論不單在耶穌的宣講中，也貫穿他的生命</w:t>
      </w:r>
      <w:r>
        <w:rPr>
          <w:rFonts w:ascii="Times New Roman" w:hAnsi="Times New Roman"/>
          <w:sz w:val="22"/>
          <w:szCs w:val="22"/>
        </w:rPr>
        <w:t xml:space="preserve"> (</w:t>
      </w:r>
      <w:r>
        <w:rPr>
          <w:rFonts w:ascii="Times New Roman" w:hAnsi="Times New Roman" w:hint="eastAsia"/>
          <w:sz w:val="22"/>
          <w:szCs w:val="22"/>
        </w:rPr>
        <w:t>耶穌的生命與國度的宣講是一致的，稱為</w:t>
      </w:r>
      <w:r>
        <w:rPr>
          <w:rFonts w:ascii="Times New Roman" w:hAnsi="Times New Roman"/>
          <w:sz w:val="22"/>
          <w:szCs w:val="22"/>
        </w:rPr>
        <w:t>Consequent/Consistent eschatology)</w:t>
      </w:r>
      <w:r>
        <w:rPr>
          <w:rFonts w:ascii="Times New Roman" w:hAnsi="Times New Roman" w:hint="eastAsia"/>
          <w:sz w:val="22"/>
          <w:szCs w:val="22"/>
        </w:rPr>
        <w:t>。</w:t>
      </w:r>
    </w:p>
    <w:p w14:paraId="0C731574"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 xml:space="preserve">ii. </w:t>
      </w:r>
      <w:r>
        <w:rPr>
          <w:rFonts w:ascii="Times New Roman" w:hAnsi="Times New Roman" w:hint="eastAsia"/>
          <w:b/>
          <w:bCs/>
          <w:sz w:val="22"/>
          <w:szCs w:val="22"/>
          <w:u w:val="single"/>
        </w:rPr>
        <w:t>耶穌起初對神的國滿懷盼望，並積極差派門徒往以色列家的迷羊傳道</w:t>
      </w:r>
      <w:r>
        <w:rPr>
          <w:rFonts w:ascii="Times New Roman" w:hAnsi="Times New Roman"/>
          <w:b/>
          <w:bCs/>
          <w:sz w:val="22"/>
          <w:szCs w:val="22"/>
          <w:u w:val="single"/>
        </w:rPr>
        <w:t xml:space="preserve"> (</w:t>
      </w:r>
      <w:r>
        <w:rPr>
          <w:rFonts w:ascii="Times New Roman" w:hAnsi="Times New Roman" w:hint="eastAsia"/>
          <w:b/>
          <w:bCs/>
          <w:sz w:val="22"/>
          <w:szCs w:val="22"/>
          <w:u w:val="single"/>
        </w:rPr>
        <w:t>太</w:t>
      </w:r>
      <w:r>
        <w:rPr>
          <w:rFonts w:ascii="Times New Roman" w:hAnsi="Times New Roman"/>
          <w:b/>
          <w:bCs/>
          <w:sz w:val="22"/>
          <w:szCs w:val="22"/>
          <w:u w:val="single"/>
        </w:rPr>
        <w:t>10</w:t>
      </w:r>
      <w:r>
        <w:rPr>
          <w:rFonts w:ascii="Times New Roman" w:hAnsi="Times New Roman" w:hint="eastAsia"/>
          <w:b/>
          <w:bCs/>
          <w:sz w:val="22"/>
          <w:szCs w:val="22"/>
          <w:u w:val="single"/>
        </w:rPr>
        <w:t>章</w:t>
      </w:r>
      <w:r>
        <w:rPr>
          <w:rFonts w:ascii="Times New Roman" w:hAnsi="Times New Roman"/>
          <w:b/>
          <w:bCs/>
          <w:sz w:val="22"/>
          <w:szCs w:val="22"/>
          <w:u w:val="single"/>
        </w:rPr>
        <w:t>)</w:t>
      </w:r>
      <w:r>
        <w:rPr>
          <w:rFonts w:ascii="Times New Roman" w:hAnsi="Times New Roman" w:hint="eastAsia"/>
          <w:b/>
          <w:bCs/>
          <w:sz w:val="22"/>
          <w:szCs w:val="22"/>
          <w:u w:val="single"/>
        </w:rPr>
        <w:t>，但天國仍未到</w:t>
      </w:r>
      <w:r>
        <w:rPr>
          <w:rFonts w:ascii="Times New Roman" w:hAnsi="Times New Roman"/>
          <w:b/>
          <w:bCs/>
          <w:sz w:val="22"/>
          <w:szCs w:val="22"/>
          <w:u w:val="single"/>
        </w:rPr>
        <w:t>(</w:t>
      </w:r>
      <w:r>
        <w:rPr>
          <w:rFonts w:ascii="Times New Roman" w:hAnsi="Times New Roman" w:hint="eastAsia"/>
          <w:b/>
          <w:bCs/>
          <w:sz w:val="22"/>
          <w:szCs w:val="22"/>
          <w:u w:val="single"/>
        </w:rPr>
        <w:t>太</w:t>
      </w:r>
      <w:r>
        <w:rPr>
          <w:rFonts w:ascii="Times New Roman" w:hAnsi="Times New Roman"/>
          <w:b/>
          <w:bCs/>
          <w:sz w:val="22"/>
          <w:szCs w:val="22"/>
          <w:u w:val="single"/>
        </w:rPr>
        <w:t>10:23)</w:t>
      </w:r>
      <w:r>
        <w:rPr>
          <w:rFonts w:ascii="Times New Roman" w:hAnsi="Times New Roman" w:hint="eastAsia"/>
          <w:b/>
          <w:bCs/>
          <w:sz w:val="22"/>
          <w:szCs w:val="22"/>
          <w:u w:val="single"/>
        </w:rPr>
        <w:t>，</w:t>
      </w:r>
      <w:r>
        <w:rPr>
          <w:rFonts w:ascii="Times New Roman" w:hAnsi="Times New Roman" w:hint="eastAsia"/>
          <w:b/>
          <w:bCs/>
          <w:sz w:val="22"/>
          <w:szCs w:val="22"/>
          <w:highlight w:val="lightGray"/>
          <w:u w:val="single"/>
        </w:rPr>
        <w:t>耶穌於是發覺自己犯了錯誤</w:t>
      </w:r>
      <w:r>
        <w:rPr>
          <w:rFonts w:ascii="Times New Roman" w:hAnsi="Times New Roman" w:hint="eastAsia"/>
          <w:b/>
          <w:bCs/>
          <w:sz w:val="22"/>
          <w:szCs w:val="22"/>
          <w:u w:val="single"/>
        </w:rPr>
        <w:t>，這成為他職事的轉捩點</w:t>
      </w:r>
      <w:r>
        <w:rPr>
          <w:rFonts w:ascii="Times New Roman" w:hAnsi="Times New Roman" w:hint="eastAsia"/>
          <w:sz w:val="22"/>
          <w:szCs w:val="22"/>
        </w:rPr>
        <w:t>。</w:t>
      </w:r>
    </w:p>
    <w:p w14:paraId="360AB15F" w14:textId="77777777" w:rsidR="0047156F" w:rsidRDefault="00000000">
      <w:pPr>
        <w:spacing w:line="240" w:lineRule="atLeast"/>
        <w:ind w:left="1080" w:firstLine="90"/>
        <w:jc w:val="both"/>
        <w:rPr>
          <w:rFonts w:ascii="Times New Roman" w:hAnsi="Times New Roman"/>
          <w:sz w:val="22"/>
          <w:szCs w:val="22"/>
        </w:rPr>
      </w:pPr>
      <w:r>
        <w:rPr>
          <w:rFonts w:ascii="Times New Roman" w:hAnsi="Times New Roman"/>
          <w:sz w:val="22"/>
          <w:szCs w:val="22"/>
        </w:rPr>
        <w:t>iii.</w:t>
      </w:r>
      <w:r>
        <w:rPr>
          <w:rFonts w:ascii="Times New Roman" w:hAnsi="Times New Roman" w:hint="eastAsia"/>
          <w:b/>
          <w:bCs/>
          <w:sz w:val="22"/>
          <w:szCs w:val="22"/>
          <w:u w:val="single"/>
        </w:rPr>
        <w:t>他相信自己要經歷猶太人的預期─彌賽亞的苦難</w:t>
      </w:r>
      <w:r>
        <w:rPr>
          <w:rFonts w:ascii="Times New Roman" w:hAnsi="Times New Roman"/>
          <w:b/>
          <w:bCs/>
          <w:sz w:val="22"/>
          <w:szCs w:val="22"/>
          <w:u w:val="single"/>
        </w:rPr>
        <w:t>(messianic woes)</w:t>
      </w:r>
      <w:r>
        <w:rPr>
          <w:rFonts w:ascii="Times New Roman" w:hAnsi="Times New Roman" w:hint="eastAsia"/>
          <w:b/>
          <w:bCs/>
          <w:sz w:val="22"/>
          <w:szCs w:val="22"/>
          <w:u w:val="single"/>
        </w:rPr>
        <w:t>，使將來的國度來臨。不過，即使耶穌被釘十架，仍然無補於事，</w:t>
      </w:r>
      <w:r>
        <w:rPr>
          <w:rFonts w:ascii="Times New Roman" w:hAnsi="Times New Roman" w:hint="eastAsia"/>
          <w:b/>
          <w:bCs/>
          <w:sz w:val="22"/>
          <w:szCs w:val="22"/>
          <w:highlight w:val="lightGray"/>
          <w:u w:val="single"/>
        </w:rPr>
        <w:t>太</w:t>
      </w:r>
      <w:r>
        <w:rPr>
          <w:rFonts w:ascii="Times New Roman" w:hAnsi="Times New Roman"/>
          <w:b/>
          <w:bCs/>
          <w:sz w:val="22"/>
          <w:szCs w:val="22"/>
          <w:highlight w:val="lightGray"/>
          <w:u w:val="single"/>
        </w:rPr>
        <w:t xml:space="preserve"> 27:46</w:t>
      </w:r>
      <w:r>
        <w:rPr>
          <w:rFonts w:ascii="Times New Roman" w:hAnsi="Times New Roman" w:hint="eastAsia"/>
          <w:b/>
          <w:bCs/>
          <w:sz w:val="22"/>
          <w:szCs w:val="22"/>
          <w:highlight w:val="lightGray"/>
          <w:u w:val="single"/>
        </w:rPr>
        <w:t>就是他失望的心聲</w:t>
      </w:r>
      <w:r>
        <w:rPr>
          <w:rFonts w:ascii="Times New Roman" w:hAnsi="Times New Roman" w:hint="eastAsia"/>
          <w:sz w:val="22"/>
          <w:szCs w:val="22"/>
        </w:rPr>
        <w:t>。</w:t>
      </w:r>
    </w:p>
    <w:p w14:paraId="5343661F" w14:textId="77777777" w:rsidR="0047156F" w:rsidRDefault="00000000">
      <w:pPr>
        <w:spacing w:line="240" w:lineRule="atLeast"/>
        <w:ind w:left="1600"/>
        <w:jc w:val="both"/>
        <w:rPr>
          <w:sz w:val="22"/>
          <w:szCs w:val="22"/>
        </w:rPr>
      </w:pPr>
      <w:r>
        <w:rPr>
          <w:color w:val="218282"/>
          <w:sz w:val="22"/>
          <w:szCs w:val="22"/>
        </w:rPr>
        <w:t>Mat 27:46</w:t>
      </w:r>
      <w:r>
        <w:rPr>
          <w:sz w:val="22"/>
          <w:szCs w:val="22"/>
        </w:rPr>
        <w:t>  約在申初，耶穌大聲喊著說：「以利！以利！拉馬撒巴各大尼？」就是說：「我的神！我的神！為什麼離棄我？」 </w:t>
      </w:r>
    </w:p>
    <w:p w14:paraId="5BB1A095" w14:textId="77777777" w:rsidR="0047156F" w:rsidRDefault="0047156F">
      <w:pPr>
        <w:spacing w:line="240" w:lineRule="atLeast"/>
        <w:ind w:left="1600"/>
        <w:jc w:val="both"/>
        <w:rPr>
          <w:sz w:val="22"/>
          <w:szCs w:val="22"/>
        </w:rPr>
      </w:pPr>
    </w:p>
    <w:p w14:paraId="486A4E7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這兩位神學家的詮釋其實仍然停留在</w:t>
      </w:r>
      <w:r>
        <w:rPr>
          <w:rFonts w:ascii="Times New Roman" w:hAnsi="Times New Roman" w:hint="eastAsia"/>
          <w:b/>
          <w:bCs/>
          <w:sz w:val="22"/>
          <w:szCs w:val="22"/>
          <w:highlight w:val="lightGray"/>
          <w:u w:val="single"/>
        </w:rPr>
        <w:t>耶穌的道德典範與倫理的教師</w:t>
      </w:r>
      <w:r>
        <w:rPr>
          <w:rFonts w:ascii="Times New Roman" w:hAnsi="Times New Roman" w:hint="eastAsia"/>
          <w:b/>
          <w:bCs/>
          <w:sz w:val="22"/>
          <w:szCs w:val="22"/>
          <w:u w:val="single"/>
        </w:rPr>
        <w:t>這身份上</w:t>
      </w:r>
      <w:r>
        <w:rPr>
          <w:rFonts w:ascii="Times New Roman" w:hAnsi="Times New Roman" w:hint="eastAsia"/>
          <w:sz w:val="22"/>
          <w:szCs w:val="22"/>
        </w:rPr>
        <w:t>。雖然他們承認耶穌的宣講富末世色彩，以為神的國指日可待，</w:t>
      </w:r>
      <w:r>
        <w:rPr>
          <w:rFonts w:ascii="Times New Roman" w:hAnsi="Times New Roman" w:hint="eastAsia"/>
          <w:b/>
          <w:bCs/>
          <w:sz w:val="22"/>
          <w:szCs w:val="22"/>
          <w:highlight w:val="lightGray"/>
          <w:u w:val="single"/>
        </w:rPr>
        <w:t>但都認為耶穌的末世觀是假象而已，沒有實現</w:t>
      </w:r>
      <w:r>
        <w:rPr>
          <w:rFonts w:ascii="Times New Roman" w:hAnsi="Times New Roman" w:hint="eastAsia"/>
          <w:sz w:val="22"/>
          <w:szCs w:val="22"/>
        </w:rPr>
        <w:t>。</w:t>
      </w:r>
    </w:p>
    <w:p w14:paraId="315213DD" w14:textId="77777777" w:rsidR="0047156F" w:rsidRDefault="0047156F">
      <w:pPr>
        <w:spacing w:line="240" w:lineRule="atLeast"/>
        <w:ind w:left="600" w:hanging="600"/>
        <w:jc w:val="both"/>
        <w:rPr>
          <w:rFonts w:ascii="Times New Roman" w:hAnsi="Times New Roman"/>
          <w:sz w:val="22"/>
          <w:szCs w:val="22"/>
        </w:rPr>
      </w:pPr>
    </w:p>
    <w:p w14:paraId="34D0C1D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廿世紀的幾位神學家的詮釋進一步發揮末世論的見解：</w:t>
      </w:r>
    </w:p>
    <w:p w14:paraId="47A8B2D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杜特</w:t>
      </w:r>
      <w:r>
        <w:rPr>
          <w:rFonts w:ascii="Times New Roman" w:hAnsi="Times New Roman"/>
          <w:b/>
          <w:bCs/>
          <w:sz w:val="22"/>
          <w:szCs w:val="22"/>
          <w:u w:val="single"/>
        </w:rPr>
        <w:t>(Dodd</w:t>
      </w:r>
      <w:r>
        <w:rPr>
          <w:rFonts w:ascii="Times New Roman" w:hAnsi="Times New Roman" w:hint="eastAsia"/>
          <w:b/>
          <w:bCs/>
          <w:sz w:val="22"/>
          <w:szCs w:val="22"/>
          <w:u w:val="single"/>
        </w:rPr>
        <w:t>，</w:t>
      </w:r>
      <w:r>
        <w:rPr>
          <w:rFonts w:ascii="Times New Roman" w:hAnsi="Times New Roman"/>
          <w:b/>
          <w:bCs/>
          <w:sz w:val="22"/>
          <w:szCs w:val="22"/>
          <w:u w:val="single"/>
        </w:rPr>
        <w:t>C.H.1884-1973)</w:t>
      </w:r>
      <w:r>
        <w:rPr>
          <w:rFonts w:ascii="Times New Roman" w:hAnsi="Times New Roman" w:hint="eastAsia"/>
          <w:b/>
          <w:bCs/>
          <w:sz w:val="22"/>
          <w:szCs w:val="22"/>
          <w:u w:val="single"/>
        </w:rPr>
        <w:t>之「</w:t>
      </w:r>
      <w:r>
        <w:rPr>
          <w:rFonts w:ascii="Times New Roman" w:hAnsi="Times New Roman" w:hint="eastAsia"/>
          <w:b/>
          <w:bCs/>
          <w:sz w:val="22"/>
          <w:szCs w:val="22"/>
          <w:highlight w:val="lightGray"/>
          <w:u w:val="single"/>
        </w:rPr>
        <w:t>已成就之末世論</w:t>
      </w:r>
      <w:r>
        <w:rPr>
          <w:rFonts w:ascii="Times New Roman" w:hAnsi="Times New Roman" w:hint="eastAsia"/>
          <w:b/>
          <w:bCs/>
          <w:sz w:val="22"/>
          <w:szCs w:val="22"/>
          <w:u w:val="single"/>
        </w:rPr>
        <w:t>」</w:t>
      </w:r>
      <w:r>
        <w:rPr>
          <w:rFonts w:ascii="Times New Roman" w:hAnsi="Times New Roman"/>
          <w:b/>
          <w:bCs/>
          <w:sz w:val="22"/>
          <w:szCs w:val="22"/>
          <w:u w:val="single"/>
        </w:rPr>
        <w:t>(realized eschatology)</w:t>
      </w:r>
      <w:r>
        <w:rPr>
          <w:rFonts w:ascii="Times New Roman" w:hAnsi="Times New Roman" w:hint="eastAsia"/>
          <w:b/>
          <w:bCs/>
          <w:sz w:val="22"/>
          <w:szCs w:val="22"/>
          <w:u w:val="single"/>
        </w:rPr>
        <w:t>主張</w:t>
      </w:r>
      <w:r>
        <w:rPr>
          <w:rFonts w:ascii="Times New Roman" w:hAnsi="Times New Roman" w:hint="eastAsia"/>
          <w:sz w:val="22"/>
          <w:szCs w:val="22"/>
        </w:rPr>
        <w:t>。</w:t>
      </w:r>
    </w:p>
    <w:p w14:paraId="2DE2A1C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杜特反對史懷哲的理論，其實可</w:t>
      </w:r>
      <w:r>
        <w:rPr>
          <w:rFonts w:ascii="Times New Roman" w:hAnsi="Times New Roman"/>
          <w:b/>
          <w:bCs/>
          <w:sz w:val="22"/>
          <w:szCs w:val="22"/>
          <w:u w:val="single"/>
        </w:rPr>
        <w:t>1:15</w:t>
      </w:r>
      <w:r>
        <w:rPr>
          <w:rFonts w:ascii="Times New Roman" w:hAnsi="Times New Roman" w:hint="eastAsia"/>
          <w:b/>
          <w:bCs/>
          <w:sz w:val="22"/>
          <w:szCs w:val="22"/>
          <w:u w:val="single"/>
        </w:rPr>
        <w:t>「天國近了」即天國已到。在舊約神的日子預言已在新約開始了，末世已進入歷史中，</w:t>
      </w:r>
      <w:r>
        <w:rPr>
          <w:rFonts w:ascii="Times New Roman" w:hAnsi="Times New Roman" w:hint="eastAsia"/>
          <w:sz w:val="22"/>
          <w:szCs w:val="22"/>
        </w:rPr>
        <w:t>神隱藏的治理已啟示出來，在約翰福音裏有清楚的表達。</w:t>
      </w:r>
      <w:r>
        <w:rPr>
          <w:rFonts w:ascii="Times New Roman" w:hAnsi="Times New Roman"/>
          <w:sz w:val="22"/>
          <w:szCs w:val="22"/>
        </w:rPr>
        <w:t xml:space="preserve">    </w:t>
      </w:r>
    </w:p>
    <w:p w14:paraId="6A6417F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該福音書以永生為題，屬末世的言論，永生藉聖靈降臨於教會顯明基督的同在而成就了</w:t>
      </w:r>
      <w:r>
        <w:rPr>
          <w:rFonts w:ascii="Times New Roman" w:hAnsi="Times New Roman" w:hint="eastAsia"/>
          <w:sz w:val="22"/>
          <w:szCs w:val="22"/>
        </w:rPr>
        <w:t>。</w:t>
      </w:r>
    </w:p>
    <w:p w14:paraId="1CF7668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關於主的再來，審判的日子，新世界這涉及將來的教導原是針對法利賽人的，如太</w:t>
      </w:r>
      <w:r>
        <w:rPr>
          <w:rFonts w:ascii="Times New Roman" w:hAnsi="Times New Roman"/>
          <w:b/>
          <w:bCs/>
          <w:sz w:val="22"/>
          <w:szCs w:val="22"/>
          <w:u w:val="single"/>
        </w:rPr>
        <w:t>25:14-30</w:t>
      </w:r>
      <w:r>
        <w:rPr>
          <w:rFonts w:ascii="Times New Roman" w:hAnsi="Times New Roman" w:hint="eastAsia"/>
          <w:b/>
          <w:bCs/>
          <w:sz w:val="22"/>
          <w:szCs w:val="22"/>
          <w:u w:val="single"/>
        </w:rPr>
        <w:t>，路</w:t>
      </w:r>
      <w:r>
        <w:rPr>
          <w:rFonts w:ascii="Times New Roman" w:hAnsi="Times New Roman"/>
          <w:b/>
          <w:bCs/>
          <w:sz w:val="22"/>
          <w:szCs w:val="22"/>
          <w:u w:val="single"/>
        </w:rPr>
        <w:t>19:12-27</w:t>
      </w:r>
      <w:r>
        <w:rPr>
          <w:rFonts w:ascii="Times New Roman" w:hAnsi="Times New Roman" w:hint="eastAsia"/>
          <w:b/>
          <w:bCs/>
          <w:sz w:val="22"/>
          <w:szCs w:val="22"/>
          <w:u w:val="single"/>
        </w:rPr>
        <w:t>比喻中的惡僕，是針對他們為己益拘泥律法，排斥不守律法的稅吏與罪人</w:t>
      </w:r>
      <w:r>
        <w:rPr>
          <w:rFonts w:ascii="Times New Roman" w:hAnsi="Times New Roman" w:hint="eastAsia"/>
          <w:sz w:val="22"/>
          <w:szCs w:val="22"/>
        </w:rPr>
        <w:t>。</w:t>
      </w:r>
      <w:r>
        <w:rPr>
          <w:rFonts w:ascii="Times New Roman" w:hAnsi="Times New Roman" w:hint="eastAsia"/>
          <w:b/>
          <w:bCs/>
          <w:sz w:val="22"/>
          <w:szCs w:val="22"/>
          <w:u w:val="single"/>
        </w:rPr>
        <w:t>後由教會增添信息，指向將來而已</w:t>
      </w:r>
      <w:r>
        <w:rPr>
          <w:rFonts w:ascii="Times New Roman" w:hAnsi="Times New Roman" w:hint="eastAsia"/>
          <w:sz w:val="22"/>
          <w:szCs w:val="22"/>
        </w:rPr>
        <w:t>。用形式批判便可以看出經文信息的原貌，並沒有將來的含義。</w:t>
      </w:r>
    </w:p>
    <w:p w14:paraId="5A25D53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iv. </w:t>
      </w:r>
      <w:r>
        <w:rPr>
          <w:rFonts w:ascii="Times New Roman" w:hAnsi="Times New Roman" w:hint="eastAsia"/>
          <w:sz w:val="22"/>
          <w:szCs w:val="22"/>
        </w:rPr>
        <w:t>換言之，</w:t>
      </w:r>
      <w:r>
        <w:rPr>
          <w:rFonts w:ascii="Times New Roman" w:hAnsi="Times New Roman" w:hint="eastAsia"/>
          <w:b/>
          <w:bCs/>
          <w:sz w:val="22"/>
          <w:szCs w:val="22"/>
          <w:highlight w:val="lightGray"/>
          <w:u w:val="single"/>
        </w:rPr>
        <w:t>杜特並不相信有主再來，大審判的預言，認為屬於神話</w:t>
      </w:r>
      <w:r>
        <w:rPr>
          <w:rFonts w:ascii="Times New Roman" w:hAnsi="Times New Roman"/>
          <w:b/>
          <w:bCs/>
          <w:sz w:val="22"/>
          <w:szCs w:val="22"/>
          <w:u w:val="single"/>
        </w:rPr>
        <w:t>(myth)</w:t>
      </w:r>
      <w:r>
        <w:rPr>
          <w:rFonts w:ascii="Times New Roman" w:hAnsi="Times New Roman" w:hint="eastAsia"/>
          <w:sz w:val="22"/>
          <w:szCs w:val="22"/>
        </w:rPr>
        <w:t>，</w:t>
      </w:r>
      <w:r>
        <w:rPr>
          <w:rFonts w:ascii="Times New Roman" w:hAnsi="Times New Roman" w:hint="eastAsia"/>
          <w:b/>
          <w:bCs/>
          <w:sz w:val="22"/>
          <w:szCs w:val="22"/>
          <w:u w:val="single"/>
        </w:rPr>
        <w:t>而神的國的成就富有柏拉圖</w:t>
      </w:r>
      <w:r>
        <w:rPr>
          <w:rFonts w:ascii="Times New Roman" w:hAnsi="Times New Roman"/>
          <w:b/>
          <w:bCs/>
          <w:sz w:val="22"/>
          <w:szCs w:val="22"/>
          <w:u w:val="single"/>
        </w:rPr>
        <w:t>(Plato)</w:t>
      </w:r>
      <w:r>
        <w:rPr>
          <w:rFonts w:ascii="Times New Roman" w:hAnsi="Times New Roman" w:hint="eastAsia"/>
          <w:b/>
          <w:bCs/>
          <w:sz w:val="22"/>
          <w:szCs w:val="22"/>
          <w:u w:val="single"/>
        </w:rPr>
        <w:t>的哲學味道</w:t>
      </w:r>
      <w:r>
        <w:rPr>
          <w:rFonts w:ascii="Times New Roman" w:hAnsi="Times New Roman"/>
          <w:b/>
          <w:bCs/>
          <w:sz w:val="22"/>
          <w:szCs w:val="22"/>
          <w:u w:val="single"/>
        </w:rPr>
        <w:t>(</w:t>
      </w:r>
      <w:r>
        <w:rPr>
          <w:rFonts w:ascii="Times New Roman" w:hAnsi="Times New Roman" w:hint="eastAsia"/>
          <w:b/>
          <w:bCs/>
          <w:sz w:val="22"/>
          <w:szCs w:val="22"/>
          <w:u w:val="single"/>
        </w:rPr>
        <w:t>參來</w:t>
      </w:r>
      <w:r>
        <w:rPr>
          <w:rFonts w:ascii="Times New Roman" w:hAnsi="Times New Roman"/>
          <w:b/>
          <w:bCs/>
          <w:sz w:val="22"/>
          <w:szCs w:val="22"/>
          <w:u w:val="single"/>
        </w:rPr>
        <w:t>8:5)</w:t>
      </w:r>
      <w:r>
        <w:rPr>
          <w:rFonts w:ascii="Times New Roman" w:hAnsi="Times New Roman" w:hint="eastAsia"/>
          <w:b/>
          <w:bCs/>
          <w:sz w:val="22"/>
          <w:szCs w:val="22"/>
          <w:u w:val="single"/>
        </w:rPr>
        <w:t>，超越時間與空間，應驗於「無形」</w:t>
      </w:r>
      <w:r>
        <w:rPr>
          <w:rFonts w:ascii="Times New Roman" w:hAnsi="Times New Roman" w:hint="eastAsia"/>
          <w:sz w:val="22"/>
          <w:szCs w:val="22"/>
        </w:rPr>
        <w:t>。</w:t>
      </w:r>
      <w:r>
        <w:rPr>
          <w:rFonts w:ascii="Times New Roman" w:hAnsi="Times New Roman"/>
          <w:sz w:val="22"/>
          <w:szCs w:val="22"/>
        </w:rPr>
        <w:t xml:space="preserve"> </w:t>
      </w:r>
    </w:p>
    <w:p w14:paraId="787155F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 </w:t>
      </w:r>
      <w:r>
        <w:rPr>
          <w:rFonts w:ascii="Times New Roman" w:hAnsi="Times New Roman" w:hint="eastAsia"/>
          <w:b/>
          <w:bCs/>
          <w:sz w:val="22"/>
          <w:szCs w:val="22"/>
          <w:u w:val="single"/>
        </w:rPr>
        <w:t>杜特的貢獻在於提出神的國在現世成就了這見解，但這點卻是教義的偏面，以偏蓋全</w:t>
      </w:r>
      <w:r>
        <w:rPr>
          <w:rFonts w:ascii="Times New Roman" w:hAnsi="Times New Roman" w:hint="eastAsia"/>
          <w:sz w:val="22"/>
          <w:szCs w:val="22"/>
        </w:rPr>
        <w:t>。</w:t>
      </w:r>
    </w:p>
    <w:p w14:paraId="2EFC3E19" w14:textId="77777777" w:rsidR="0047156F" w:rsidRDefault="0047156F">
      <w:pPr>
        <w:spacing w:line="240" w:lineRule="atLeast"/>
        <w:ind w:left="720" w:hanging="720"/>
        <w:jc w:val="both"/>
        <w:rPr>
          <w:rFonts w:ascii="Times New Roman" w:hAnsi="Times New Roman"/>
          <w:sz w:val="22"/>
          <w:szCs w:val="22"/>
        </w:rPr>
      </w:pPr>
    </w:p>
    <w:p w14:paraId="1DE71CA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另一位</w:t>
      </w:r>
      <w:r>
        <w:rPr>
          <w:rFonts w:ascii="Times New Roman" w:hAnsi="Times New Roman" w:hint="eastAsia"/>
          <w:b/>
          <w:bCs/>
          <w:sz w:val="22"/>
          <w:szCs w:val="22"/>
          <w:highlight w:val="lightGray"/>
          <w:u w:val="single"/>
        </w:rPr>
        <w:t>德國新約學者布特曼</w:t>
      </w:r>
      <w:r>
        <w:rPr>
          <w:rFonts w:ascii="Times New Roman" w:hAnsi="Times New Roman"/>
          <w:b/>
          <w:bCs/>
          <w:sz w:val="22"/>
          <w:szCs w:val="22"/>
          <w:u w:val="single"/>
        </w:rPr>
        <w:t>(Bultmann</w:t>
      </w:r>
      <w:r>
        <w:rPr>
          <w:rFonts w:ascii="Times New Roman" w:hAnsi="Times New Roman" w:hint="eastAsia"/>
          <w:b/>
          <w:bCs/>
          <w:sz w:val="22"/>
          <w:szCs w:val="22"/>
          <w:u w:val="single"/>
        </w:rPr>
        <w:t>，</w:t>
      </w:r>
      <w:r>
        <w:rPr>
          <w:rFonts w:ascii="Times New Roman" w:hAnsi="Times New Roman"/>
          <w:b/>
          <w:bCs/>
          <w:sz w:val="22"/>
          <w:szCs w:val="22"/>
          <w:u w:val="single"/>
        </w:rPr>
        <w:t>R.1884</w:t>
      </w:r>
      <w:r>
        <w:rPr>
          <w:rFonts w:ascii="Times New Roman" w:hAnsi="Times New Roman" w:hint="eastAsia"/>
          <w:b/>
          <w:bCs/>
          <w:sz w:val="22"/>
          <w:szCs w:val="22"/>
          <w:u w:val="single"/>
        </w:rPr>
        <w:t>－</w:t>
      </w:r>
      <w:r>
        <w:rPr>
          <w:rFonts w:ascii="Times New Roman" w:hAnsi="Times New Roman"/>
          <w:b/>
          <w:bCs/>
          <w:sz w:val="22"/>
          <w:szCs w:val="22"/>
          <w:u w:val="single"/>
        </w:rPr>
        <w:t>1976)</w:t>
      </w:r>
      <w:r>
        <w:rPr>
          <w:rFonts w:ascii="Times New Roman" w:hAnsi="Times New Roman" w:hint="eastAsia"/>
          <w:b/>
          <w:bCs/>
          <w:sz w:val="22"/>
          <w:szCs w:val="22"/>
          <w:u w:val="single"/>
        </w:rPr>
        <w:t>，</w:t>
      </w:r>
      <w:r>
        <w:rPr>
          <w:rFonts w:ascii="Times New Roman" w:hAnsi="Times New Roman" w:hint="eastAsia"/>
          <w:b/>
          <w:bCs/>
          <w:sz w:val="22"/>
          <w:szCs w:val="22"/>
          <w:highlight w:val="lightGray"/>
          <w:u w:val="single"/>
        </w:rPr>
        <w:t>其末世論具有存在主義色彩</w:t>
      </w:r>
      <w:r>
        <w:rPr>
          <w:rFonts w:ascii="Times New Roman" w:hAnsi="Times New Roman"/>
          <w:b/>
          <w:bCs/>
          <w:sz w:val="22"/>
          <w:szCs w:val="22"/>
          <w:u w:val="single"/>
        </w:rPr>
        <w:t>(existential eschatology)</w:t>
      </w:r>
      <w:r>
        <w:rPr>
          <w:rFonts w:ascii="Times New Roman" w:hAnsi="Times New Roman" w:hint="eastAsia"/>
          <w:sz w:val="22"/>
          <w:szCs w:val="22"/>
        </w:rPr>
        <w:t>。</w:t>
      </w:r>
    </w:p>
    <w:p w14:paraId="4643D94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認為新約聖經信息乃混合著諾斯底主義，猶太教，並其他來源，充滿神話</w:t>
      </w:r>
      <w:r>
        <w:rPr>
          <w:rFonts w:ascii="Times New Roman" w:hAnsi="Times New Roman"/>
          <w:b/>
          <w:bCs/>
          <w:sz w:val="22"/>
          <w:szCs w:val="22"/>
          <w:u w:val="single"/>
        </w:rPr>
        <w:t>(myth)</w:t>
      </w:r>
      <w:r>
        <w:rPr>
          <w:rFonts w:ascii="Times New Roman" w:hAnsi="Times New Roman" w:hint="eastAsia"/>
          <w:b/>
          <w:bCs/>
          <w:sz w:val="22"/>
          <w:szCs w:val="22"/>
          <w:u w:val="single"/>
        </w:rPr>
        <w:t>，解釋聖經須解開神話的背後</w:t>
      </w:r>
      <w:r>
        <w:rPr>
          <w:rFonts w:ascii="Times New Roman" w:hAnsi="Times New Roman"/>
          <w:b/>
          <w:bCs/>
          <w:sz w:val="22"/>
          <w:szCs w:val="22"/>
          <w:u w:val="single"/>
        </w:rPr>
        <w:t xml:space="preserve"> (demythologize)</w:t>
      </w:r>
      <w:r>
        <w:rPr>
          <w:rFonts w:ascii="Times New Roman" w:hAnsi="Times New Roman" w:hint="eastAsia"/>
          <w:b/>
          <w:bCs/>
          <w:sz w:val="22"/>
          <w:szCs w:val="22"/>
          <w:u w:val="single"/>
        </w:rPr>
        <w:t>，找出人生存在意義的教訓，而非神話字面上的意思</w:t>
      </w:r>
      <w:r>
        <w:rPr>
          <w:rFonts w:ascii="Times New Roman" w:hAnsi="Times New Roman" w:hint="eastAsia"/>
          <w:sz w:val="22"/>
          <w:szCs w:val="22"/>
        </w:rPr>
        <w:t>。</w:t>
      </w:r>
    </w:p>
    <w:p w14:paraId="33F3A77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在這大前題下，</w:t>
      </w:r>
      <w:r>
        <w:rPr>
          <w:rFonts w:ascii="Times New Roman" w:hAnsi="Times New Roman" w:hint="eastAsia"/>
          <w:b/>
          <w:bCs/>
          <w:sz w:val="22"/>
          <w:szCs w:val="22"/>
          <w:highlight w:val="lightGray"/>
          <w:u w:val="single"/>
        </w:rPr>
        <w:t>末世論的記載亦同樣用非神話化處理</w:t>
      </w:r>
      <w:r>
        <w:rPr>
          <w:rFonts w:ascii="Times New Roman" w:hAnsi="Times New Roman" w:hint="eastAsia"/>
          <w:sz w:val="22"/>
          <w:szCs w:val="22"/>
          <w:highlight w:val="lightGray"/>
        </w:rPr>
        <w:t>，</w:t>
      </w:r>
      <w:r>
        <w:rPr>
          <w:rFonts w:ascii="Times New Roman" w:hAnsi="Times New Roman" w:hint="eastAsia"/>
          <w:b/>
          <w:bCs/>
          <w:sz w:val="22"/>
          <w:szCs w:val="22"/>
          <w:highlight w:val="lightGray"/>
          <w:u w:val="single"/>
        </w:rPr>
        <w:t>關於將來要發生的事情，耶穌再來等都不是重點</w:t>
      </w:r>
      <w:r>
        <w:rPr>
          <w:rFonts w:ascii="Times New Roman" w:hAnsi="Times New Roman" w:hint="eastAsia"/>
          <w:sz w:val="22"/>
          <w:szCs w:val="22"/>
        </w:rPr>
        <w:t>，而是信徒要明白他身處在末世，行事為人不憑眼見，乃憑信心</w:t>
      </w:r>
      <w:r>
        <w:rPr>
          <w:rFonts w:ascii="Times New Roman" w:hAnsi="Times New Roman"/>
          <w:sz w:val="22"/>
          <w:szCs w:val="22"/>
        </w:rPr>
        <w:t xml:space="preserve"> (</w:t>
      </w:r>
      <w:r>
        <w:rPr>
          <w:rFonts w:ascii="Times New Roman" w:hAnsi="Times New Roman" w:hint="eastAsia"/>
          <w:sz w:val="22"/>
          <w:szCs w:val="22"/>
        </w:rPr>
        <w:t>林後</w:t>
      </w:r>
      <w:r>
        <w:rPr>
          <w:rFonts w:ascii="Times New Roman" w:hAnsi="Times New Roman"/>
          <w:sz w:val="22"/>
          <w:szCs w:val="22"/>
        </w:rPr>
        <w:t>5:7)</w:t>
      </w:r>
      <w:r>
        <w:rPr>
          <w:rFonts w:ascii="Times New Roman" w:hAnsi="Times New Roman" w:hint="eastAsia"/>
          <w:sz w:val="22"/>
          <w:szCs w:val="22"/>
        </w:rPr>
        <w:t>，因著從神的話對自我的新了解，對神的將來存著開放，將來已臨近了。</w:t>
      </w:r>
    </w:p>
    <w:p w14:paraId="256BD02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他認為約翰福音支持這點，哪裏沒有提及大審判，基督已經審判了；永生不是將來的，而是現在可以擁有的</w:t>
      </w:r>
      <w:r>
        <w:rPr>
          <w:rFonts w:ascii="Times New Roman" w:hAnsi="Times New Roman" w:hint="eastAsia"/>
          <w:sz w:val="22"/>
          <w:szCs w:val="22"/>
        </w:rPr>
        <w:t>。</w:t>
      </w:r>
    </w:p>
    <w:p w14:paraId="341C444D" w14:textId="77777777" w:rsidR="0047156F" w:rsidRDefault="0047156F">
      <w:pPr>
        <w:spacing w:line="240" w:lineRule="atLeast"/>
        <w:ind w:left="720" w:hanging="720"/>
        <w:jc w:val="both"/>
        <w:rPr>
          <w:rFonts w:ascii="Times New Roman" w:hAnsi="Times New Roman"/>
          <w:sz w:val="22"/>
          <w:szCs w:val="22"/>
        </w:rPr>
      </w:pPr>
    </w:p>
    <w:p w14:paraId="3B750E4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與布特曼同期的神學家</w:t>
      </w:r>
      <w:r>
        <w:rPr>
          <w:rFonts w:ascii="Times New Roman" w:hAnsi="Times New Roman" w:hint="eastAsia"/>
          <w:b/>
          <w:bCs/>
          <w:sz w:val="22"/>
          <w:szCs w:val="22"/>
          <w:u w:val="single"/>
        </w:rPr>
        <w:t>巴爾特</w:t>
      </w:r>
      <w:r>
        <w:rPr>
          <w:rFonts w:ascii="Times New Roman" w:hAnsi="Times New Roman"/>
          <w:b/>
          <w:bCs/>
          <w:sz w:val="22"/>
          <w:szCs w:val="22"/>
          <w:u w:val="single"/>
        </w:rPr>
        <w:t>(Barth</w:t>
      </w:r>
      <w:r>
        <w:rPr>
          <w:rFonts w:ascii="Times New Roman" w:hAnsi="Times New Roman" w:hint="eastAsia"/>
          <w:b/>
          <w:bCs/>
          <w:sz w:val="22"/>
          <w:szCs w:val="22"/>
          <w:u w:val="single"/>
        </w:rPr>
        <w:t>，</w:t>
      </w:r>
      <w:r>
        <w:rPr>
          <w:rFonts w:ascii="Times New Roman" w:hAnsi="Times New Roman"/>
          <w:b/>
          <w:bCs/>
          <w:sz w:val="22"/>
          <w:szCs w:val="22"/>
          <w:u w:val="single"/>
        </w:rPr>
        <w:t>K</w:t>
      </w:r>
      <w:r>
        <w:rPr>
          <w:rFonts w:ascii="Times New Roman" w:hAnsi="Times New Roman" w:hint="eastAsia"/>
          <w:b/>
          <w:bCs/>
          <w:sz w:val="22"/>
          <w:szCs w:val="22"/>
          <w:u w:val="single"/>
        </w:rPr>
        <w:t>，</w:t>
      </w:r>
      <w:r>
        <w:rPr>
          <w:rFonts w:ascii="Times New Roman" w:hAnsi="Times New Roman"/>
          <w:b/>
          <w:bCs/>
          <w:sz w:val="22"/>
          <w:szCs w:val="22"/>
          <w:u w:val="single"/>
        </w:rPr>
        <w:t>1866</w:t>
      </w:r>
      <w:r>
        <w:rPr>
          <w:rFonts w:ascii="Times New Roman" w:hAnsi="Times New Roman" w:hint="eastAsia"/>
          <w:b/>
          <w:bCs/>
          <w:sz w:val="22"/>
          <w:szCs w:val="22"/>
          <w:u w:val="single"/>
        </w:rPr>
        <w:t>－</w:t>
      </w:r>
      <w:r>
        <w:rPr>
          <w:rFonts w:ascii="Times New Roman" w:hAnsi="Times New Roman"/>
          <w:b/>
          <w:bCs/>
          <w:sz w:val="22"/>
          <w:szCs w:val="22"/>
          <w:u w:val="single"/>
        </w:rPr>
        <w:t>1968)</w:t>
      </w:r>
      <w:r>
        <w:rPr>
          <w:rFonts w:ascii="Times New Roman" w:hAnsi="Times New Roman" w:hint="eastAsia"/>
          <w:b/>
          <w:bCs/>
          <w:sz w:val="22"/>
          <w:szCs w:val="22"/>
          <w:u w:val="single"/>
        </w:rPr>
        <w:t>認為末世論在整個神學中是重要的</w:t>
      </w:r>
      <w:r>
        <w:rPr>
          <w:rFonts w:ascii="Times New Roman" w:hAnsi="Times New Roman" w:hint="eastAsia"/>
          <w:sz w:val="22"/>
          <w:szCs w:val="22"/>
        </w:rPr>
        <w:t>。他的末世觀是神人上下的接觸</w:t>
      </w:r>
      <w:r>
        <w:rPr>
          <w:rFonts w:ascii="Times New Roman" w:hAnsi="Times New Roman"/>
          <w:sz w:val="22"/>
          <w:szCs w:val="22"/>
        </w:rPr>
        <w:t>(vertical eschatology)</w:t>
      </w:r>
      <w:r>
        <w:rPr>
          <w:rFonts w:ascii="Times New Roman" w:hAnsi="Times New Roman" w:hint="eastAsia"/>
          <w:sz w:val="22"/>
          <w:szCs w:val="22"/>
        </w:rPr>
        <w:t>。</w:t>
      </w:r>
      <w:r>
        <w:rPr>
          <w:rFonts w:ascii="Times New Roman" w:hAnsi="Times New Roman"/>
          <w:sz w:val="22"/>
          <w:szCs w:val="22"/>
        </w:rPr>
        <w:t xml:space="preserve"> </w:t>
      </w:r>
    </w:p>
    <w:p w14:paraId="14B248A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b/>
          <w:bCs/>
          <w:sz w:val="22"/>
          <w:szCs w:val="22"/>
          <w:u w:val="single"/>
        </w:rPr>
        <w:t>神是超然的</w:t>
      </w:r>
      <w:r>
        <w:rPr>
          <w:rFonts w:ascii="Times New Roman" w:hAnsi="Times New Roman"/>
          <w:b/>
          <w:bCs/>
          <w:sz w:val="22"/>
          <w:szCs w:val="22"/>
          <w:u w:val="single"/>
        </w:rPr>
        <w:t xml:space="preserve"> (transcendence)</w:t>
      </w:r>
      <w:r>
        <w:rPr>
          <w:rFonts w:ascii="Times New Roman" w:hAnsi="Times New Roman" w:hint="eastAsia"/>
          <w:b/>
          <w:bCs/>
          <w:sz w:val="22"/>
          <w:szCs w:val="22"/>
          <w:u w:val="single"/>
        </w:rPr>
        <w:t>，人不能接觸的，只有神主動與人建立關係。人神相隔距離惟有在基督裏人藉悔改與信心去解決</w:t>
      </w:r>
      <w:r>
        <w:rPr>
          <w:rFonts w:ascii="Times New Roman" w:hAnsi="Times New Roman" w:hint="eastAsia"/>
          <w:sz w:val="22"/>
          <w:szCs w:val="22"/>
        </w:rPr>
        <w:t>。</w:t>
      </w:r>
    </w:p>
    <w:p w14:paraId="169A471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highlight w:val="lightGray"/>
          <w:u w:val="single"/>
        </w:rPr>
        <w:t>末世觀不是什麼將來的，而是超越時間的</w:t>
      </w:r>
      <w:r>
        <w:rPr>
          <w:rFonts w:ascii="Times New Roman" w:hAnsi="Times New Roman"/>
          <w:b/>
          <w:bCs/>
          <w:sz w:val="22"/>
          <w:szCs w:val="22"/>
          <w:u w:val="single"/>
        </w:rPr>
        <w:t>(timeless eschatology)</w:t>
      </w:r>
      <w:r>
        <w:rPr>
          <w:rFonts w:ascii="Times New Roman" w:hAnsi="Times New Roman" w:hint="eastAsia"/>
          <w:b/>
          <w:bCs/>
          <w:sz w:val="22"/>
          <w:szCs w:val="22"/>
          <w:u w:val="single"/>
        </w:rPr>
        <w:t>，</w:t>
      </w:r>
      <w:r>
        <w:rPr>
          <w:rFonts w:ascii="Times New Roman" w:hAnsi="Times New Roman" w:hint="eastAsia"/>
          <w:b/>
          <w:bCs/>
          <w:sz w:val="22"/>
          <w:szCs w:val="22"/>
          <w:highlight w:val="lightGray"/>
          <w:u w:val="single"/>
        </w:rPr>
        <w:t>是每一次人轉向神，主</w:t>
      </w:r>
      <w:r>
        <w:rPr>
          <w:rFonts w:ascii="Times New Roman" w:hAnsi="Times New Roman" w:hint="eastAsia"/>
          <w:b/>
          <w:bCs/>
          <w:sz w:val="22"/>
          <w:szCs w:val="22"/>
          <w:highlight w:val="lightGray"/>
          <w:u w:val="single"/>
        </w:rPr>
        <w:lastRenderedPageBreak/>
        <w:t>便臨近</w:t>
      </w:r>
      <w:r>
        <w:rPr>
          <w:rFonts w:ascii="Times New Roman" w:hAnsi="Times New Roman"/>
          <w:b/>
          <w:bCs/>
          <w:sz w:val="22"/>
          <w:szCs w:val="22"/>
          <w:u w:val="single"/>
        </w:rPr>
        <w:t>(</w:t>
      </w:r>
      <w:r>
        <w:rPr>
          <w:rFonts w:ascii="Times New Roman" w:hAnsi="Times New Roman" w:hint="eastAsia"/>
          <w:b/>
          <w:bCs/>
          <w:sz w:val="22"/>
          <w:szCs w:val="22"/>
          <w:u w:val="single"/>
        </w:rPr>
        <w:t>「再來」</w:t>
      </w:r>
      <w:r>
        <w:rPr>
          <w:rFonts w:ascii="Times New Roman" w:hAnsi="Times New Roman"/>
          <w:b/>
          <w:bCs/>
          <w:sz w:val="22"/>
          <w:szCs w:val="22"/>
          <w:u w:val="single"/>
        </w:rPr>
        <w:t>)</w:t>
      </w:r>
      <w:r>
        <w:rPr>
          <w:rFonts w:ascii="Times New Roman" w:hAnsi="Times New Roman" w:hint="eastAsia"/>
          <w:b/>
          <w:bCs/>
          <w:sz w:val="22"/>
          <w:szCs w:val="22"/>
          <w:u w:val="single"/>
        </w:rPr>
        <w:t>，正如羅</w:t>
      </w:r>
      <w:r>
        <w:rPr>
          <w:rFonts w:ascii="Times New Roman" w:hAnsi="Times New Roman"/>
          <w:b/>
          <w:bCs/>
          <w:sz w:val="22"/>
          <w:szCs w:val="22"/>
          <w:u w:val="single"/>
        </w:rPr>
        <w:t xml:space="preserve"> 13:11</w:t>
      </w:r>
      <w:r>
        <w:rPr>
          <w:rFonts w:ascii="Times New Roman" w:hAnsi="Times New Roman" w:hint="eastAsia"/>
          <w:b/>
          <w:bCs/>
          <w:sz w:val="22"/>
          <w:szCs w:val="22"/>
          <w:u w:val="single"/>
        </w:rPr>
        <w:t>所言，「我們得救現今比初信的時候更近了」</w:t>
      </w:r>
      <w:r>
        <w:rPr>
          <w:rFonts w:ascii="Times New Roman" w:hAnsi="Times New Roman" w:hint="eastAsia"/>
          <w:sz w:val="22"/>
          <w:szCs w:val="22"/>
        </w:rPr>
        <w:t>。</w:t>
      </w:r>
    </w:p>
    <w:p w14:paraId="37A568EA" w14:textId="77777777" w:rsidR="0047156F" w:rsidRDefault="0047156F">
      <w:pPr>
        <w:spacing w:line="240" w:lineRule="atLeast"/>
        <w:ind w:left="720" w:hanging="720"/>
        <w:jc w:val="both"/>
        <w:rPr>
          <w:rFonts w:ascii="Times New Roman" w:hAnsi="Times New Roman"/>
          <w:sz w:val="22"/>
          <w:szCs w:val="22"/>
        </w:rPr>
      </w:pPr>
    </w:p>
    <w:p w14:paraId="5FB697A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德國改革宗神學家莫特曼</w:t>
      </w:r>
      <w:r>
        <w:rPr>
          <w:rFonts w:ascii="Times New Roman" w:hAnsi="Times New Roman"/>
          <w:sz w:val="22"/>
          <w:szCs w:val="22"/>
        </w:rPr>
        <w:t xml:space="preserve"> (Moltmann</w:t>
      </w:r>
      <w:r>
        <w:rPr>
          <w:rFonts w:ascii="Times New Roman" w:hAnsi="Times New Roman" w:hint="eastAsia"/>
          <w:sz w:val="22"/>
          <w:szCs w:val="22"/>
        </w:rPr>
        <w:t>，</w:t>
      </w:r>
      <w:r>
        <w:rPr>
          <w:rFonts w:ascii="Times New Roman" w:hAnsi="Times New Roman"/>
          <w:sz w:val="22"/>
          <w:szCs w:val="22"/>
        </w:rPr>
        <w:t>J.1926</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以其</w:t>
      </w:r>
      <w:r>
        <w:rPr>
          <w:rFonts w:ascii="Times New Roman" w:hAnsi="Times New Roman"/>
          <w:sz w:val="22"/>
          <w:szCs w:val="22"/>
        </w:rPr>
        <w:t>1967</w:t>
      </w:r>
      <w:r>
        <w:rPr>
          <w:rFonts w:ascii="Times New Roman" w:hAnsi="Times New Roman" w:hint="eastAsia"/>
          <w:sz w:val="22"/>
          <w:szCs w:val="22"/>
        </w:rPr>
        <w:t>出版「</w:t>
      </w:r>
      <w:r>
        <w:rPr>
          <w:rFonts w:ascii="Times New Roman" w:hAnsi="Times New Roman" w:hint="eastAsia"/>
          <w:b/>
          <w:bCs/>
          <w:sz w:val="22"/>
          <w:szCs w:val="22"/>
          <w:highlight w:val="lightGray"/>
          <w:u w:val="single"/>
        </w:rPr>
        <w:t>希望神學</w:t>
      </w:r>
      <w:r>
        <w:rPr>
          <w:rFonts w:ascii="Times New Roman" w:hAnsi="Times New Roman" w:hint="eastAsia"/>
          <w:b/>
          <w:bCs/>
          <w:sz w:val="22"/>
          <w:szCs w:val="22"/>
          <w:u w:val="single"/>
        </w:rPr>
        <w:t>」</w:t>
      </w:r>
      <w:r>
        <w:rPr>
          <w:rFonts w:ascii="Times New Roman" w:hAnsi="Times New Roman"/>
          <w:b/>
          <w:bCs/>
          <w:sz w:val="22"/>
          <w:szCs w:val="22"/>
          <w:u w:val="single"/>
        </w:rPr>
        <w:t>(Theology of Hope)</w:t>
      </w:r>
      <w:r>
        <w:rPr>
          <w:rFonts w:ascii="Times New Roman" w:hAnsi="Times New Roman" w:hint="eastAsia"/>
          <w:sz w:val="22"/>
          <w:szCs w:val="22"/>
        </w:rPr>
        <w:t>著作聞名。</w:t>
      </w:r>
    </w:p>
    <w:p w14:paraId="7AE48F7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他指出</w:t>
      </w:r>
      <w:r>
        <w:rPr>
          <w:rFonts w:ascii="Times New Roman" w:hAnsi="Times New Roman" w:hint="eastAsia"/>
          <w:b/>
          <w:bCs/>
          <w:sz w:val="22"/>
          <w:szCs w:val="22"/>
          <w:u w:val="single"/>
        </w:rPr>
        <w:t>盼望為基督教信仰之核心</w:t>
      </w:r>
      <w:r>
        <w:rPr>
          <w:rFonts w:ascii="Times New Roman" w:hAnsi="Times New Roman" w:hint="eastAsia"/>
          <w:sz w:val="22"/>
          <w:szCs w:val="22"/>
        </w:rPr>
        <w:t>，無論新舊約聖經都有盼望這主題，</w:t>
      </w:r>
      <w:r>
        <w:rPr>
          <w:rFonts w:ascii="Times New Roman" w:hAnsi="Times New Roman" w:hint="eastAsia"/>
          <w:b/>
          <w:bCs/>
          <w:sz w:val="22"/>
          <w:szCs w:val="22"/>
          <w:highlight w:val="lightGray"/>
          <w:u w:val="thick"/>
        </w:rPr>
        <w:t>這信息應該給予個人，社會與政府問題的解決指引</w:t>
      </w:r>
      <w:r>
        <w:rPr>
          <w:rFonts w:ascii="Times New Roman" w:hAnsi="Times New Roman" w:hint="eastAsia"/>
          <w:sz w:val="22"/>
          <w:szCs w:val="22"/>
        </w:rPr>
        <w:t>。</w:t>
      </w:r>
    </w:p>
    <w:p w14:paraId="2D6007F2" w14:textId="77777777" w:rsidR="0047156F" w:rsidRDefault="00000000">
      <w:pPr>
        <w:spacing w:line="240" w:lineRule="atLeast"/>
        <w:ind w:left="720" w:hanging="720"/>
        <w:jc w:val="both"/>
        <w:rPr>
          <w:rFonts w:ascii="Times New Roman" w:hAnsi="Times New Roman"/>
          <w:b/>
          <w:bCs/>
          <w:sz w:val="22"/>
          <w:szCs w:val="22"/>
          <w:u w:val="single"/>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基督徒的盼望不是被動消極的等候，人應積極參予建立。這盼望必須有行動的表達，表明相信與預期有關基督與將來的應許。顯然，莫特曼的末世觀是在等候神應許實現的盼望，人應以信心付諸行動去回應。</w:t>
      </w:r>
    </w:p>
    <w:p w14:paraId="581D886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神的國是將來的，神的應許是將來的</w:t>
      </w:r>
      <w:r>
        <w:rPr>
          <w:rFonts w:ascii="Times New Roman" w:hAnsi="Times New Roman" w:hint="eastAsia"/>
          <w:sz w:val="22"/>
          <w:szCs w:val="22"/>
        </w:rPr>
        <w:t>，這點的強調似乎勝過了上述布特曼，巴爾特的末世觀，但仍有偏頗之處。</w:t>
      </w:r>
      <w:r>
        <w:rPr>
          <w:rFonts w:ascii="Times New Roman" w:hAnsi="Times New Roman" w:hint="eastAsia"/>
          <w:b/>
          <w:bCs/>
          <w:sz w:val="22"/>
          <w:szCs w:val="22"/>
          <w:u w:val="single"/>
        </w:rPr>
        <w:t>何迦瑪</w:t>
      </w:r>
      <w:r>
        <w:rPr>
          <w:rFonts w:ascii="Times New Roman" w:hAnsi="Times New Roman"/>
          <w:b/>
          <w:bCs/>
          <w:sz w:val="22"/>
          <w:szCs w:val="22"/>
          <w:u w:val="single"/>
        </w:rPr>
        <w:t xml:space="preserve"> (Hoekema</w:t>
      </w:r>
      <w:r>
        <w:rPr>
          <w:rFonts w:ascii="Times New Roman" w:hAnsi="Times New Roman" w:hint="eastAsia"/>
          <w:b/>
          <w:bCs/>
          <w:sz w:val="22"/>
          <w:szCs w:val="22"/>
          <w:u w:val="single"/>
        </w:rPr>
        <w:t>，</w:t>
      </w:r>
      <w:r>
        <w:rPr>
          <w:rFonts w:ascii="Times New Roman" w:hAnsi="Times New Roman"/>
          <w:b/>
          <w:bCs/>
          <w:sz w:val="22"/>
          <w:szCs w:val="22"/>
          <w:u w:val="single"/>
        </w:rPr>
        <w:t>AA)</w:t>
      </w:r>
      <w:r>
        <w:rPr>
          <w:rFonts w:ascii="Times New Roman" w:hAnsi="Times New Roman" w:hint="eastAsia"/>
          <w:b/>
          <w:bCs/>
          <w:sz w:val="22"/>
          <w:szCs w:val="22"/>
          <w:u w:val="single"/>
        </w:rPr>
        <w:t>指出他過份強調將來，忽略了「已開始」</w:t>
      </w:r>
      <w:r>
        <w:rPr>
          <w:rFonts w:ascii="Times New Roman" w:hAnsi="Times New Roman"/>
          <w:b/>
          <w:bCs/>
          <w:sz w:val="22"/>
          <w:szCs w:val="22"/>
          <w:u w:val="single"/>
        </w:rPr>
        <w:t xml:space="preserve"> (already</w:t>
      </w:r>
      <w:r>
        <w:rPr>
          <w:rFonts w:ascii="Times New Roman" w:hAnsi="Times New Roman" w:hint="eastAsia"/>
          <w:b/>
          <w:bCs/>
          <w:sz w:val="22"/>
          <w:szCs w:val="22"/>
          <w:u w:val="single"/>
        </w:rPr>
        <w:t>，見西</w:t>
      </w:r>
      <w:r>
        <w:rPr>
          <w:rFonts w:ascii="Times New Roman" w:hAnsi="Times New Roman"/>
          <w:b/>
          <w:bCs/>
          <w:sz w:val="22"/>
          <w:szCs w:val="22"/>
          <w:u w:val="single"/>
        </w:rPr>
        <w:t>3:1</w:t>
      </w:r>
      <w:r>
        <w:rPr>
          <w:rFonts w:ascii="Times New Roman" w:hAnsi="Times New Roman" w:hint="eastAsia"/>
          <w:b/>
          <w:bCs/>
          <w:sz w:val="22"/>
          <w:szCs w:val="22"/>
          <w:u w:val="single"/>
        </w:rPr>
        <w:t>，弗</w:t>
      </w:r>
      <w:r>
        <w:rPr>
          <w:rFonts w:ascii="Times New Roman" w:hAnsi="Times New Roman"/>
          <w:b/>
          <w:bCs/>
          <w:sz w:val="22"/>
          <w:szCs w:val="22"/>
          <w:u w:val="single"/>
        </w:rPr>
        <w:t>2:6</w:t>
      </w:r>
      <w:r>
        <w:rPr>
          <w:rFonts w:ascii="Times New Roman" w:hAnsi="Times New Roman" w:hint="eastAsia"/>
          <w:b/>
          <w:bCs/>
          <w:sz w:val="22"/>
          <w:szCs w:val="22"/>
          <w:u w:val="single"/>
        </w:rPr>
        <w:t>，羅</w:t>
      </w:r>
      <w:r>
        <w:rPr>
          <w:rFonts w:ascii="Times New Roman" w:hAnsi="Times New Roman"/>
          <w:b/>
          <w:bCs/>
          <w:sz w:val="22"/>
          <w:szCs w:val="22"/>
          <w:u w:val="single"/>
        </w:rPr>
        <w:t>2:23)</w:t>
      </w:r>
      <w:r>
        <w:rPr>
          <w:rFonts w:ascii="Times New Roman" w:hAnsi="Times New Roman" w:hint="eastAsia"/>
          <w:sz w:val="22"/>
          <w:szCs w:val="22"/>
        </w:rPr>
        <w:t>。第二，</w:t>
      </w:r>
      <w:r>
        <w:rPr>
          <w:rFonts w:ascii="Times New Roman" w:hAnsi="Times New Roman" w:hint="eastAsia"/>
          <w:b/>
          <w:bCs/>
          <w:sz w:val="22"/>
          <w:szCs w:val="22"/>
          <w:u w:val="single"/>
        </w:rPr>
        <w:t>太著重神的應許為啟示的核心。聖經的內容不限於此，也有論及過去神的作為，不單是將來的</w:t>
      </w:r>
      <w:r>
        <w:rPr>
          <w:rFonts w:ascii="Times New Roman" w:hAnsi="Times New Roman" w:hint="eastAsia"/>
          <w:sz w:val="22"/>
          <w:szCs w:val="22"/>
        </w:rPr>
        <w:t>。第三，</w:t>
      </w:r>
      <w:r>
        <w:rPr>
          <w:rFonts w:ascii="Times New Roman" w:hAnsi="Times New Roman" w:hint="eastAsia"/>
          <w:b/>
          <w:bCs/>
          <w:sz w:val="22"/>
          <w:szCs w:val="22"/>
          <w:u w:val="single"/>
        </w:rPr>
        <w:t>對將來的描寫含糊，不具體，沒有落實討論主再來，大審判、復活等</w:t>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sz w:val="22"/>
          <w:szCs w:val="22"/>
        </w:rPr>
        <w:t>參</w:t>
      </w:r>
      <w:r>
        <w:rPr>
          <w:rFonts w:ascii="Times New Roman" w:hAnsi="Times New Roman"/>
          <w:sz w:val="22"/>
          <w:szCs w:val="22"/>
        </w:rPr>
        <w:t>The Bible and the Future</w:t>
      </w:r>
      <w:r>
        <w:rPr>
          <w:rFonts w:ascii="Times New Roman" w:hAnsi="Times New Roman" w:hint="eastAsia"/>
          <w:sz w:val="22"/>
          <w:szCs w:val="22"/>
        </w:rPr>
        <w:t>，頁</w:t>
      </w:r>
      <w:r>
        <w:rPr>
          <w:rFonts w:ascii="Times New Roman" w:hAnsi="Times New Roman"/>
          <w:sz w:val="22"/>
          <w:szCs w:val="22"/>
        </w:rPr>
        <w:t xml:space="preserve"> 315</w:t>
      </w:r>
      <w:r>
        <w:rPr>
          <w:rFonts w:ascii="Times New Roman" w:hAnsi="Times New Roman" w:hint="eastAsia"/>
          <w:sz w:val="22"/>
          <w:szCs w:val="22"/>
        </w:rPr>
        <w:t>－</w:t>
      </w:r>
      <w:r>
        <w:rPr>
          <w:rFonts w:ascii="Times New Roman" w:hAnsi="Times New Roman"/>
          <w:sz w:val="22"/>
          <w:szCs w:val="22"/>
        </w:rPr>
        <w:t>316)</w:t>
      </w:r>
      <w:r>
        <w:rPr>
          <w:rFonts w:ascii="Times New Roman" w:hAnsi="Times New Roman" w:hint="eastAsia"/>
          <w:sz w:val="22"/>
          <w:szCs w:val="22"/>
        </w:rPr>
        <w:t>。</w:t>
      </w:r>
    </w:p>
    <w:p w14:paraId="0005FDA8" w14:textId="77777777" w:rsidR="0047156F" w:rsidRDefault="0047156F">
      <w:pPr>
        <w:spacing w:line="240" w:lineRule="atLeast"/>
        <w:ind w:left="454" w:hanging="454"/>
        <w:jc w:val="both"/>
        <w:rPr>
          <w:rFonts w:ascii="Times New Roman" w:hAnsi="Times New Roman"/>
          <w:sz w:val="22"/>
          <w:szCs w:val="22"/>
        </w:rPr>
      </w:pPr>
    </w:p>
    <w:p w14:paraId="00E0D8A6"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4.6. </w:t>
      </w:r>
      <w:r>
        <w:rPr>
          <w:rFonts w:ascii="Times New Roman" w:hAnsi="Times New Roman" w:hint="eastAsia"/>
          <w:b/>
          <w:sz w:val="22"/>
          <w:szCs w:val="22"/>
        </w:rPr>
        <w:t>時代論的末世觀</w:t>
      </w:r>
    </w:p>
    <w:p w14:paraId="4CE3F7C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要特別提及是因為</w:t>
      </w:r>
      <w:r>
        <w:rPr>
          <w:rFonts w:ascii="Times New Roman" w:hAnsi="Times New Roman" w:hint="eastAsia"/>
          <w:b/>
          <w:bCs/>
          <w:sz w:val="22"/>
          <w:szCs w:val="22"/>
          <w:u w:val="single"/>
        </w:rPr>
        <w:t>時代論者</w:t>
      </w:r>
      <w:r>
        <w:rPr>
          <w:rFonts w:ascii="Times New Roman" w:hAnsi="Times New Roman"/>
          <w:b/>
          <w:bCs/>
          <w:sz w:val="22"/>
          <w:szCs w:val="22"/>
          <w:u w:val="single"/>
        </w:rPr>
        <w:t xml:space="preserve"> (dispensationalist)</w:t>
      </w:r>
      <w:r>
        <w:rPr>
          <w:rFonts w:ascii="Times New Roman" w:hAnsi="Times New Roman" w:hint="eastAsia"/>
          <w:b/>
          <w:bCs/>
          <w:sz w:val="22"/>
          <w:szCs w:val="22"/>
          <w:u w:val="single"/>
        </w:rPr>
        <w:t>的末世觀影響教會比上述不同神學家更深更廣</w:t>
      </w:r>
      <w:r>
        <w:rPr>
          <w:rFonts w:ascii="Times New Roman" w:hAnsi="Times New Roman" w:hint="eastAsia"/>
          <w:sz w:val="22"/>
          <w:szCs w:val="22"/>
        </w:rPr>
        <w:t>，須先作了解作為以後在有關不同課題的參考與批判。</w:t>
      </w:r>
    </w:p>
    <w:p w14:paraId="60A55983" w14:textId="77777777" w:rsidR="0047156F" w:rsidRDefault="0047156F">
      <w:pPr>
        <w:spacing w:line="240" w:lineRule="atLeast"/>
        <w:jc w:val="both"/>
        <w:rPr>
          <w:rFonts w:ascii="Times New Roman" w:hAnsi="Times New Roman"/>
          <w:sz w:val="22"/>
          <w:szCs w:val="22"/>
        </w:rPr>
      </w:pPr>
    </w:p>
    <w:p w14:paraId="4267D90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時代論的發起人為</w:t>
      </w:r>
      <w:r>
        <w:rPr>
          <w:rFonts w:ascii="Times New Roman" w:hAnsi="Times New Roman" w:hint="eastAsia"/>
          <w:b/>
          <w:bCs/>
          <w:sz w:val="22"/>
          <w:szCs w:val="22"/>
          <w:u w:val="single"/>
        </w:rPr>
        <w:t>達爾比</w:t>
      </w:r>
      <w:r>
        <w:rPr>
          <w:rFonts w:ascii="Times New Roman" w:hAnsi="Times New Roman"/>
          <w:b/>
          <w:bCs/>
          <w:sz w:val="22"/>
          <w:szCs w:val="22"/>
          <w:u w:val="single"/>
        </w:rPr>
        <w:t xml:space="preserve"> (Darby</w:t>
      </w:r>
      <w:r>
        <w:rPr>
          <w:rFonts w:ascii="Times New Roman" w:hAnsi="Times New Roman" w:hint="eastAsia"/>
          <w:b/>
          <w:bCs/>
          <w:sz w:val="22"/>
          <w:szCs w:val="22"/>
          <w:u w:val="single"/>
        </w:rPr>
        <w:t>，</w:t>
      </w:r>
      <w:r>
        <w:rPr>
          <w:rFonts w:ascii="Times New Roman" w:hAnsi="Times New Roman"/>
          <w:b/>
          <w:bCs/>
          <w:sz w:val="22"/>
          <w:szCs w:val="22"/>
          <w:u w:val="single"/>
        </w:rPr>
        <w:t>J.</w:t>
      </w:r>
      <w:r>
        <w:rPr>
          <w:rFonts w:ascii="Times New Roman" w:hAnsi="Times New Roman" w:hint="eastAsia"/>
          <w:b/>
          <w:bCs/>
          <w:sz w:val="22"/>
          <w:szCs w:val="22"/>
          <w:u w:val="single"/>
        </w:rPr>
        <w:t xml:space="preserve"> </w:t>
      </w:r>
      <w:r>
        <w:rPr>
          <w:rFonts w:ascii="Times New Roman" w:hAnsi="Times New Roman"/>
          <w:b/>
          <w:bCs/>
          <w:sz w:val="22"/>
          <w:szCs w:val="22"/>
          <w:u w:val="single"/>
        </w:rPr>
        <w:t>N.</w:t>
      </w:r>
      <w:r>
        <w:rPr>
          <w:rFonts w:ascii="Times New Roman" w:hAnsi="Times New Roman" w:hint="eastAsia"/>
          <w:b/>
          <w:bCs/>
          <w:sz w:val="22"/>
          <w:szCs w:val="22"/>
          <w:u w:val="single"/>
        </w:rPr>
        <w:t xml:space="preserve">, </w:t>
      </w:r>
      <w:r>
        <w:rPr>
          <w:rFonts w:ascii="Times New Roman" w:hAnsi="Times New Roman"/>
          <w:b/>
          <w:bCs/>
          <w:sz w:val="22"/>
          <w:szCs w:val="22"/>
          <w:u w:val="single"/>
        </w:rPr>
        <w:t>1800</w:t>
      </w:r>
      <w:r>
        <w:rPr>
          <w:rFonts w:ascii="Times New Roman" w:hAnsi="Times New Roman" w:hint="eastAsia"/>
          <w:b/>
          <w:bCs/>
          <w:sz w:val="22"/>
          <w:szCs w:val="22"/>
          <w:u w:val="single"/>
        </w:rPr>
        <w:t>－</w:t>
      </w:r>
      <w:r>
        <w:rPr>
          <w:rFonts w:ascii="Times New Roman" w:hAnsi="Times New Roman"/>
          <w:b/>
          <w:bCs/>
          <w:sz w:val="22"/>
          <w:szCs w:val="22"/>
          <w:u w:val="single"/>
        </w:rPr>
        <w:t>1882)</w:t>
      </w:r>
      <w:r>
        <w:rPr>
          <w:rFonts w:ascii="Times New Roman" w:hAnsi="Times New Roman" w:hint="eastAsia"/>
          <w:b/>
          <w:bCs/>
          <w:sz w:val="22"/>
          <w:szCs w:val="22"/>
          <w:u w:val="single"/>
        </w:rPr>
        <w:t>，他是普里穆特弟兄會</w:t>
      </w:r>
      <w:r>
        <w:rPr>
          <w:rFonts w:ascii="Times New Roman" w:hAnsi="Times New Roman"/>
          <w:sz w:val="22"/>
          <w:szCs w:val="22"/>
        </w:rPr>
        <w:t xml:space="preserve">(Plymouth Brethren) </w:t>
      </w:r>
      <w:r>
        <w:rPr>
          <w:rFonts w:ascii="Times New Roman" w:hAnsi="Times New Roman" w:hint="eastAsia"/>
          <w:b/>
          <w:bCs/>
          <w:sz w:val="22"/>
          <w:szCs w:val="22"/>
          <w:u w:val="single"/>
        </w:rPr>
        <w:t>的始創人</w:t>
      </w:r>
      <w:r>
        <w:rPr>
          <w:rFonts w:ascii="Times New Roman" w:hAnsi="Times New Roman" w:hint="eastAsia"/>
          <w:sz w:val="22"/>
          <w:szCs w:val="22"/>
        </w:rPr>
        <w:t>。</w:t>
      </w:r>
    </w:p>
    <w:p w14:paraId="24FE6EC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i.  </w:t>
      </w:r>
      <w:r>
        <w:rPr>
          <w:rFonts w:ascii="Times New Roman" w:hAnsi="Times New Roman" w:hint="eastAsia"/>
          <w:sz w:val="22"/>
          <w:szCs w:val="22"/>
        </w:rPr>
        <w:t>所謂時代論是基於聖經的一種解釋，認為</w:t>
      </w:r>
      <w:r>
        <w:rPr>
          <w:rFonts w:ascii="Times New Roman" w:hAnsi="Times New Roman" w:hint="eastAsia"/>
          <w:b/>
          <w:bCs/>
          <w:sz w:val="22"/>
          <w:szCs w:val="22"/>
          <w:highlight w:val="lightGray"/>
          <w:u w:val="single"/>
        </w:rPr>
        <w:t>神對世界的目的分為七個時期</w:t>
      </w:r>
      <w:r>
        <w:rPr>
          <w:rFonts w:ascii="Times New Roman" w:hAnsi="Times New Roman"/>
          <w:sz w:val="22"/>
          <w:szCs w:val="22"/>
        </w:rPr>
        <w:t>(</w:t>
      </w:r>
      <w:r>
        <w:rPr>
          <w:rFonts w:ascii="Times New Roman" w:hAnsi="Times New Roman" w:hint="eastAsia"/>
          <w:sz w:val="22"/>
          <w:szCs w:val="22"/>
        </w:rPr>
        <w:t>這派亦有其他主張</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single"/>
        </w:rPr>
        <w:t>能夠認識神</w:t>
      </w:r>
      <w:r>
        <w:rPr>
          <w:rFonts w:ascii="Times New Roman" w:hAnsi="Times New Roman" w:hint="eastAsia"/>
          <w:b/>
          <w:bCs/>
          <w:sz w:val="22"/>
          <w:szCs w:val="22"/>
          <w:highlight w:val="lightGray"/>
          <w:u w:val="single"/>
        </w:rPr>
        <w:t>在不同時期的計劃有助我們去遵行該時期的教導</w:t>
      </w:r>
      <w:r>
        <w:rPr>
          <w:rFonts w:ascii="Times New Roman" w:hAnsi="Times New Roman" w:hint="eastAsia"/>
          <w:b/>
          <w:bCs/>
          <w:sz w:val="22"/>
          <w:szCs w:val="22"/>
          <w:u w:val="single"/>
        </w:rPr>
        <w:t>，</w:t>
      </w:r>
      <w:r>
        <w:rPr>
          <w:rFonts w:ascii="Times New Roman" w:hAnsi="Times New Roman" w:hint="eastAsia"/>
          <w:b/>
          <w:bCs/>
          <w:sz w:val="22"/>
          <w:szCs w:val="22"/>
          <w:highlight w:val="lightGray"/>
          <w:u w:val="single"/>
        </w:rPr>
        <w:t>如千禧年的教訓與教會無關，我們不須按這些去生活了</w:t>
      </w:r>
      <w:r>
        <w:rPr>
          <w:rFonts w:ascii="Times New Roman" w:hAnsi="Times New Roman" w:hint="eastAsia"/>
          <w:sz w:val="22"/>
          <w:szCs w:val="22"/>
        </w:rPr>
        <w:t>。</w:t>
      </w:r>
    </w:p>
    <w:p w14:paraId="4FEBFAAB"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ii. </w:t>
      </w:r>
      <w:r>
        <w:rPr>
          <w:rFonts w:ascii="Times New Roman" w:hAnsi="Times New Roman" w:hint="eastAsia"/>
          <w:b/>
          <w:bCs/>
          <w:sz w:val="22"/>
          <w:szCs w:val="22"/>
          <w:u w:val="single"/>
        </w:rPr>
        <w:t>這見解與其釋經方法有關</w:t>
      </w:r>
      <w:r>
        <w:rPr>
          <w:rFonts w:ascii="Times New Roman" w:hAnsi="Times New Roman" w:hint="eastAsia"/>
          <w:sz w:val="22"/>
          <w:szCs w:val="22"/>
        </w:rPr>
        <w:t>。他們著重字面釋經，包括對預言的理解，換言之，預言是按字面成就，所以，有關聖經的解釋一字一句也不忽略；有時候也採取靈意／寓意，如雅歌書，但這釋經原則不是主要的。根據此法，「以色列」就是以色列民族，與教會不同，不能混為一談。</w:t>
      </w:r>
    </w:p>
    <w:p w14:paraId="2AFC451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iii.</w:t>
      </w:r>
      <w:r>
        <w:rPr>
          <w:rFonts w:ascii="Times New Roman" w:hAnsi="Times New Roman" w:hint="eastAsia"/>
          <w:sz w:val="22"/>
          <w:szCs w:val="22"/>
        </w:rPr>
        <w:t xml:space="preserve"> </w:t>
      </w:r>
      <w:r>
        <w:rPr>
          <w:rFonts w:ascii="Times New Roman" w:hAnsi="Times New Roman" w:hint="eastAsia"/>
          <w:b/>
          <w:bCs/>
          <w:sz w:val="22"/>
          <w:szCs w:val="22"/>
          <w:u w:val="single"/>
        </w:rPr>
        <w:t>神在舊約與以民立約是無條件，跨越新約；而新約只限於教會，因此神有兩個救贖的群體，而他們都有不同的恩典</w:t>
      </w:r>
      <w:r>
        <w:rPr>
          <w:rFonts w:ascii="Times New Roman" w:hAnsi="Times New Roman" w:hint="eastAsia"/>
          <w:sz w:val="22"/>
          <w:szCs w:val="22"/>
        </w:rPr>
        <w:t>。</w:t>
      </w:r>
      <w:r>
        <w:rPr>
          <w:rFonts w:ascii="Times New Roman" w:hAnsi="Times New Roman" w:hint="eastAsia"/>
          <w:b/>
          <w:bCs/>
          <w:sz w:val="22"/>
          <w:szCs w:val="22"/>
          <w:highlight w:val="lightGray"/>
          <w:u w:val="single"/>
        </w:rPr>
        <w:t>舊約的預言只是給以民，與教會無關</w:t>
      </w:r>
      <w:r>
        <w:rPr>
          <w:rFonts w:ascii="Times New Roman" w:hAnsi="Times New Roman" w:hint="eastAsia"/>
          <w:sz w:val="22"/>
          <w:szCs w:val="22"/>
        </w:rPr>
        <w:t>，所以，今天以民仍要經歷神在舊約有關他們預言的實現。</w:t>
      </w:r>
    </w:p>
    <w:p w14:paraId="2AF279F0" w14:textId="77777777" w:rsidR="0047156F" w:rsidRDefault="00000000">
      <w:pPr>
        <w:spacing w:line="240" w:lineRule="atLeast"/>
        <w:ind w:left="720" w:right="-226" w:hanging="720"/>
        <w:jc w:val="both"/>
        <w:rPr>
          <w:rFonts w:ascii="Times New Roman" w:hAnsi="Times New Roman"/>
          <w:sz w:val="22"/>
          <w:szCs w:val="22"/>
        </w:rPr>
      </w:pPr>
      <w:r>
        <w:rPr>
          <w:rFonts w:ascii="Times New Roman" w:hAnsi="Times New Roman"/>
          <w:sz w:val="22"/>
          <w:szCs w:val="22"/>
        </w:rPr>
        <w:t xml:space="preserve">    iv. </w:t>
      </w:r>
      <w:r>
        <w:rPr>
          <w:rFonts w:ascii="Times New Roman" w:hAnsi="Times New Roman" w:hint="eastAsia"/>
          <w:b/>
          <w:bCs/>
          <w:sz w:val="22"/>
          <w:szCs w:val="22"/>
          <w:highlight w:val="lightGray"/>
          <w:u w:val="single"/>
        </w:rPr>
        <w:t>千禧年在時代論的末世神學是很重要的，關乎以色列的結局，與教會無關</w:t>
      </w:r>
      <w:r>
        <w:rPr>
          <w:rFonts w:ascii="Times New Roman" w:hAnsi="Times New Roman" w:hint="eastAsia"/>
          <w:sz w:val="22"/>
          <w:szCs w:val="22"/>
        </w:rPr>
        <w:t>。</w:t>
      </w:r>
    </w:p>
    <w:p w14:paraId="333CC115" w14:textId="77777777" w:rsidR="0047156F" w:rsidRDefault="0047156F">
      <w:pPr>
        <w:spacing w:line="240" w:lineRule="atLeast"/>
        <w:ind w:left="720" w:hanging="720"/>
        <w:jc w:val="both"/>
        <w:rPr>
          <w:rFonts w:ascii="Times New Roman" w:hAnsi="Times New Roman"/>
          <w:sz w:val="22"/>
          <w:szCs w:val="22"/>
        </w:rPr>
      </w:pPr>
    </w:p>
    <w:p w14:paraId="3CC814C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小結：我們發現剛過去的一世紀末世觀教義的討論如雨後春筍。雖然我們不能完全認同不同神學家之主張，但藉著其討論，我們可以看見其長短，從而參考或警惕，避免重蹈覆轍。亦可豐富我們的視野。</w:t>
      </w:r>
    </w:p>
    <w:p w14:paraId="62D0E696" w14:textId="77777777" w:rsidR="0047156F" w:rsidRDefault="0047156F">
      <w:pPr>
        <w:spacing w:line="240" w:lineRule="atLeast"/>
        <w:ind w:left="454" w:hanging="454"/>
        <w:jc w:val="both"/>
        <w:rPr>
          <w:rFonts w:ascii="Times New Roman" w:hAnsi="Times New Roman"/>
          <w:sz w:val="22"/>
          <w:szCs w:val="22"/>
        </w:rPr>
      </w:pPr>
    </w:p>
    <w:p w14:paraId="032AE45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hint="eastAsia"/>
          <w:b/>
          <w:sz w:val="22"/>
          <w:szCs w:val="22"/>
        </w:rPr>
        <w:t>末世論教義復興的原因</w:t>
      </w:r>
    </w:p>
    <w:p w14:paraId="1F87451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愛立生</w:t>
      </w:r>
      <w:r>
        <w:rPr>
          <w:rFonts w:ascii="Times New Roman" w:hAnsi="Times New Roman"/>
          <w:sz w:val="22"/>
          <w:szCs w:val="22"/>
        </w:rPr>
        <w:t>(Erickson)</w:t>
      </w:r>
      <w:r>
        <w:rPr>
          <w:rFonts w:ascii="Times New Roman" w:hAnsi="Times New Roman" w:hint="eastAsia"/>
          <w:sz w:val="22"/>
          <w:szCs w:val="22"/>
        </w:rPr>
        <w:t>認為近代這教義的復興與時代的氣息有關，就是近代對未來學</w:t>
      </w:r>
      <w:r>
        <w:rPr>
          <w:rFonts w:ascii="Times New Roman" w:hAnsi="Times New Roman"/>
          <w:sz w:val="22"/>
          <w:szCs w:val="22"/>
        </w:rPr>
        <w:t>(futurism)</w:t>
      </w:r>
      <w:r>
        <w:rPr>
          <w:rFonts w:ascii="Times New Roman" w:hAnsi="Times New Roman" w:hint="eastAsia"/>
          <w:sz w:val="22"/>
          <w:szCs w:val="22"/>
        </w:rPr>
        <w:t>的重視，什麼導致呢？</w:t>
      </w:r>
    </w:p>
    <w:p w14:paraId="23712DAA" w14:textId="77777777" w:rsidR="0047156F" w:rsidRDefault="0047156F">
      <w:pPr>
        <w:spacing w:line="240" w:lineRule="atLeast"/>
        <w:ind w:left="454" w:hanging="454"/>
        <w:jc w:val="both"/>
        <w:rPr>
          <w:rFonts w:ascii="Times New Roman" w:hAnsi="Times New Roman"/>
          <w:sz w:val="22"/>
          <w:szCs w:val="22"/>
        </w:rPr>
      </w:pPr>
    </w:p>
    <w:p w14:paraId="47F19BBD"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5.1. </w:t>
      </w:r>
      <w:r>
        <w:rPr>
          <w:rFonts w:ascii="Times New Roman" w:hAnsi="Times New Roman" w:hint="eastAsia"/>
          <w:sz w:val="22"/>
          <w:szCs w:val="22"/>
        </w:rPr>
        <w:t>近代科技發展迅速，整個文化氣候改變了，對未來的瞻望成為了必須，作為發展之參考。</w:t>
      </w:r>
    </w:p>
    <w:p w14:paraId="1AF0785B"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5.2. </w:t>
      </w:r>
      <w:r>
        <w:rPr>
          <w:rFonts w:ascii="Times New Roman" w:hAnsi="Times New Roman" w:hint="eastAsia"/>
          <w:sz w:val="22"/>
          <w:szCs w:val="22"/>
        </w:rPr>
        <w:t>第三世界的國家有迅速的發展，如經濟，對未來充滿希望，而且基督教教會在這些國家有</w:t>
      </w:r>
      <w:r>
        <w:rPr>
          <w:rFonts w:ascii="Times New Roman" w:hAnsi="Times New Roman"/>
          <w:sz w:val="22"/>
          <w:szCs w:val="22"/>
        </w:rPr>
        <w:tab/>
      </w:r>
      <w:r>
        <w:rPr>
          <w:rFonts w:ascii="Times New Roman" w:hAnsi="Times New Roman" w:hint="eastAsia"/>
          <w:sz w:val="22"/>
          <w:szCs w:val="22"/>
        </w:rPr>
        <w:t>迅速的增長，刺激對末世論之興趣。</w:t>
      </w:r>
    </w:p>
    <w:p w14:paraId="1645F49B"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5.3. </w:t>
      </w:r>
      <w:r>
        <w:rPr>
          <w:rFonts w:ascii="Times New Roman" w:hAnsi="Times New Roman" w:hint="eastAsia"/>
          <w:sz w:val="22"/>
          <w:szCs w:val="22"/>
        </w:rPr>
        <w:t>共產主義的思潮刺激神學家對歷史的詮釋，前者展望理想的將來，神學家如何回應去提出</w:t>
      </w:r>
      <w:r>
        <w:rPr>
          <w:rFonts w:ascii="Times New Roman" w:hAnsi="Times New Roman"/>
          <w:sz w:val="22"/>
          <w:szCs w:val="22"/>
        </w:rPr>
        <w:tab/>
      </w:r>
      <w:r>
        <w:rPr>
          <w:rFonts w:ascii="Times New Roman" w:hAnsi="Times New Roman" w:hint="eastAsia"/>
          <w:sz w:val="22"/>
          <w:szCs w:val="22"/>
        </w:rPr>
        <w:t>比前者更優越的未來盼望，這是他們要做的工作，如莫特曼的「希望神學」。</w:t>
      </w:r>
    </w:p>
    <w:p w14:paraId="14C5A4F8"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5.4. </w:t>
      </w:r>
      <w:r>
        <w:rPr>
          <w:rFonts w:ascii="Times New Roman" w:hAnsi="Times New Roman" w:hint="eastAsia"/>
          <w:sz w:val="22"/>
          <w:szCs w:val="22"/>
        </w:rPr>
        <w:t>心理學家研究指出人若對未來有盼望，有生存的目的，能夠面對任何的環境。</w:t>
      </w:r>
    </w:p>
    <w:p w14:paraId="7D567C95"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5.5. </w:t>
      </w:r>
      <w:r>
        <w:rPr>
          <w:rFonts w:ascii="Times New Roman" w:hAnsi="Times New Roman" w:hint="eastAsia"/>
          <w:sz w:val="22"/>
          <w:szCs w:val="22"/>
        </w:rPr>
        <w:t>核子彈的製造使人為著人類生態的危機憂慮，重視人類未來之走向。</w:t>
      </w:r>
    </w:p>
    <w:p w14:paraId="79F64CB2" w14:textId="77777777" w:rsidR="0047156F" w:rsidRDefault="0047156F">
      <w:pPr>
        <w:spacing w:line="240" w:lineRule="atLeast"/>
        <w:ind w:left="454" w:hanging="454"/>
        <w:jc w:val="both"/>
        <w:rPr>
          <w:rFonts w:ascii="Times New Roman" w:hAnsi="Times New Roman"/>
          <w:sz w:val="22"/>
          <w:szCs w:val="22"/>
        </w:rPr>
      </w:pPr>
    </w:p>
    <w:p w14:paraId="78E95082" w14:textId="77777777" w:rsidR="0047156F" w:rsidRDefault="0047156F">
      <w:pPr>
        <w:spacing w:line="240" w:lineRule="atLeast"/>
        <w:ind w:left="454" w:hanging="454"/>
        <w:jc w:val="both"/>
        <w:rPr>
          <w:rFonts w:ascii="Times New Roman" w:hAnsi="Times New Roman"/>
          <w:sz w:val="22"/>
          <w:szCs w:val="22"/>
        </w:rPr>
      </w:pPr>
    </w:p>
    <w:p w14:paraId="27E733E2" w14:textId="77777777" w:rsidR="004752C0" w:rsidRDefault="004752C0">
      <w:pPr>
        <w:spacing w:line="240" w:lineRule="atLeast"/>
        <w:ind w:left="454" w:hanging="454"/>
        <w:jc w:val="both"/>
        <w:rPr>
          <w:rFonts w:ascii="Times New Roman" w:hAnsi="Times New Roman"/>
          <w:sz w:val="22"/>
          <w:szCs w:val="22"/>
        </w:rPr>
      </w:pPr>
    </w:p>
    <w:p w14:paraId="7776CF49" w14:textId="77777777" w:rsidR="004752C0" w:rsidRDefault="004752C0">
      <w:pPr>
        <w:spacing w:line="240" w:lineRule="atLeast"/>
        <w:ind w:left="454" w:hanging="454"/>
        <w:jc w:val="both"/>
        <w:rPr>
          <w:rFonts w:ascii="Times New Roman" w:hAnsi="Times New Roman"/>
          <w:sz w:val="22"/>
          <w:szCs w:val="22"/>
        </w:rPr>
      </w:pPr>
    </w:p>
    <w:p w14:paraId="75DDF335" w14:textId="77777777" w:rsidR="004752C0" w:rsidRDefault="004752C0">
      <w:pPr>
        <w:spacing w:line="240" w:lineRule="atLeast"/>
        <w:ind w:left="454" w:hanging="454"/>
        <w:jc w:val="both"/>
        <w:rPr>
          <w:rFonts w:ascii="Times New Roman" w:hAnsi="Times New Roman"/>
          <w:sz w:val="22"/>
          <w:szCs w:val="22"/>
        </w:rPr>
      </w:pPr>
    </w:p>
    <w:p w14:paraId="41BA9738" w14:textId="77777777" w:rsidR="004752C0" w:rsidRDefault="004752C0">
      <w:pPr>
        <w:spacing w:line="240" w:lineRule="atLeast"/>
        <w:ind w:left="454" w:hanging="454"/>
        <w:jc w:val="both"/>
        <w:rPr>
          <w:rFonts w:ascii="Times New Roman" w:hAnsi="Times New Roman"/>
          <w:sz w:val="22"/>
          <w:szCs w:val="22"/>
        </w:rPr>
      </w:pPr>
    </w:p>
    <w:p w14:paraId="4F20A9D3" w14:textId="77777777" w:rsidR="004752C0" w:rsidRDefault="004752C0" w:rsidP="004752C0">
      <w:pPr>
        <w:spacing w:line="240" w:lineRule="atLeast"/>
        <w:ind w:firstLine="1080"/>
        <w:jc w:val="both"/>
        <w:rPr>
          <w:rFonts w:ascii="Times New Roman" w:hAnsi="Times New Roman"/>
          <w:b/>
          <w:sz w:val="22"/>
          <w:szCs w:val="22"/>
        </w:rPr>
      </w:pPr>
      <w:r>
        <w:rPr>
          <w:rFonts w:ascii="Times New Roman" w:hAnsi="Times New Roman" w:hint="eastAsia"/>
          <w:b/>
          <w:sz w:val="22"/>
          <w:szCs w:val="22"/>
        </w:rPr>
        <w:lastRenderedPageBreak/>
        <w:t>末世論</w:t>
      </w:r>
      <w:r>
        <w:rPr>
          <w:rFonts w:ascii="Times New Roman" w:hAnsi="Times New Roman"/>
          <w:b/>
          <w:sz w:val="22"/>
          <w:szCs w:val="22"/>
        </w:rPr>
        <w:t xml:space="preserve"> ( Eschatology )</w:t>
      </w:r>
    </w:p>
    <w:p w14:paraId="331FF3F9" w14:textId="77777777" w:rsidR="004752C0" w:rsidRDefault="004752C0" w:rsidP="004752C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一</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神學發展</w:t>
      </w:r>
    </w:p>
    <w:p w14:paraId="6BDF55A5" w14:textId="77777777" w:rsidR="004752C0" w:rsidRDefault="004752C0" w:rsidP="004752C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主再來</w:t>
      </w:r>
      <w:r>
        <w:rPr>
          <w:rFonts w:ascii="Times New Roman" w:hAnsi="Times New Roman"/>
          <w:b/>
          <w:sz w:val="22"/>
          <w:szCs w:val="22"/>
        </w:rPr>
        <w:t>(parousia)</w:t>
      </w:r>
    </w:p>
    <w:p w14:paraId="71E59200" w14:textId="77777777" w:rsidR="004752C0" w:rsidRDefault="004752C0" w:rsidP="004752C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  </w:t>
      </w:r>
      <w:r>
        <w:rPr>
          <w:rFonts w:ascii="Times New Roman" w:hAnsi="Times New Roman" w:hint="eastAsia"/>
          <w:b/>
          <w:sz w:val="22"/>
          <w:szCs w:val="22"/>
        </w:rPr>
        <w:t>事實與意義</w:t>
      </w:r>
    </w:p>
    <w:p w14:paraId="0F1EFBF8" w14:textId="77777777" w:rsidR="004752C0" w:rsidRDefault="004752C0" w:rsidP="004752C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ii. </w:t>
      </w:r>
      <w:r>
        <w:rPr>
          <w:rFonts w:ascii="Times New Roman" w:hAnsi="Times New Roman" w:hint="eastAsia"/>
          <w:b/>
          <w:sz w:val="22"/>
          <w:szCs w:val="22"/>
        </w:rPr>
        <w:t>徵兆</w:t>
      </w:r>
    </w:p>
    <w:p w14:paraId="32B51736" w14:textId="77777777" w:rsidR="004752C0" w:rsidRDefault="004752C0" w:rsidP="004752C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iii.</w:t>
      </w:r>
      <w:r>
        <w:rPr>
          <w:rFonts w:ascii="Times New Roman" w:hAnsi="Times New Roman" w:hint="eastAsia"/>
          <w:b/>
          <w:sz w:val="22"/>
          <w:szCs w:val="22"/>
        </w:rPr>
        <w:t>大災難與敵基督</w:t>
      </w:r>
    </w:p>
    <w:p w14:paraId="68483C58" w14:textId="77777777" w:rsidR="004752C0" w:rsidRDefault="004752C0" w:rsidP="004752C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iv. </w:t>
      </w:r>
      <w:r>
        <w:rPr>
          <w:rFonts w:ascii="Times New Roman" w:hAnsi="Times New Roman" w:hint="eastAsia"/>
          <w:b/>
          <w:sz w:val="22"/>
          <w:szCs w:val="22"/>
        </w:rPr>
        <w:t>大審判</w:t>
      </w:r>
    </w:p>
    <w:p w14:paraId="363FF1FB" w14:textId="77777777" w:rsidR="004752C0" w:rsidRDefault="004752C0" w:rsidP="004752C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千禧年論</w:t>
      </w:r>
      <w:r>
        <w:rPr>
          <w:rFonts w:ascii="Times New Roman" w:hAnsi="Times New Roman"/>
          <w:b/>
          <w:sz w:val="22"/>
          <w:szCs w:val="22"/>
        </w:rPr>
        <w:t>(millennialism)</w:t>
      </w:r>
    </w:p>
    <w:p w14:paraId="4E33073E" w14:textId="77777777" w:rsidR="004752C0" w:rsidRDefault="004752C0" w:rsidP="004752C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死亡論</w:t>
      </w:r>
    </w:p>
    <w:p w14:paraId="16A9C64B" w14:textId="77777777" w:rsidR="004752C0" w:rsidRDefault="004752C0" w:rsidP="004752C0">
      <w:pPr>
        <w:spacing w:line="240" w:lineRule="atLeast"/>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hint="eastAsia"/>
          <w:b/>
          <w:sz w:val="22"/>
          <w:szCs w:val="22"/>
        </w:rPr>
        <w:t>新天新地</w:t>
      </w:r>
      <w:r>
        <w:rPr>
          <w:rFonts w:ascii="Times New Roman" w:hAnsi="Times New Roman"/>
          <w:b/>
          <w:sz w:val="22"/>
          <w:szCs w:val="22"/>
        </w:rPr>
        <w:t xml:space="preserve"> </w:t>
      </w:r>
    </w:p>
    <w:p w14:paraId="200085FB" w14:textId="77777777" w:rsidR="004752C0" w:rsidRDefault="004752C0">
      <w:pPr>
        <w:spacing w:line="240" w:lineRule="atLeast"/>
        <w:ind w:left="454" w:hanging="454"/>
        <w:jc w:val="both"/>
        <w:rPr>
          <w:rFonts w:ascii="Times New Roman" w:hAnsi="Times New Roman"/>
          <w:sz w:val="22"/>
          <w:szCs w:val="22"/>
        </w:rPr>
      </w:pPr>
    </w:p>
    <w:p w14:paraId="29C2713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六</w:t>
      </w:r>
      <w:r>
        <w:rPr>
          <w:rFonts w:ascii="Times New Roman" w:hAnsi="Times New Roman"/>
          <w:b/>
          <w:sz w:val="22"/>
          <w:szCs w:val="22"/>
        </w:rPr>
        <w:t xml:space="preserve">. </w:t>
      </w:r>
      <w:r>
        <w:rPr>
          <w:rFonts w:ascii="Times New Roman" w:hAnsi="Times New Roman" w:hint="eastAsia"/>
          <w:b/>
          <w:sz w:val="22"/>
          <w:szCs w:val="22"/>
        </w:rPr>
        <w:t>末世論之神學中心</w:t>
      </w:r>
      <w:r>
        <w:rPr>
          <w:rFonts w:ascii="Times New Roman" w:hAnsi="Times New Roman"/>
          <w:b/>
          <w:sz w:val="22"/>
          <w:szCs w:val="22"/>
        </w:rPr>
        <w:t xml:space="preserve"> - </w:t>
      </w:r>
      <w:r>
        <w:rPr>
          <w:rFonts w:ascii="Times New Roman" w:hAnsi="Times New Roman" w:hint="eastAsia"/>
          <w:b/>
          <w:sz w:val="22"/>
          <w:szCs w:val="22"/>
          <w:u w:val="single"/>
        </w:rPr>
        <w:t>神的國</w:t>
      </w:r>
    </w:p>
    <w:p w14:paraId="237DB9F9" w14:textId="77777777" w:rsidR="0047156F" w:rsidRDefault="0047156F">
      <w:pPr>
        <w:spacing w:line="240" w:lineRule="atLeast"/>
        <w:ind w:left="454" w:hanging="454"/>
        <w:jc w:val="both"/>
        <w:rPr>
          <w:rFonts w:ascii="Times New Roman" w:hAnsi="Times New Roman"/>
          <w:sz w:val="22"/>
          <w:szCs w:val="22"/>
        </w:rPr>
      </w:pPr>
    </w:p>
    <w:p w14:paraId="29545662" w14:textId="77777777" w:rsidR="0047156F" w:rsidRDefault="00000000">
      <w:pPr>
        <w:spacing w:line="240" w:lineRule="atLeast"/>
        <w:ind w:left="454"/>
        <w:jc w:val="both"/>
        <w:rPr>
          <w:rFonts w:ascii="Times New Roman" w:hAnsi="Times New Roman"/>
          <w:sz w:val="22"/>
          <w:szCs w:val="22"/>
        </w:rPr>
      </w:pPr>
      <w:r>
        <w:rPr>
          <w:rFonts w:ascii="Times New Roman" w:hAnsi="Times New Roman"/>
          <w:b/>
          <w:sz w:val="22"/>
          <w:szCs w:val="22"/>
        </w:rPr>
        <w:t xml:space="preserve">6.1. </w:t>
      </w:r>
      <w:r>
        <w:rPr>
          <w:rFonts w:ascii="Times New Roman" w:hAnsi="Times New Roman" w:hint="eastAsia"/>
          <w:b/>
          <w:sz w:val="22"/>
          <w:szCs w:val="22"/>
          <w:u w:val="single"/>
        </w:rPr>
        <w:t>不少神學家討論末世論時，焦點放在神的國</w:t>
      </w:r>
      <w:r>
        <w:rPr>
          <w:rFonts w:ascii="Times New Roman" w:hAnsi="Times New Roman" w:hint="eastAsia"/>
          <w:sz w:val="22"/>
          <w:szCs w:val="22"/>
        </w:rPr>
        <w:t>這課題上，因為神的國在施洗約翰的宣告中，</w:t>
      </w:r>
      <w:r>
        <w:rPr>
          <w:rFonts w:ascii="Times New Roman" w:hAnsi="Times New Roman"/>
          <w:sz w:val="22"/>
          <w:szCs w:val="22"/>
        </w:rPr>
        <w:tab/>
      </w:r>
      <w:r>
        <w:rPr>
          <w:rFonts w:ascii="Times New Roman" w:hAnsi="Times New Roman" w:hint="eastAsia"/>
          <w:sz w:val="22"/>
          <w:szCs w:val="22"/>
        </w:rPr>
        <w:t>在耶穌的言訓中，死而且帶有末世色彩，實在不能忽視。另一方面，神的國的顯現在解</w:t>
      </w:r>
      <w:r>
        <w:rPr>
          <w:rFonts w:ascii="Times New Roman" w:hAnsi="Times New Roman"/>
          <w:sz w:val="22"/>
          <w:szCs w:val="22"/>
        </w:rPr>
        <w:tab/>
      </w:r>
      <w:r>
        <w:rPr>
          <w:rFonts w:ascii="Times New Roman" w:hAnsi="Times New Roman" w:hint="eastAsia"/>
          <w:sz w:val="22"/>
          <w:szCs w:val="22"/>
        </w:rPr>
        <w:t>釋上有很大的分歧，如杜特認為神的國已臨到，末世的講論已應驗了，而莫特曼卻恰</w:t>
      </w:r>
      <w:r>
        <w:rPr>
          <w:rFonts w:ascii="Times New Roman" w:hAnsi="Times New Roman"/>
          <w:sz w:val="22"/>
          <w:szCs w:val="22"/>
        </w:rPr>
        <w:tab/>
      </w:r>
      <w:r>
        <w:rPr>
          <w:rFonts w:ascii="Times New Roman" w:hAnsi="Times New Roman" w:hint="eastAsia"/>
          <w:sz w:val="22"/>
          <w:szCs w:val="22"/>
        </w:rPr>
        <w:t>反，認為神的國是有待將來的顯現。就此，這核心課題必須先處理，然後才進入主再來</w:t>
      </w:r>
      <w:r>
        <w:rPr>
          <w:rFonts w:ascii="Times New Roman" w:hAnsi="Times New Roman"/>
          <w:sz w:val="22"/>
          <w:szCs w:val="22"/>
        </w:rPr>
        <w:tab/>
      </w:r>
      <w:r>
        <w:rPr>
          <w:rFonts w:ascii="Times New Roman" w:hAnsi="Times New Roman" w:hint="eastAsia"/>
          <w:sz w:val="22"/>
          <w:szCs w:val="22"/>
        </w:rPr>
        <w:t>的課題去。</w:t>
      </w:r>
    </w:p>
    <w:p w14:paraId="2382A7AC" w14:textId="77777777" w:rsidR="0047156F" w:rsidRDefault="0047156F">
      <w:pPr>
        <w:spacing w:line="240" w:lineRule="atLeast"/>
        <w:ind w:left="454" w:hanging="454"/>
        <w:jc w:val="both"/>
        <w:rPr>
          <w:rFonts w:ascii="Times New Roman" w:hAnsi="Times New Roman"/>
          <w:sz w:val="22"/>
          <w:szCs w:val="22"/>
        </w:rPr>
      </w:pPr>
    </w:p>
    <w:p w14:paraId="6667428E" w14:textId="77777777" w:rsidR="0047156F" w:rsidRDefault="00000000">
      <w:pPr>
        <w:spacing w:line="240" w:lineRule="atLeast"/>
        <w:ind w:left="454"/>
        <w:jc w:val="both"/>
        <w:rPr>
          <w:rFonts w:ascii="Times New Roman" w:hAnsi="Times New Roman"/>
          <w:sz w:val="22"/>
          <w:szCs w:val="22"/>
        </w:rPr>
      </w:pPr>
      <w:r>
        <w:rPr>
          <w:rFonts w:ascii="Times New Roman" w:hAnsi="Times New Roman"/>
          <w:b/>
          <w:sz w:val="22"/>
          <w:szCs w:val="22"/>
        </w:rPr>
        <w:t xml:space="preserve">6.2. </w:t>
      </w:r>
      <w:r>
        <w:rPr>
          <w:rFonts w:ascii="Times New Roman" w:hAnsi="Times New Roman" w:hint="eastAsia"/>
          <w:b/>
          <w:sz w:val="22"/>
          <w:szCs w:val="22"/>
        </w:rPr>
        <w:t>耶穌言訓與職事的核心</w:t>
      </w:r>
      <w:r>
        <w:rPr>
          <w:rFonts w:ascii="Times New Roman" w:hAnsi="Times New Roman" w:hint="eastAsia"/>
          <w:sz w:val="22"/>
          <w:szCs w:val="22"/>
        </w:rPr>
        <w:t>─「</w:t>
      </w:r>
      <w:r>
        <w:rPr>
          <w:rFonts w:ascii="Times New Roman" w:hAnsi="Times New Roman" w:hint="eastAsia"/>
          <w:b/>
          <w:bCs/>
          <w:sz w:val="22"/>
          <w:szCs w:val="22"/>
          <w:u w:val="single"/>
        </w:rPr>
        <w:t>神的國近了，你們應當悔改</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4:17)</w:t>
      </w:r>
      <w:r>
        <w:rPr>
          <w:rFonts w:ascii="Times New Roman" w:hAnsi="Times New Roman" w:hint="eastAsia"/>
          <w:sz w:val="22"/>
          <w:szCs w:val="22"/>
        </w:rPr>
        <w:t>。這是歷史的轉捩點，</w:t>
      </w:r>
      <w:r>
        <w:rPr>
          <w:rFonts w:ascii="Times New Roman" w:hAnsi="Times New Roman"/>
          <w:sz w:val="22"/>
          <w:szCs w:val="22"/>
        </w:rPr>
        <w:tab/>
      </w:r>
      <w:r>
        <w:rPr>
          <w:rFonts w:ascii="Times New Roman" w:hAnsi="Times New Roman" w:hint="eastAsia"/>
          <w:sz w:val="22"/>
          <w:szCs w:val="22"/>
        </w:rPr>
        <w:t>因為是</w:t>
      </w:r>
      <w:r>
        <w:rPr>
          <w:rFonts w:ascii="Times New Roman" w:hAnsi="Times New Roman" w:hint="eastAsia"/>
          <w:b/>
          <w:bCs/>
          <w:sz w:val="22"/>
          <w:szCs w:val="22"/>
          <w:u w:val="single"/>
        </w:rPr>
        <w:t>人進入神國決定性的時刻</w:t>
      </w:r>
      <w:r>
        <w:rPr>
          <w:rFonts w:ascii="Times New Roman" w:hAnsi="Times New Roman" w:hint="eastAsia"/>
          <w:sz w:val="22"/>
          <w:szCs w:val="22"/>
        </w:rPr>
        <w:t>。</w:t>
      </w:r>
    </w:p>
    <w:p w14:paraId="22712FF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6B4992D5" w14:textId="77777777" w:rsidR="0047156F" w:rsidRDefault="00000000">
      <w:pPr>
        <w:spacing w:line="240" w:lineRule="atLeast"/>
        <w:ind w:left="454" w:hanging="454"/>
        <w:jc w:val="both"/>
        <w:rPr>
          <w:rFonts w:ascii="Times New Roman" w:hAnsi="Times New Roman"/>
          <w:iCs/>
          <w:sz w:val="22"/>
          <w:szCs w:val="22"/>
        </w:rPr>
      </w:pPr>
      <w:r>
        <w:rPr>
          <w:rFonts w:ascii="Times New Roman" w:hAnsi="Times New Roman"/>
          <w:iCs/>
          <w:sz w:val="22"/>
          <w:szCs w:val="22"/>
        </w:rPr>
        <w:t xml:space="preserve">    </w:t>
      </w:r>
      <w:r>
        <w:rPr>
          <w:rFonts w:ascii="Times New Roman" w:hAnsi="Times New Roman"/>
          <w:iCs/>
          <w:sz w:val="22"/>
          <w:szCs w:val="22"/>
        </w:rPr>
        <w:tab/>
        <w:t xml:space="preserve">    </w:t>
      </w:r>
      <w:r>
        <w:rPr>
          <w:rFonts w:ascii="Times New Roman" w:hAnsi="Times New Roman" w:hint="eastAsia"/>
          <w:b/>
          <w:iCs/>
          <w:sz w:val="22"/>
          <w:szCs w:val="22"/>
        </w:rPr>
        <w:t>是應驗的時候</w:t>
      </w:r>
      <w:r>
        <w:rPr>
          <w:rFonts w:ascii="Times New Roman" w:hAnsi="Times New Roman"/>
          <w:b/>
          <w:iCs/>
          <w:sz w:val="22"/>
          <w:szCs w:val="22"/>
        </w:rPr>
        <w:t>(already)</w:t>
      </w:r>
      <w:r>
        <w:rPr>
          <w:rFonts w:ascii="Times New Roman" w:hAnsi="Times New Roman" w:hint="eastAsia"/>
          <w:b/>
          <w:iCs/>
          <w:sz w:val="22"/>
          <w:szCs w:val="22"/>
        </w:rPr>
        <w:t>：</w:t>
      </w:r>
    </w:p>
    <w:p w14:paraId="0092E48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a. </w:t>
      </w:r>
      <w:r>
        <w:rPr>
          <w:rFonts w:ascii="Times New Roman" w:hAnsi="Times New Roman" w:hint="eastAsia"/>
          <w:sz w:val="22"/>
          <w:szCs w:val="22"/>
        </w:rPr>
        <w:t>臨近的意義：</w:t>
      </w:r>
    </w:p>
    <w:p w14:paraId="1E54C45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b/>
          <w:bCs/>
          <w:sz w:val="22"/>
          <w:szCs w:val="22"/>
          <w:u w:val="single"/>
        </w:rPr>
        <w:t>除掉罪</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7:48-50</w:t>
      </w:r>
      <w:r>
        <w:rPr>
          <w:rFonts w:ascii="Times New Roman" w:hAnsi="Times New Roman" w:hint="eastAsia"/>
          <w:sz w:val="22"/>
          <w:szCs w:val="22"/>
        </w:rPr>
        <w:t>;</w:t>
      </w:r>
      <w:r>
        <w:rPr>
          <w:rFonts w:ascii="Times New Roman" w:hAnsi="Times New Roman" w:hint="eastAsia"/>
          <w:sz w:val="22"/>
          <w:szCs w:val="22"/>
        </w:rPr>
        <w:t>來</w:t>
      </w:r>
      <w:r>
        <w:rPr>
          <w:rFonts w:ascii="Times New Roman" w:hAnsi="Times New Roman"/>
          <w:sz w:val="22"/>
          <w:szCs w:val="22"/>
        </w:rPr>
        <w:t>9:26)</w:t>
      </w:r>
    </w:p>
    <w:p w14:paraId="34FDF0A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真光照耀</w:t>
      </w:r>
      <w:r>
        <w:rPr>
          <w:rFonts w:ascii="Times New Roman" w:hAnsi="Times New Roman"/>
          <w:sz w:val="22"/>
          <w:szCs w:val="22"/>
        </w:rPr>
        <w:t>(</w:t>
      </w:r>
      <w:r>
        <w:rPr>
          <w:rFonts w:ascii="Times New Roman" w:hAnsi="Times New Roman" w:hint="eastAsia"/>
          <w:sz w:val="22"/>
          <w:szCs w:val="22"/>
        </w:rPr>
        <w:t>約壹</w:t>
      </w:r>
      <w:r>
        <w:rPr>
          <w:rFonts w:ascii="Times New Roman" w:hAnsi="Times New Roman"/>
          <w:sz w:val="22"/>
          <w:szCs w:val="22"/>
        </w:rPr>
        <w:t>2:8)</w:t>
      </w:r>
    </w:p>
    <w:p w14:paraId="0D0676A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新創造</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5:17</w:t>
      </w:r>
      <w:r>
        <w:rPr>
          <w:rFonts w:ascii="Times New Roman" w:hAnsi="Times New Roman" w:hint="eastAsia"/>
          <w:sz w:val="22"/>
          <w:szCs w:val="22"/>
        </w:rPr>
        <w:t>;</w:t>
      </w:r>
      <w:r>
        <w:rPr>
          <w:rFonts w:ascii="Times New Roman" w:hAnsi="Times New Roman" w:hint="eastAsia"/>
          <w:sz w:val="22"/>
          <w:szCs w:val="22"/>
        </w:rPr>
        <w:t>路</w:t>
      </w:r>
      <w:r>
        <w:rPr>
          <w:rFonts w:ascii="Times New Roman" w:hAnsi="Times New Roman"/>
          <w:sz w:val="22"/>
          <w:szCs w:val="22"/>
        </w:rPr>
        <w:t>6:20</w:t>
      </w:r>
      <w:r>
        <w:rPr>
          <w:rFonts w:ascii="Times New Roman" w:hAnsi="Times New Roman" w:hint="eastAsia"/>
          <w:sz w:val="22"/>
          <w:szCs w:val="22"/>
        </w:rPr>
        <w:t>起</w:t>
      </w:r>
      <w:r>
        <w:rPr>
          <w:rFonts w:ascii="Times New Roman" w:hAnsi="Times New Roman" w:hint="eastAsia"/>
          <w:sz w:val="22"/>
          <w:szCs w:val="22"/>
        </w:rPr>
        <w:t>;</w:t>
      </w:r>
      <w:r>
        <w:rPr>
          <w:rFonts w:ascii="Times New Roman" w:hAnsi="Times New Roman"/>
          <w:sz w:val="22"/>
          <w:szCs w:val="22"/>
        </w:rPr>
        <w:t xml:space="preserve">13:30) </w:t>
      </w:r>
    </w:p>
    <w:p w14:paraId="4C037C9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iv. </w:t>
      </w:r>
      <w:r>
        <w:rPr>
          <w:rFonts w:ascii="Times New Roman" w:hAnsi="Times New Roman" w:hint="eastAsia"/>
          <w:b/>
          <w:bCs/>
          <w:sz w:val="22"/>
          <w:szCs w:val="22"/>
          <w:u w:val="single"/>
        </w:rPr>
        <w:t>舊約快歸無有</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8:13</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7:31)</w:t>
      </w:r>
    </w:p>
    <w:p w14:paraId="3CCE7AD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 </w:t>
      </w:r>
      <w:r>
        <w:rPr>
          <w:rFonts w:ascii="Times New Roman" w:hAnsi="Times New Roman" w:hint="eastAsia"/>
          <w:b/>
          <w:bCs/>
          <w:sz w:val="22"/>
          <w:szCs w:val="22"/>
          <w:u w:val="single"/>
        </w:rPr>
        <w:t>審判─拒絕救恩的人</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22:1-14</w:t>
      </w:r>
      <w:r>
        <w:rPr>
          <w:rFonts w:ascii="Times New Roman" w:hAnsi="Times New Roman" w:hint="eastAsia"/>
          <w:sz w:val="22"/>
          <w:szCs w:val="22"/>
        </w:rPr>
        <w:t>;</w:t>
      </w:r>
      <w:r>
        <w:rPr>
          <w:rFonts w:ascii="Times New Roman" w:hAnsi="Times New Roman"/>
          <w:sz w:val="22"/>
          <w:szCs w:val="22"/>
        </w:rPr>
        <w:t>21:43)</w:t>
      </w:r>
    </w:p>
    <w:p w14:paraId="584C4AA6" w14:textId="77777777" w:rsidR="0047156F" w:rsidRDefault="00000000">
      <w:pPr>
        <w:spacing w:line="240" w:lineRule="atLeast"/>
        <w:ind w:left="454" w:right="-226"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b. </w:t>
      </w:r>
      <w:r>
        <w:rPr>
          <w:rFonts w:ascii="Times New Roman" w:hAnsi="Times New Roman" w:hint="eastAsia"/>
          <w:sz w:val="22"/>
          <w:szCs w:val="22"/>
        </w:rPr>
        <w:t>施洗約翰是分水嶺，之前預告了，他以後就是應驗的時候</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16:16</w:t>
      </w:r>
      <w:r>
        <w:rPr>
          <w:rFonts w:ascii="Times New Roman" w:hAnsi="Times New Roman" w:hint="eastAsia"/>
          <w:sz w:val="22"/>
          <w:szCs w:val="22"/>
        </w:rPr>
        <w:t>;</w:t>
      </w:r>
      <w:r>
        <w:rPr>
          <w:rFonts w:ascii="Times New Roman" w:hAnsi="Times New Roman" w:hint="eastAsia"/>
          <w:sz w:val="22"/>
          <w:szCs w:val="22"/>
        </w:rPr>
        <w:t>參可</w:t>
      </w:r>
      <w:r>
        <w:rPr>
          <w:rFonts w:ascii="Times New Roman" w:hAnsi="Times New Roman"/>
          <w:sz w:val="22"/>
          <w:szCs w:val="22"/>
        </w:rPr>
        <w:t>1:4)</w:t>
      </w:r>
      <w:r>
        <w:rPr>
          <w:rFonts w:ascii="Times New Roman" w:hAnsi="Times New Roman" w:hint="eastAsia"/>
          <w:sz w:val="22"/>
          <w:szCs w:val="22"/>
        </w:rPr>
        <w:t>。</w:t>
      </w:r>
    </w:p>
    <w:p w14:paraId="01D89E6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c. </w:t>
      </w:r>
      <w:r>
        <w:rPr>
          <w:rFonts w:ascii="Times New Roman" w:hAnsi="Times New Roman" w:hint="eastAsia"/>
          <w:sz w:val="22"/>
          <w:szCs w:val="22"/>
        </w:rPr>
        <w:t>可以看見</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4:21</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13:16)</w:t>
      </w:r>
    </w:p>
    <w:p w14:paraId="6E41453B" w14:textId="77777777" w:rsidR="0047156F" w:rsidRDefault="0047156F">
      <w:pPr>
        <w:spacing w:line="240" w:lineRule="atLeast"/>
        <w:ind w:left="454" w:hanging="454"/>
        <w:jc w:val="both"/>
        <w:rPr>
          <w:rFonts w:ascii="Times New Roman" w:hAnsi="Times New Roman"/>
          <w:sz w:val="22"/>
          <w:szCs w:val="22"/>
        </w:rPr>
      </w:pPr>
    </w:p>
    <w:p w14:paraId="5909DFA5" w14:textId="77777777" w:rsidR="0047156F" w:rsidRDefault="00000000">
      <w:pPr>
        <w:spacing w:line="240" w:lineRule="atLeast"/>
        <w:ind w:left="454" w:hanging="454"/>
        <w:jc w:val="both"/>
        <w:rPr>
          <w:rFonts w:ascii="Times New Roman" w:hAnsi="Times New Roman"/>
          <w:iCs/>
          <w:sz w:val="22"/>
          <w:szCs w:val="22"/>
        </w:rPr>
      </w:pPr>
      <w:r>
        <w:rPr>
          <w:rFonts w:ascii="Times New Roman" w:hAnsi="Times New Roman"/>
          <w:b/>
          <w:iCs/>
          <w:sz w:val="22"/>
          <w:szCs w:val="22"/>
        </w:rPr>
        <w:t xml:space="preserve">    </w:t>
      </w:r>
      <w:r>
        <w:rPr>
          <w:rFonts w:ascii="Times New Roman" w:hAnsi="Times New Roman"/>
          <w:b/>
          <w:iCs/>
          <w:sz w:val="22"/>
          <w:szCs w:val="22"/>
        </w:rPr>
        <w:tab/>
        <w:t xml:space="preserve">   </w:t>
      </w:r>
      <w:r>
        <w:rPr>
          <w:rFonts w:ascii="Times New Roman" w:hAnsi="Times New Roman" w:hint="eastAsia"/>
          <w:b/>
          <w:iCs/>
          <w:sz w:val="22"/>
          <w:szCs w:val="22"/>
        </w:rPr>
        <w:t>但未完全的應驗</w:t>
      </w:r>
      <w:r>
        <w:rPr>
          <w:rFonts w:ascii="Times New Roman" w:hAnsi="Times New Roman"/>
          <w:b/>
          <w:iCs/>
          <w:sz w:val="22"/>
          <w:szCs w:val="22"/>
        </w:rPr>
        <w:t>(not yet)</w:t>
      </w:r>
      <w:r>
        <w:rPr>
          <w:rFonts w:ascii="Times New Roman" w:hAnsi="Times New Roman" w:hint="eastAsia"/>
          <w:iCs/>
          <w:sz w:val="22"/>
          <w:szCs w:val="22"/>
        </w:rPr>
        <w:t>：</w:t>
      </w:r>
    </w:p>
    <w:p w14:paraId="6AD5AD6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a. </w:t>
      </w:r>
      <w:r>
        <w:rPr>
          <w:rFonts w:ascii="Times New Roman" w:hAnsi="Times New Roman" w:hint="eastAsia"/>
          <w:b/>
          <w:bCs/>
          <w:sz w:val="22"/>
          <w:szCs w:val="22"/>
          <w:u w:val="single"/>
        </w:rPr>
        <w:t>天下未完全歸一</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1:10)</w:t>
      </w:r>
    </w:p>
    <w:p w14:paraId="226A614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b. </w:t>
      </w:r>
      <w:r>
        <w:rPr>
          <w:rFonts w:ascii="Times New Roman" w:hAnsi="Times New Roman" w:hint="eastAsia"/>
          <w:b/>
          <w:bCs/>
          <w:sz w:val="22"/>
          <w:szCs w:val="22"/>
          <w:u w:val="single"/>
        </w:rPr>
        <w:t>死亡仍未敗壞</w:t>
      </w:r>
      <w:r>
        <w:rPr>
          <w:rFonts w:ascii="Times New Roman" w:hAnsi="Times New Roman"/>
          <w:sz w:val="22"/>
          <w:szCs w:val="22"/>
        </w:rPr>
        <w:t>(</w:t>
      </w:r>
      <w:r>
        <w:rPr>
          <w:rFonts w:ascii="Times New Roman" w:hAnsi="Times New Roman" w:hint="eastAsia"/>
          <w:sz w:val="22"/>
          <w:szCs w:val="22"/>
        </w:rPr>
        <w:t>提後</w:t>
      </w:r>
      <w:r>
        <w:rPr>
          <w:rFonts w:ascii="Times New Roman" w:hAnsi="Times New Roman"/>
          <w:sz w:val="22"/>
          <w:szCs w:val="22"/>
        </w:rPr>
        <w:t>1:10)</w:t>
      </w:r>
    </w:p>
    <w:p w14:paraId="662282E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c. </w:t>
      </w:r>
      <w:r>
        <w:rPr>
          <w:rFonts w:ascii="Times New Roman" w:hAnsi="Times New Roman" w:hint="eastAsia"/>
          <w:b/>
          <w:bCs/>
          <w:sz w:val="22"/>
          <w:szCs w:val="22"/>
          <w:u w:val="single"/>
        </w:rPr>
        <w:t>今天仍等候得贖</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8:19,22-24</w:t>
      </w:r>
      <w:r>
        <w:rPr>
          <w:rFonts w:ascii="Times New Roman" w:hAnsi="Times New Roman" w:hint="eastAsia"/>
          <w:sz w:val="22"/>
          <w:szCs w:val="22"/>
        </w:rPr>
        <w:t>;</w:t>
      </w:r>
      <w:r>
        <w:rPr>
          <w:rFonts w:ascii="Times New Roman" w:hAnsi="Times New Roman" w:hint="eastAsia"/>
          <w:sz w:val="22"/>
          <w:szCs w:val="22"/>
        </w:rPr>
        <w:t>提後</w:t>
      </w:r>
      <w:r>
        <w:rPr>
          <w:rFonts w:ascii="Times New Roman" w:hAnsi="Times New Roman"/>
          <w:sz w:val="22"/>
          <w:szCs w:val="22"/>
        </w:rPr>
        <w:t>4:18</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6:9,15:50)</w:t>
      </w:r>
    </w:p>
    <w:p w14:paraId="55040AB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d. </w:t>
      </w:r>
      <w:r>
        <w:rPr>
          <w:rFonts w:ascii="Times New Roman" w:hAnsi="Times New Roman" w:hint="eastAsia"/>
          <w:b/>
          <w:bCs/>
          <w:sz w:val="22"/>
          <w:szCs w:val="22"/>
          <w:u w:val="single"/>
        </w:rPr>
        <w:t>與空中掌權者爭戰</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6:12)</w:t>
      </w:r>
    </w:p>
    <w:p w14:paraId="171CF16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e. </w:t>
      </w:r>
      <w:r>
        <w:rPr>
          <w:rFonts w:ascii="Times New Roman" w:hAnsi="Times New Roman" w:hint="eastAsia"/>
          <w:b/>
          <w:bCs/>
          <w:sz w:val="22"/>
          <w:szCs w:val="22"/>
          <w:u w:val="single"/>
        </w:rPr>
        <w:t>生活在張力下</w:t>
      </w:r>
    </w:p>
    <w:p w14:paraId="4C6659E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身外身內之矛盾心態</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5:6)</w:t>
      </w:r>
    </w:p>
    <w:p w14:paraId="0D93F06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也經歷聖靈的同在，更新</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6:19</w:t>
      </w:r>
      <w:r>
        <w:rPr>
          <w:rFonts w:ascii="Times New Roman" w:hAnsi="Times New Roman" w:hint="eastAsia"/>
          <w:sz w:val="22"/>
          <w:szCs w:val="22"/>
        </w:rPr>
        <w:t>;</w:t>
      </w:r>
      <w:r>
        <w:rPr>
          <w:rFonts w:ascii="Times New Roman" w:hAnsi="Times New Roman" w:hint="eastAsia"/>
          <w:sz w:val="22"/>
          <w:szCs w:val="22"/>
        </w:rPr>
        <w:t>多</w:t>
      </w:r>
      <w:r>
        <w:rPr>
          <w:rFonts w:ascii="Times New Roman" w:hAnsi="Times New Roman"/>
          <w:sz w:val="22"/>
          <w:szCs w:val="22"/>
        </w:rPr>
        <w:t>3:5)</w:t>
      </w:r>
    </w:p>
    <w:p w14:paraId="7F7B4296" w14:textId="77777777" w:rsidR="0047156F" w:rsidRDefault="0047156F">
      <w:pPr>
        <w:spacing w:line="240" w:lineRule="atLeast"/>
        <w:ind w:left="454" w:hanging="454"/>
        <w:jc w:val="both"/>
        <w:rPr>
          <w:rFonts w:ascii="Times New Roman" w:hAnsi="Times New Roman"/>
          <w:sz w:val="22"/>
          <w:szCs w:val="22"/>
        </w:rPr>
      </w:pPr>
    </w:p>
    <w:p w14:paraId="36B66F27" w14:textId="77777777" w:rsidR="0047156F" w:rsidRDefault="0047156F">
      <w:pPr>
        <w:spacing w:line="240" w:lineRule="atLeast"/>
        <w:ind w:left="454" w:hanging="454"/>
        <w:jc w:val="both"/>
        <w:rPr>
          <w:rFonts w:ascii="Times New Roman" w:hAnsi="Times New Roman"/>
          <w:sz w:val="22"/>
          <w:szCs w:val="22"/>
        </w:rPr>
      </w:pPr>
    </w:p>
    <w:p w14:paraId="0FD2EBF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神國的應驗以「既濟而未濟」</w:t>
      </w:r>
      <w:r>
        <w:rPr>
          <w:rFonts w:ascii="Times New Roman" w:hAnsi="Times New Roman"/>
          <w:b/>
          <w:bCs/>
          <w:sz w:val="22"/>
          <w:szCs w:val="22"/>
          <w:u w:val="single"/>
        </w:rPr>
        <w:t>(already and not yet)</w:t>
      </w:r>
      <w:r>
        <w:rPr>
          <w:rFonts w:ascii="Times New Roman" w:hAnsi="Times New Roman" w:hint="eastAsia"/>
          <w:sz w:val="22"/>
          <w:szCs w:val="22"/>
        </w:rPr>
        <w:t>，這主張由新約神學家</w:t>
      </w:r>
      <w:r>
        <w:rPr>
          <w:rFonts w:ascii="Times New Roman" w:hAnsi="Times New Roman"/>
          <w:sz w:val="22"/>
          <w:szCs w:val="22"/>
        </w:rPr>
        <w:t>O.</w:t>
      </w:r>
      <w:r>
        <w:rPr>
          <w:rFonts w:ascii="Times New Roman" w:hAnsi="Times New Roman" w:hint="eastAsia"/>
          <w:sz w:val="22"/>
          <w:szCs w:val="22"/>
        </w:rPr>
        <w:t xml:space="preserve"> </w:t>
      </w:r>
      <w:r>
        <w:rPr>
          <w:rFonts w:ascii="Times New Roman" w:hAnsi="Times New Roman"/>
          <w:sz w:val="22"/>
          <w:szCs w:val="22"/>
        </w:rPr>
        <w:t>Cullmann(1902-)</w:t>
      </w:r>
      <w:r>
        <w:rPr>
          <w:rFonts w:ascii="Times New Roman" w:hAnsi="Times New Roman" w:hint="eastAsia"/>
          <w:sz w:val="22"/>
          <w:szCs w:val="22"/>
        </w:rPr>
        <w:t>與</w:t>
      </w:r>
      <w:r>
        <w:rPr>
          <w:rFonts w:ascii="Times New Roman" w:hAnsi="Times New Roman"/>
          <w:sz w:val="22"/>
          <w:szCs w:val="22"/>
        </w:rPr>
        <w:t>G.</w:t>
      </w:r>
      <w:r>
        <w:rPr>
          <w:rFonts w:ascii="Times New Roman" w:hAnsi="Times New Roman" w:hint="eastAsia"/>
          <w:sz w:val="22"/>
          <w:szCs w:val="22"/>
        </w:rPr>
        <w:t xml:space="preserve"> </w:t>
      </w:r>
      <w:r>
        <w:rPr>
          <w:rFonts w:ascii="Times New Roman" w:hAnsi="Times New Roman"/>
          <w:sz w:val="22"/>
          <w:szCs w:val="22"/>
        </w:rPr>
        <w:t>E.</w:t>
      </w:r>
      <w:r>
        <w:rPr>
          <w:rFonts w:ascii="Times New Roman" w:hAnsi="Times New Roman" w:hint="eastAsia"/>
          <w:sz w:val="22"/>
          <w:szCs w:val="22"/>
        </w:rPr>
        <w:t xml:space="preserve"> </w:t>
      </w:r>
      <w:r>
        <w:rPr>
          <w:rFonts w:ascii="Times New Roman" w:hAnsi="Times New Roman"/>
          <w:sz w:val="22"/>
          <w:szCs w:val="22"/>
        </w:rPr>
        <w:t>Ladd(1911-82)</w:t>
      </w:r>
      <w:r>
        <w:rPr>
          <w:rFonts w:ascii="Times New Roman" w:hAnsi="Times New Roman" w:hint="eastAsia"/>
          <w:sz w:val="22"/>
          <w:szCs w:val="22"/>
        </w:rPr>
        <w:t>等提出。</w:t>
      </w:r>
    </w:p>
    <w:p w14:paraId="29B3DA98" w14:textId="77777777" w:rsidR="0047156F" w:rsidRDefault="0047156F">
      <w:pPr>
        <w:spacing w:line="240" w:lineRule="atLeast"/>
        <w:jc w:val="both"/>
        <w:rPr>
          <w:rFonts w:ascii="Times New Roman" w:hAnsi="Times New Roman"/>
          <w:sz w:val="22"/>
          <w:szCs w:val="22"/>
        </w:rPr>
      </w:pPr>
    </w:p>
    <w:p w14:paraId="73D5CDF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a. Cullmann</w:t>
      </w:r>
      <w:r>
        <w:rPr>
          <w:rFonts w:ascii="Times New Roman" w:hAnsi="Times New Roman" w:hint="eastAsia"/>
          <w:sz w:val="22"/>
          <w:szCs w:val="22"/>
        </w:rPr>
        <w:t>：信徒在新紀元下，但等候主再來而活在張力下：</w:t>
      </w:r>
    </w:p>
    <w:p w14:paraId="6C4B40EA" w14:textId="77777777" w:rsidR="0047156F" w:rsidRDefault="0047156F">
      <w:pPr>
        <w:spacing w:line="240" w:lineRule="atLeast"/>
        <w:jc w:val="both"/>
        <w:rPr>
          <w:rFonts w:ascii="Times New Roman" w:hAnsi="Times New Roman"/>
          <w:sz w:val="22"/>
          <w:szCs w:val="22"/>
        </w:rPr>
      </w:pPr>
    </w:p>
    <w:p w14:paraId="1E06363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歷史之中間</w:t>
      </w:r>
      <w:r>
        <w:rPr>
          <w:rFonts w:ascii="Times New Roman" w:hAnsi="Times New Roman"/>
          <w:sz w:val="22"/>
          <w:szCs w:val="22"/>
        </w:rPr>
        <w:t xml:space="preserve">    </w:t>
      </w:r>
    </w:p>
    <w:p w14:paraId="6F5B84E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主降生</w:t>
      </w:r>
    </w:p>
    <w:p w14:paraId="2507258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 xml:space="preserve"> </w:t>
      </w:r>
    </w:p>
    <w:p w14:paraId="1E36A2B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310C88E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創造前</w:t>
      </w:r>
      <w:r>
        <w:rPr>
          <w:rFonts w:ascii="Times New Roman" w:hAnsi="Times New Roman"/>
          <w:sz w:val="22"/>
          <w:szCs w:val="22"/>
        </w:rPr>
        <w:t xml:space="preserve">    </w:t>
      </w:r>
      <w:r>
        <w:rPr>
          <w:rFonts w:ascii="Times New Roman" w:hAnsi="Times New Roman" w:hint="eastAsia"/>
          <w:sz w:val="22"/>
          <w:szCs w:val="22"/>
        </w:rPr>
        <w:t>創造與主再來之間</w:t>
      </w:r>
      <w:r>
        <w:rPr>
          <w:rFonts w:ascii="Times New Roman" w:hAnsi="Times New Roman"/>
          <w:sz w:val="22"/>
          <w:szCs w:val="22"/>
        </w:rPr>
        <w:t xml:space="preserve">    </w:t>
      </w:r>
      <w:r>
        <w:rPr>
          <w:rFonts w:ascii="Times New Roman" w:hAnsi="Times New Roman" w:hint="eastAsia"/>
          <w:sz w:val="22"/>
          <w:szCs w:val="22"/>
        </w:rPr>
        <w:t>主再來後</w:t>
      </w:r>
    </w:p>
    <w:p w14:paraId="48EC60D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sz w:val="22"/>
          <w:szCs w:val="22"/>
        </w:rPr>
        <w:t xml:space="preserve">  </w:t>
      </w:r>
      <w:r>
        <w:rPr>
          <w:rFonts w:ascii="Times New Roman" w:hAnsi="Times New Roman" w:hint="eastAsia"/>
          <w:sz w:val="22"/>
          <w:szCs w:val="22"/>
        </w:rPr>
        <w:t>│──→────</w:t>
      </w:r>
    </w:p>
    <w:p w14:paraId="2F4B823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開始</w:t>
      </w:r>
      <w:r>
        <w:rPr>
          <w:rFonts w:ascii="Times New Roman" w:hAnsi="Times New Roman"/>
          <w:sz w:val="22"/>
          <w:szCs w:val="22"/>
        </w:rPr>
        <w:t xml:space="preserve">    </w:t>
      </w:r>
      <w:r>
        <w:rPr>
          <w:rFonts w:ascii="Times New Roman" w:hAnsi="Times New Roman" w:hint="eastAsia"/>
          <w:sz w:val="22"/>
          <w:szCs w:val="22"/>
        </w:rPr>
        <w:t>新紀元</w:t>
      </w:r>
    </w:p>
    <w:p w14:paraId="7ECFC36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lastRenderedPageBreak/>
        <w:t xml:space="preserve">                        (inaugurated)</w:t>
      </w:r>
    </w:p>
    <w:p w14:paraId="038872E8" w14:textId="77777777" w:rsidR="0047156F" w:rsidRDefault="0047156F">
      <w:pPr>
        <w:spacing w:line="240" w:lineRule="atLeast"/>
        <w:jc w:val="both"/>
        <w:rPr>
          <w:rFonts w:ascii="Times New Roman" w:hAnsi="Times New Roman"/>
          <w:sz w:val="22"/>
          <w:szCs w:val="22"/>
        </w:rPr>
      </w:pPr>
    </w:p>
    <w:p w14:paraId="24ACE727" w14:textId="77777777" w:rsidR="0047156F" w:rsidRDefault="0047156F">
      <w:pPr>
        <w:spacing w:line="240" w:lineRule="atLeast"/>
        <w:jc w:val="both"/>
        <w:rPr>
          <w:rFonts w:ascii="Times New Roman" w:hAnsi="Times New Roman"/>
          <w:sz w:val="22"/>
          <w:szCs w:val="22"/>
        </w:rPr>
      </w:pPr>
    </w:p>
    <w:p w14:paraId="182C97D7" w14:textId="77777777" w:rsidR="0047156F" w:rsidRDefault="0047156F">
      <w:pPr>
        <w:spacing w:line="240" w:lineRule="atLeast"/>
        <w:jc w:val="both"/>
        <w:rPr>
          <w:rFonts w:ascii="Times New Roman" w:hAnsi="Times New Roman"/>
          <w:sz w:val="22"/>
          <w:szCs w:val="22"/>
        </w:rPr>
      </w:pPr>
    </w:p>
    <w:p w14:paraId="01C9D053" w14:textId="77777777" w:rsidR="0047156F" w:rsidRDefault="0047156F">
      <w:pPr>
        <w:spacing w:line="240" w:lineRule="atLeast"/>
        <w:jc w:val="both"/>
        <w:rPr>
          <w:rFonts w:ascii="Times New Roman" w:hAnsi="Times New Roman"/>
          <w:sz w:val="22"/>
          <w:szCs w:val="22"/>
        </w:rPr>
      </w:pPr>
    </w:p>
    <w:p w14:paraId="3649C2FD" w14:textId="77777777" w:rsidR="0047156F" w:rsidRDefault="0047156F">
      <w:pPr>
        <w:spacing w:line="240" w:lineRule="atLeast"/>
        <w:jc w:val="both"/>
        <w:rPr>
          <w:rFonts w:ascii="Times New Roman" w:hAnsi="Times New Roman"/>
          <w:sz w:val="22"/>
          <w:szCs w:val="22"/>
        </w:rPr>
      </w:pPr>
    </w:p>
    <w:p w14:paraId="46CA3EA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b. </w:t>
      </w:r>
      <w:r>
        <w:rPr>
          <w:rFonts w:ascii="Times New Roman" w:hAnsi="Times New Roman" w:hint="eastAsia"/>
          <w:sz w:val="22"/>
          <w:szCs w:val="22"/>
        </w:rPr>
        <w:t>今世、末世、末日之界定：</w:t>
      </w:r>
    </w:p>
    <w:p w14:paraId="57D255D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主降世</w:t>
      </w:r>
      <w:r>
        <w:rPr>
          <w:rFonts w:ascii="Times New Roman" w:hAnsi="Times New Roman"/>
          <w:sz w:val="22"/>
          <w:szCs w:val="22"/>
        </w:rPr>
        <w:t xml:space="preserve">                  </w:t>
      </w:r>
      <w:r>
        <w:rPr>
          <w:rFonts w:ascii="Times New Roman" w:hAnsi="Times New Roman" w:hint="eastAsia"/>
          <w:sz w:val="22"/>
          <w:szCs w:val="22"/>
        </w:rPr>
        <w:t>主再來</w:t>
      </w:r>
    </w:p>
    <w:p w14:paraId="3B35379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過去年代</w:t>
      </w:r>
      <w:r>
        <w:rPr>
          <w:rFonts w:ascii="Times New Roman" w:hAnsi="Times New Roman"/>
          <w:sz w:val="22"/>
          <w:szCs w:val="22"/>
        </w:rPr>
        <w:t xml:space="preserve">                </w:t>
      </w:r>
      <w:r>
        <w:rPr>
          <w:rFonts w:ascii="Times New Roman" w:hAnsi="Times New Roman" w:hint="eastAsia"/>
          <w:sz w:val="22"/>
          <w:szCs w:val="22"/>
        </w:rPr>
        <w:t>今世</w:t>
      </w:r>
      <w:r>
        <w:rPr>
          <w:rFonts w:ascii="Times New Roman" w:hAnsi="Times New Roman"/>
          <w:sz w:val="22"/>
          <w:szCs w:val="22"/>
        </w:rPr>
        <w:t xml:space="preserve">               </w:t>
      </w:r>
      <w:r>
        <w:rPr>
          <w:rFonts w:ascii="Times New Roman" w:hAnsi="Times New Roman" w:hint="eastAsia"/>
          <w:sz w:val="22"/>
          <w:szCs w:val="22"/>
        </w:rPr>
        <w:t>來世</w:t>
      </w:r>
    </w:p>
    <w:p w14:paraId="03A32F3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(the past ages)   </w:t>
      </w:r>
    </w:p>
    <w:p w14:paraId="26573F2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7C1D88E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創造後</w:t>
      </w:r>
      <w:r>
        <w:rPr>
          <w:rFonts w:ascii="Times New Roman" w:hAnsi="Times New Roman"/>
          <w:sz w:val="22"/>
          <w:szCs w:val="22"/>
        </w:rPr>
        <w:t xml:space="preserve">             </w:t>
      </w:r>
      <w:r>
        <w:rPr>
          <w:rFonts w:ascii="Times New Roman" w:hAnsi="Times New Roman" w:hint="eastAsia"/>
          <w:sz w:val="22"/>
          <w:szCs w:val="22"/>
        </w:rPr>
        <w:t>末後的日子</w:t>
      </w:r>
      <w:r>
        <w:rPr>
          <w:rFonts w:ascii="Times New Roman" w:hAnsi="Times New Roman"/>
          <w:sz w:val="22"/>
          <w:szCs w:val="22"/>
        </w:rPr>
        <w:t xml:space="preserve">         </w:t>
      </w:r>
      <w:r>
        <w:rPr>
          <w:rFonts w:ascii="Times New Roman" w:hAnsi="Times New Roman" w:hint="eastAsia"/>
          <w:sz w:val="22"/>
          <w:szCs w:val="22"/>
        </w:rPr>
        <w:t>末日</w:t>
      </w:r>
    </w:p>
    <w:p w14:paraId="141A4E2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(the end of the     (the end of the</w:t>
      </w:r>
    </w:p>
    <w:p w14:paraId="503408A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ages/last days)     age/last day)</w:t>
      </w:r>
    </w:p>
    <w:p w14:paraId="773CBF23" w14:textId="77777777" w:rsidR="0047156F" w:rsidRDefault="0047156F">
      <w:pPr>
        <w:spacing w:line="240" w:lineRule="atLeast"/>
        <w:jc w:val="both"/>
        <w:rPr>
          <w:rFonts w:ascii="Times New Roman" w:hAnsi="Times New Roman"/>
          <w:sz w:val="22"/>
          <w:szCs w:val="22"/>
        </w:rPr>
      </w:pPr>
    </w:p>
    <w:p w14:paraId="707DA51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小結：根據聖經的教導，</w:t>
      </w:r>
      <w:r>
        <w:rPr>
          <w:rFonts w:ascii="Times New Roman" w:hAnsi="Times New Roman" w:hint="eastAsia"/>
          <w:b/>
          <w:bCs/>
          <w:sz w:val="22"/>
          <w:szCs w:val="22"/>
          <w:u w:val="single"/>
        </w:rPr>
        <w:t>神的國已顯現於接受神治權的身上，但他們仍要等候神有形有體的顯現─完全得贖，基督作王。這表示神國在歷史中不斷發展，人因著接受救恩陸續走進神的國度去，而在歷史的終局神國便完全顯現了</w:t>
      </w:r>
      <w:r>
        <w:rPr>
          <w:rFonts w:ascii="Times New Roman" w:hAnsi="Times New Roman" w:hint="eastAsia"/>
          <w:sz w:val="22"/>
          <w:szCs w:val="22"/>
        </w:rPr>
        <w:t>。</w:t>
      </w:r>
    </w:p>
    <w:p w14:paraId="1F3240B0" w14:textId="77777777" w:rsidR="0047156F" w:rsidRDefault="0047156F">
      <w:pPr>
        <w:spacing w:line="240" w:lineRule="atLeast"/>
        <w:ind w:left="454" w:hanging="454"/>
        <w:jc w:val="both"/>
        <w:rPr>
          <w:rFonts w:ascii="Times New Roman" w:hAnsi="Times New Roman"/>
          <w:sz w:val="22"/>
          <w:szCs w:val="22"/>
        </w:rPr>
      </w:pPr>
    </w:p>
    <w:p w14:paraId="65E86CBD" w14:textId="77777777" w:rsidR="0047156F" w:rsidRDefault="0047156F">
      <w:pPr>
        <w:spacing w:line="240" w:lineRule="atLeast"/>
        <w:ind w:left="454" w:hanging="454"/>
        <w:jc w:val="both"/>
        <w:rPr>
          <w:rFonts w:ascii="Times New Roman" w:hAnsi="Times New Roman"/>
          <w:sz w:val="22"/>
          <w:szCs w:val="22"/>
        </w:rPr>
      </w:pPr>
    </w:p>
    <w:p w14:paraId="20A06F78" w14:textId="77777777" w:rsidR="0047156F" w:rsidRDefault="0047156F">
      <w:pPr>
        <w:spacing w:line="240" w:lineRule="atLeast"/>
        <w:ind w:left="454" w:hanging="454"/>
        <w:jc w:val="both"/>
        <w:rPr>
          <w:rFonts w:ascii="Times New Roman" w:hAnsi="Times New Roman"/>
          <w:sz w:val="22"/>
          <w:szCs w:val="22"/>
        </w:rPr>
      </w:pPr>
    </w:p>
    <w:p w14:paraId="45E11C25" w14:textId="77777777" w:rsidR="0047156F" w:rsidRDefault="0047156F">
      <w:pPr>
        <w:spacing w:line="240" w:lineRule="atLeast"/>
        <w:ind w:left="454" w:hanging="454"/>
        <w:jc w:val="both"/>
        <w:rPr>
          <w:rFonts w:ascii="Times New Roman" w:hAnsi="Times New Roman"/>
          <w:sz w:val="22"/>
          <w:szCs w:val="22"/>
        </w:rPr>
      </w:pPr>
    </w:p>
    <w:p w14:paraId="68019134" w14:textId="77777777" w:rsidR="0047156F" w:rsidRDefault="0047156F">
      <w:pPr>
        <w:spacing w:line="240" w:lineRule="atLeast"/>
        <w:ind w:left="454" w:hanging="454"/>
        <w:jc w:val="both"/>
        <w:rPr>
          <w:rFonts w:ascii="Times New Roman" w:hAnsi="Times New Roman"/>
          <w:sz w:val="22"/>
          <w:szCs w:val="22"/>
        </w:rPr>
      </w:pPr>
    </w:p>
    <w:p w14:paraId="1F2C68F6"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t>末世論</w:t>
      </w:r>
      <w:r>
        <w:rPr>
          <w:rFonts w:ascii="Times New Roman" w:hAnsi="Times New Roman"/>
          <w:b/>
          <w:sz w:val="22"/>
          <w:szCs w:val="22"/>
        </w:rPr>
        <w:t>(eschatology)</w:t>
      </w:r>
    </w:p>
    <w:p w14:paraId="05C35C85"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神學發展</w:t>
      </w:r>
    </w:p>
    <w:p w14:paraId="32C101C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二</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主再來</w:t>
      </w:r>
      <w:r>
        <w:rPr>
          <w:rFonts w:ascii="Times New Roman" w:hAnsi="Times New Roman"/>
          <w:b/>
          <w:sz w:val="22"/>
          <w:szCs w:val="22"/>
          <w:highlight w:val="lightGray"/>
        </w:rPr>
        <w:t>(parousia)</w:t>
      </w:r>
    </w:p>
    <w:p w14:paraId="316F0B1C"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highlight w:val="lightGray"/>
        </w:rPr>
        <w:t xml:space="preserve">i.  </w:t>
      </w:r>
      <w:r>
        <w:rPr>
          <w:rFonts w:ascii="Times New Roman" w:hAnsi="Times New Roman" w:hint="eastAsia"/>
          <w:b/>
          <w:sz w:val="22"/>
          <w:szCs w:val="22"/>
          <w:highlight w:val="lightGray"/>
        </w:rPr>
        <w:t>事實與意義</w:t>
      </w:r>
    </w:p>
    <w:p w14:paraId="0C0A11C2" w14:textId="77777777" w:rsidR="0047156F" w:rsidRDefault="00000000">
      <w:pPr>
        <w:spacing w:line="240" w:lineRule="atLeast"/>
        <w:jc w:val="both"/>
        <w:rPr>
          <w:rFonts w:ascii="Times New Roman" w:hAnsi="Times New Roman"/>
          <w:b/>
          <w:sz w:val="22"/>
          <w:szCs w:val="22"/>
          <w:highlight w:val="lightGray"/>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highlight w:val="lightGray"/>
        </w:rPr>
        <w:t xml:space="preserve">ii. </w:t>
      </w:r>
      <w:r>
        <w:rPr>
          <w:rFonts w:ascii="Times New Roman" w:hAnsi="Times New Roman" w:hint="eastAsia"/>
          <w:b/>
          <w:sz w:val="22"/>
          <w:szCs w:val="22"/>
          <w:highlight w:val="lightGray"/>
        </w:rPr>
        <w:t>徵兆</w:t>
      </w:r>
    </w:p>
    <w:p w14:paraId="7957F81F"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highlight w:val="lightGray"/>
        </w:rPr>
        <w:t>iii.</w:t>
      </w:r>
      <w:r>
        <w:rPr>
          <w:rFonts w:ascii="Times New Roman" w:hAnsi="Times New Roman" w:hint="eastAsia"/>
          <w:b/>
          <w:sz w:val="22"/>
          <w:szCs w:val="22"/>
          <w:highlight w:val="lightGray"/>
        </w:rPr>
        <w:t>大災難與敵基督</w:t>
      </w:r>
    </w:p>
    <w:p w14:paraId="3ED6A364"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highlight w:val="lightGray"/>
        </w:rPr>
        <w:t xml:space="preserve">iv. </w:t>
      </w:r>
      <w:r>
        <w:rPr>
          <w:rFonts w:ascii="Times New Roman" w:hAnsi="Times New Roman" w:hint="eastAsia"/>
          <w:b/>
          <w:sz w:val="22"/>
          <w:szCs w:val="22"/>
          <w:highlight w:val="lightGray"/>
        </w:rPr>
        <w:t>大審判</w:t>
      </w:r>
    </w:p>
    <w:p w14:paraId="4B46FCFB"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千禧年論</w:t>
      </w:r>
      <w:r>
        <w:rPr>
          <w:rFonts w:ascii="Times New Roman" w:hAnsi="Times New Roman"/>
          <w:b/>
          <w:sz w:val="22"/>
          <w:szCs w:val="22"/>
        </w:rPr>
        <w:t>(millennialism)</w:t>
      </w:r>
    </w:p>
    <w:p w14:paraId="7D641839"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死亡論</w:t>
      </w:r>
    </w:p>
    <w:p w14:paraId="04024A42"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hint="eastAsia"/>
          <w:b/>
          <w:sz w:val="22"/>
          <w:szCs w:val="22"/>
        </w:rPr>
        <w:t>新天新地</w:t>
      </w:r>
      <w:r>
        <w:rPr>
          <w:rFonts w:ascii="Times New Roman" w:hAnsi="Times New Roman"/>
          <w:b/>
          <w:sz w:val="22"/>
          <w:szCs w:val="22"/>
        </w:rPr>
        <w:t xml:space="preserve"> </w:t>
      </w:r>
    </w:p>
    <w:p w14:paraId="66E769B7" w14:textId="77777777" w:rsidR="0047156F" w:rsidRDefault="0047156F">
      <w:pPr>
        <w:spacing w:line="240" w:lineRule="atLeast"/>
        <w:ind w:left="454" w:hanging="454"/>
        <w:jc w:val="both"/>
        <w:rPr>
          <w:rFonts w:ascii="Times New Roman" w:hAnsi="Times New Roman"/>
          <w:sz w:val="22"/>
          <w:szCs w:val="22"/>
        </w:rPr>
      </w:pPr>
    </w:p>
    <w:p w14:paraId="56CF83F8" w14:textId="77777777" w:rsidR="0047156F" w:rsidRDefault="0047156F">
      <w:pPr>
        <w:spacing w:line="240" w:lineRule="atLeast"/>
        <w:ind w:left="454" w:hanging="454"/>
        <w:jc w:val="both"/>
        <w:rPr>
          <w:rFonts w:ascii="Times New Roman" w:hAnsi="Times New Roman"/>
          <w:sz w:val="22"/>
          <w:szCs w:val="22"/>
        </w:rPr>
      </w:pPr>
    </w:p>
    <w:p w14:paraId="7206AFE9" w14:textId="77777777" w:rsidR="0047156F" w:rsidRDefault="0047156F">
      <w:pPr>
        <w:spacing w:line="240" w:lineRule="atLeast"/>
        <w:ind w:left="454" w:hanging="454"/>
        <w:jc w:val="both"/>
        <w:rPr>
          <w:rFonts w:ascii="Times New Roman" w:hAnsi="Times New Roman"/>
          <w:sz w:val="22"/>
          <w:szCs w:val="22"/>
        </w:rPr>
      </w:pPr>
    </w:p>
    <w:p w14:paraId="0597704A"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七</w:t>
      </w:r>
      <w:r>
        <w:rPr>
          <w:rFonts w:ascii="Times New Roman" w:hAnsi="Times New Roman"/>
          <w:b/>
          <w:sz w:val="22"/>
          <w:szCs w:val="22"/>
        </w:rPr>
        <w:t xml:space="preserve">. </w:t>
      </w:r>
      <w:r>
        <w:rPr>
          <w:rFonts w:ascii="Times New Roman" w:hAnsi="Times New Roman" w:hint="eastAsia"/>
          <w:b/>
          <w:sz w:val="22"/>
          <w:szCs w:val="22"/>
        </w:rPr>
        <w:t>主再來</w:t>
      </w:r>
      <w:r>
        <w:rPr>
          <w:rFonts w:ascii="Times New Roman" w:hAnsi="Times New Roman"/>
          <w:b/>
          <w:sz w:val="22"/>
          <w:szCs w:val="22"/>
        </w:rPr>
        <w:t>(parousia)</w:t>
      </w:r>
    </w:p>
    <w:p w14:paraId="1DBB7710" w14:textId="77777777" w:rsidR="0047156F" w:rsidRDefault="0047156F">
      <w:pPr>
        <w:spacing w:line="240" w:lineRule="atLeast"/>
        <w:jc w:val="both"/>
        <w:rPr>
          <w:rFonts w:ascii="Times New Roman" w:hAnsi="Times New Roman"/>
          <w:sz w:val="22"/>
          <w:szCs w:val="22"/>
        </w:rPr>
      </w:pPr>
    </w:p>
    <w:p w14:paraId="3BD372C9"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7.1. </w:t>
      </w:r>
      <w:r>
        <w:rPr>
          <w:rFonts w:ascii="Times New Roman" w:hAnsi="Times New Roman" w:hint="eastAsia"/>
          <w:b/>
          <w:sz w:val="22"/>
          <w:szCs w:val="22"/>
        </w:rPr>
        <w:t>「再來」</w:t>
      </w:r>
      <w:r>
        <w:rPr>
          <w:rFonts w:ascii="Times New Roman" w:hAnsi="Times New Roman"/>
          <w:b/>
          <w:sz w:val="22"/>
          <w:szCs w:val="22"/>
        </w:rPr>
        <w:t>parousia</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15:23;</w:t>
      </w:r>
      <w:r>
        <w:rPr>
          <w:rFonts w:ascii="Times New Roman" w:hAnsi="Times New Roman" w:hint="eastAsia"/>
          <w:sz w:val="22"/>
          <w:szCs w:val="22"/>
        </w:rPr>
        <w:t>帖前</w:t>
      </w:r>
      <w:r>
        <w:rPr>
          <w:rFonts w:ascii="Times New Roman" w:hAnsi="Times New Roman"/>
          <w:sz w:val="22"/>
          <w:szCs w:val="22"/>
        </w:rPr>
        <w:t>4:15;</w:t>
      </w:r>
      <w:r>
        <w:rPr>
          <w:rFonts w:ascii="Times New Roman" w:hAnsi="Times New Roman" w:hint="eastAsia"/>
          <w:sz w:val="22"/>
          <w:szCs w:val="22"/>
        </w:rPr>
        <w:t>帖後</w:t>
      </w:r>
      <w:r>
        <w:rPr>
          <w:rFonts w:ascii="Times New Roman" w:hAnsi="Times New Roman"/>
          <w:sz w:val="22"/>
          <w:szCs w:val="22"/>
        </w:rPr>
        <w:t>2:8;</w:t>
      </w:r>
      <w:r>
        <w:rPr>
          <w:rFonts w:ascii="Times New Roman" w:hAnsi="Times New Roman" w:hint="eastAsia"/>
          <w:sz w:val="22"/>
          <w:szCs w:val="22"/>
        </w:rPr>
        <w:t>太</w:t>
      </w:r>
      <w:r>
        <w:rPr>
          <w:rFonts w:ascii="Times New Roman" w:hAnsi="Times New Roman"/>
          <w:sz w:val="22"/>
          <w:szCs w:val="22"/>
        </w:rPr>
        <w:t>24:27)</w:t>
      </w:r>
      <w:r>
        <w:rPr>
          <w:rFonts w:ascii="Times New Roman" w:hAnsi="Times New Roman" w:hint="eastAsia"/>
          <w:sz w:val="22"/>
          <w:szCs w:val="22"/>
        </w:rPr>
        <w:t>，可指臨在</w:t>
      </w:r>
      <w:r>
        <w:rPr>
          <w:rFonts w:ascii="Times New Roman" w:hAnsi="Times New Roman"/>
          <w:sz w:val="22"/>
          <w:szCs w:val="22"/>
        </w:rPr>
        <w:t>(presence)</w:t>
      </w:r>
      <w:r>
        <w:rPr>
          <w:rFonts w:ascii="Times New Roman" w:hAnsi="Times New Roman" w:hint="eastAsia"/>
          <w:sz w:val="22"/>
          <w:szCs w:val="22"/>
        </w:rPr>
        <w:t>，或駕臨，用於神祇或君王之身份上。</w:t>
      </w:r>
    </w:p>
    <w:p w14:paraId="39E757EB" w14:textId="77777777" w:rsidR="0047156F" w:rsidRDefault="0047156F">
      <w:pPr>
        <w:spacing w:line="240" w:lineRule="atLeast"/>
        <w:jc w:val="both"/>
        <w:rPr>
          <w:rFonts w:ascii="Times New Roman" w:hAnsi="Times New Roman"/>
          <w:sz w:val="22"/>
          <w:szCs w:val="22"/>
        </w:rPr>
      </w:pPr>
    </w:p>
    <w:p w14:paraId="7B24B67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還有另外兩個字與主的再來有關：</w:t>
      </w:r>
    </w:p>
    <w:p w14:paraId="4A79339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a. apokalupsis(</w:t>
      </w:r>
      <w:r>
        <w:rPr>
          <w:rFonts w:ascii="Times New Roman" w:hAnsi="Times New Roman" w:hint="eastAsia"/>
          <w:sz w:val="22"/>
          <w:szCs w:val="22"/>
        </w:rPr>
        <w:t>「顯現」林前</w:t>
      </w:r>
      <w:r>
        <w:rPr>
          <w:rFonts w:ascii="Times New Roman" w:hAnsi="Times New Roman"/>
          <w:sz w:val="22"/>
          <w:szCs w:val="22"/>
        </w:rPr>
        <w:t>1:7</w:t>
      </w:r>
      <w:r>
        <w:rPr>
          <w:rFonts w:ascii="Times New Roman" w:hAnsi="Times New Roman" w:hint="eastAsia"/>
          <w:sz w:val="22"/>
          <w:szCs w:val="22"/>
        </w:rPr>
        <w:t>;</w:t>
      </w:r>
      <w:r>
        <w:rPr>
          <w:rFonts w:ascii="Times New Roman" w:hAnsi="Times New Roman" w:hint="eastAsia"/>
          <w:sz w:val="22"/>
          <w:szCs w:val="22"/>
        </w:rPr>
        <w:t>帖後</w:t>
      </w:r>
      <w:r>
        <w:rPr>
          <w:rFonts w:ascii="Times New Roman" w:hAnsi="Times New Roman"/>
          <w:sz w:val="22"/>
          <w:szCs w:val="22"/>
        </w:rPr>
        <w:t>1:6-7</w:t>
      </w:r>
      <w:r>
        <w:rPr>
          <w:rFonts w:ascii="Times New Roman" w:hAnsi="Times New Roman" w:hint="eastAsia"/>
          <w:sz w:val="22"/>
          <w:szCs w:val="22"/>
        </w:rPr>
        <w:t>;</w:t>
      </w:r>
      <w:r>
        <w:rPr>
          <w:rFonts w:ascii="Times New Roman" w:hAnsi="Times New Roman" w:hint="eastAsia"/>
          <w:sz w:val="22"/>
          <w:szCs w:val="22"/>
        </w:rPr>
        <w:t>彼前</w:t>
      </w:r>
      <w:r>
        <w:rPr>
          <w:rFonts w:ascii="Times New Roman" w:hAnsi="Times New Roman"/>
          <w:sz w:val="22"/>
          <w:szCs w:val="22"/>
        </w:rPr>
        <w:t>1:7</w:t>
      </w:r>
      <w:r>
        <w:rPr>
          <w:rFonts w:ascii="Times New Roman" w:hAnsi="Times New Roman" w:hint="eastAsia"/>
          <w:sz w:val="22"/>
          <w:szCs w:val="22"/>
        </w:rPr>
        <w:t>;</w:t>
      </w:r>
      <w:r>
        <w:rPr>
          <w:rFonts w:ascii="Times New Roman" w:hAnsi="Times New Roman"/>
          <w:sz w:val="22"/>
          <w:szCs w:val="22"/>
        </w:rPr>
        <w:t>4:13)</w:t>
      </w:r>
      <w:r>
        <w:rPr>
          <w:rFonts w:ascii="Times New Roman" w:hAnsi="Times New Roman" w:hint="eastAsia"/>
          <w:sz w:val="22"/>
          <w:szCs w:val="22"/>
        </w:rPr>
        <w:t>。</w:t>
      </w:r>
    </w:p>
    <w:p w14:paraId="26BC4C5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b. epiphaneia (</w:t>
      </w:r>
      <w:r>
        <w:rPr>
          <w:rFonts w:ascii="Times New Roman" w:hAnsi="Times New Roman" w:hint="eastAsia"/>
          <w:sz w:val="22"/>
          <w:szCs w:val="22"/>
        </w:rPr>
        <w:t>「顯現」多</w:t>
      </w:r>
      <w:r>
        <w:rPr>
          <w:rFonts w:ascii="Times New Roman" w:hAnsi="Times New Roman"/>
          <w:sz w:val="22"/>
          <w:szCs w:val="22"/>
        </w:rPr>
        <w:t>2:13</w:t>
      </w:r>
      <w:r>
        <w:rPr>
          <w:rFonts w:ascii="Times New Roman" w:hAnsi="Times New Roman" w:hint="eastAsia"/>
          <w:sz w:val="22"/>
          <w:szCs w:val="22"/>
        </w:rPr>
        <w:t>;</w:t>
      </w:r>
      <w:r>
        <w:rPr>
          <w:rFonts w:ascii="Times New Roman" w:hAnsi="Times New Roman" w:hint="eastAsia"/>
          <w:sz w:val="22"/>
          <w:szCs w:val="22"/>
        </w:rPr>
        <w:t>提前</w:t>
      </w:r>
      <w:r>
        <w:rPr>
          <w:rFonts w:ascii="Times New Roman" w:hAnsi="Times New Roman"/>
          <w:sz w:val="22"/>
          <w:szCs w:val="22"/>
        </w:rPr>
        <w:t>6:14</w:t>
      </w:r>
      <w:r>
        <w:rPr>
          <w:rFonts w:ascii="Times New Roman" w:hAnsi="Times New Roman" w:hint="eastAsia"/>
          <w:sz w:val="22"/>
          <w:szCs w:val="22"/>
        </w:rPr>
        <w:t>;</w:t>
      </w:r>
      <w:r>
        <w:rPr>
          <w:rFonts w:ascii="Times New Roman" w:hAnsi="Times New Roman" w:hint="eastAsia"/>
          <w:sz w:val="22"/>
          <w:szCs w:val="22"/>
        </w:rPr>
        <w:t>提後</w:t>
      </w:r>
      <w:r>
        <w:rPr>
          <w:rFonts w:ascii="Times New Roman" w:hAnsi="Times New Roman"/>
          <w:sz w:val="22"/>
          <w:szCs w:val="22"/>
        </w:rPr>
        <w:t>4:8)</w:t>
      </w:r>
      <w:r>
        <w:rPr>
          <w:rFonts w:ascii="Times New Roman" w:hAnsi="Times New Roman" w:hint="eastAsia"/>
          <w:sz w:val="22"/>
          <w:szCs w:val="22"/>
        </w:rPr>
        <w:t>。</w:t>
      </w:r>
    </w:p>
    <w:p w14:paraId="20CA944F" w14:textId="77777777" w:rsidR="0047156F" w:rsidRDefault="0047156F">
      <w:pPr>
        <w:spacing w:line="240" w:lineRule="atLeast"/>
        <w:jc w:val="both"/>
        <w:rPr>
          <w:rFonts w:ascii="Times New Roman" w:hAnsi="Times New Roman"/>
          <w:sz w:val="22"/>
          <w:szCs w:val="22"/>
        </w:rPr>
      </w:pPr>
    </w:p>
    <w:p w14:paraId="16A84C3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新約聖經中這三個字都在講論主的再來不同片段中出現，大概交互使用，顯示它們並沒有特別區分。</w:t>
      </w:r>
    </w:p>
    <w:p w14:paraId="51812962" w14:textId="77777777" w:rsidR="0047156F" w:rsidRDefault="0047156F">
      <w:pPr>
        <w:spacing w:line="240" w:lineRule="atLeast"/>
        <w:jc w:val="both"/>
        <w:rPr>
          <w:rFonts w:ascii="Times New Roman" w:hAnsi="Times New Roman"/>
          <w:sz w:val="22"/>
          <w:szCs w:val="22"/>
        </w:rPr>
      </w:pPr>
    </w:p>
    <w:p w14:paraId="631D660C"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7.2. </w:t>
      </w:r>
      <w:r>
        <w:rPr>
          <w:rFonts w:ascii="Times New Roman" w:hAnsi="Times New Roman" w:hint="eastAsia"/>
          <w:b/>
          <w:sz w:val="22"/>
          <w:szCs w:val="22"/>
        </w:rPr>
        <w:t>主再來的預言</w:t>
      </w:r>
    </w:p>
    <w:p w14:paraId="79E0C53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是確定的</w:t>
      </w:r>
      <w:r>
        <w:rPr>
          <w:rFonts w:ascii="Times New Roman" w:hAnsi="Times New Roman"/>
          <w:b/>
          <w:bCs/>
          <w:sz w:val="22"/>
          <w:szCs w:val="22"/>
          <w:u w:val="single"/>
        </w:rPr>
        <w:t>(definite)</w:t>
      </w:r>
      <w:r>
        <w:rPr>
          <w:rFonts w:ascii="Times New Roman" w:hAnsi="Times New Roman" w:hint="eastAsia"/>
          <w:b/>
          <w:bCs/>
          <w:sz w:val="22"/>
          <w:szCs w:val="22"/>
          <w:u w:val="single"/>
        </w:rPr>
        <w:t>，見太</w:t>
      </w:r>
      <w:r>
        <w:rPr>
          <w:rFonts w:ascii="Times New Roman" w:hAnsi="Times New Roman"/>
          <w:b/>
          <w:bCs/>
          <w:sz w:val="22"/>
          <w:szCs w:val="22"/>
          <w:u w:val="single"/>
        </w:rPr>
        <w:t>24-25</w:t>
      </w:r>
      <w:r>
        <w:rPr>
          <w:rFonts w:ascii="Times New Roman" w:hAnsi="Times New Roman" w:hint="eastAsia"/>
          <w:b/>
          <w:bCs/>
          <w:sz w:val="22"/>
          <w:szCs w:val="22"/>
          <w:u w:val="single"/>
        </w:rPr>
        <w:t>;</w:t>
      </w:r>
      <w:r>
        <w:rPr>
          <w:rFonts w:ascii="Times New Roman" w:hAnsi="Times New Roman"/>
          <w:b/>
          <w:bCs/>
          <w:sz w:val="22"/>
          <w:szCs w:val="22"/>
          <w:u w:val="single"/>
        </w:rPr>
        <w:t>26:64</w:t>
      </w:r>
      <w:r>
        <w:rPr>
          <w:rFonts w:ascii="Times New Roman" w:hAnsi="Times New Roman" w:hint="eastAsia"/>
          <w:b/>
          <w:bCs/>
          <w:sz w:val="22"/>
          <w:szCs w:val="22"/>
          <w:u w:val="single"/>
        </w:rPr>
        <w:t>。在末後人必見人子從天而降</w:t>
      </w:r>
      <w:r>
        <w:rPr>
          <w:rFonts w:ascii="Times New Roman" w:hAnsi="Times New Roman"/>
          <w:b/>
          <w:bCs/>
          <w:sz w:val="22"/>
          <w:szCs w:val="22"/>
          <w:u w:val="single"/>
        </w:rPr>
        <w:t>(</w:t>
      </w:r>
      <w:r>
        <w:rPr>
          <w:rFonts w:ascii="Times New Roman" w:hAnsi="Times New Roman" w:hint="eastAsia"/>
          <w:b/>
          <w:bCs/>
          <w:sz w:val="22"/>
          <w:szCs w:val="22"/>
          <w:u w:val="single"/>
        </w:rPr>
        <w:t>可</w:t>
      </w:r>
      <w:r>
        <w:rPr>
          <w:rFonts w:ascii="Times New Roman" w:hAnsi="Times New Roman"/>
          <w:b/>
          <w:bCs/>
          <w:sz w:val="22"/>
          <w:szCs w:val="22"/>
          <w:u w:val="single"/>
        </w:rPr>
        <w:t>13:36</w:t>
      </w:r>
      <w:r>
        <w:rPr>
          <w:rFonts w:ascii="Times New Roman" w:hAnsi="Times New Roman" w:hint="eastAsia"/>
          <w:b/>
          <w:bCs/>
          <w:sz w:val="22"/>
          <w:szCs w:val="22"/>
          <w:u w:val="single"/>
        </w:rPr>
        <w:t>;</w:t>
      </w:r>
      <w:r>
        <w:rPr>
          <w:rFonts w:ascii="Times New Roman" w:hAnsi="Times New Roman" w:hint="eastAsia"/>
          <w:b/>
          <w:bCs/>
          <w:sz w:val="22"/>
          <w:szCs w:val="22"/>
          <w:u w:val="single"/>
        </w:rPr>
        <w:t>路</w:t>
      </w:r>
      <w:r>
        <w:rPr>
          <w:rFonts w:ascii="Times New Roman" w:hAnsi="Times New Roman"/>
          <w:b/>
          <w:bCs/>
          <w:sz w:val="22"/>
          <w:szCs w:val="22"/>
          <w:u w:val="single"/>
        </w:rPr>
        <w:t>21:27)</w:t>
      </w:r>
      <w:r>
        <w:rPr>
          <w:rFonts w:ascii="Times New Roman" w:hAnsi="Times New Roman" w:hint="eastAsia"/>
          <w:b/>
          <w:bCs/>
          <w:sz w:val="22"/>
          <w:szCs w:val="22"/>
          <w:u w:val="single"/>
        </w:rPr>
        <w:t>。主向門徒保証他要來接他們</w:t>
      </w:r>
      <w:r>
        <w:rPr>
          <w:rFonts w:ascii="Times New Roman" w:hAnsi="Times New Roman"/>
          <w:b/>
          <w:bCs/>
          <w:sz w:val="22"/>
          <w:szCs w:val="22"/>
          <w:u w:val="single"/>
        </w:rPr>
        <w:t>(</w:t>
      </w:r>
      <w:r>
        <w:rPr>
          <w:rFonts w:ascii="Times New Roman" w:hAnsi="Times New Roman" w:hint="eastAsia"/>
          <w:b/>
          <w:bCs/>
          <w:sz w:val="22"/>
          <w:szCs w:val="22"/>
          <w:u w:val="single"/>
        </w:rPr>
        <w:t>日後的信徒，約</w:t>
      </w:r>
      <w:r>
        <w:rPr>
          <w:rFonts w:ascii="Times New Roman" w:hAnsi="Times New Roman"/>
          <w:b/>
          <w:bCs/>
          <w:sz w:val="22"/>
          <w:szCs w:val="22"/>
          <w:u w:val="single"/>
        </w:rPr>
        <w:t>14:3)</w:t>
      </w:r>
      <w:r>
        <w:rPr>
          <w:rFonts w:ascii="Times New Roman" w:hAnsi="Times New Roman" w:hint="eastAsia"/>
          <w:b/>
          <w:bCs/>
          <w:sz w:val="22"/>
          <w:szCs w:val="22"/>
          <w:u w:val="single"/>
        </w:rPr>
        <w:t>，天使也作証</w:t>
      </w:r>
      <w:r>
        <w:rPr>
          <w:rFonts w:ascii="Times New Roman" w:hAnsi="Times New Roman"/>
          <w:b/>
          <w:bCs/>
          <w:sz w:val="22"/>
          <w:szCs w:val="22"/>
          <w:u w:val="single"/>
        </w:rPr>
        <w:t>(</w:t>
      </w:r>
      <w:r>
        <w:rPr>
          <w:rFonts w:ascii="Times New Roman" w:hAnsi="Times New Roman" w:hint="eastAsia"/>
          <w:b/>
          <w:bCs/>
          <w:sz w:val="22"/>
          <w:szCs w:val="22"/>
          <w:u w:val="single"/>
        </w:rPr>
        <w:t>徒</w:t>
      </w:r>
      <w:r>
        <w:rPr>
          <w:rFonts w:ascii="Times New Roman" w:hAnsi="Times New Roman"/>
          <w:b/>
          <w:bCs/>
          <w:sz w:val="22"/>
          <w:szCs w:val="22"/>
          <w:u w:val="single"/>
        </w:rPr>
        <w:t>1:11)</w:t>
      </w:r>
      <w:r>
        <w:rPr>
          <w:rFonts w:ascii="Times New Roman" w:hAnsi="Times New Roman" w:hint="eastAsia"/>
          <w:sz w:val="22"/>
          <w:szCs w:val="22"/>
        </w:rPr>
        <w:t>。</w:t>
      </w:r>
    </w:p>
    <w:p w14:paraId="3EFA5CD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再來的時候是不確定的─連宣講這預言的人子也不知道</w:t>
      </w:r>
      <w:r>
        <w:rPr>
          <w:rFonts w:ascii="Times New Roman" w:hAnsi="Times New Roman"/>
          <w:b/>
          <w:bCs/>
          <w:sz w:val="22"/>
          <w:szCs w:val="22"/>
          <w:u w:val="single"/>
        </w:rPr>
        <w:t xml:space="preserve"> (</w:t>
      </w:r>
      <w:r>
        <w:rPr>
          <w:rFonts w:ascii="Times New Roman" w:hAnsi="Times New Roman" w:hint="eastAsia"/>
          <w:b/>
          <w:bCs/>
          <w:sz w:val="22"/>
          <w:szCs w:val="22"/>
          <w:u w:val="single"/>
        </w:rPr>
        <w:t>可</w:t>
      </w:r>
      <w:r>
        <w:rPr>
          <w:rFonts w:ascii="Times New Roman" w:hAnsi="Times New Roman"/>
          <w:b/>
          <w:bCs/>
          <w:sz w:val="22"/>
          <w:szCs w:val="22"/>
          <w:u w:val="single"/>
        </w:rPr>
        <w:t>13:32-33,35)</w:t>
      </w:r>
      <w:r>
        <w:rPr>
          <w:rFonts w:ascii="Times New Roman" w:hAnsi="Times New Roman" w:hint="eastAsia"/>
          <w:b/>
          <w:bCs/>
          <w:sz w:val="22"/>
          <w:szCs w:val="22"/>
          <w:u w:val="single"/>
        </w:rPr>
        <w:t>，因為父神沒有啟示。父按著自己的權柄定的日期，不是門徒可以知道的</w:t>
      </w:r>
      <w:r>
        <w:rPr>
          <w:rFonts w:ascii="Times New Roman" w:hAnsi="Times New Roman"/>
          <w:b/>
          <w:bCs/>
          <w:sz w:val="22"/>
          <w:szCs w:val="22"/>
          <w:u w:val="single"/>
        </w:rPr>
        <w:t>(</w:t>
      </w:r>
      <w:r>
        <w:rPr>
          <w:rFonts w:ascii="Times New Roman" w:hAnsi="Times New Roman" w:hint="eastAsia"/>
          <w:b/>
          <w:bCs/>
          <w:sz w:val="22"/>
          <w:szCs w:val="22"/>
          <w:u w:val="single"/>
        </w:rPr>
        <w:t>徒</w:t>
      </w:r>
      <w:r>
        <w:rPr>
          <w:rFonts w:ascii="Times New Roman" w:hAnsi="Times New Roman"/>
          <w:b/>
          <w:bCs/>
          <w:sz w:val="22"/>
          <w:szCs w:val="22"/>
          <w:u w:val="single"/>
        </w:rPr>
        <w:t>1:7)</w:t>
      </w:r>
      <w:r>
        <w:rPr>
          <w:rFonts w:ascii="Times New Roman" w:hAnsi="Times New Roman" w:hint="eastAsia"/>
          <w:sz w:val="22"/>
          <w:szCs w:val="22"/>
        </w:rPr>
        <w:t>。</w:t>
      </w:r>
    </w:p>
    <w:p w14:paraId="25C8952D" w14:textId="77777777" w:rsidR="0047156F" w:rsidRDefault="0047156F">
      <w:pPr>
        <w:spacing w:line="240" w:lineRule="atLeast"/>
        <w:ind w:left="454" w:hanging="454"/>
        <w:jc w:val="both"/>
        <w:rPr>
          <w:rFonts w:ascii="Times New Roman" w:hAnsi="Times New Roman"/>
          <w:sz w:val="22"/>
          <w:szCs w:val="22"/>
        </w:rPr>
      </w:pPr>
    </w:p>
    <w:p w14:paraId="1B0F967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rPr>
        <w:t>性質：</w:t>
      </w:r>
    </w:p>
    <w:p w14:paraId="400D53F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lastRenderedPageBreak/>
        <w:t xml:space="preserve">    a. </w:t>
      </w:r>
      <w:r>
        <w:rPr>
          <w:rFonts w:ascii="Times New Roman" w:hAnsi="Times New Roman" w:hint="eastAsia"/>
          <w:b/>
          <w:bCs/>
          <w:sz w:val="22"/>
          <w:szCs w:val="22"/>
          <w:highlight w:val="cyan"/>
          <w:u w:val="single"/>
        </w:rPr>
        <w:t>親自帶著復活的身體而來</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14:3</w:t>
      </w:r>
      <w:r>
        <w:rPr>
          <w:rFonts w:ascii="Times New Roman" w:hAnsi="Times New Roman" w:hint="eastAsia"/>
          <w:sz w:val="22"/>
          <w:szCs w:val="22"/>
        </w:rPr>
        <w:t>;</w:t>
      </w:r>
      <w:r>
        <w:rPr>
          <w:rFonts w:ascii="Times New Roman" w:hAnsi="Times New Roman" w:hint="eastAsia"/>
          <w:sz w:val="22"/>
          <w:szCs w:val="22"/>
        </w:rPr>
        <w:t>帖前</w:t>
      </w:r>
      <w:r>
        <w:rPr>
          <w:rFonts w:ascii="Times New Roman" w:hAnsi="Times New Roman"/>
          <w:sz w:val="22"/>
          <w:szCs w:val="22"/>
        </w:rPr>
        <w:t>4:16</w:t>
      </w:r>
      <w:r>
        <w:rPr>
          <w:rFonts w:ascii="Times New Roman" w:hAnsi="Times New Roman" w:hint="eastAsia"/>
          <w:sz w:val="22"/>
          <w:szCs w:val="22"/>
        </w:rPr>
        <w:t>;</w:t>
      </w:r>
      <w:r>
        <w:rPr>
          <w:rFonts w:ascii="Times New Roman" w:hAnsi="Times New Roman" w:hint="eastAsia"/>
          <w:sz w:val="22"/>
          <w:szCs w:val="22"/>
        </w:rPr>
        <w:t>徒</w:t>
      </w:r>
      <w:r>
        <w:rPr>
          <w:rFonts w:ascii="Times New Roman" w:hAnsi="Times New Roman"/>
          <w:sz w:val="22"/>
          <w:szCs w:val="22"/>
        </w:rPr>
        <w:t>1:11)</w:t>
      </w:r>
      <w:r>
        <w:rPr>
          <w:rFonts w:ascii="Times New Roman" w:hAnsi="Times New Roman" w:hint="eastAsia"/>
          <w:sz w:val="22"/>
          <w:szCs w:val="22"/>
        </w:rPr>
        <w:t>，不是他的靈臨在，如</w:t>
      </w:r>
      <w:r>
        <w:rPr>
          <w:rFonts w:ascii="Times New Roman" w:hAnsi="Times New Roman"/>
          <w:sz w:val="22"/>
          <w:szCs w:val="22"/>
        </w:rPr>
        <w:t>W.</w:t>
      </w:r>
      <w:r>
        <w:rPr>
          <w:rFonts w:ascii="Times New Roman" w:hAnsi="Times New Roman" w:hint="eastAsia"/>
          <w:sz w:val="22"/>
          <w:szCs w:val="22"/>
        </w:rPr>
        <w:t xml:space="preserve"> </w:t>
      </w:r>
      <w:r>
        <w:rPr>
          <w:rFonts w:ascii="Times New Roman" w:hAnsi="Times New Roman"/>
          <w:sz w:val="22"/>
          <w:szCs w:val="22"/>
        </w:rPr>
        <w:t>N.</w:t>
      </w:r>
      <w:r>
        <w:rPr>
          <w:rFonts w:ascii="Times New Roman" w:hAnsi="Times New Roman" w:hint="eastAsia"/>
          <w:sz w:val="22"/>
          <w:szCs w:val="22"/>
        </w:rPr>
        <w:t xml:space="preserve"> </w:t>
      </w:r>
      <w:r>
        <w:rPr>
          <w:rFonts w:ascii="Times New Roman" w:hAnsi="Times New Roman"/>
          <w:sz w:val="22"/>
          <w:szCs w:val="22"/>
        </w:rPr>
        <w:t>Clarke</w:t>
      </w:r>
      <w:r>
        <w:rPr>
          <w:rFonts w:ascii="Times New Roman" w:hAnsi="Times New Roman" w:hint="eastAsia"/>
          <w:sz w:val="22"/>
          <w:szCs w:val="22"/>
        </w:rPr>
        <w:t>，認為藉著天國的擴展，或</w:t>
      </w:r>
      <w:r>
        <w:rPr>
          <w:rFonts w:ascii="Times New Roman" w:hAnsi="Times New Roman"/>
          <w:sz w:val="22"/>
          <w:szCs w:val="22"/>
        </w:rPr>
        <w:t xml:space="preserve">W.A.Brown </w:t>
      </w:r>
      <w:r>
        <w:rPr>
          <w:rFonts w:ascii="Times New Roman" w:hAnsi="Times New Roman" w:hint="eastAsia"/>
          <w:sz w:val="22"/>
          <w:szCs w:val="22"/>
        </w:rPr>
        <w:t>解作屬靈戰爭將耶穌的理想成為普世所認同的真理。</w:t>
      </w:r>
    </w:p>
    <w:p w14:paraId="5A5BE02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highlight w:val="cyan"/>
          <w:u w:val="single"/>
        </w:rPr>
        <w:t>可被肉眼看見</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1:9-11</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24:30)</w:t>
      </w:r>
      <w:r>
        <w:rPr>
          <w:rFonts w:ascii="Times New Roman" w:hAnsi="Times New Roman" w:hint="eastAsia"/>
          <w:sz w:val="22"/>
          <w:szCs w:val="22"/>
        </w:rPr>
        <w:t>。</w:t>
      </w:r>
    </w:p>
    <w:p w14:paraId="11B44BA9" w14:textId="77777777" w:rsidR="0047156F" w:rsidRDefault="00000000">
      <w:pPr>
        <w:spacing w:line="240" w:lineRule="atLeast"/>
        <w:ind w:left="600" w:hanging="600"/>
        <w:jc w:val="both"/>
        <w:rPr>
          <w:rFonts w:ascii="Times New Roman" w:hAnsi="Times New Roman"/>
          <w:b/>
          <w:bCs/>
          <w:sz w:val="22"/>
          <w:szCs w:val="22"/>
          <w:u w:val="single"/>
        </w:rPr>
      </w:pPr>
      <w:r>
        <w:rPr>
          <w:rFonts w:ascii="Times New Roman" w:hAnsi="Times New Roman"/>
          <w:sz w:val="22"/>
          <w:szCs w:val="22"/>
        </w:rPr>
        <w:t xml:space="preserve">    c. </w:t>
      </w:r>
      <w:r>
        <w:rPr>
          <w:rFonts w:ascii="Times New Roman" w:hAnsi="Times New Roman" w:hint="eastAsia"/>
          <w:b/>
          <w:bCs/>
          <w:sz w:val="22"/>
          <w:szCs w:val="22"/>
          <w:highlight w:val="cyan"/>
          <w:u w:val="single"/>
        </w:rPr>
        <w:t>不可預料的時候忽然來到，即使之前有種種主再來以前的徵兆</w:t>
      </w:r>
      <w:r>
        <w:rPr>
          <w:rFonts w:ascii="Times New Roman" w:hAnsi="Times New Roman"/>
          <w:b/>
          <w:bCs/>
          <w:sz w:val="22"/>
          <w:szCs w:val="22"/>
          <w:u w:val="single"/>
        </w:rPr>
        <w:t>(</w:t>
      </w:r>
      <w:r>
        <w:rPr>
          <w:rFonts w:ascii="Times New Roman" w:hAnsi="Times New Roman" w:hint="eastAsia"/>
          <w:b/>
          <w:bCs/>
          <w:sz w:val="22"/>
          <w:szCs w:val="22"/>
          <w:u w:val="single"/>
        </w:rPr>
        <w:t>太</w:t>
      </w:r>
      <w:r>
        <w:rPr>
          <w:rFonts w:ascii="Times New Roman" w:hAnsi="Times New Roman"/>
          <w:b/>
          <w:bCs/>
          <w:sz w:val="22"/>
          <w:szCs w:val="22"/>
          <w:u w:val="single"/>
        </w:rPr>
        <w:t>24:15</w:t>
      </w:r>
      <w:r>
        <w:rPr>
          <w:rFonts w:ascii="Times New Roman" w:hAnsi="Times New Roman" w:hint="eastAsia"/>
          <w:b/>
          <w:bCs/>
          <w:sz w:val="22"/>
          <w:szCs w:val="22"/>
          <w:u w:val="single"/>
        </w:rPr>
        <w:t>，</w:t>
      </w:r>
      <w:r>
        <w:rPr>
          <w:rFonts w:ascii="Times New Roman" w:hAnsi="Times New Roman"/>
          <w:b/>
          <w:bCs/>
          <w:sz w:val="22"/>
          <w:szCs w:val="22"/>
          <w:u w:val="single"/>
        </w:rPr>
        <w:t>21</w:t>
      </w:r>
      <w:r>
        <w:rPr>
          <w:rFonts w:ascii="Times New Roman" w:hAnsi="Times New Roman" w:hint="eastAsia"/>
          <w:b/>
          <w:bCs/>
          <w:sz w:val="22"/>
          <w:szCs w:val="22"/>
          <w:u w:val="single"/>
        </w:rPr>
        <w:t>，</w:t>
      </w:r>
      <w:r>
        <w:rPr>
          <w:rFonts w:ascii="Times New Roman" w:hAnsi="Times New Roman"/>
          <w:b/>
          <w:bCs/>
          <w:sz w:val="22"/>
          <w:szCs w:val="22"/>
          <w:u w:val="single"/>
        </w:rPr>
        <w:t>29)</w:t>
      </w:r>
      <w:r>
        <w:rPr>
          <w:rFonts w:ascii="Times New Roman" w:hAnsi="Times New Roman" w:hint="eastAsia"/>
          <w:b/>
          <w:bCs/>
          <w:sz w:val="22"/>
          <w:szCs w:val="22"/>
          <w:u w:val="single"/>
        </w:rPr>
        <w:t>，正如挪亞時代人覺得平安穩妥的時候，洪水便來到；同樣，主再來如賊般忽然臨到</w:t>
      </w:r>
      <w:r>
        <w:rPr>
          <w:rFonts w:ascii="Times New Roman" w:hAnsi="Times New Roman"/>
          <w:b/>
          <w:bCs/>
          <w:sz w:val="22"/>
          <w:szCs w:val="22"/>
          <w:u w:val="single"/>
        </w:rPr>
        <w:t>(</w:t>
      </w:r>
      <w:r>
        <w:rPr>
          <w:rFonts w:ascii="Times New Roman" w:hAnsi="Times New Roman" w:hint="eastAsia"/>
          <w:b/>
          <w:bCs/>
          <w:sz w:val="22"/>
          <w:szCs w:val="22"/>
          <w:u w:val="single"/>
        </w:rPr>
        <w:t>帖前</w:t>
      </w:r>
      <w:r>
        <w:rPr>
          <w:rFonts w:ascii="Times New Roman" w:hAnsi="Times New Roman"/>
          <w:b/>
          <w:bCs/>
          <w:sz w:val="22"/>
          <w:szCs w:val="22"/>
          <w:u w:val="single"/>
        </w:rPr>
        <w:t>5:2-3,</w:t>
      </w:r>
      <w:r>
        <w:rPr>
          <w:rFonts w:ascii="Times New Roman" w:hAnsi="Times New Roman" w:hint="eastAsia"/>
          <w:b/>
          <w:bCs/>
          <w:sz w:val="22"/>
          <w:szCs w:val="22"/>
          <w:u w:val="single"/>
        </w:rPr>
        <w:t>參太</w:t>
      </w:r>
      <w:r>
        <w:rPr>
          <w:rFonts w:ascii="Times New Roman" w:hAnsi="Times New Roman"/>
          <w:b/>
          <w:bCs/>
          <w:sz w:val="22"/>
          <w:szCs w:val="22"/>
          <w:u w:val="single"/>
        </w:rPr>
        <w:t>25:1-13,</w:t>
      </w:r>
      <w:r>
        <w:rPr>
          <w:rFonts w:ascii="Times New Roman" w:hAnsi="Times New Roman" w:hint="eastAsia"/>
          <w:b/>
          <w:bCs/>
          <w:sz w:val="22"/>
          <w:szCs w:val="22"/>
          <w:u w:val="single"/>
        </w:rPr>
        <w:t>彼後</w:t>
      </w:r>
      <w:r>
        <w:rPr>
          <w:rFonts w:ascii="Times New Roman" w:hAnsi="Times New Roman"/>
          <w:b/>
          <w:bCs/>
          <w:sz w:val="22"/>
          <w:szCs w:val="22"/>
          <w:u w:val="single"/>
        </w:rPr>
        <w:t>3:3-4)</w:t>
      </w:r>
      <w:r>
        <w:rPr>
          <w:rFonts w:ascii="Times New Roman" w:hAnsi="Times New Roman" w:hint="eastAsia"/>
          <w:b/>
          <w:bCs/>
          <w:sz w:val="22"/>
          <w:szCs w:val="22"/>
          <w:u w:val="single"/>
        </w:rPr>
        <w:t>。</w:t>
      </w:r>
    </w:p>
    <w:p w14:paraId="4CC74B0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highlight w:val="cyan"/>
          <w:u w:val="single"/>
        </w:rPr>
        <w:t>是得勝與榮耀的</w:t>
      </w:r>
      <w:r>
        <w:rPr>
          <w:rFonts w:ascii="Times New Roman" w:hAnsi="Times New Roman" w:hint="eastAsia"/>
          <w:sz w:val="22"/>
          <w:szCs w:val="22"/>
        </w:rPr>
        <w:t>，與他首次降生迥異</w:t>
      </w:r>
      <w:r>
        <w:rPr>
          <w:rFonts w:ascii="Times New Roman" w:hAnsi="Times New Roman"/>
          <w:sz w:val="22"/>
          <w:szCs w:val="22"/>
        </w:rPr>
        <w:t xml:space="preserve"> (</w:t>
      </w:r>
      <w:r>
        <w:rPr>
          <w:rFonts w:ascii="Times New Roman" w:hAnsi="Times New Roman" w:hint="eastAsia"/>
          <w:sz w:val="22"/>
          <w:szCs w:val="22"/>
        </w:rPr>
        <w:t>太</w:t>
      </w:r>
      <w:r>
        <w:rPr>
          <w:rFonts w:ascii="Times New Roman" w:hAnsi="Times New Roman"/>
          <w:sz w:val="22"/>
          <w:szCs w:val="22"/>
        </w:rPr>
        <w:t>24:30</w:t>
      </w:r>
      <w:r>
        <w:rPr>
          <w:rFonts w:ascii="Times New Roman" w:hAnsi="Times New Roman" w:hint="eastAsia"/>
          <w:sz w:val="22"/>
          <w:szCs w:val="22"/>
        </w:rPr>
        <w:t>，與其他福音書平行經文</w:t>
      </w:r>
      <w:r>
        <w:rPr>
          <w:rFonts w:ascii="Times New Roman" w:hAnsi="Times New Roman"/>
          <w:sz w:val="22"/>
          <w:szCs w:val="22"/>
        </w:rPr>
        <w:t>)</w:t>
      </w:r>
      <w:r>
        <w:rPr>
          <w:rFonts w:ascii="Times New Roman" w:hAnsi="Times New Roman" w:hint="eastAsia"/>
          <w:sz w:val="22"/>
          <w:szCs w:val="22"/>
        </w:rPr>
        <w:t>，有天使與天使長的聲音宣告，駕雲帶著能力而來，坐在榮耀的寶座上審判</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25:31-46)</w:t>
      </w:r>
      <w:r>
        <w:rPr>
          <w:rFonts w:ascii="Times New Roman" w:hAnsi="Times New Roman" w:hint="eastAsia"/>
          <w:sz w:val="22"/>
          <w:szCs w:val="22"/>
        </w:rPr>
        <w:t>。</w:t>
      </w:r>
    </w:p>
    <w:p w14:paraId="1496A4C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b/>
          <w:bCs/>
          <w:sz w:val="22"/>
          <w:szCs w:val="22"/>
          <w:highlight w:val="cyan"/>
          <w:u w:val="single"/>
        </w:rPr>
        <w:t>分兩次？這是時代論的見解─末後主降臨天空，接被提的教會</w:t>
      </w:r>
      <w:r>
        <w:rPr>
          <w:rFonts w:ascii="Times New Roman" w:hAnsi="Times New Roman"/>
          <w:b/>
          <w:bCs/>
          <w:sz w:val="22"/>
          <w:szCs w:val="22"/>
          <w:u w:val="single"/>
        </w:rPr>
        <w:t>(</w:t>
      </w:r>
      <w:r>
        <w:rPr>
          <w:rFonts w:ascii="Times New Roman" w:hAnsi="Times New Roman" w:hint="eastAsia"/>
          <w:b/>
          <w:bCs/>
          <w:sz w:val="22"/>
          <w:szCs w:val="22"/>
          <w:u w:val="single"/>
        </w:rPr>
        <w:t>暗中的</w:t>
      </w:r>
      <w:r>
        <w:rPr>
          <w:rFonts w:ascii="Times New Roman" w:hAnsi="Times New Roman"/>
          <w:b/>
          <w:bCs/>
          <w:sz w:val="22"/>
          <w:szCs w:val="22"/>
          <w:u w:val="single"/>
        </w:rPr>
        <w:t>)</w:t>
      </w:r>
      <w:r>
        <w:rPr>
          <w:rFonts w:ascii="Times New Roman" w:hAnsi="Times New Roman" w:hint="eastAsia"/>
          <w:b/>
          <w:bCs/>
          <w:sz w:val="22"/>
          <w:szCs w:val="22"/>
          <w:highlight w:val="cyan"/>
          <w:u w:val="single"/>
        </w:rPr>
        <w:t>然後是七年的大災難</w:t>
      </w:r>
      <w:r>
        <w:rPr>
          <w:rFonts w:ascii="Times New Roman" w:hAnsi="Times New Roman"/>
          <w:b/>
          <w:bCs/>
          <w:sz w:val="22"/>
          <w:szCs w:val="22"/>
          <w:u w:val="single"/>
        </w:rPr>
        <w:t xml:space="preserve"> (tribulation)</w:t>
      </w:r>
      <w:r>
        <w:rPr>
          <w:rFonts w:ascii="Times New Roman" w:hAnsi="Times New Roman" w:hint="eastAsia"/>
          <w:b/>
          <w:bCs/>
          <w:sz w:val="22"/>
          <w:szCs w:val="22"/>
          <w:u w:val="single"/>
        </w:rPr>
        <w:t>，為以色列得救而容許的，</w:t>
      </w:r>
      <w:r>
        <w:rPr>
          <w:rFonts w:ascii="Times New Roman" w:hAnsi="Times New Roman" w:hint="eastAsia"/>
          <w:b/>
          <w:bCs/>
          <w:sz w:val="22"/>
          <w:szCs w:val="22"/>
          <w:highlight w:val="cyan"/>
          <w:u w:val="single"/>
        </w:rPr>
        <w:t>七年過後，主連同聖徒降臨</w:t>
      </w:r>
      <w:r>
        <w:rPr>
          <w:rFonts w:ascii="Times New Roman" w:hAnsi="Times New Roman"/>
          <w:b/>
          <w:bCs/>
          <w:sz w:val="22"/>
          <w:szCs w:val="22"/>
          <w:u w:val="single"/>
        </w:rPr>
        <w:t>(</w:t>
      </w:r>
      <w:r>
        <w:rPr>
          <w:rFonts w:ascii="Times New Roman" w:hAnsi="Times New Roman" w:hint="eastAsia"/>
          <w:b/>
          <w:bCs/>
          <w:sz w:val="22"/>
          <w:szCs w:val="22"/>
          <w:u w:val="single"/>
        </w:rPr>
        <w:t>見附頁</w:t>
      </w:r>
      <w:r>
        <w:rPr>
          <w:rFonts w:ascii="Times New Roman" w:hAnsi="Times New Roman"/>
          <w:b/>
          <w:bCs/>
          <w:sz w:val="22"/>
          <w:szCs w:val="22"/>
          <w:u w:val="single"/>
        </w:rPr>
        <w:t>)</w:t>
      </w:r>
      <w:r>
        <w:rPr>
          <w:rFonts w:ascii="Times New Roman" w:hAnsi="Times New Roman" w:hint="eastAsia"/>
          <w:b/>
          <w:bCs/>
          <w:sz w:val="22"/>
          <w:szCs w:val="22"/>
          <w:u w:val="single"/>
        </w:rPr>
        <w:t>。支持兩次的字眼是</w:t>
      </w:r>
      <w:r>
        <w:rPr>
          <w:rFonts w:ascii="Times New Roman" w:hAnsi="Times New Roman"/>
          <w:b/>
          <w:bCs/>
          <w:sz w:val="22"/>
          <w:szCs w:val="22"/>
          <w:u w:val="single"/>
        </w:rPr>
        <w:t>parousia</w:t>
      </w:r>
      <w:r>
        <w:rPr>
          <w:rFonts w:ascii="Times New Roman" w:hAnsi="Times New Roman" w:hint="eastAsia"/>
          <w:b/>
          <w:bCs/>
          <w:sz w:val="22"/>
          <w:szCs w:val="22"/>
          <w:u w:val="single"/>
        </w:rPr>
        <w:t>「再來」其實指臨在，即</w:t>
      </w:r>
      <w:r>
        <w:rPr>
          <w:rFonts w:ascii="Times New Roman" w:hAnsi="Times New Roman" w:hint="eastAsia"/>
          <w:b/>
          <w:bCs/>
          <w:sz w:val="22"/>
          <w:szCs w:val="22"/>
          <w:highlight w:val="cyan"/>
          <w:u w:val="single"/>
        </w:rPr>
        <w:t>第一次降臨在空中，那時教會被提；第二次是連同聖徒</w:t>
      </w:r>
      <w:r>
        <w:rPr>
          <w:rFonts w:ascii="Times New Roman" w:hAnsi="Times New Roman"/>
          <w:b/>
          <w:bCs/>
          <w:sz w:val="22"/>
          <w:szCs w:val="22"/>
          <w:highlight w:val="cyan"/>
          <w:u w:val="single"/>
        </w:rPr>
        <w:t>(</w:t>
      </w:r>
      <w:r>
        <w:rPr>
          <w:rFonts w:ascii="Times New Roman" w:hAnsi="Times New Roman" w:hint="eastAsia"/>
          <w:b/>
          <w:bCs/>
          <w:sz w:val="22"/>
          <w:szCs w:val="22"/>
          <w:highlight w:val="cyan"/>
          <w:u w:val="single"/>
        </w:rPr>
        <w:t>教會</w:t>
      </w:r>
      <w:r>
        <w:rPr>
          <w:rFonts w:ascii="Times New Roman" w:hAnsi="Times New Roman"/>
          <w:b/>
          <w:bCs/>
          <w:sz w:val="22"/>
          <w:szCs w:val="22"/>
          <w:highlight w:val="cyan"/>
          <w:u w:val="single"/>
        </w:rPr>
        <w:t>)</w:t>
      </w:r>
      <w:r>
        <w:rPr>
          <w:rFonts w:ascii="Times New Roman" w:hAnsi="Times New Roman" w:hint="eastAsia"/>
          <w:b/>
          <w:bCs/>
          <w:sz w:val="22"/>
          <w:szCs w:val="22"/>
          <w:highlight w:val="cyan"/>
          <w:u w:val="single"/>
        </w:rPr>
        <w:t>而來，為</w:t>
      </w:r>
      <w:r>
        <w:rPr>
          <w:rFonts w:ascii="Times New Roman" w:hAnsi="Times New Roman"/>
          <w:b/>
          <w:bCs/>
          <w:sz w:val="22"/>
          <w:szCs w:val="22"/>
          <w:highlight w:val="cyan"/>
          <w:u w:val="single"/>
        </w:rPr>
        <w:t xml:space="preserve"> apokalupsis</w:t>
      </w:r>
      <w:r>
        <w:rPr>
          <w:rFonts w:ascii="Times New Roman" w:hAnsi="Times New Roman" w:hint="eastAsia"/>
          <w:b/>
          <w:bCs/>
          <w:sz w:val="22"/>
          <w:szCs w:val="22"/>
          <w:highlight w:val="cyan"/>
          <w:u w:val="single"/>
        </w:rPr>
        <w:t>與</w:t>
      </w:r>
      <w:r>
        <w:rPr>
          <w:rFonts w:ascii="Times New Roman" w:hAnsi="Times New Roman"/>
          <w:b/>
          <w:bCs/>
          <w:sz w:val="22"/>
          <w:szCs w:val="22"/>
          <w:highlight w:val="cyan"/>
          <w:u w:val="single"/>
        </w:rPr>
        <w:t>epiphaneia(</w:t>
      </w:r>
      <w:r>
        <w:rPr>
          <w:rFonts w:ascii="Times New Roman" w:hAnsi="Times New Roman" w:hint="eastAsia"/>
          <w:b/>
          <w:bCs/>
          <w:sz w:val="22"/>
          <w:szCs w:val="22"/>
          <w:highlight w:val="cyan"/>
          <w:u w:val="single"/>
        </w:rPr>
        <w:t>「顯現」</w:t>
      </w:r>
      <w:r>
        <w:rPr>
          <w:rFonts w:ascii="Times New Roman" w:hAnsi="Times New Roman"/>
          <w:b/>
          <w:bCs/>
          <w:sz w:val="22"/>
          <w:szCs w:val="22"/>
          <w:highlight w:val="cyan"/>
          <w:u w:val="single"/>
        </w:rPr>
        <w:t>)</w:t>
      </w:r>
      <w:r>
        <w:rPr>
          <w:rFonts w:ascii="Times New Roman" w:hAnsi="Times New Roman" w:hint="eastAsia"/>
          <w:sz w:val="22"/>
          <w:szCs w:val="22"/>
        </w:rPr>
        <w:t>，在大災難後。但這見解在釋經上有問題，因為它們互通使用，沒有區分在那個時候特別用某字如林前</w:t>
      </w:r>
      <w:r>
        <w:rPr>
          <w:rFonts w:ascii="Times New Roman" w:hAnsi="Times New Roman"/>
          <w:sz w:val="22"/>
          <w:szCs w:val="22"/>
        </w:rPr>
        <w:t>1:7</w:t>
      </w:r>
      <w:r>
        <w:rPr>
          <w:rFonts w:ascii="Times New Roman" w:hAnsi="Times New Roman" w:hint="eastAsia"/>
          <w:sz w:val="22"/>
          <w:szCs w:val="22"/>
        </w:rPr>
        <w:t>教會等候主的「顯現」</w:t>
      </w:r>
      <w:r>
        <w:rPr>
          <w:rFonts w:ascii="Times New Roman" w:hAnsi="Times New Roman"/>
          <w:sz w:val="22"/>
          <w:szCs w:val="22"/>
        </w:rPr>
        <w:t>(apocalupsis)</w:t>
      </w:r>
      <w:r>
        <w:rPr>
          <w:rFonts w:ascii="Times New Roman" w:hAnsi="Times New Roman" w:hint="eastAsia"/>
          <w:sz w:val="22"/>
          <w:szCs w:val="22"/>
        </w:rPr>
        <w:t>，彼前</w:t>
      </w:r>
      <w:r>
        <w:rPr>
          <w:rFonts w:ascii="Times New Roman" w:hAnsi="Times New Roman"/>
          <w:sz w:val="22"/>
          <w:szCs w:val="22"/>
        </w:rPr>
        <w:t>4:13</w:t>
      </w:r>
      <w:r>
        <w:rPr>
          <w:rFonts w:ascii="Times New Roman" w:hAnsi="Times New Roman" w:hint="eastAsia"/>
          <w:sz w:val="22"/>
          <w:szCs w:val="22"/>
        </w:rPr>
        <w:t>為主榮耀的「顯現」時聖徒歡喜，並非限於與以色列民有關</w:t>
      </w:r>
      <w:r>
        <w:rPr>
          <w:rFonts w:ascii="Times New Roman" w:hAnsi="Times New Roman"/>
          <w:sz w:val="22"/>
          <w:szCs w:val="22"/>
        </w:rPr>
        <w:t>(</w:t>
      </w:r>
      <w:r>
        <w:rPr>
          <w:rFonts w:ascii="Times New Roman" w:hAnsi="Times New Roman" w:hint="eastAsia"/>
          <w:sz w:val="22"/>
          <w:szCs w:val="22"/>
        </w:rPr>
        <w:t>見上</w:t>
      </w:r>
      <w:r>
        <w:rPr>
          <w:rFonts w:ascii="Times New Roman" w:hAnsi="Times New Roman"/>
          <w:sz w:val="22"/>
          <w:szCs w:val="22"/>
        </w:rPr>
        <w:t>7.1.2.)</w:t>
      </w:r>
      <w:r>
        <w:rPr>
          <w:rFonts w:ascii="Times New Roman" w:hAnsi="Times New Roman" w:hint="eastAsia"/>
          <w:sz w:val="22"/>
          <w:szCs w:val="22"/>
        </w:rPr>
        <w:t>，而教會被提明顯是觸目的，不是暗中發生</w:t>
      </w:r>
      <w:r>
        <w:rPr>
          <w:rFonts w:ascii="Times New Roman" w:hAnsi="Times New Roman"/>
          <w:sz w:val="22"/>
          <w:szCs w:val="22"/>
        </w:rPr>
        <w:t>(</w:t>
      </w:r>
      <w:r>
        <w:rPr>
          <w:rFonts w:ascii="Times New Roman" w:hAnsi="Times New Roman" w:hint="eastAsia"/>
          <w:sz w:val="22"/>
          <w:szCs w:val="22"/>
        </w:rPr>
        <w:t>帖前</w:t>
      </w:r>
      <w:r>
        <w:rPr>
          <w:rFonts w:ascii="Times New Roman" w:hAnsi="Times New Roman"/>
          <w:sz w:val="22"/>
          <w:szCs w:val="22"/>
        </w:rPr>
        <w:t>4:15-17)</w:t>
      </w:r>
      <w:r>
        <w:rPr>
          <w:rFonts w:ascii="Times New Roman" w:hAnsi="Times New Roman" w:hint="eastAsia"/>
          <w:sz w:val="22"/>
          <w:szCs w:val="22"/>
        </w:rPr>
        <w:t>。</w:t>
      </w:r>
    </w:p>
    <w:p w14:paraId="723B966B" w14:textId="77777777" w:rsidR="0047156F" w:rsidRDefault="0047156F">
      <w:pPr>
        <w:spacing w:line="240" w:lineRule="atLeast"/>
        <w:ind w:left="454" w:hanging="454"/>
        <w:jc w:val="both"/>
        <w:rPr>
          <w:rFonts w:ascii="Times New Roman" w:hAnsi="Times New Roman"/>
          <w:sz w:val="22"/>
          <w:szCs w:val="22"/>
        </w:rPr>
      </w:pPr>
    </w:p>
    <w:p w14:paraId="73066EF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7.3. </w:t>
      </w:r>
      <w:r>
        <w:rPr>
          <w:rFonts w:ascii="Times New Roman" w:hAnsi="Times New Roman" w:hint="eastAsia"/>
          <w:b/>
          <w:sz w:val="22"/>
          <w:szCs w:val="22"/>
        </w:rPr>
        <w:t>主再來的目的與意義</w:t>
      </w:r>
    </w:p>
    <w:p w14:paraId="58DB1F4A"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u w:val="single"/>
        </w:rPr>
        <w:t>主再來的目的是要引進神的國，有形有體的臨在</w:t>
      </w:r>
      <w:r>
        <w:rPr>
          <w:rFonts w:ascii="Times New Roman" w:hAnsi="Times New Roman"/>
          <w:b/>
          <w:bCs/>
          <w:sz w:val="22"/>
          <w:szCs w:val="22"/>
        </w:rPr>
        <w:t>(</w:t>
      </w:r>
      <w:r>
        <w:rPr>
          <w:rFonts w:ascii="Times New Roman" w:hAnsi="Times New Roman" w:hint="eastAsia"/>
          <w:b/>
          <w:bCs/>
          <w:sz w:val="22"/>
          <w:szCs w:val="22"/>
        </w:rPr>
        <w:t>啟</w:t>
      </w:r>
      <w:r>
        <w:rPr>
          <w:rFonts w:ascii="Times New Roman" w:hAnsi="Times New Roman"/>
          <w:b/>
          <w:bCs/>
          <w:sz w:val="22"/>
          <w:szCs w:val="22"/>
        </w:rPr>
        <w:t>21:2-5)</w:t>
      </w:r>
      <w:r>
        <w:rPr>
          <w:rFonts w:ascii="Times New Roman" w:hAnsi="Times New Roman" w:hint="eastAsia"/>
          <w:b/>
          <w:bCs/>
          <w:sz w:val="22"/>
          <w:szCs w:val="22"/>
        </w:rPr>
        <w:t>，開始新的紀元：</w:t>
      </w:r>
    </w:p>
    <w:p w14:paraId="694C50F1"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u w:val="single"/>
        </w:rPr>
        <w:t>使所有死人復活</w:t>
      </w:r>
      <w:r>
        <w:rPr>
          <w:rFonts w:ascii="Times New Roman" w:hAnsi="Times New Roman"/>
          <w:b/>
          <w:bCs/>
          <w:sz w:val="22"/>
          <w:szCs w:val="22"/>
        </w:rPr>
        <w:t>(</w:t>
      </w:r>
      <w:r>
        <w:rPr>
          <w:rFonts w:ascii="Times New Roman" w:hAnsi="Times New Roman" w:hint="eastAsia"/>
          <w:b/>
          <w:bCs/>
          <w:sz w:val="22"/>
          <w:szCs w:val="22"/>
        </w:rPr>
        <w:t>帖前</w:t>
      </w:r>
      <w:r>
        <w:rPr>
          <w:rFonts w:ascii="Times New Roman" w:hAnsi="Times New Roman"/>
          <w:b/>
          <w:bCs/>
          <w:sz w:val="22"/>
          <w:szCs w:val="22"/>
        </w:rPr>
        <w:t>4:13-17)</w:t>
      </w:r>
    </w:p>
    <w:p w14:paraId="2FCA1F71"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u w:val="single"/>
        </w:rPr>
        <w:t>作最後的大審判</w:t>
      </w:r>
      <w:r>
        <w:rPr>
          <w:rFonts w:ascii="Times New Roman" w:hAnsi="Times New Roman"/>
          <w:b/>
          <w:bCs/>
          <w:sz w:val="22"/>
          <w:szCs w:val="22"/>
          <w:u w:val="single"/>
        </w:rPr>
        <w:t>(</w:t>
      </w:r>
      <w:r>
        <w:rPr>
          <w:rFonts w:ascii="Times New Roman" w:hAnsi="Times New Roman" w:hint="eastAsia"/>
          <w:b/>
          <w:bCs/>
          <w:sz w:val="22"/>
          <w:szCs w:val="22"/>
        </w:rPr>
        <w:t>啟</w:t>
      </w:r>
      <w:r>
        <w:rPr>
          <w:rFonts w:ascii="Times New Roman" w:hAnsi="Times New Roman"/>
          <w:b/>
          <w:bCs/>
          <w:sz w:val="22"/>
          <w:szCs w:val="22"/>
        </w:rPr>
        <w:t xml:space="preserve"> 20:11-15)</w:t>
      </w:r>
    </w:p>
    <w:p w14:paraId="78250F7C" w14:textId="77777777" w:rsidR="0047156F" w:rsidRDefault="0047156F">
      <w:pPr>
        <w:spacing w:line="240" w:lineRule="atLeast"/>
        <w:ind w:left="454" w:hanging="454"/>
        <w:jc w:val="both"/>
        <w:rPr>
          <w:rFonts w:ascii="Times New Roman" w:hAnsi="Times New Roman"/>
          <w:sz w:val="22"/>
          <w:szCs w:val="22"/>
        </w:rPr>
      </w:pPr>
    </w:p>
    <w:p w14:paraId="40CFF54B"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主的再來成為歷世歷代信徒的盼望，其意義：</w:t>
      </w:r>
    </w:p>
    <w:p w14:paraId="050211CC"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u w:val="single"/>
        </w:rPr>
        <w:t>承認基督的神性</w:t>
      </w:r>
      <w:r>
        <w:rPr>
          <w:rFonts w:ascii="Times New Roman" w:hAnsi="Times New Roman" w:hint="eastAsia"/>
          <w:b/>
          <w:bCs/>
          <w:sz w:val="22"/>
          <w:szCs w:val="22"/>
        </w:rPr>
        <w:t>。</w:t>
      </w:r>
    </w:p>
    <w:p w14:paraId="3B716087"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u w:val="single"/>
        </w:rPr>
        <w:t>現世所經歷的福氣不是完全的，暫時性的，初嘗救恩而已</w:t>
      </w:r>
      <w:r>
        <w:rPr>
          <w:rFonts w:ascii="Times New Roman" w:hAnsi="Times New Roman"/>
          <w:b/>
          <w:bCs/>
          <w:sz w:val="22"/>
          <w:szCs w:val="22"/>
        </w:rPr>
        <w:t>(</w:t>
      </w:r>
      <w:r>
        <w:rPr>
          <w:rFonts w:ascii="Times New Roman" w:hAnsi="Times New Roman" w:hint="eastAsia"/>
          <w:b/>
          <w:bCs/>
          <w:sz w:val="22"/>
          <w:szCs w:val="22"/>
        </w:rPr>
        <w:t>弗</w:t>
      </w:r>
      <w:r>
        <w:rPr>
          <w:rFonts w:ascii="Times New Roman" w:hAnsi="Times New Roman"/>
          <w:b/>
          <w:bCs/>
          <w:sz w:val="22"/>
          <w:szCs w:val="22"/>
        </w:rPr>
        <w:t>1:13-14)</w:t>
      </w:r>
      <w:r>
        <w:rPr>
          <w:rFonts w:ascii="Times New Roman" w:hAnsi="Times New Roman" w:hint="eastAsia"/>
          <w:b/>
          <w:bCs/>
          <w:sz w:val="22"/>
          <w:szCs w:val="22"/>
        </w:rPr>
        <w:t>。</w:t>
      </w:r>
    </w:p>
    <w:p w14:paraId="0790F556"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c. </w:t>
      </w:r>
      <w:r>
        <w:rPr>
          <w:rFonts w:ascii="Times New Roman" w:hAnsi="Times New Roman" w:hint="eastAsia"/>
          <w:b/>
          <w:bCs/>
          <w:sz w:val="22"/>
          <w:szCs w:val="22"/>
          <w:u w:val="single"/>
        </w:rPr>
        <w:t>主的再來使人在苦難中得安慰，有盼望</w:t>
      </w:r>
      <w:r>
        <w:rPr>
          <w:rFonts w:ascii="Times New Roman" w:hAnsi="Times New Roman"/>
          <w:b/>
          <w:bCs/>
          <w:sz w:val="22"/>
          <w:szCs w:val="22"/>
        </w:rPr>
        <w:t>(</w:t>
      </w:r>
      <w:r>
        <w:rPr>
          <w:rFonts w:ascii="Times New Roman" w:hAnsi="Times New Roman" w:hint="eastAsia"/>
          <w:b/>
          <w:bCs/>
          <w:sz w:val="22"/>
          <w:szCs w:val="22"/>
        </w:rPr>
        <w:t>太</w:t>
      </w:r>
      <w:r>
        <w:rPr>
          <w:rFonts w:ascii="Times New Roman" w:hAnsi="Times New Roman"/>
          <w:b/>
          <w:bCs/>
          <w:sz w:val="22"/>
          <w:szCs w:val="22"/>
        </w:rPr>
        <w:t>5:3,5,8,10</w:t>
      </w:r>
      <w:r>
        <w:rPr>
          <w:rFonts w:ascii="Times New Roman" w:hAnsi="Times New Roman" w:hint="eastAsia"/>
          <w:b/>
          <w:bCs/>
          <w:sz w:val="22"/>
          <w:szCs w:val="22"/>
        </w:rPr>
        <w:t>，羅</w:t>
      </w:r>
      <w:r>
        <w:rPr>
          <w:rFonts w:ascii="Times New Roman" w:hAnsi="Times New Roman"/>
          <w:b/>
          <w:bCs/>
          <w:sz w:val="22"/>
          <w:szCs w:val="22"/>
        </w:rPr>
        <w:t>8:18-25</w:t>
      </w:r>
      <w:r>
        <w:rPr>
          <w:rFonts w:ascii="Times New Roman" w:hAnsi="Times New Roman" w:hint="eastAsia"/>
          <w:b/>
          <w:bCs/>
          <w:sz w:val="22"/>
          <w:szCs w:val="22"/>
        </w:rPr>
        <w:t>，彼前</w:t>
      </w:r>
      <w:r>
        <w:rPr>
          <w:rFonts w:ascii="Times New Roman" w:hAnsi="Times New Roman"/>
          <w:b/>
          <w:bCs/>
          <w:sz w:val="22"/>
          <w:szCs w:val="22"/>
        </w:rPr>
        <w:t>1:3-7)</w:t>
      </w:r>
      <w:r>
        <w:rPr>
          <w:rFonts w:ascii="Times New Roman" w:hAnsi="Times New Roman" w:hint="eastAsia"/>
          <w:b/>
          <w:bCs/>
          <w:sz w:val="22"/>
          <w:szCs w:val="22"/>
        </w:rPr>
        <w:t>。</w:t>
      </w:r>
    </w:p>
    <w:p w14:paraId="5F2092FF"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d. </w:t>
      </w:r>
      <w:r>
        <w:rPr>
          <w:rFonts w:ascii="Times New Roman" w:hAnsi="Times New Roman" w:hint="eastAsia"/>
          <w:b/>
          <w:bCs/>
          <w:sz w:val="22"/>
          <w:szCs w:val="22"/>
          <w:u w:val="single"/>
        </w:rPr>
        <w:t>積極在現世生活中等候</w:t>
      </w:r>
      <w:r>
        <w:rPr>
          <w:rFonts w:ascii="Times New Roman" w:hAnsi="Times New Roman"/>
          <w:b/>
          <w:bCs/>
          <w:sz w:val="22"/>
          <w:szCs w:val="22"/>
        </w:rPr>
        <w:t>(</w:t>
      </w:r>
      <w:r>
        <w:rPr>
          <w:rFonts w:ascii="Times New Roman" w:hAnsi="Times New Roman" w:hint="eastAsia"/>
          <w:b/>
          <w:bCs/>
          <w:sz w:val="22"/>
          <w:szCs w:val="22"/>
        </w:rPr>
        <w:t>太</w:t>
      </w:r>
      <w:r>
        <w:rPr>
          <w:rFonts w:ascii="Times New Roman" w:hAnsi="Times New Roman"/>
          <w:b/>
          <w:bCs/>
          <w:sz w:val="22"/>
          <w:szCs w:val="22"/>
        </w:rPr>
        <w:t>24:45-51</w:t>
      </w:r>
      <w:r>
        <w:rPr>
          <w:rFonts w:ascii="Times New Roman" w:hAnsi="Times New Roman" w:hint="eastAsia"/>
          <w:b/>
          <w:bCs/>
          <w:sz w:val="22"/>
          <w:szCs w:val="22"/>
        </w:rPr>
        <w:t>;</w:t>
      </w:r>
      <w:r>
        <w:rPr>
          <w:rFonts w:ascii="Times New Roman" w:hAnsi="Times New Roman" w:hint="eastAsia"/>
          <w:b/>
          <w:bCs/>
          <w:sz w:val="22"/>
          <w:szCs w:val="22"/>
        </w:rPr>
        <w:t>路</w:t>
      </w:r>
      <w:r>
        <w:rPr>
          <w:rFonts w:ascii="Times New Roman" w:hAnsi="Times New Roman"/>
          <w:b/>
          <w:bCs/>
          <w:sz w:val="22"/>
          <w:szCs w:val="22"/>
        </w:rPr>
        <w:t>19:13</w:t>
      </w:r>
      <w:r>
        <w:rPr>
          <w:rFonts w:ascii="Times New Roman" w:hAnsi="Times New Roman" w:hint="eastAsia"/>
          <w:b/>
          <w:bCs/>
          <w:sz w:val="22"/>
          <w:szCs w:val="22"/>
        </w:rPr>
        <w:t>;</w:t>
      </w:r>
      <w:r>
        <w:rPr>
          <w:rFonts w:ascii="Times New Roman" w:hAnsi="Times New Roman" w:hint="eastAsia"/>
          <w:b/>
          <w:bCs/>
          <w:sz w:val="22"/>
          <w:szCs w:val="22"/>
        </w:rPr>
        <w:t>林前</w:t>
      </w:r>
      <w:r>
        <w:rPr>
          <w:rFonts w:ascii="Times New Roman" w:hAnsi="Times New Roman"/>
          <w:b/>
          <w:bCs/>
          <w:sz w:val="22"/>
          <w:szCs w:val="22"/>
        </w:rPr>
        <w:t>15:32,58</w:t>
      </w:r>
      <w:r>
        <w:rPr>
          <w:rFonts w:ascii="Times New Roman" w:hAnsi="Times New Roman" w:hint="eastAsia"/>
          <w:b/>
          <w:bCs/>
          <w:sz w:val="22"/>
          <w:szCs w:val="22"/>
        </w:rPr>
        <w:t>;</w:t>
      </w:r>
      <w:r>
        <w:rPr>
          <w:rFonts w:ascii="Times New Roman" w:hAnsi="Times New Roman" w:hint="eastAsia"/>
          <w:b/>
          <w:bCs/>
          <w:sz w:val="22"/>
          <w:szCs w:val="22"/>
        </w:rPr>
        <w:t>雅</w:t>
      </w:r>
      <w:r>
        <w:rPr>
          <w:rFonts w:ascii="Times New Roman" w:hAnsi="Times New Roman"/>
          <w:b/>
          <w:bCs/>
          <w:sz w:val="22"/>
          <w:szCs w:val="22"/>
        </w:rPr>
        <w:t>5:7</w:t>
      </w:r>
      <w:r>
        <w:rPr>
          <w:rFonts w:ascii="Times New Roman" w:hAnsi="Times New Roman" w:hint="eastAsia"/>
          <w:b/>
          <w:bCs/>
          <w:sz w:val="22"/>
          <w:szCs w:val="22"/>
        </w:rPr>
        <w:t>;</w:t>
      </w:r>
      <w:r>
        <w:rPr>
          <w:rFonts w:ascii="Times New Roman" w:hAnsi="Times New Roman" w:hint="eastAsia"/>
          <w:b/>
          <w:bCs/>
          <w:sz w:val="22"/>
          <w:szCs w:val="22"/>
        </w:rPr>
        <w:t>來</w:t>
      </w:r>
      <w:r>
        <w:rPr>
          <w:rFonts w:ascii="Times New Roman" w:hAnsi="Times New Roman"/>
          <w:b/>
          <w:bCs/>
          <w:sz w:val="22"/>
          <w:szCs w:val="22"/>
        </w:rPr>
        <w:t>10:35-37</w:t>
      </w:r>
      <w:r>
        <w:rPr>
          <w:rFonts w:ascii="Times New Roman" w:hAnsi="Times New Roman" w:hint="eastAsia"/>
          <w:b/>
          <w:bCs/>
          <w:sz w:val="22"/>
          <w:szCs w:val="22"/>
        </w:rPr>
        <w:t>等</w:t>
      </w:r>
      <w:r>
        <w:rPr>
          <w:rFonts w:ascii="Times New Roman" w:hAnsi="Times New Roman"/>
          <w:b/>
          <w:bCs/>
          <w:sz w:val="22"/>
          <w:szCs w:val="22"/>
        </w:rPr>
        <w:t>)</w:t>
      </w:r>
      <w:r>
        <w:rPr>
          <w:rFonts w:ascii="Times New Roman" w:hAnsi="Times New Roman" w:hint="eastAsia"/>
          <w:b/>
          <w:bCs/>
          <w:sz w:val="22"/>
          <w:szCs w:val="22"/>
        </w:rPr>
        <w:t>。</w:t>
      </w:r>
    </w:p>
    <w:p w14:paraId="7FB427A9"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e. </w:t>
      </w:r>
      <w:r>
        <w:rPr>
          <w:rFonts w:ascii="Times New Roman" w:hAnsi="Times New Roman" w:hint="eastAsia"/>
          <w:b/>
          <w:bCs/>
          <w:sz w:val="22"/>
          <w:szCs w:val="22"/>
          <w:u w:val="single"/>
        </w:rPr>
        <w:t>知道今世生活面對將來主的察驗與審判，會自潔</w:t>
      </w:r>
      <w:r>
        <w:rPr>
          <w:rFonts w:ascii="Times New Roman" w:hAnsi="Times New Roman"/>
          <w:b/>
          <w:bCs/>
          <w:sz w:val="22"/>
          <w:szCs w:val="22"/>
        </w:rPr>
        <w:t>(</w:t>
      </w:r>
      <w:r>
        <w:rPr>
          <w:rFonts w:ascii="Times New Roman" w:hAnsi="Times New Roman" w:hint="eastAsia"/>
          <w:b/>
          <w:bCs/>
          <w:sz w:val="22"/>
          <w:szCs w:val="22"/>
        </w:rPr>
        <w:t>約壹</w:t>
      </w:r>
      <w:r>
        <w:rPr>
          <w:rFonts w:ascii="Times New Roman" w:hAnsi="Times New Roman"/>
          <w:b/>
          <w:bCs/>
          <w:sz w:val="22"/>
          <w:szCs w:val="22"/>
        </w:rPr>
        <w:t>3:3</w:t>
      </w:r>
      <w:r>
        <w:rPr>
          <w:rFonts w:ascii="Times New Roman" w:hAnsi="Times New Roman" w:hint="eastAsia"/>
          <w:b/>
          <w:bCs/>
          <w:sz w:val="22"/>
          <w:szCs w:val="22"/>
        </w:rPr>
        <w:t>;</w:t>
      </w:r>
      <w:r>
        <w:rPr>
          <w:rFonts w:ascii="Times New Roman" w:hAnsi="Times New Roman" w:hint="eastAsia"/>
          <w:b/>
          <w:bCs/>
          <w:sz w:val="22"/>
          <w:szCs w:val="22"/>
        </w:rPr>
        <w:t>彼後</w:t>
      </w:r>
      <w:r>
        <w:rPr>
          <w:rFonts w:ascii="Times New Roman" w:hAnsi="Times New Roman"/>
          <w:b/>
          <w:bCs/>
          <w:sz w:val="22"/>
          <w:szCs w:val="22"/>
        </w:rPr>
        <w:t>3:11</w:t>
      </w:r>
      <w:r>
        <w:rPr>
          <w:rFonts w:ascii="Times New Roman" w:hAnsi="Times New Roman" w:hint="eastAsia"/>
          <w:b/>
          <w:bCs/>
          <w:sz w:val="22"/>
          <w:szCs w:val="22"/>
        </w:rPr>
        <w:t>;</w:t>
      </w:r>
      <w:r>
        <w:rPr>
          <w:rFonts w:ascii="Times New Roman" w:hAnsi="Times New Roman" w:hint="eastAsia"/>
          <w:b/>
          <w:bCs/>
          <w:sz w:val="22"/>
          <w:szCs w:val="22"/>
        </w:rPr>
        <w:t>太</w:t>
      </w:r>
      <w:r>
        <w:rPr>
          <w:rFonts w:ascii="Times New Roman" w:hAnsi="Times New Roman"/>
          <w:b/>
          <w:bCs/>
          <w:sz w:val="22"/>
          <w:szCs w:val="22"/>
        </w:rPr>
        <w:t>25:6</w:t>
      </w:r>
      <w:r>
        <w:rPr>
          <w:rFonts w:ascii="Times New Roman" w:hAnsi="Times New Roman" w:hint="eastAsia"/>
          <w:b/>
          <w:bCs/>
          <w:sz w:val="22"/>
          <w:szCs w:val="22"/>
        </w:rPr>
        <w:t>,</w:t>
      </w:r>
      <w:r>
        <w:rPr>
          <w:rFonts w:ascii="Times New Roman" w:hAnsi="Times New Roman"/>
          <w:b/>
          <w:bCs/>
          <w:sz w:val="22"/>
          <w:szCs w:val="22"/>
        </w:rPr>
        <w:t>7)</w:t>
      </w:r>
      <w:r>
        <w:rPr>
          <w:rFonts w:ascii="Times New Roman" w:hAnsi="Times New Roman" w:hint="eastAsia"/>
          <w:b/>
          <w:bCs/>
          <w:sz w:val="22"/>
          <w:szCs w:val="22"/>
        </w:rPr>
        <w:t>，</w:t>
      </w:r>
      <w:r>
        <w:rPr>
          <w:rFonts w:ascii="Times New Roman" w:hAnsi="Times New Roman" w:hint="eastAsia"/>
          <w:b/>
          <w:bCs/>
          <w:sz w:val="22"/>
          <w:szCs w:val="22"/>
          <w:u w:val="single"/>
        </w:rPr>
        <w:t>儆醒</w:t>
      </w:r>
      <w:r>
        <w:rPr>
          <w:rFonts w:ascii="Times New Roman" w:hAnsi="Times New Roman"/>
          <w:b/>
          <w:bCs/>
          <w:sz w:val="22"/>
          <w:szCs w:val="22"/>
        </w:rPr>
        <w:t>(</w:t>
      </w:r>
      <w:r>
        <w:rPr>
          <w:rFonts w:ascii="Times New Roman" w:hAnsi="Times New Roman" w:hint="eastAsia"/>
          <w:b/>
          <w:bCs/>
          <w:sz w:val="22"/>
          <w:szCs w:val="22"/>
        </w:rPr>
        <w:t>太</w:t>
      </w:r>
      <w:r>
        <w:rPr>
          <w:rFonts w:ascii="Times New Roman" w:hAnsi="Times New Roman"/>
          <w:b/>
          <w:bCs/>
          <w:sz w:val="22"/>
          <w:szCs w:val="22"/>
        </w:rPr>
        <w:t>24:44</w:t>
      </w:r>
      <w:r>
        <w:rPr>
          <w:rFonts w:ascii="Times New Roman" w:hAnsi="Times New Roman" w:hint="eastAsia"/>
          <w:b/>
          <w:bCs/>
          <w:sz w:val="22"/>
          <w:szCs w:val="22"/>
        </w:rPr>
        <w:t>;</w:t>
      </w:r>
      <w:r>
        <w:rPr>
          <w:rFonts w:ascii="Times New Roman" w:hAnsi="Times New Roman" w:hint="eastAsia"/>
          <w:b/>
          <w:bCs/>
          <w:sz w:val="22"/>
          <w:szCs w:val="22"/>
        </w:rPr>
        <w:t>帖前</w:t>
      </w:r>
      <w:r>
        <w:rPr>
          <w:rFonts w:ascii="Times New Roman" w:hAnsi="Times New Roman"/>
          <w:b/>
          <w:bCs/>
          <w:sz w:val="22"/>
          <w:szCs w:val="22"/>
        </w:rPr>
        <w:t>5:6</w:t>
      </w:r>
      <w:r>
        <w:rPr>
          <w:rFonts w:ascii="Times New Roman" w:hAnsi="Times New Roman" w:hint="eastAsia"/>
          <w:b/>
          <w:bCs/>
          <w:sz w:val="22"/>
          <w:szCs w:val="22"/>
        </w:rPr>
        <w:t>;</w:t>
      </w:r>
      <w:r>
        <w:rPr>
          <w:rFonts w:ascii="Times New Roman" w:hAnsi="Times New Roman" w:hint="eastAsia"/>
          <w:b/>
          <w:bCs/>
          <w:sz w:val="22"/>
          <w:szCs w:val="22"/>
        </w:rPr>
        <w:t>可</w:t>
      </w:r>
      <w:r>
        <w:rPr>
          <w:rFonts w:ascii="Times New Roman" w:hAnsi="Times New Roman"/>
          <w:b/>
          <w:bCs/>
          <w:sz w:val="22"/>
          <w:szCs w:val="22"/>
        </w:rPr>
        <w:t>13:36</w:t>
      </w:r>
      <w:r>
        <w:rPr>
          <w:rFonts w:ascii="Times New Roman" w:hAnsi="Times New Roman" w:hint="eastAsia"/>
          <w:b/>
          <w:bCs/>
          <w:sz w:val="22"/>
          <w:szCs w:val="22"/>
        </w:rPr>
        <w:t>;</w:t>
      </w:r>
      <w:r>
        <w:rPr>
          <w:rFonts w:ascii="Times New Roman" w:hAnsi="Times New Roman" w:hint="eastAsia"/>
          <w:b/>
          <w:bCs/>
          <w:sz w:val="22"/>
          <w:szCs w:val="22"/>
        </w:rPr>
        <w:t>約壹</w:t>
      </w:r>
      <w:r>
        <w:rPr>
          <w:rFonts w:ascii="Times New Roman" w:hAnsi="Times New Roman"/>
          <w:b/>
          <w:bCs/>
          <w:sz w:val="22"/>
          <w:szCs w:val="22"/>
        </w:rPr>
        <w:t>2:28)</w:t>
      </w:r>
      <w:r>
        <w:rPr>
          <w:rFonts w:ascii="Times New Roman" w:hAnsi="Times New Roman" w:hint="eastAsia"/>
          <w:b/>
          <w:bCs/>
          <w:sz w:val="22"/>
          <w:szCs w:val="22"/>
        </w:rPr>
        <w:t>。</w:t>
      </w:r>
    </w:p>
    <w:p w14:paraId="3D62753B" w14:textId="77777777" w:rsidR="0047156F" w:rsidRDefault="0047156F">
      <w:pPr>
        <w:spacing w:line="240" w:lineRule="atLeast"/>
        <w:ind w:left="454" w:hanging="454"/>
        <w:jc w:val="both"/>
        <w:rPr>
          <w:rFonts w:ascii="Times New Roman" w:hAnsi="Times New Roman"/>
          <w:sz w:val="22"/>
          <w:szCs w:val="22"/>
        </w:rPr>
      </w:pPr>
    </w:p>
    <w:p w14:paraId="05383593" w14:textId="77777777" w:rsidR="0047156F" w:rsidRDefault="0047156F">
      <w:pPr>
        <w:spacing w:line="240" w:lineRule="atLeast"/>
        <w:ind w:left="454" w:hanging="454"/>
        <w:jc w:val="both"/>
        <w:rPr>
          <w:rFonts w:ascii="Times New Roman" w:hAnsi="Times New Roman"/>
          <w:sz w:val="22"/>
          <w:szCs w:val="22"/>
        </w:rPr>
      </w:pPr>
    </w:p>
    <w:p w14:paraId="586BF369" w14:textId="77777777" w:rsidR="0047156F" w:rsidRDefault="0047156F">
      <w:pPr>
        <w:spacing w:line="240" w:lineRule="atLeast"/>
        <w:ind w:left="454" w:hanging="454"/>
        <w:jc w:val="both"/>
        <w:rPr>
          <w:rFonts w:ascii="Times New Roman" w:hAnsi="Times New Roman"/>
          <w:sz w:val="22"/>
          <w:szCs w:val="22"/>
        </w:rPr>
      </w:pPr>
    </w:p>
    <w:p w14:paraId="4065E70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八</w:t>
      </w:r>
      <w:r>
        <w:rPr>
          <w:rFonts w:ascii="Times New Roman" w:hAnsi="Times New Roman"/>
          <w:b/>
          <w:sz w:val="22"/>
          <w:szCs w:val="22"/>
        </w:rPr>
        <w:t xml:space="preserve">. </w:t>
      </w:r>
      <w:r>
        <w:rPr>
          <w:rFonts w:ascii="Times New Roman" w:hAnsi="Times New Roman" w:hint="eastAsia"/>
          <w:b/>
          <w:sz w:val="22"/>
          <w:szCs w:val="22"/>
        </w:rPr>
        <w:t>末世的徵兆</w:t>
      </w:r>
      <w:r>
        <w:rPr>
          <w:rFonts w:ascii="Times New Roman" w:hAnsi="Times New Roman"/>
          <w:b/>
          <w:sz w:val="22"/>
          <w:szCs w:val="22"/>
        </w:rPr>
        <w:t>(Signs of the times)</w:t>
      </w:r>
    </w:p>
    <w:p w14:paraId="205CAFE4" w14:textId="77777777" w:rsidR="0047156F" w:rsidRDefault="0047156F">
      <w:pPr>
        <w:spacing w:line="240" w:lineRule="atLeast"/>
        <w:ind w:left="454" w:hanging="454"/>
        <w:jc w:val="both"/>
        <w:rPr>
          <w:rFonts w:ascii="Times New Roman" w:hAnsi="Times New Roman"/>
          <w:sz w:val="22"/>
          <w:szCs w:val="22"/>
        </w:rPr>
      </w:pPr>
    </w:p>
    <w:p w14:paraId="1ED4881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8.1. </w:t>
      </w:r>
      <w:r>
        <w:rPr>
          <w:rFonts w:ascii="Times New Roman" w:hAnsi="Times New Roman" w:hint="eastAsia"/>
          <w:sz w:val="22"/>
          <w:szCs w:val="22"/>
        </w:rPr>
        <w:t>定義：徵兆</w:t>
      </w:r>
      <w:r>
        <w:rPr>
          <w:rFonts w:ascii="Times New Roman" w:hAnsi="Times New Roman"/>
          <w:sz w:val="22"/>
          <w:szCs w:val="22"/>
        </w:rPr>
        <w:t>(</w:t>
      </w:r>
      <w:r>
        <w:rPr>
          <w:rFonts w:ascii="Times New Roman" w:hAnsi="Times New Roman" w:hint="eastAsia"/>
          <w:sz w:val="22"/>
          <w:szCs w:val="22"/>
        </w:rPr>
        <w:t>或兆頭</w:t>
      </w:r>
      <w:r>
        <w:rPr>
          <w:rFonts w:ascii="Times New Roman" w:hAnsi="Times New Roman"/>
          <w:sz w:val="22"/>
          <w:szCs w:val="22"/>
        </w:rPr>
        <w:t>)</w:t>
      </w:r>
      <w:r>
        <w:rPr>
          <w:rFonts w:ascii="Times New Roman" w:hAnsi="Times New Roman" w:hint="eastAsia"/>
          <w:sz w:val="22"/>
          <w:szCs w:val="22"/>
        </w:rPr>
        <w:t>不限於將來，可包括現在的啟示與神過去的作為</w:t>
      </w:r>
      <w:r>
        <w:rPr>
          <w:rFonts w:ascii="Times New Roman" w:hAnsi="Times New Roman"/>
          <w:sz w:val="22"/>
          <w:szCs w:val="22"/>
        </w:rPr>
        <w:t xml:space="preserve"> (</w:t>
      </w:r>
      <w:r>
        <w:rPr>
          <w:rFonts w:ascii="Times New Roman" w:hAnsi="Times New Roman" w:hint="eastAsia"/>
          <w:sz w:val="22"/>
          <w:szCs w:val="22"/>
        </w:rPr>
        <w:t>參太</w:t>
      </w:r>
      <w:r>
        <w:rPr>
          <w:rFonts w:ascii="Times New Roman" w:hAnsi="Times New Roman"/>
          <w:sz w:val="22"/>
          <w:szCs w:val="22"/>
        </w:rPr>
        <w:t>16:3</w:t>
      </w:r>
      <w:r>
        <w:rPr>
          <w:rFonts w:ascii="Times New Roman" w:hAnsi="Times New Roman" w:hint="eastAsia"/>
          <w:sz w:val="22"/>
          <w:szCs w:val="22"/>
        </w:rPr>
        <w:t>，</w:t>
      </w:r>
      <w:r>
        <w:rPr>
          <w:rFonts w:ascii="Times New Roman" w:hAnsi="Times New Roman"/>
          <w:sz w:val="22"/>
          <w:szCs w:val="22"/>
        </w:rPr>
        <w:t>11:5)</w:t>
      </w:r>
      <w:r>
        <w:rPr>
          <w:rFonts w:ascii="Times New Roman" w:hAnsi="Times New Roman" w:hint="eastAsia"/>
          <w:sz w:val="22"/>
          <w:szCs w:val="22"/>
        </w:rPr>
        <w:t>。</w:t>
      </w:r>
    </w:p>
    <w:p w14:paraId="5A7567B1" w14:textId="77777777" w:rsidR="0047156F" w:rsidRDefault="0047156F">
      <w:pPr>
        <w:spacing w:line="240" w:lineRule="atLeast"/>
        <w:ind w:left="454" w:hanging="454"/>
        <w:jc w:val="both"/>
        <w:rPr>
          <w:rFonts w:ascii="Times New Roman" w:hAnsi="Times New Roman"/>
          <w:sz w:val="22"/>
          <w:szCs w:val="22"/>
        </w:rPr>
      </w:pPr>
    </w:p>
    <w:p w14:paraId="6517D7E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8.2. </w:t>
      </w:r>
      <w:r>
        <w:rPr>
          <w:rFonts w:ascii="Times New Roman" w:hAnsi="Times New Roman" w:hint="eastAsia"/>
          <w:sz w:val="22"/>
          <w:szCs w:val="22"/>
        </w:rPr>
        <w:t>不贊成主再來時有任何兆頭：</w:t>
      </w:r>
    </w:p>
    <w:p w14:paraId="5EC19FC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這是</w:t>
      </w:r>
      <w:r>
        <w:rPr>
          <w:rFonts w:ascii="Times New Roman" w:hAnsi="Times New Roman" w:hint="eastAsia"/>
          <w:b/>
          <w:bCs/>
          <w:sz w:val="22"/>
          <w:szCs w:val="22"/>
          <w:u w:val="single"/>
        </w:rPr>
        <w:t>時代論的主張</w:t>
      </w:r>
      <w:r>
        <w:rPr>
          <w:rFonts w:ascii="Times New Roman" w:hAnsi="Times New Roman"/>
          <w:b/>
          <w:bCs/>
          <w:sz w:val="22"/>
          <w:szCs w:val="22"/>
          <w:u w:val="single"/>
        </w:rPr>
        <w:t xml:space="preserve"> (</w:t>
      </w:r>
      <w:r>
        <w:rPr>
          <w:rFonts w:ascii="Times New Roman" w:hAnsi="Times New Roman" w:hint="eastAsia"/>
          <w:b/>
          <w:bCs/>
          <w:sz w:val="22"/>
          <w:szCs w:val="22"/>
          <w:u w:val="single"/>
        </w:rPr>
        <w:t>雖然亦有此派人士不贊同</w:t>
      </w:r>
      <w:r>
        <w:rPr>
          <w:rFonts w:ascii="Times New Roman" w:hAnsi="Times New Roman"/>
          <w:b/>
          <w:bCs/>
          <w:sz w:val="22"/>
          <w:szCs w:val="22"/>
          <w:u w:val="single"/>
        </w:rPr>
        <w:t>)</w:t>
      </w:r>
      <w:r>
        <w:rPr>
          <w:rFonts w:ascii="Times New Roman" w:hAnsi="Times New Roman" w:hint="eastAsia"/>
          <w:b/>
          <w:bCs/>
          <w:sz w:val="22"/>
          <w:szCs w:val="22"/>
          <w:u w:val="single"/>
        </w:rPr>
        <w:t>，他們提出將隨時臨到的教義</w:t>
      </w:r>
      <w:r>
        <w:rPr>
          <w:rFonts w:ascii="Times New Roman" w:hAnsi="Times New Roman"/>
          <w:sz w:val="22"/>
          <w:szCs w:val="22"/>
        </w:rPr>
        <w:t>(doctrine of imminence)</w:t>
      </w:r>
      <w:r>
        <w:rPr>
          <w:rFonts w:ascii="Times New Roman" w:hAnsi="Times New Roman" w:hint="eastAsia"/>
          <w:sz w:val="22"/>
          <w:szCs w:val="22"/>
        </w:rPr>
        <w:t>。</w:t>
      </w:r>
    </w:p>
    <w:p w14:paraId="451AF18D"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u w:val="single"/>
        </w:rPr>
        <w:t>時代論之教義基於主有兩個再來的方式的看法──主先降臨空中接被提之教會</w:t>
      </w:r>
      <w:r>
        <w:rPr>
          <w:rFonts w:ascii="Times New Roman" w:hAnsi="Times New Roman"/>
          <w:b/>
          <w:bCs/>
          <w:sz w:val="22"/>
          <w:szCs w:val="22"/>
          <w:u w:val="single"/>
        </w:rPr>
        <w:t>(</w:t>
      </w:r>
      <w:r>
        <w:rPr>
          <w:rFonts w:ascii="Times New Roman" w:hAnsi="Times New Roman" w:hint="eastAsia"/>
          <w:b/>
          <w:bCs/>
          <w:sz w:val="22"/>
          <w:szCs w:val="22"/>
          <w:u w:val="single"/>
        </w:rPr>
        <w:t>稱為暗中被提，</w:t>
      </w:r>
      <w:r>
        <w:rPr>
          <w:rFonts w:ascii="Times New Roman" w:hAnsi="Times New Roman"/>
          <w:b/>
          <w:bCs/>
          <w:sz w:val="22"/>
          <w:szCs w:val="22"/>
          <w:u w:val="single"/>
        </w:rPr>
        <w:t>secret rapture)</w:t>
      </w:r>
      <w:r>
        <w:rPr>
          <w:rFonts w:ascii="Times New Roman" w:hAnsi="Times New Roman" w:hint="eastAsia"/>
          <w:b/>
          <w:bCs/>
          <w:sz w:val="22"/>
          <w:szCs w:val="22"/>
          <w:u w:val="single"/>
        </w:rPr>
        <w:t>，隔了地上七年大災難，主便再降臨地上</w:t>
      </w:r>
      <w:r>
        <w:rPr>
          <w:rFonts w:ascii="Times New Roman" w:hAnsi="Times New Roman" w:hint="eastAsia"/>
          <w:b/>
          <w:bCs/>
          <w:sz w:val="22"/>
          <w:szCs w:val="22"/>
        </w:rPr>
        <w:t>。</w:t>
      </w:r>
    </w:p>
    <w:p w14:paraId="35B195C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第一個再來前沒有任何徵兆，是突然的，隨時臨到</w:t>
      </w:r>
      <w:r>
        <w:rPr>
          <w:rFonts w:ascii="Times New Roman" w:hAnsi="Times New Roman"/>
          <w:sz w:val="22"/>
          <w:szCs w:val="22"/>
        </w:rPr>
        <w:t>(</w:t>
      </w:r>
      <w:r>
        <w:rPr>
          <w:rFonts w:ascii="Times New Roman" w:hAnsi="Times New Roman" w:hint="eastAsia"/>
          <w:sz w:val="22"/>
          <w:szCs w:val="22"/>
        </w:rPr>
        <w:t>經文支持見太</w:t>
      </w:r>
      <w:r>
        <w:rPr>
          <w:rFonts w:ascii="Times New Roman" w:hAnsi="Times New Roman"/>
          <w:sz w:val="22"/>
          <w:szCs w:val="22"/>
        </w:rPr>
        <w:t>24:39-44)</w:t>
      </w:r>
      <w:r>
        <w:rPr>
          <w:rFonts w:ascii="Times New Roman" w:hAnsi="Times New Roman" w:hint="eastAsia"/>
          <w:sz w:val="22"/>
          <w:szCs w:val="22"/>
        </w:rPr>
        <w:t>。至於大災難以後再來，大災難本身是徵兆，不算隨時臨到，因人會認出來，可作準備。</w:t>
      </w:r>
    </w:p>
    <w:p w14:paraId="78CBA7D1" w14:textId="77777777" w:rsidR="0047156F" w:rsidRDefault="00000000">
      <w:pPr>
        <w:spacing w:line="240" w:lineRule="atLeast"/>
        <w:ind w:left="599" w:hanging="4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就主兩個再來的方式，不贊同者認為這是近代釋經上的發明，可追溯時代論的創者達比</w:t>
      </w:r>
      <w:r>
        <w:rPr>
          <w:rFonts w:ascii="Times New Roman" w:hAnsi="Times New Roman"/>
          <w:sz w:val="22"/>
          <w:szCs w:val="22"/>
        </w:rPr>
        <w:t>(Darby)</w:t>
      </w:r>
      <w:r>
        <w:rPr>
          <w:rFonts w:ascii="Times New Roman" w:hAnsi="Times New Roman" w:hint="eastAsia"/>
          <w:sz w:val="22"/>
          <w:szCs w:val="22"/>
        </w:rPr>
        <w:t>的解釋。</w:t>
      </w:r>
    </w:p>
    <w:p w14:paraId="37F1E36E" w14:textId="77777777" w:rsidR="0047156F" w:rsidRDefault="0047156F">
      <w:pPr>
        <w:spacing w:line="240" w:lineRule="atLeast"/>
        <w:ind w:left="454" w:hanging="454"/>
        <w:jc w:val="both"/>
        <w:rPr>
          <w:rFonts w:ascii="Times New Roman" w:hAnsi="Times New Roman"/>
          <w:sz w:val="22"/>
          <w:szCs w:val="22"/>
        </w:rPr>
      </w:pPr>
    </w:p>
    <w:p w14:paraId="55AEB905"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對第一次臨在空中這教義的反駁：</w:t>
      </w:r>
    </w:p>
    <w:p w14:paraId="2AFCC84A" w14:textId="77777777" w:rsidR="0047156F" w:rsidRDefault="00000000">
      <w:pPr>
        <w:spacing w:line="240" w:lineRule="atLeast"/>
        <w:ind w:left="720" w:right="-85" w:hanging="720"/>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Cs w:val="24"/>
          <w:highlight w:val="cyan"/>
          <w:u w:val="single"/>
        </w:rPr>
        <w:t>主忽然來到這預告，亦有再來前種種的事情會發生，如離道反教，敵基督，迷惑引誘人的鬼魔道理，大災難等</w:t>
      </w:r>
      <w:r>
        <w:rPr>
          <w:rFonts w:ascii="Times New Roman" w:hAnsi="Times New Roman"/>
          <w:b/>
          <w:bCs/>
          <w:sz w:val="22"/>
          <w:szCs w:val="22"/>
        </w:rPr>
        <w:t>(</w:t>
      </w:r>
      <w:r>
        <w:rPr>
          <w:rFonts w:ascii="Times New Roman" w:hAnsi="Times New Roman" w:hint="eastAsia"/>
          <w:b/>
          <w:bCs/>
          <w:sz w:val="22"/>
          <w:szCs w:val="22"/>
        </w:rPr>
        <w:t>帖後</w:t>
      </w:r>
      <w:r>
        <w:rPr>
          <w:rFonts w:ascii="Times New Roman" w:hAnsi="Times New Roman"/>
          <w:b/>
          <w:bCs/>
          <w:sz w:val="22"/>
          <w:szCs w:val="22"/>
        </w:rPr>
        <w:t>2:3</w:t>
      </w:r>
      <w:r>
        <w:rPr>
          <w:rFonts w:ascii="Times New Roman" w:hAnsi="Times New Roman" w:hint="eastAsia"/>
          <w:b/>
          <w:bCs/>
          <w:sz w:val="22"/>
          <w:szCs w:val="22"/>
        </w:rPr>
        <w:t>;</w:t>
      </w:r>
      <w:r>
        <w:rPr>
          <w:rFonts w:ascii="Times New Roman" w:hAnsi="Times New Roman" w:hint="eastAsia"/>
          <w:b/>
          <w:bCs/>
          <w:sz w:val="22"/>
          <w:szCs w:val="22"/>
        </w:rPr>
        <w:t>提前</w:t>
      </w:r>
      <w:r>
        <w:rPr>
          <w:rFonts w:ascii="Times New Roman" w:hAnsi="Times New Roman"/>
          <w:b/>
          <w:bCs/>
          <w:sz w:val="22"/>
          <w:szCs w:val="22"/>
        </w:rPr>
        <w:t>4:1-3</w:t>
      </w:r>
      <w:r>
        <w:rPr>
          <w:rFonts w:ascii="Times New Roman" w:hAnsi="Times New Roman" w:hint="eastAsia"/>
          <w:b/>
          <w:bCs/>
          <w:sz w:val="22"/>
          <w:szCs w:val="22"/>
        </w:rPr>
        <w:t>;</w:t>
      </w:r>
      <w:r>
        <w:rPr>
          <w:rFonts w:ascii="Times New Roman" w:hAnsi="Times New Roman" w:hint="eastAsia"/>
          <w:b/>
          <w:bCs/>
          <w:sz w:val="22"/>
          <w:szCs w:val="22"/>
        </w:rPr>
        <w:t>提後</w:t>
      </w:r>
      <w:r>
        <w:rPr>
          <w:rFonts w:ascii="Times New Roman" w:hAnsi="Times New Roman"/>
          <w:b/>
          <w:bCs/>
          <w:sz w:val="22"/>
          <w:szCs w:val="22"/>
        </w:rPr>
        <w:t>3:1-5</w:t>
      </w:r>
      <w:r>
        <w:rPr>
          <w:rFonts w:ascii="Times New Roman" w:hAnsi="Times New Roman" w:hint="eastAsia"/>
          <w:b/>
          <w:bCs/>
          <w:sz w:val="22"/>
          <w:szCs w:val="22"/>
        </w:rPr>
        <w:t>;</w:t>
      </w:r>
      <w:r>
        <w:rPr>
          <w:rFonts w:ascii="Times New Roman" w:hAnsi="Times New Roman" w:hint="eastAsia"/>
          <w:b/>
          <w:bCs/>
          <w:sz w:val="22"/>
          <w:szCs w:val="22"/>
        </w:rPr>
        <w:t>啟</w:t>
      </w:r>
      <w:r>
        <w:rPr>
          <w:rFonts w:ascii="Times New Roman" w:hAnsi="Times New Roman"/>
          <w:b/>
          <w:bCs/>
          <w:sz w:val="22"/>
          <w:szCs w:val="22"/>
        </w:rPr>
        <w:t>7:14)</w:t>
      </w:r>
      <w:r>
        <w:rPr>
          <w:rFonts w:ascii="Times New Roman" w:hAnsi="Times New Roman" w:hint="eastAsia"/>
          <w:b/>
          <w:bCs/>
          <w:sz w:val="22"/>
          <w:szCs w:val="22"/>
        </w:rPr>
        <w:t>。</w:t>
      </w:r>
    </w:p>
    <w:p w14:paraId="3E9C7FB2"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rPr>
        <w:t>就即近</w:t>
      </w:r>
      <w:r>
        <w:rPr>
          <w:rFonts w:ascii="Times New Roman" w:hAnsi="Times New Roman"/>
          <w:b/>
          <w:bCs/>
          <w:sz w:val="22"/>
          <w:szCs w:val="22"/>
        </w:rPr>
        <w:t>(imminence)</w:t>
      </w:r>
      <w:r>
        <w:rPr>
          <w:rFonts w:ascii="Times New Roman" w:hAnsi="Times New Roman" w:hint="eastAsia"/>
          <w:b/>
          <w:bCs/>
          <w:sz w:val="22"/>
          <w:szCs w:val="22"/>
        </w:rPr>
        <w:t>方面，聖經提及近了</w:t>
      </w:r>
      <w:r>
        <w:rPr>
          <w:rFonts w:ascii="Times New Roman" w:hAnsi="Times New Roman"/>
          <w:b/>
          <w:bCs/>
          <w:sz w:val="22"/>
          <w:szCs w:val="22"/>
        </w:rPr>
        <w:t>(near)</w:t>
      </w:r>
      <w:r>
        <w:rPr>
          <w:rFonts w:ascii="Times New Roman" w:hAnsi="Times New Roman" w:hint="eastAsia"/>
          <w:b/>
          <w:bCs/>
          <w:sz w:val="22"/>
          <w:szCs w:val="22"/>
        </w:rPr>
        <w:t>，見來</w:t>
      </w:r>
      <w:r>
        <w:rPr>
          <w:rFonts w:ascii="Times New Roman" w:hAnsi="Times New Roman"/>
          <w:b/>
          <w:bCs/>
          <w:sz w:val="22"/>
          <w:szCs w:val="22"/>
        </w:rPr>
        <w:t>10:37</w:t>
      </w:r>
      <w:r>
        <w:rPr>
          <w:rFonts w:ascii="Times New Roman" w:hAnsi="Times New Roman" w:hint="eastAsia"/>
          <w:b/>
          <w:bCs/>
          <w:sz w:val="22"/>
          <w:szCs w:val="22"/>
        </w:rPr>
        <w:t>;</w:t>
      </w:r>
      <w:r>
        <w:rPr>
          <w:rFonts w:ascii="Times New Roman" w:hAnsi="Times New Roman" w:hint="eastAsia"/>
          <w:b/>
          <w:bCs/>
          <w:sz w:val="22"/>
          <w:szCs w:val="22"/>
        </w:rPr>
        <w:t>太</w:t>
      </w:r>
      <w:r>
        <w:rPr>
          <w:rFonts w:ascii="Times New Roman" w:hAnsi="Times New Roman"/>
          <w:b/>
          <w:bCs/>
          <w:sz w:val="22"/>
          <w:szCs w:val="22"/>
        </w:rPr>
        <w:t>24:48</w:t>
      </w:r>
      <w:r>
        <w:rPr>
          <w:rFonts w:ascii="Times New Roman" w:hAnsi="Times New Roman" w:hint="eastAsia"/>
          <w:b/>
          <w:bCs/>
          <w:sz w:val="22"/>
          <w:szCs w:val="22"/>
        </w:rPr>
        <w:t>;</w:t>
      </w:r>
      <w:r>
        <w:rPr>
          <w:rFonts w:ascii="Times New Roman" w:hAnsi="Times New Roman"/>
          <w:b/>
          <w:bCs/>
          <w:sz w:val="22"/>
          <w:szCs w:val="22"/>
        </w:rPr>
        <w:t>25:13</w:t>
      </w:r>
      <w:r>
        <w:rPr>
          <w:rFonts w:ascii="Times New Roman" w:hAnsi="Times New Roman" w:hint="eastAsia"/>
          <w:b/>
          <w:bCs/>
          <w:sz w:val="22"/>
          <w:szCs w:val="22"/>
        </w:rPr>
        <w:t>;</w:t>
      </w:r>
      <w:r>
        <w:rPr>
          <w:rFonts w:ascii="Times New Roman" w:hAnsi="Times New Roman" w:hint="eastAsia"/>
          <w:b/>
          <w:bCs/>
          <w:sz w:val="22"/>
          <w:szCs w:val="22"/>
        </w:rPr>
        <w:t>啟</w:t>
      </w:r>
      <w:r>
        <w:rPr>
          <w:rFonts w:ascii="Times New Roman" w:hAnsi="Times New Roman"/>
          <w:b/>
          <w:bCs/>
          <w:sz w:val="22"/>
          <w:szCs w:val="22"/>
        </w:rPr>
        <w:t>16:15</w:t>
      </w:r>
      <w:r>
        <w:rPr>
          <w:rFonts w:ascii="Times New Roman" w:hAnsi="Times New Roman" w:hint="eastAsia"/>
          <w:b/>
          <w:bCs/>
          <w:sz w:val="22"/>
          <w:szCs w:val="22"/>
        </w:rPr>
        <w:t>。不過，也同時指出有一段時候</w:t>
      </w:r>
      <w:r>
        <w:rPr>
          <w:rFonts w:ascii="Times New Roman" w:hAnsi="Times New Roman"/>
          <w:b/>
          <w:bCs/>
          <w:sz w:val="22"/>
          <w:szCs w:val="22"/>
        </w:rPr>
        <w:t xml:space="preserve"> (</w:t>
      </w:r>
      <w:r>
        <w:rPr>
          <w:rFonts w:ascii="Times New Roman" w:hAnsi="Times New Roman" w:hint="eastAsia"/>
          <w:b/>
          <w:bCs/>
          <w:sz w:val="22"/>
          <w:szCs w:val="22"/>
        </w:rPr>
        <w:t>太</w:t>
      </w:r>
      <w:r>
        <w:rPr>
          <w:rFonts w:ascii="Times New Roman" w:hAnsi="Times New Roman"/>
          <w:b/>
          <w:bCs/>
          <w:sz w:val="22"/>
          <w:szCs w:val="22"/>
        </w:rPr>
        <w:t>25:5,19</w:t>
      </w:r>
      <w:r>
        <w:rPr>
          <w:rFonts w:ascii="Times New Roman" w:hAnsi="Times New Roman" w:hint="eastAsia"/>
          <w:b/>
          <w:bCs/>
          <w:sz w:val="22"/>
          <w:szCs w:val="22"/>
        </w:rPr>
        <w:t>;</w:t>
      </w:r>
      <w:r>
        <w:rPr>
          <w:rFonts w:ascii="Times New Roman" w:hAnsi="Times New Roman" w:hint="eastAsia"/>
          <w:b/>
          <w:bCs/>
          <w:sz w:val="22"/>
          <w:szCs w:val="22"/>
        </w:rPr>
        <w:t>路</w:t>
      </w:r>
      <w:r>
        <w:rPr>
          <w:rFonts w:ascii="Times New Roman" w:hAnsi="Times New Roman"/>
          <w:b/>
          <w:bCs/>
          <w:sz w:val="22"/>
          <w:szCs w:val="22"/>
        </w:rPr>
        <w:t>19:11</w:t>
      </w:r>
      <w:r>
        <w:rPr>
          <w:rFonts w:ascii="Times New Roman" w:hAnsi="Times New Roman" w:hint="eastAsia"/>
          <w:b/>
          <w:bCs/>
          <w:sz w:val="22"/>
          <w:szCs w:val="22"/>
        </w:rPr>
        <w:t>;</w:t>
      </w:r>
      <w:r>
        <w:rPr>
          <w:rFonts w:ascii="Times New Roman" w:hAnsi="Times New Roman" w:hint="eastAsia"/>
          <w:b/>
          <w:bCs/>
          <w:sz w:val="22"/>
          <w:szCs w:val="22"/>
        </w:rPr>
        <w:t>帖後</w:t>
      </w:r>
      <w:r>
        <w:rPr>
          <w:rFonts w:ascii="Times New Roman" w:hAnsi="Times New Roman"/>
          <w:b/>
          <w:bCs/>
          <w:sz w:val="22"/>
          <w:szCs w:val="22"/>
        </w:rPr>
        <w:t>2:2</w:t>
      </w:r>
      <w:r>
        <w:rPr>
          <w:rFonts w:ascii="Times New Roman" w:hAnsi="Times New Roman" w:hint="eastAsia"/>
          <w:b/>
          <w:bCs/>
          <w:sz w:val="22"/>
          <w:szCs w:val="22"/>
        </w:rPr>
        <w:t>;</w:t>
      </w:r>
      <w:r>
        <w:rPr>
          <w:rFonts w:ascii="Times New Roman" w:hAnsi="Times New Roman" w:hint="eastAsia"/>
          <w:b/>
          <w:bCs/>
          <w:sz w:val="22"/>
          <w:szCs w:val="22"/>
        </w:rPr>
        <w:t>彼後</w:t>
      </w:r>
      <w:r>
        <w:rPr>
          <w:rFonts w:ascii="Times New Roman" w:hAnsi="Times New Roman"/>
          <w:b/>
          <w:bCs/>
          <w:sz w:val="22"/>
          <w:szCs w:val="22"/>
        </w:rPr>
        <w:t>3:3-9)</w:t>
      </w:r>
      <w:r>
        <w:rPr>
          <w:rFonts w:ascii="Times New Roman" w:hAnsi="Times New Roman" w:hint="eastAsia"/>
          <w:b/>
          <w:bCs/>
          <w:sz w:val="22"/>
          <w:szCs w:val="22"/>
        </w:rPr>
        <w:t>。</w:t>
      </w:r>
    </w:p>
    <w:p w14:paraId="14DBAE14" w14:textId="77777777" w:rsidR="0047156F" w:rsidRDefault="0047156F">
      <w:pPr>
        <w:spacing w:line="240" w:lineRule="atLeast"/>
        <w:ind w:left="454" w:hanging="454"/>
        <w:jc w:val="both"/>
        <w:rPr>
          <w:rFonts w:ascii="Times New Roman" w:hAnsi="Times New Roman"/>
          <w:sz w:val="22"/>
          <w:szCs w:val="22"/>
        </w:rPr>
      </w:pPr>
    </w:p>
    <w:p w14:paraId="4AB1E3A5" w14:textId="77777777" w:rsidR="0047156F" w:rsidRDefault="0047156F">
      <w:pPr>
        <w:spacing w:line="240" w:lineRule="atLeast"/>
        <w:ind w:left="454" w:hanging="454"/>
        <w:jc w:val="both"/>
        <w:rPr>
          <w:rFonts w:ascii="Times New Roman" w:hAnsi="Times New Roman"/>
          <w:sz w:val="22"/>
          <w:szCs w:val="22"/>
        </w:rPr>
      </w:pPr>
    </w:p>
    <w:p w14:paraId="25771B7E"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b/>
          <w:sz w:val="22"/>
          <w:szCs w:val="22"/>
        </w:rPr>
        <w:t xml:space="preserve">8.3. </w:t>
      </w:r>
      <w:r>
        <w:rPr>
          <w:rFonts w:ascii="Times New Roman" w:hAnsi="Times New Roman" w:hint="eastAsia"/>
          <w:b/>
          <w:sz w:val="22"/>
          <w:szCs w:val="22"/>
        </w:rPr>
        <w:t>對徵兆的認識</w:t>
      </w:r>
    </w:p>
    <w:p w14:paraId="65666F7D" w14:textId="77777777" w:rsidR="0047156F" w:rsidRDefault="0047156F">
      <w:pPr>
        <w:spacing w:line="240" w:lineRule="atLeast"/>
        <w:ind w:left="454" w:hanging="454"/>
        <w:jc w:val="both"/>
        <w:rPr>
          <w:rFonts w:ascii="Times New Roman" w:hAnsi="Times New Roman"/>
          <w:b/>
          <w:sz w:val="22"/>
          <w:szCs w:val="22"/>
        </w:rPr>
      </w:pPr>
    </w:p>
    <w:p w14:paraId="25CFE98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b/>
          <w:bCs/>
          <w:sz w:val="22"/>
          <w:szCs w:val="22"/>
          <w:u w:val="single"/>
        </w:rPr>
        <w:t>不正確的理解</w:t>
      </w:r>
    </w:p>
    <w:p w14:paraId="343E8EB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以為是末期才有</w:t>
      </w:r>
      <w:r>
        <w:rPr>
          <w:rFonts w:ascii="Times New Roman" w:hAnsi="Times New Roman" w:hint="eastAsia"/>
          <w:sz w:val="22"/>
          <w:szCs w:val="22"/>
        </w:rPr>
        <w:t>─新約中的記載乃表示整個基督再來前的每個年代都會有的，所以教會須儆醒留意</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24</w:t>
      </w:r>
      <w:r>
        <w:rPr>
          <w:rFonts w:ascii="Times New Roman" w:hAnsi="Times New Roman" w:hint="eastAsia"/>
          <w:sz w:val="22"/>
          <w:szCs w:val="22"/>
        </w:rPr>
        <w:t>中論及耶路撒冷被毀的應驗也是兆頭</w:t>
      </w:r>
      <w:r>
        <w:rPr>
          <w:rFonts w:ascii="Times New Roman" w:hAnsi="Times New Roman"/>
          <w:sz w:val="22"/>
          <w:szCs w:val="22"/>
        </w:rPr>
        <w:t>)</w:t>
      </w:r>
      <w:r>
        <w:rPr>
          <w:rFonts w:ascii="Times New Roman" w:hAnsi="Times New Roman" w:hint="eastAsia"/>
          <w:sz w:val="22"/>
          <w:szCs w:val="22"/>
        </w:rPr>
        <w:t>。</w:t>
      </w:r>
    </w:p>
    <w:p w14:paraId="2580184D" w14:textId="48F74D19" w:rsidR="0047156F" w:rsidRDefault="00000000" w:rsidP="00743F51">
      <w:pPr>
        <w:spacing w:line="240" w:lineRule="atLeast"/>
        <w:ind w:left="454" w:right="-483" w:hanging="454"/>
        <w:jc w:val="both"/>
        <w:rPr>
          <w:rFonts w:ascii="Times New Roman" w:hAnsi="Times New Roman"/>
          <w:sz w:val="22"/>
          <w:szCs w:val="22"/>
        </w:rPr>
      </w:pPr>
      <w:r>
        <w:rPr>
          <w:rFonts w:ascii="Times New Roman" w:hAnsi="Times New Roman"/>
          <w:sz w:val="22"/>
          <w:szCs w:val="22"/>
        </w:rPr>
        <w:t xml:space="preserve">    </w:t>
      </w:r>
      <w:r w:rsidR="00743F51">
        <w:rPr>
          <w:rFonts w:ascii="Times New Roman" w:hAnsi="Times New Roman"/>
          <w:sz w:val="22"/>
          <w:szCs w:val="22"/>
        </w:rPr>
        <w:t>b</w:t>
      </w:r>
      <w:r>
        <w:rPr>
          <w:rFonts w:ascii="Times New Roman" w:hAnsi="Times New Roman"/>
          <w:sz w:val="22"/>
          <w:szCs w:val="22"/>
        </w:rPr>
        <w:t xml:space="preserve">. </w:t>
      </w:r>
      <w:r>
        <w:rPr>
          <w:rFonts w:ascii="Times New Roman" w:hAnsi="Times New Roman" w:hint="eastAsia"/>
          <w:b/>
          <w:bCs/>
          <w:sz w:val="22"/>
          <w:szCs w:val="22"/>
          <w:u w:val="single"/>
        </w:rPr>
        <w:t>作為計算主再來的日期</w:t>
      </w:r>
      <w:r>
        <w:rPr>
          <w:rFonts w:ascii="Times New Roman" w:hAnsi="Times New Roman" w:hint="eastAsia"/>
          <w:sz w:val="22"/>
          <w:szCs w:val="22"/>
        </w:rPr>
        <w:t>。</w:t>
      </w:r>
    </w:p>
    <w:p w14:paraId="3E30F839" w14:textId="3644EDFF"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sidR="00743F51">
        <w:rPr>
          <w:rFonts w:ascii="Times New Roman" w:hAnsi="Times New Roman"/>
          <w:sz w:val="22"/>
          <w:szCs w:val="22"/>
        </w:rPr>
        <w:t>c</w:t>
      </w:r>
      <w:r>
        <w:rPr>
          <w:rFonts w:ascii="Times New Roman" w:hAnsi="Times New Roman"/>
          <w:sz w:val="22"/>
          <w:szCs w:val="22"/>
        </w:rPr>
        <w:t xml:space="preserve">. </w:t>
      </w:r>
      <w:r>
        <w:rPr>
          <w:rFonts w:ascii="Times New Roman" w:hAnsi="Times New Roman" w:hint="eastAsia"/>
          <w:b/>
          <w:bCs/>
          <w:sz w:val="22"/>
          <w:szCs w:val="22"/>
          <w:u w:val="single"/>
        </w:rPr>
        <w:t>作為推算未來事件的時間表</w:t>
      </w:r>
      <w:r>
        <w:rPr>
          <w:rFonts w:ascii="Times New Roman" w:hAnsi="Times New Roman" w:hint="eastAsia"/>
          <w:sz w:val="22"/>
          <w:szCs w:val="22"/>
        </w:rPr>
        <w:t>。</w:t>
      </w:r>
    </w:p>
    <w:p w14:paraId="77AF69A9" w14:textId="77777777" w:rsidR="0047156F" w:rsidRDefault="0047156F">
      <w:pPr>
        <w:spacing w:line="240" w:lineRule="atLeast"/>
        <w:ind w:left="454" w:hanging="454"/>
        <w:jc w:val="both"/>
        <w:rPr>
          <w:rFonts w:ascii="Times New Roman" w:hAnsi="Times New Roman"/>
          <w:sz w:val="22"/>
          <w:szCs w:val="22"/>
        </w:rPr>
      </w:pPr>
    </w:p>
    <w:p w14:paraId="1F75792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正確的理解</w:t>
      </w:r>
    </w:p>
    <w:p w14:paraId="78B4767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兆頭指示神的作為</w:t>
      </w:r>
      <w:r>
        <w:rPr>
          <w:rFonts w:ascii="Times New Roman" w:hAnsi="Times New Roman" w:hint="eastAsia"/>
          <w:sz w:val="22"/>
          <w:szCs w:val="22"/>
        </w:rPr>
        <w:t>，包括過去的</w:t>
      </w:r>
      <w:r>
        <w:rPr>
          <w:rFonts w:ascii="Times New Roman" w:hAnsi="Times New Roman"/>
          <w:sz w:val="22"/>
          <w:szCs w:val="22"/>
        </w:rPr>
        <w:t xml:space="preserve"> (</w:t>
      </w:r>
      <w:r>
        <w:rPr>
          <w:rFonts w:ascii="Times New Roman" w:hAnsi="Times New Roman" w:hint="eastAsia"/>
          <w:sz w:val="22"/>
          <w:szCs w:val="22"/>
        </w:rPr>
        <w:t>太</w:t>
      </w:r>
      <w:r>
        <w:rPr>
          <w:rFonts w:ascii="Times New Roman" w:hAnsi="Times New Roman"/>
          <w:sz w:val="22"/>
          <w:szCs w:val="22"/>
        </w:rPr>
        <w:t>16:3</w:t>
      </w:r>
      <w:r>
        <w:rPr>
          <w:rFonts w:ascii="Times New Roman" w:hAnsi="Times New Roman" w:hint="eastAsia"/>
          <w:sz w:val="22"/>
          <w:szCs w:val="22"/>
        </w:rPr>
        <w:t>，原文為σημειον，即兆頭，「和」譯作「神蹟」</w:t>
      </w:r>
      <w:r>
        <w:rPr>
          <w:rFonts w:ascii="Times New Roman" w:hAnsi="Times New Roman"/>
          <w:sz w:val="22"/>
          <w:szCs w:val="22"/>
        </w:rPr>
        <w:t xml:space="preserve"> )</w:t>
      </w:r>
      <w:r>
        <w:rPr>
          <w:rFonts w:ascii="Times New Roman" w:hAnsi="Times New Roman" w:hint="eastAsia"/>
          <w:sz w:val="22"/>
          <w:szCs w:val="22"/>
        </w:rPr>
        <w:t>，啟示歷史的意義─主掌權，在歷史中工作成就他的旨意，因此，為信徒生活行事的指示</w:t>
      </w:r>
      <w:r>
        <w:rPr>
          <w:rFonts w:ascii="Times New Roman" w:hAnsi="Times New Roman"/>
          <w:sz w:val="22"/>
          <w:szCs w:val="22"/>
        </w:rPr>
        <w:t>(</w:t>
      </w:r>
      <w:r>
        <w:rPr>
          <w:rFonts w:ascii="Times New Roman" w:hAnsi="Times New Roman" w:hint="eastAsia"/>
          <w:sz w:val="22"/>
          <w:szCs w:val="22"/>
        </w:rPr>
        <w:t>弗</w:t>
      </w:r>
      <w:r>
        <w:rPr>
          <w:rFonts w:ascii="Times New Roman" w:hAnsi="Times New Roman"/>
          <w:sz w:val="22"/>
          <w:szCs w:val="22"/>
        </w:rPr>
        <w:t>5:16</w:t>
      </w:r>
      <w:r>
        <w:rPr>
          <w:rFonts w:ascii="Times New Roman" w:hAnsi="Times New Roman" w:hint="eastAsia"/>
          <w:sz w:val="22"/>
          <w:szCs w:val="22"/>
        </w:rPr>
        <w:t>;</w:t>
      </w:r>
      <w:r>
        <w:rPr>
          <w:rFonts w:ascii="Times New Roman" w:hAnsi="Times New Roman"/>
          <w:sz w:val="22"/>
          <w:szCs w:val="22"/>
        </w:rPr>
        <w:t>11-13)</w:t>
      </w:r>
      <w:r>
        <w:rPr>
          <w:rFonts w:ascii="Times New Roman" w:hAnsi="Times New Roman" w:hint="eastAsia"/>
          <w:sz w:val="22"/>
          <w:szCs w:val="22"/>
        </w:rPr>
        <w:t>。</w:t>
      </w:r>
    </w:p>
    <w:p w14:paraId="3E32D6F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兆頭可以指向歷史之末後</w:t>
      </w:r>
      <w:r>
        <w:rPr>
          <w:rFonts w:ascii="Times New Roman" w:hAnsi="Times New Roman" w:hint="eastAsia"/>
          <w:sz w:val="22"/>
          <w:szCs w:val="22"/>
        </w:rPr>
        <w:t>，尤其主再來的，但卻沒有日期的說明</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24:14</w:t>
      </w:r>
      <w:r>
        <w:rPr>
          <w:rFonts w:ascii="Times New Roman" w:hAnsi="Times New Roman" w:hint="eastAsia"/>
          <w:sz w:val="22"/>
          <w:szCs w:val="22"/>
        </w:rPr>
        <w:t>;</w:t>
      </w:r>
      <w:r>
        <w:rPr>
          <w:rFonts w:ascii="Times New Roman" w:hAnsi="Times New Roman"/>
          <w:sz w:val="22"/>
          <w:szCs w:val="22"/>
        </w:rPr>
        <w:t>29,30</w:t>
      </w:r>
      <w:r>
        <w:rPr>
          <w:rFonts w:ascii="Times New Roman" w:hAnsi="Times New Roman" w:hint="eastAsia"/>
          <w:sz w:val="22"/>
          <w:szCs w:val="22"/>
        </w:rPr>
        <w:t>;</w:t>
      </w:r>
      <w:r>
        <w:rPr>
          <w:rFonts w:ascii="Times New Roman" w:hAnsi="Times New Roman" w:hint="eastAsia"/>
          <w:sz w:val="22"/>
          <w:szCs w:val="22"/>
        </w:rPr>
        <w:t>帖後</w:t>
      </w:r>
      <w:r>
        <w:rPr>
          <w:rFonts w:ascii="Times New Roman" w:hAnsi="Times New Roman"/>
          <w:sz w:val="22"/>
          <w:szCs w:val="22"/>
        </w:rPr>
        <w:t>2:3)</w:t>
      </w:r>
      <w:r>
        <w:rPr>
          <w:rFonts w:ascii="Times New Roman" w:hAnsi="Times New Roman" w:hint="eastAsia"/>
          <w:sz w:val="22"/>
          <w:szCs w:val="22"/>
        </w:rPr>
        <w:t>。</w:t>
      </w:r>
    </w:p>
    <w:p w14:paraId="3F6E23F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啟示神的國與空中掌權者的對立</w:t>
      </w:r>
      <w:r>
        <w:rPr>
          <w:rFonts w:ascii="Times New Roman" w:hAnsi="Times New Roman"/>
          <w:b/>
          <w:bCs/>
          <w:sz w:val="22"/>
          <w:szCs w:val="22"/>
        </w:rPr>
        <w:t xml:space="preserve">  (</w:t>
      </w:r>
      <w:r>
        <w:rPr>
          <w:rFonts w:ascii="Times New Roman" w:hAnsi="Times New Roman" w:hint="eastAsia"/>
          <w:sz w:val="22"/>
          <w:szCs w:val="22"/>
        </w:rPr>
        <w:t>帖後</w:t>
      </w:r>
      <w:r>
        <w:rPr>
          <w:rFonts w:ascii="Times New Roman" w:hAnsi="Times New Roman"/>
          <w:sz w:val="22"/>
          <w:szCs w:val="22"/>
        </w:rPr>
        <w:t>2:3-4</w:t>
      </w:r>
      <w:r>
        <w:rPr>
          <w:rFonts w:ascii="Times New Roman" w:hAnsi="Times New Roman" w:hint="eastAsia"/>
          <w:sz w:val="22"/>
          <w:szCs w:val="22"/>
        </w:rPr>
        <w:t>,</w:t>
      </w:r>
      <w:r>
        <w:rPr>
          <w:rFonts w:ascii="Times New Roman" w:hAnsi="Times New Roman"/>
          <w:sz w:val="22"/>
          <w:szCs w:val="22"/>
        </w:rPr>
        <w:t>8)</w:t>
      </w:r>
      <w:r>
        <w:rPr>
          <w:rFonts w:ascii="Times New Roman" w:hAnsi="Times New Roman" w:hint="eastAsia"/>
          <w:sz w:val="22"/>
          <w:szCs w:val="22"/>
        </w:rPr>
        <w:t>。</w:t>
      </w:r>
    </w:p>
    <w:p w14:paraId="7F65965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兆頭呼籲人作回轉的抉擇</w:t>
      </w:r>
      <w:r>
        <w:rPr>
          <w:rFonts w:ascii="Times New Roman" w:hAnsi="Times New Roman"/>
          <w:sz w:val="22"/>
          <w:szCs w:val="22"/>
        </w:rPr>
        <w:t xml:space="preserve"> (</w:t>
      </w:r>
      <w:r>
        <w:rPr>
          <w:rFonts w:ascii="Times New Roman" w:hAnsi="Times New Roman" w:hint="eastAsia"/>
          <w:sz w:val="22"/>
          <w:szCs w:val="22"/>
        </w:rPr>
        <w:t>帖前</w:t>
      </w:r>
      <w:r>
        <w:rPr>
          <w:rFonts w:ascii="Times New Roman" w:hAnsi="Times New Roman"/>
          <w:sz w:val="22"/>
          <w:szCs w:val="22"/>
        </w:rPr>
        <w:t>5:6-11)</w:t>
      </w:r>
      <w:r>
        <w:rPr>
          <w:rFonts w:ascii="Times New Roman" w:hAnsi="Times New Roman" w:hint="eastAsia"/>
          <w:sz w:val="22"/>
          <w:szCs w:val="22"/>
        </w:rPr>
        <w:t>。</w:t>
      </w:r>
    </w:p>
    <w:p w14:paraId="77454D8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b/>
          <w:bCs/>
          <w:sz w:val="22"/>
          <w:szCs w:val="22"/>
          <w:u w:val="single"/>
        </w:rPr>
        <w:t>兆頭使人常作儆醒</w:t>
      </w:r>
      <w:r>
        <w:rPr>
          <w:rFonts w:ascii="Times New Roman" w:hAnsi="Times New Roman"/>
          <w:b/>
          <w:bCs/>
          <w:sz w:val="22"/>
          <w:szCs w:val="22"/>
          <w:u w:val="single"/>
        </w:rPr>
        <w:t>(</w:t>
      </w:r>
      <w:r>
        <w:rPr>
          <w:rFonts w:ascii="Times New Roman" w:hAnsi="Times New Roman" w:hint="eastAsia"/>
          <w:b/>
          <w:bCs/>
          <w:sz w:val="22"/>
          <w:szCs w:val="22"/>
          <w:u w:val="single"/>
        </w:rPr>
        <w:t>太</w:t>
      </w:r>
      <w:r>
        <w:rPr>
          <w:rFonts w:ascii="Times New Roman" w:hAnsi="Times New Roman"/>
          <w:b/>
          <w:bCs/>
          <w:sz w:val="22"/>
          <w:szCs w:val="22"/>
          <w:u w:val="single"/>
        </w:rPr>
        <w:t>24:42)</w:t>
      </w:r>
      <w:r>
        <w:rPr>
          <w:rFonts w:ascii="Times New Roman" w:hAnsi="Times New Roman" w:hint="eastAsia"/>
          <w:sz w:val="22"/>
          <w:szCs w:val="22"/>
        </w:rPr>
        <w:t>，所以，我們生活得像主昨天死了，今早他復活，明天他要再來般。</w:t>
      </w:r>
    </w:p>
    <w:p w14:paraId="38BB8690" w14:textId="77777777" w:rsidR="0047156F" w:rsidRDefault="0047156F">
      <w:pPr>
        <w:spacing w:line="240" w:lineRule="atLeast"/>
        <w:ind w:left="454" w:hanging="454"/>
        <w:jc w:val="both"/>
        <w:rPr>
          <w:rFonts w:ascii="Times New Roman" w:hAnsi="Times New Roman"/>
          <w:sz w:val="22"/>
          <w:szCs w:val="22"/>
        </w:rPr>
      </w:pPr>
    </w:p>
    <w:p w14:paraId="0D26126A"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類別</w:t>
      </w:r>
    </w:p>
    <w:p w14:paraId="089D26A8"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rPr>
        <w:t>神恩典的兆頭</w:t>
      </w:r>
    </w:p>
    <w:p w14:paraId="0FE0ACB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b/>
          <w:bCs/>
          <w:sz w:val="22"/>
          <w:szCs w:val="22"/>
          <w:u w:val="single"/>
        </w:rPr>
        <w:t>福音傳遍</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24:14)</w:t>
      </w:r>
    </w:p>
    <w:p w14:paraId="394E860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b/>
          <w:bCs/>
          <w:sz w:val="22"/>
          <w:szCs w:val="22"/>
          <w:u w:val="single"/>
        </w:rPr>
        <w:t>以色列全家歸主</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10:23</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11:25-26)(</w:t>
      </w:r>
      <w:r>
        <w:rPr>
          <w:rFonts w:ascii="Times New Roman" w:hAnsi="Times New Roman" w:hint="eastAsia"/>
          <w:sz w:val="22"/>
          <w:szCs w:val="22"/>
        </w:rPr>
        <w:t>討論見下</w:t>
      </w:r>
      <w:r>
        <w:rPr>
          <w:rFonts w:ascii="Times New Roman" w:hAnsi="Times New Roman"/>
          <w:sz w:val="22"/>
          <w:szCs w:val="22"/>
        </w:rPr>
        <w:t>8.3.4.)</w:t>
      </w:r>
    </w:p>
    <w:p w14:paraId="14779D92" w14:textId="77777777" w:rsidR="0047156F" w:rsidRDefault="0047156F">
      <w:pPr>
        <w:spacing w:line="240" w:lineRule="atLeast"/>
        <w:ind w:left="454" w:hanging="454"/>
        <w:jc w:val="both"/>
        <w:rPr>
          <w:rFonts w:ascii="Times New Roman" w:hAnsi="Times New Roman"/>
          <w:sz w:val="22"/>
          <w:szCs w:val="22"/>
        </w:rPr>
      </w:pPr>
    </w:p>
    <w:p w14:paraId="4BE4AF4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與神敵對的兆頭</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24:3-51</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可</w:t>
      </w:r>
      <w:r>
        <w:rPr>
          <w:rFonts w:ascii="Times New Roman" w:hAnsi="Times New Roman"/>
          <w:sz w:val="22"/>
          <w:szCs w:val="22"/>
        </w:rPr>
        <w:t>13:3-37</w:t>
      </w:r>
      <w:r>
        <w:rPr>
          <w:rFonts w:ascii="Times New Roman" w:hAnsi="Times New Roman" w:hint="eastAsia"/>
          <w:sz w:val="22"/>
          <w:szCs w:val="22"/>
        </w:rPr>
        <w:t>;</w:t>
      </w:r>
      <w:r>
        <w:rPr>
          <w:rFonts w:ascii="Times New Roman" w:hAnsi="Times New Roman" w:hint="eastAsia"/>
          <w:sz w:val="22"/>
          <w:szCs w:val="22"/>
        </w:rPr>
        <w:t>路</w:t>
      </w:r>
      <w:r>
        <w:rPr>
          <w:rFonts w:ascii="Times New Roman" w:hAnsi="Times New Roman"/>
          <w:sz w:val="22"/>
          <w:szCs w:val="22"/>
        </w:rPr>
        <w:t>21:5-36)</w:t>
      </w:r>
    </w:p>
    <w:p w14:paraId="1F24E3FA" w14:textId="77777777" w:rsidR="0047156F" w:rsidRDefault="00000000">
      <w:pPr>
        <w:spacing w:line="240" w:lineRule="atLeast"/>
        <w:ind w:left="1080"/>
        <w:jc w:val="both"/>
        <w:rPr>
          <w:rFonts w:ascii="Times New Roman" w:hAnsi="Times New Roman"/>
          <w:sz w:val="22"/>
          <w:szCs w:val="22"/>
        </w:rPr>
      </w:pPr>
      <w:r>
        <w:rPr>
          <w:rFonts w:ascii="Times New Roman" w:hAnsi="Times New Roman"/>
          <w:b/>
          <w:bCs/>
          <w:sz w:val="22"/>
          <w:szCs w:val="22"/>
        </w:rPr>
        <w:t xml:space="preserve">i. </w:t>
      </w:r>
      <w:r>
        <w:rPr>
          <w:rFonts w:ascii="Times New Roman" w:hAnsi="Times New Roman" w:hint="eastAsia"/>
          <w:b/>
          <w:bCs/>
          <w:sz w:val="22"/>
          <w:szCs w:val="22"/>
          <w:u w:val="single"/>
        </w:rPr>
        <w:t>經文回應門徒問聖殿幾時被毀與降臨的兆頭</w:t>
      </w:r>
      <w:r>
        <w:rPr>
          <w:rFonts w:ascii="Times New Roman" w:hAnsi="Times New Roman" w:hint="eastAsia"/>
          <w:b/>
          <w:bCs/>
          <w:sz w:val="22"/>
          <w:szCs w:val="22"/>
        </w:rPr>
        <w:t>。</w:t>
      </w:r>
      <w:r>
        <w:rPr>
          <w:rFonts w:ascii="Times New Roman" w:hAnsi="Times New Roman" w:hint="eastAsia"/>
          <w:sz w:val="22"/>
          <w:szCs w:val="22"/>
        </w:rPr>
        <w:t>解釋先知預言須留意其連宗性</w:t>
      </w:r>
      <w:r>
        <w:rPr>
          <w:rFonts w:ascii="Times New Roman" w:hAnsi="Times New Roman"/>
          <w:sz w:val="22"/>
          <w:szCs w:val="22"/>
        </w:rPr>
        <w:t>(generic)</w:t>
      </w:r>
      <w:r>
        <w:rPr>
          <w:rFonts w:ascii="Times New Roman" w:hAnsi="Times New Roman" w:hint="eastAsia"/>
          <w:sz w:val="22"/>
          <w:szCs w:val="22"/>
        </w:rPr>
        <w:t>，意思是預言有漸進應驗的特式</w:t>
      </w:r>
      <w:r>
        <w:rPr>
          <w:rFonts w:ascii="Times New Roman" w:hAnsi="Times New Roman"/>
          <w:sz w:val="22"/>
          <w:szCs w:val="22"/>
        </w:rPr>
        <w:t>(progressive fulfillment)</w:t>
      </w:r>
      <w:r>
        <w:rPr>
          <w:rFonts w:ascii="Times New Roman" w:hAnsi="Times New Roman" w:hint="eastAsia"/>
          <w:sz w:val="22"/>
          <w:szCs w:val="22"/>
        </w:rPr>
        <w:t>，預言未應驗前，人以為是指某一時空下的應驗，但在應驗後，可以看見其連宗性，如賽</w:t>
      </w:r>
      <w:r>
        <w:rPr>
          <w:rFonts w:ascii="Times New Roman" w:hAnsi="Times New Roman"/>
          <w:sz w:val="22"/>
          <w:szCs w:val="22"/>
        </w:rPr>
        <w:t>7:14</w:t>
      </w:r>
      <w:r>
        <w:rPr>
          <w:rFonts w:ascii="Times New Roman" w:hAnsi="Times New Roman" w:hint="eastAsia"/>
          <w:sz w:val="22"/>
          <w:szCs w:val="22"/>
        </w:rPr>
        <w:t>。而太</w:t>
      </w:r>
      <w:r>
        <w:rPr>
          <w:rFonts w:ascii="Times New Roman" w:hAnsi="Times New Roman"/>
          <w:sz w:val="22"/>
          <w:szCs w:val="22"/>
        </w:rPr>
        <w:t>24</w:t>
      </w:r>
      <w:r>
        <w:rPr>
          <w:rFonts w:ascii="Times New Roman" w:hAnsi="Times New Roman" w:hint="eastAsia"/>
          <w:sz w:val="22"/>
          <w:szCs w:val="22"/>
        </w:rPr>
        <w:t>耶穌之橄欖山言訓也有此特色。關於聖殿被毀，於主後</w:t>
      </w:r>
      <w:r>
        <w:rPr>
          <w:rFonts w:ascii="Times New Roman" w:hAnsi="Times New Roman"/>
          <w:sz w:val="22"/>
          <w:szCs w:val="22"/>
        </w:rPr>
        <w:t>70</w:t>
      </w:r>
      <w:r>
        <w:rPr>
          <w:rFonts w:ascii="Times New Roman" w:hAnsi="Times New Roman" w:hint="eastAsia"/>
          <w:sz w:val="22"/>
          <w:szCs w:val="22"/>
        </w:rPr>
        <w:t>年應驗，其他的描述為日後歷史上應驗。由此看，本處經文不限於猶太人，或大災難</w:t>
      </w:r>
      <w:r>
        <w:rPr>
          <w:rFonts w:ascii="Times New Roman" w:hAnsi="Times New Roman"/>
          <w:sz w:val="22"/>
          <w:szCs w:val="22"/>
        </w:rPr>
        <w:t>(9-10,14)</w:t>
      </w:r>
      <w:r>
        <w:rPr>
          <w:rFonts w:ascii="Times New Roman" w:hAnsi="Times New Roman" w:hint="eastAsia"/>
          <w:sz w:val="22"/>
          <w:szCs w:val="22"/>
        </w:rPr>
        <w:t>前夕，或大逼迫</w:t>
      </w:r>
      <w:r>
        <w:rPr>
          <w:rFonts w:ascii="Times New Roman" w:hAnsi="Times New Roman"/>
          <w:sz w:val="22"/>
          <w:szCs w:val="22"/>
        </w:rPr>
        <w:t>(</w:t>
      </w:r>
      <w:r>
        <w:rPr>
          <w:rFonts w:ascii="Times New Roman" w:hAnsi="Times New Roman" w:hint="eastAsia"/>
          <w:sz w:val="22"/>
          <w:szCs w:val="22"/>
        </w:rPr>
        <w:t>參太</w:t>
      </w:r>
      <w:r>
        <w:rPr>
          <w:rFonts w:ascii="Times New Roman" w:hAnsi="Times New Roman"/>
          <w:sz w:val="22"/>
          <w:szCs w:val="22"/>
        </w:rPr>
        <w:t>5:10-12</w:t>
      </w:r>
      <w:r>
        <w:rPr>
          <w:rFonts w:ascii="Times New Roman" w:hAnsi="Times New Roman" w:hint="eastAsia"/>
          <w:sz w:val="22"/>
          <w:szCs w:val="22"/>
        </w:rPr>
        <w:t>，</w:t>
      </w:r>
      <w:r>
        <w:rPr>
          <w:rFonts w:ascii="Times New Roman" w:hAnsi="Times New Roman"/>
          <w:sz w:val="22"/>
          <w:szCs w:val="22"/>
        </w:rPr>
        <w:t>15:20</w:t>
      </w:r>
      <w:r>
        <w:rPr>
          <w:rFonts w:ascii="Times New Roman" w:hAnsi="Times New Roman" w:hint="eastAsia"/>
          <w:sz w:val="22"/>
          <w:szCs w:val="22"/>
        </w:rPr>
        <w:t>;</w:t>
      </w:r>
      <w:r>
        <w:rPr>
          <w:rFonts w:ascii="Times New Roman" w:hAnsi="Times New Roman"/>
          <w:sz w:val="22"/>
          <w:szCs w:val="22"/>
        </w:rPr>
        <w:t>16:33)</w:t>
      </w:r>
      <w:r>
        <w:rPr>
          <w:rFonts w:ascii="Times New Roman" w:hAnsi="Times New Roman" w:hint="eastAsia"/>
          <w:sz w:val="22"/>
          <w:szCs w:val="22"/>
        </w:rPr>
        <w:t>。耶城被毀只是預兆之一。</w:t>
      </w:r>
    </w:p>
    <w:p w14:paraId="654AB59A" w14:textId="77777777" w:rsidR="0047156F" w:rsidRDefault="00000000">
      <w:pPr>
        <w:spacing w:line="240" w:lineRule="atLeast"/>
        <w:ind w:left="1080"/>
        <w:jc w:val="both"/>
        <w:rPr>
          <w:rFonts w:ascii="Times New Roman" w:hAnsi="Times New Roman"/>
          <w:sz w:val="22"/>
          <w:szCs w:val="22"/>
        </w:rPr>
      </w:pPr>
      <w:r>
        <w:rPr>
          <w:rFonts w:ascii="Times New Roman" w:hAnsi="Times New Roman"/>
          <w:b/>
          <w:bCs/>
          <w:sz w:val="22"/>
          <w:szCs w:val="22"/>
        </w:rPr>
        <w:t xml:space="preserve">ii. </w:t>
      </w:r>
      <w:r>
        <w:rPr>
          <w:rFonts w:ascii="Times New Roman" w:hAnsi="Times New Roman" w:hint="eastAsia"/>
          <w:b/>
          <w:bCs/>
          <w:sz w:val="22"/>
          <w:szCs w:val="22"/>
          <w:u w:val="single"/>
        </w:rPr>
        <w:t>背道</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24:10-12,24)</w:t>
      </w:r>
      <w:r>
        <w:rPr>
          <w:rFonts w:ascii="Times New Roman" w:hAnsi="Times New Roman" w:hint="eastAsia"/>
          <w:sz w:val="22"/>
          <w:szCs w:val="22"/>
        </w:rPr>
        <w:t>，這種事情不是末日前夕才出現，初期教會已發生</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6:6</w:t>
      </w:r>
      <w:r>
        <w:rPr>
          <w:rFonts w:ascii="Times New Roman" w:hAnsi="Times New Roman" w:hint="eastAsia"/>
          <w:sz w:val="22"/>
          <w:szCs w:val="22"/>
        </w:rPr>
        <w:t>，</w:t>
      </w:r>
      <w:r>
        <w:rPr>
          <w:rFonts w:ascii="Times New Roman" w:hAnsi="Times New Roman"/>
          <w:sz w:val="22"/>
          <w:szCs w:val="22"/>
        </w:rPr>
        <w:t>10-29</w:t>
      </w:r>
      <w:r>
        <w:rPr>
          <w:rFonts w:ascii="Times New Roman" w:hAnsi="Times New Roman" w:hint="eastAsia"/>
          <w:sz w:val="22"/>
          <w:szCs w:val="22"/>
        </w:rPr>
        <w:t>;</w:t>
      </w:r>
      <w:r>
        <w:rPr>
          <w:rFonts w:ascii="Times New Roman" w:hAnsi="Times New Roman" w:hint="eastAsia"/>
          <w:sz w:val="22"/>
          <w:szCs w:val="22"/>
        </w:rPr>
        <w:t>彼後</w:t>
      </w:r>
      <w:r>
        <w:rPr>
          <w:rFonts w:ascii="Times New Roman" w:hAnsi="Times New Roman"/>
          <w:sz w:val="22"/>
          <w:szCs w:val="22"/>
        </w:rPr>
        <w:t>2:20</w:t>
      </w:r>
      <w:r>
        <w:rPr>
          <w:rFonts w:ascii="Times New Roman" w:hAnsi="Times New Roman" w:hint="eastAsia"/>
          <w:sz w:val="22"/>
          <w:szCs w:val="22"/>
        </w:rPr>
        <w:t>;</w:t>
      </w:r>
      <w:r>
        <w:rPr>
          <w:rFonts w:ascii="Times New Roman" w:hAnsi="Times New Roman" w:hint="eastAsia"/>
          <w:sz w:val="22"/>
          <w:szCs w:val="22"/>
        </w:rPr>
        <w:t>約壹</w:t>
      </w:r>
      <w:r>
        <w:rPr>
          <w:rFonts w:ascii="Times New Roman" w:hAnsi="Times New Roman"/>
          <w:sz w:val="22"/>
          <w:szCs w:val="22"/>
        </w:rPr>
        <w:t>2:19</w:t>
      </w:r>
      <w:r>
        <w:rPr>
          <w:rFonts w:ascii="Times New Roman" w:hAnsi="Times New Roman" w:hint="eastAsia"/>
          <w:sz w:val="22"/>
          <w:szCs w:val="22"/>
        </w:rPr>
        <w:t>;</w:t>
      </w:r>
      <w:r>
        <w:rPr>
          <w:rFonts w:ascii="Times New Roman" w:hAnsi="Times New Roman" w:hint="eastAsia"/>
          <w:sz w:val="22"/>
          <w:szCs w:val="22"/>
        </w:rPr>
        <w:t>提前</w:t>
      </w:r>
      <w:r>
        <w:rPr>
          <w:rFonts w:ascii="Times New Roman" w:hAnsi="Times New Roman"/>
          <w:sz w:val="22"/>
          <w:szCs w:val="22"/>
        </w:rPr>
        <w:t>4:1</w:t>
      </w:r>
      <w:r>
        <w:rPr>
          <w:rFonts w:ascii="Times New Roman" w:hAnsi="Times New Roman" w:hint="eastAsia"/>
          <w:sz w:val="22"/>
          <w:szCs w:val="22"/>
        </w:rPr>
        <w:t>;</w:t>
      </w:r>
      <w:r>
        <w:rPr>
          <w:rFonts w:ascii="Times New Roman" w:hAnsi="Times New Roman" w:hint="eastAsia"/>
          <w:sz w:val="22"/>
          <w:szCs w:val="22"/>
        </w:rPr>
        <w:t>提後</w:t>
      </w:r>
      <w:r>
        <w:rPr>
          <w:rFonts w:ascii="Times New Roman" w:hAnsi="Times New Roman"/>
          <w:sz w:val="22"/>
          <w:szCs w:val="22"/>
        </w:rPr>
        <w:t>3:1-5</w:t>
      </w:r>
      <w:r>
        <w:rPr>
          <w:rFonts w:ascii="Times New Roman" w:hAnsi="Times New Roman" w:hint="eastAsia"/>
          <w:sz w:val="22"/>
          <w:szCs w:val="22"/>
        </w:rPr>
        <w:t>。</w:t>
      </w:r>
      <w:r>
        <w:rPr>
          <w:rFonts w:ascii="Times New Roman" w:hAnsi="Times New Roman" w:hint="eastAsia"/>
          <w:b/>
          <w:bCs/>
          <w:sz w:val="22"/>
          <w:szCs w:val="22"/>
        </w:rPr>
        <w:t>而帖後</w:t>
      </w:r>
      <w:r>
        <w:rPr>
          <w:rFonts w:ascii="Times New Roman" w:hAnsi="Times New Roman"/>
          <w:b/>
          <w:bCs/>
          <w:sz w:val="22"/>
          <w:szCs w:val="22"/>
        </w:rPr>
        <w:t>2:3,4</w:t>
      </w:r>
      <w:r>
        <w:rPr>
          <w:rFonts w:ascii="Times New Roman" w:hAnsi="Times New Roman" w:hint="eastAsia"/>
          <w:b/>
          <w:bCs/>
          <w:sz w:val="22"/>
          <w:szCs w:val="22"/>
        </w:rPr>
        <w:t>指出末後有更大的背道問題</w:t>
      </w:r>
      <w:r>
        <w:rPr>
          <w:rFonts w:ascii="Times New Roman" w:hAnsi="Times New Roman" w:hint="eastAsia"/>
          <w:sz w:val="22"/>
          <w:szCs w:val="22"/>
        </w:rPr>
        <w:t>。</w:t>
      </w:r>
    </w:p>
    <w:p w14:paraId="7E25AF3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b/>
          <w:bCs/>
          <w:sz w:val="22"/>
          <w:szCs w:val="22"/>
        </w:rPr>
        <w:t>iii.</w:t>
      </w:r>
      <w:r>
        <w:rPr>
          <w:rFonts w:ascii="Times New Roman" w:hAnsi="Times New Roman" w:hint="eastAsia"/>
          <w:b/>
          <w:bCs/>
          <w:sz w:val="22"/>
          <w:szCs w:val="22"/>
        </w:rPr>
        <w:t xml:space="preserve"> </w:t>
      </w:r>
      <w:r>
        <w:rPr>
          <w:rFonts w:ascii="Times New Roman" w:hAnsi="Times New Roman" w:hint="eastAsia"/>
          <w:b/>
          <w:bCs/>
          <w:sz w:val="22"/>
          <w:szCs w:val="22"/>
          <w:u w:val="single"/>
        </w:rPr>
        <w:t>敵基督</w:t>
      </w:r>
      <w:r>
        <w:rPr>
          <w:rFonts w:ascii="Times New Roman" w:hAnsi="Times New Roman"/>
          <w:sz w:val="22"/>
          <w:szCs w:val="22"/>
        </w:rPr>
        <w:t>(</w:t>
      </w:r>
      <w:r>
        <w:rPr>
          <w:rFonts w:ascii="Times New Roman" w:hAnsi="Times New Roman" w:hint="eastAsia"/>
          <w:sz w:val="22"/>
          <w:szCs w:val="22"/>
        </w:rPr>
        <w:t>但</w:t>
      </w:r>
      <w:r>
        <w:rPr>
          <w:rFonts w:ascii="Times New Roman" w:hAnsi="Times New Roman"/>
          <w:sz w:val="22"/>
          <w:szCs w:val="22"/>
        </w:rPr>
        <w:t>7:25,11:31,36,12:11</w:t>
      </w:r>
      <w:r>
        <w:rPr>
          <w:rFonts w:ascii="Times New Roman" w:hAnsi="Times New Roman" w:hint="eastAsia"/>
          <w:sz w:val="22"/>
          <w:szCs w:val="22"/>
        </w:rPr>
        <w:t>;</w:t>
      </w:r>
      <w:r>
        <w:rPr>
          <w:rFonts w:ascii="Times New Roman" w:hAnsi="Times New Roman" w:hint="eastAsia"/>
          <w:sz w:val="22"/>
          <w:szCs w:val="22"/>
        </w:rPr>
        <w:t>帖後</w:t>
      </w:r>
      <w:r>
        <w:rPr>
          <w:rFonts w:ascii="Times New Roman" w:hAnsi="Times New Roman"/>
          <w:sz w:val="22"/>
          <w:szCs w:val="22"/>
        </w:rPr>
        <w:t>2:3,4,9-10)</w:t>
      </w:r>
    </w:p>
    <w:p w14:paraId="06C065E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p>
    <w:p w14:paraId="1E12A90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bCs/>
          <w:sz w:val="22"/>
          <w:szCs w:val="22"/>
        </w:rPr>
        <w:t xml:space="preserve">c. </w:t>
      </w:r>
      <w:r>
        <w:rPr>
          <w:rFonts w:ascii="Times New Roman" w:hAnsi="Times New Roman" w:hint="eastAsia"/>
          <w:b/>
          <w:bCs/>
          <w:sz w:val="22"/>
          <w:szCs w:val="22"/>
          <w:u w:val="single"/>
        </w:rPr>
        <w:t>表示神的審判</w:t>
      </w:r>
      <w:r>
        <w:rPr>
          <w:rFonts w:ascii="Times New Roman" w:hAnsi="Times New Roman"/>
          <w:b/>
          <w:bCs/>
          <w:sz w:val="22"/>
          <w:szCs w:val="22"/>
          <w:u w:val="single"/>
        </w:rPr>
        <w:t>(</w:t>
      </w:r>
      <w:r>
        <w:rPr>
          <w:rFonts w:ascii="Times New Roman" w:hAnsi="Times New Roman" w:hint="eastAsia"/>
          <w:b/>
          <w:bCs/>
          <w:sz w:val="22"/>
          <w:szCs w:val="22"/>
          <w:u w:val="single"/>
        </w:rPr>
        <w:t>太</w:t>
      </w:r>
      <w:r>
        <w:rPr>
          <w:rFonts w:ascii="Times New Roman" w:hAnsi="Times New Roman"/>
          <w:b/>
          <w:bCs/>
          <w:sz w:val="22"/>
          <w:szCs w:val="22"/>
          <w:u w:val="single"/>
        </w:rPr>
        <w:t>24:6-8)</w:t>
      </w:r>
      <w:r>
        <w:rPr>
          <w:rFonts w:ascii="Times New Roman" w:hAnsi="Times New Roman" w:hint="eastAsia"/>
          <w:b/>
          <w:bCs/>
          <w:sz w:val="22"/>
          <w:szCs w:val="22"/>
        </w:rPr>
        <w:t>─神忿怒已經顯明</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13:4</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1:18</w:t>
      </w:r>
      <w:r>
        <w:rPr>
          <w:rFonts w:ascii="Times New Roman" w:hAnsi="Times New Roman" w:hint="eastAsia"/>
          <w:sz w:val="22"/>
          <w:szCs w:val="22"/>
        </w:rPr>
        <w:t>;</w:t>
      </w:r>
      <w:r>
        <w:rPr>
          <w:rFonts w:ascii="Times New Roman" w:hAnsi="Times New Roman" w:hint="eastAsia"/>
          <w:sz w:val="22"/>
          <w:szCs w:val="22"/>
        </w:rPr>
        <w:t>雅</w:t>
      </w:r>
      <w:r>
        <w:rPr>
          <w:rFonts w:ascii="Times New Roman" w:hAnsi="Times New Roman"/>
          <w:sz w:val="22"/>
          <w:szCs w:val="22"/>
        </w:rPr>
        <w:t>5:9</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6:15-17,9:20-21,16:9-11,21)</w:t>
      </w:r>
    </w:p>
    <w:p w14:paraId="4CEB8EB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b/>
          <w:bCs/>
          <w:sz w:val="22"/>
          <w:szCs w:val="22"/>
          <w:u w:val="single"/>
        </w:rPr>
        <w:t>戰爭</w:t>
      </w:r>
      <w:r>
        <w:rPr>
          <w:rFonts w:ascii="Times New Roman" w:hAnsi="Times New Roman"/>
          <w:sz w:val="22"/>
          <w:szCs w:val="22"/>
        </w:rPr>
        <w:t>(</w:t>
      </w:r>
      <w:r>
        <w:rPr>
          <w:rFonts w:ascii="Times New Roman" w:hAnsi="Times New Roman" w:hint="eastAsia"/>
          <w:sz w:val="22"/>
          <w:szCs w:val="22"/>
        </w:rPr>
        <w:t>參賽</w:t>
      </w:r>
      <w:r>
        <w:rPr>
          <w:rFonts w:ascii="Times New Roman" w:hAnsi="Times New Roman"/>
          <w:sz w:val="22"/>
          <w:szCs w:val="22"/>
        </w:rPr>
        <w:t>19:2</w:t>
      </w:r>
      <w:r>
        <w:rPr>
          <w:rFonts w:ascii="Times New Roman" w:hAnsi="Times New Roman" w:hint="eastAsia"/>
          <w:sz w:val="22"/>
          <w:szCs w:val="22"/>
        </w:rPr>
        <w:t>;</w:t>
      </w:r>
      <w:r>
        <w:rPr>
          <w:rFonts w:ascii="Times New Roman" w:hAnsi="Times New Roman" w:hint="eastAsia"/>
          <w:sz w:val="22"/>
          <w:szCs w:val="22"/>
        </w:rPr>
        <w:t>代下</w:t>
      </w:r>
      <w:r>
        <w:rPr>
          <w:rFonts w:ascii="Times New Roman" w:hAnsi="Times New Roman"/>
          <w:sz w:val="22"/>
          <w:szCs w:val="22"/>
        </w:rPr>
        <w:t>15:6)</w:t>
      </w:r>
    </w:p>
    <w:p w14:paraId="03CFEC0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b/>
          <w:bCs/>
          <w:sz w:val="22"/>
          <w:szCs w:val="22"/>
          <w:u w:val="single"/>
        </w:rPr>
        <w:t>地震</w:t>
      </w:r>
      <w:r>
        <w:rPr>
          <w:rFonts w:ascii="Times New Roman" w:hAnsi="Times New Roman"/>
          <w:sz w:val="22"/>
          <w:szCs w:val="22"/>
        </w:rPr>
        <w:t>(</w:t>
      </w:r>
      <w:r>
        <w:rPr>
          <w:rFonts w:ascii="Times New Roman" w:hAnsi="Times New Roman" w:hint="eastAsia"/>
          <w:sz w:val="22"/>
          <w:szCs w:val="22"/>
        </w:rPr>
        <w:t>參士</w:t>
      </w:r>
      <w:r>
        <w:rPr>
          <w:rFonts w:ascii="Times New Roman" w:hAnsi="Times New Roman"/>
          <w:sz w:val="22"/>
          <w:szCs w:val="22"/>
        </w:rPr>
        <w:t>5:4-5</w:t>
      </w:r>
      <w:r>
        <w:rPr>
          <w:rFonts w:ascii="Times New Roman" w:hAnsi="Times New Roman" w:hint="eastAsia"/>
          <w:sz w:val="22"/>
          <w:szCs w:val="22"/>
        </w:rPr>
        <w:t>;</w:t>
      </w:r>
      <w:r>
        <w:rPr>
          <w:rFonts w:ascii="Times New Roman" w:hAnsi="Times New Roman" w:hint="eastAsia"/>
          <w:sz w:val="22"/>
          <w:szCs w:val="22"/>
        </w:rPr>
        <w:t>詩</w:t>
      </w:r>
      <w:r>
        <w:rPr>
          <w:rFonts w:ascii="Times New Roman" w:hAnsi="Times New Roman"/>
          <w:sz w:val="22"/>
          <w:szCs w:val="22"/>
        </w:rPr>
        <w:t>18:7,68:8</w:t>
      </w:r>
      <w:r>
        <w:rPr>
          <w:rFonts w:ascii="Times New Roman" w:hAnsi="Times New Roman" w:hint="eastAsia"/>
          <w:sz w:val="22"/>
          <w:szCs w:val="22"/>
        </w:rPr>
        <w:t>;</w:t>
      </w:r>
      <w:r>
        <w:rPr>
          <w:rFonts w:ascii="Times New Roman" w:hAnsi="Times New Roman" w:hint="eastAsia"/>
          <w:sz w:val="22"/>
          <w:szCs w:val="22"/>
        </w:rPr>
        <w:t>賽</w:t>
      </w:r>
      <w:r>
        <w:rPr>
          <w:rFonts w:ascii="Times New Roman" w:hAnsi="Times New Roman"/>
          <w:sz w:val="22"/>
          <w:szCs w:val="22"/>
        </w:rPr>
        <w:t xml:space="preserve">24:19,29:6,64:1)  </w:t>
      </w:r>
    </w:p>
    <w:p w14:paraId="5A9DF28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饑荒</w:t>
      </w:r>
      <w:r>
        <w:rPr>
          <w:rFonts w:ascii="Times New Roman" w:hAnsi="Times New Roman"/>
          <w:sz w:val="22"/>
          <w:szCs w:val="22"/>
        </w:rPr>
        <w:t>(</w:t>
      </w:r>
      <w:r>
        <w:rPr>
          <w:rFonts w:ascii="Times New Roman" w:hAnsi="Times New Roman" w:hint="eastAsia"/>
          <w:sz w:val="22"/>
          <w:szCs w:val="22"/>
        </w:rPr>
        <w:t>參耶</w:t>
      </w:r>
      <w:r>
        <w:rPr>
          <w:rFonts w:ascii="Times New Roman" w:hAnsi="Times New Roman"/>
          <w:sz w:val="22"/>
          <w:szCs w:val="22"/>
        </w:rPr>
        <w:t>15:2</w:t>
      </w:r>
      <w:r>
        <w:rPr>
          <w:rFonts w:ascii="Times New Roman" w:hAnsi="Times New Roman" w:hint="eastAsia"/>
          <w:sz w:val="22"/>
          <w:szCs w:val="22"/>
        </w:rPr>
        <w:t>;</w:t>
      </w:r>
      <w:r>
        <w:rPr>
          <w:rFonts w:ascii="Times New Roman" w:hAnsi="Times New Roman" w:hint="eastAsia"/>
          <w:sz w:val="22"/>
          <w:szCs w:val="22"/>
        </w:rPr>
        <w:t>結</w:t>
      </w:r>
      <w:r>
        <w:rPr>
          <w:rFonts w:ascii="Times New Roman" w:hAnsi="Times New Roman"/>
          <w:sz w:val="22"/>
          <w:szCs w:val="22"/>
        </w:rPr>
        <w:t xml:space="preserve">5:16-17,14:13) </w:t>
      </w:r>
    </w:p>
    <w:p w14:paraId="786DEACC" w14:textId="77777777" w:rsidR="0047156F" w:rsidRDefault="0047156F">
      <w:pPr>
        <w:spacing w:line="240" w:lineRule="atLeast"/>
        <w:ind w:left="454" w:hanging="454"/>
        <w:jc w:val="both"/>
        <w:rPr>
          <w:rFonts w:ascii="Times New Roman" w:hAnsi="Times New Roman"/>
          <w:sz w:val="22"/>
          <w:szCs w:val="22"/>
        </w:rPr>
      </w:pPr>
    </w:p>
    <w:p w14:paraId="2BD5986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小結：</w:t>
      </w:r>
      <w:r>
        <w:rPr>
          <w:rFonts w:ascii="Times New Roman" w:hAnsi="Times New Roman" w:hint="eastAsia"/>
          <w:b/>
          <w:bCs/>
          <w:sz w:val="22"/>
          <w:szCs w:val="22"/>
          <w:u w:val="single"/>
        </w:rPr>
        <w:t>歷世歷代顯現不同的兆頭指向主的再來，叫人生活儆醒，珍惜機會</w:t>
      </w:r>
      <w:r>
        <w:rPr>
          <w:rFonts w:ascii="Times New Roman" w:hAnsi="Times New Roman" w:hint="eastAsia"/>
          <w:sz w:val="22"/>
          <w:szCs w:val="22"/>
        </w:rPr>
        <w:t>。</w:t>
      </w:r>
    </w:p>
    <w:p w14:paraId="3C45ABC6" w14:textId="77777777" w:rsidR="0047156F" w:rsidRDefault="0047156F">
      <w:pPr>
        <w:spacing w:line="240" w:lineRule="atLeast"/>
        <w:ind w:left="454" w:hanging="454"/>
        <w:jc w:val="both"/>
        <w:rPr>
          <w:rFonts w:ascii="Times New Roman" w:hAnsi="Times New Roman"/>
          <w:sz w:val="22"/>
          <w:szCs w:val="22"/>
        </w:rPr>
      </w:pPr>
    </w:p>
    <w:p w14:paraId="57DB8F6A" w14:textId="77777777" w:rsidR="0047156F" w:rsidRDefault="0047156F">
      <w:pPr>
        <w:spacing w:line="240" w:lineRule="atLeast"/>
        <w:ind w:left="454" w:hanging="454"/>
        <w:jc w:val="both"/>
        <w:rPr>
          <w:rFonts w:ascii="Times New Roman" w:hAnsi="Times New Roman"/>
          <w:sz w:val="22"/>
          <w:szCs w:val="22"/>
        </w:rPr>
      </w:pPr>
    </w:p>
    <w:p w14:paraId="1D19B019"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以色列國的記號</w:t>
      </w:r>
    </w:p>
    <w:p w14:paraId="7D8579B5"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關於</w:t>
      </w:r>
      <w:r>
        <w:rPr>
          <w:rFonts w:ascii="Times New Roman" w:hAnsi="Times New Roman" w:hint="eastAsia"/>
          <w:b/>
          <w:bCs/>
          <w:sz w:val="22"/>
          <w:szCs w:val="22"/>
          <w:u w:val="single"/>
        </w:rPr>
        <w:t>以色列全家歸主</w:t>
      </w:r>
      <w:r>
        <w:rPr>
          <w:rFonts w:ascii="Times New Roman" w:hAnsi="Times New Roman"/>
          <w:sz w:val="22"/>
          <w:szCs w:val="22"/>
        </w:rPr>
        <w:t xml:space="preserve"> (</w:t>
      </w:r>
      <w:r>
        <w:rPr>
          <w:rFonts w:ascii="Times New Roman" w:hAnsi="Times New Roman" w:hint="eastAsia"/>
          <w:sz w:val="22"/>
          <w:szCs w:val="22"/>
        </w:rPr>
        <w:t>羅</w:t>
      </w:r>
      <w:r>
        <w:rPr>
          <w:rFonts w:ascii="Times New Roman" w:hAnsi="Times New Roman"/>
          <w:sz w:val="22"/>
          <w:szCs w:val="22"/>
        </w:rPr>
        <w:t>11:26)</w:t>
      </w:r>
      <w:r>
        <w:rPr>
          <w:rFonts w:ascii="Times New Roman" w:hAnsi="Times New Roman" w:hint="eastAsia"/>
          <w:sz w:val="22"/>
          <w:szCs w:val="22"/>
        </w:rPr>
        <w:t>，</w:t>
      </w:r>
      <w:r>
        <w:rPr>
          <w:rFonts w:ascii="Times New Roman" w:hAnsi="Times New Roman" w:hint="eastAsia"/>
          <w:b/>
          <w:bCs/>
          <w:sz w:val="22"/>
          <w:szCs w:val="22"/>
          <w:u w:val="single"/>
        </w:rPr>
        <w:t>時代論認為神在末日為他們有另一種安排，成就此事</w:t>
      </w:r>
      <w:r>
        <w:rPr>
          <w:rFonts w:ascii="Times New Roman" w:hAnsi="Times New Roman" w:hint="eastAsia"/>
          <w:sz w:val="22"/>
          <w:szCs w:val="22"/>
        </w:rPr>
        <w:t>。他們的字面釋經主張以色列會有一天全家歸主</w:t>
      </w:r>
      <w:r>
        <w:rPr>
          <w:rFonts w:ascii="Times New Roman" w:hAnsi="Times New Roman"/>
          <w:sz w:val="22"/>
          <w:szCs w:val="22"/>
        </w:rPr>
        <w:t>(</w:t>
      </w:r>
      <w:r>
        <w:rPr>
          <w:rFonts w:ascii="Times New Roman" w:hAnsi="Times New Roman" w:hint="eastAsia"/>
          <w:sz w:val="22"/>
          <w:szCs w:val="22"/>
        </w:rPr>
        <w:t>見下圖</w:t>
      </w:r>
      <w:r>
        <w:rPr>
          <w:rFonts w:ascii="Times New Roman" w:hAnsi="Times New Roman"/>
          <w:sz w:val="22"/>
          <w:szCs w:val="22"/>
        </w:rPr>
        <w:t>)</w:t>
      </w:r>
      <w:r>
        <w:rPr>
          <w:rFonts w:ascii="Times New Roman" w:hAnsi="Times New Roman" w:hint="eastAsia"/>
          <w:sz w:val="22"/>
          <w:szCs w:val="22"/>
        </w:rPr>
        <w:t>，而他們得救贖是另一種方式，神另一個計劃，以應驗舊約關乎他們的預言。</w:t>
      </w:r>
    </w:p>
    <w:p w14:paraId="049B11AA" w14:textId="77777777" w:rsidR="0047156F" w:rsidRDefault="0047156F">
      <w:pPr>
        <w:spacing w:line="240" w:lineRule="atLeast"/>
        <w:jc w:val="both"/>
        <w:rPr>
          <w:rFonts w:ascii="Times New Roman" w:hAnsi="Times New Roman"/>
          <w:sz w:val="22"/>
          <w:szCs w:val="22"/>
        </w:rPr>
      </w:pPr>
    </w:p>
    <w:p w14:paraId="4C015271" w14:textId="77777777" w:rsidR="0047156F" w:rsidRDefault="0047156F">
      <w:pPr>
        <w:spacing w:line="240" w:lineRule="atLeast"/>
        <w:jc w:val="both"/>
        <w:rPr>
          <w:rFonts w:ascii="Times New Roman" w:hAnsi="Times New Roman"/>
          <w:sz w:val="22"/>
          <w:szCs w:val="22"/>
        </w:rPr>
      </w:pPr>
    </w:p>
    <w:p w14:paraId="69C48EEB" w14:textId="77777777" w:rsidR="0047156F" w:rsidRDefault="0047156F">
      <w:pPr>
        <w:spacing w:line="240" w:lineRule="atLeast"/>
        <w:jc w:val="both"/>
        <w:rPr>
          <w:rFonts w:ascii="Times New Roman" w:hAnsi="Times New Roman"/>
          <w:sz w:val="22"/>
          <w:szCs w:val="22"/>
        </w:rPr>
      </w:pPr>
    </w:p>
    <w:p w14:paraId="34ABAD5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降生</w:t>
      </w:r>
      <w:r>
        <w:rPr>
          <w:rFonts w:ascii="Times New Roman" w:hAnsi="Times New Roman"/>
          <w:sz w:val="22"/>
          <w:szCs w:val="22"/>
        </w:rPr>
        <w:t xml:space="preserve">                                 </w:t>
      </w:r>
      <w:r>
        <w:rPr>
          <w:rFonts w:ascii="Times New Roman" w:hAnsi="Times New Roman" w:hint="eastAsia"/>
          <w:sz w:val="22"/>
          <w:szCs w:val="22"/>
        </w:rPr>
        <w:t>主再來</w:t>
      </w:r>
    </w:p>
    <w:p w14:paraId="392649A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sz w:val="22"/>
          <w:szCs w:val="22"/>
        </w:rPr>
        <w:t>外邦人的數目滿了</w:t>
      </w: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sz w:val="22"/>
          <w:szCs w:val="22"/>
        </w:rPr>
        <w:t>以色列全家歸主</w:t>
      </w:r>
    </w:p>
    <w:p w14:paraId="0CE59F4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_____________________________________</w:t>
      </w:r>
      <w:r>
        <w:rPr>
          <w:rFonts w:ascii="Times New Roman" w:hAnsi="Times New Roman" w:hint="eastAsia"/>
          <w:sz w:val="22"/>
          <w:szCs w:val="22"/>
        </w:rPr>
        <w:t>↓</w:t>
      </w:r>
      <w:r>
        <w:rPr>
          <w:rFonts w:ascii="Times New Roman" w:hAnsi="Times New Roman"/>
          <w:sz w:val="22"/>
          <w:szCs w:val="22"/>
        </w:rPr>
        <w:t xml:space="preserve">________   </w:t>
      </w:r>
    </w:p>
    <w:p w14:paraId="601D604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千禧年</w:t>
      </w:r>
      <w:r>
        <w:rPr>
          <w:rFonts w:ascii="Times New Roman" w:hAnsi="Times New Roman"/>
          <w:sz w:val="22"/>
          <w:szCs w:val="22"/>
        </w:rPr>
        <w:t>)</w:t>
      </w:r>
    </w:p>
    <w:p w14:paraId="6203880A" w14:textId="77777777" w:rsidR="0047156F" w:rsidRDefault="0047156F">
      <w:pPr>
        <w:spacing w:line="240" w:lineRule="atLeast"/>
        <w:jc w:val="both"/>
        <w:rPr>
          <w:rFonts w:ascii="Times New Roman" w:hAnsi="Times New Roman"/>
          <w:sz w:val="22"/>
          <w:szCs w:val="22"/>
        </w:rPr>
      </w:pPr>
    </w:p>
    <w:p w14:paraId="3C86D85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釋經問題─羅</w:t>
      </w:r>
      <w:r>
        <w:rPr>
          <w:rFonts w:ascii="Times New Roman" w:hAnsi="Times New Roman"/>
          <w:sz w:val="22"/>
          <w:szCs w:val="22"/>
        </w:rPr>
        <w:t>11:24-26</w:t>
      </w:r>
    </w:p>
    <w:p w14:paraId="1C25C93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sz w:val="22"/>
          <w:szCs w:val="22"/>
        </w:rPr>
        <w:tab/>
        <w:t xml:space="preserve">i.  </w:t>
      </w:r>
      <w:r>
        <w:rPr>
          <w:rFonts w:ascii="Times New Roman" w:hAnsi="Times New Roman" w:hint="eastAsia"/>
          <w:sz w:val="22"/>
          <w:szCs w:val="22"/>
        </w:rPr>
        <w:t>羅</w:t>
      </w:r>
      <w:r>
        <w:rPr>
          <w:rFonts w:ascii="Times New Roman" w:hAnsi="Times New Roman"/>
          <w:sz w:val="22"/>
          <w:szCs w:val="22"/>
        </w:rPr>
        <w:t>9-11</w:t>
      </w:r>
      <w:r>
        <w:rPr>
          <w:rFonts w:ascii="Times New Roman" w:hAnsi="Times New Roman" w:hint="eastAsia"/>
          <w:sz w:val="22"/>
          <w:szCs w:val="22"/>
        </w:rPr>
        <w:t>章乃處理神的義如何成就在以色列神的選民身上</w:t>
      </w:r>
      <w:r>
        <w:rPr>
          <w:rFonts w:ascii="Times New Roman" w:hAnsi="Times New Roman"/>
          <w:sz w:val="22"/>
          <w:szCs w:val="22"/>
        </w:rPr>
        <w:t>(9:6</w:t>
      </w:r>
      <w:r>
        <w:rPr>
          <w:rFonts w:ascii="Times New Roman" w:hAnsi="Times New Roman" w:hint="eastAsia"/>
          <w:sz w:val="22"/>
          <w:szCs w:val="22"/>
        </w:rPr>
        <w:t>;</w:t>
      </w:r>
      <w:r>
        <w:rPr>
          <w:rFonts w:ascii="Times New Roman" w:hAnsi="Times New Roman"/>
          <w:sz w:val="22"/>
          <w:szCs w:val="22"/>
        </w:rPr>
        <w:t>11:1)</w:t>
      </w:r>
      <w:r>
        <w:rPr>
          <w:rFonts w:ascii="Times New Roman" w:hAnsi="Times New Roman" w:hint="eastAsia"/>
          <w:sz w:val="22"/>
          <w:szCs w:val="22"/>
        </w:rPr>
        <w:t>。</w:t>
      </w:r>
    </w:p>
    <w:p w14:paraId="70A3F287"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揀選與棄絕是同時間發生的─神從萬民中揀選以色列民成為他的子民</w:t>
      </w:r>
      <w:r>
        <w:rPr>
          <w:rFonts w:ascii="Times New Roman" w:hAnsi="Times New Roman"/>
          <w:sz w:val="22"/>
          <w:szCs w:val="22"/>
        </w:rPr>
        <w:t xml:space="preserve"> (</w:t>
      </w:r>
      <w:r>
        <w:rPr>
          <w:rFonts w:ascii="Times New Roman" w:hAnsi="Times New Roman" w:hint="eastAsia"/>
          <w:sz w:val="22"/>
          <w:szCs w:val="22"/>
        </w:rPr>
        <w:t>出</w:t>
      </w:r>
      <w:r>
        <w:rPr>
          <w:rFonts w:ascii="Times New Roman" w:hAnsi="Times New Roman"/>
          <w:sz w:val="22"/>
          <w:szCs w:val="22"/>
        </w:rPr>
        <w:t>19:5</w:t>
      </w:r>
      <w:r>
        <w:rPr>
          <w:rFonts w:ascii="Times New Roman" w:hAnsi="Times New Roman" w:hint="eastAsia"/>
          <w:sz w:val="22"/>
          <w:szCs w:val="22"/>
        </w:rPr>
        <w:t>;</w:t>
      </w:r>
      <w:r>
        <w:rPr>
          <w:rFonts w:ascii="Times New Roman" w:hAnsi="Times New Roman" w:hint="eastAsia"/>
          <w:sz w:val="22"/>
          <w:szCs w:val="22"/>
        </w:rPr>
        <w:t>申</w:t>
      </w:r>
      <w:r>
        <w:rPr>
          <w:rFonts w:ascii="Times New Roman" w:hAnsi="Times New Roman"/>
          <w:sz w:val="22"/>
          <w:szCs w:val="22"/>
        </w:rPr>
        <w:t>7:6,14:2,26:18</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。既有被揀選，亦有不被揀選的</w:t>
      </w:r>
      <w:r>
        <w:rPr>
          <w:rFonts w:ascii="Times New Roman" w:hAnsi="Times New Roman"/>
          <w:sz w:val="22"/>
          <w:szCs w:val="22"/>
        </w:rPr>
        <w:t>(</w:t>
      </w:r>
      <w:r>
        <w:rPr>
          <w:rFonts w:ascii="Times New Roman" w:hAnsi="Times New Roman" w:hint="eastAsia"/>
          <w:sz w:val="22"/>
          <w:szCs w:val="22"/>
        </w:rPr>
        <w:t>何</w:t>
      </w:r>
      <w:r>
        <w:rPr>
          <w:rFonts w:ascii="Times New Roman" w:hAnsi="Times New Roman"/>
          <w:sz w:val="22"/>
          <w:szCs w:val="22"/>
        </w:rPr>
        <w:t>11:1</w:t>
      </w:r>
      <w:r>
        <w:rPr>
          <w:rFonts w:ascii="Times New Roman" w:hAnsi="Times New Roman" w:hint="eastAsia"/>
          <w:sz w:val="22"/>
          <w:szCs w:val="22"/>
        </w:rPr>
        <w:t>;</w:t>
      </w:r>
      <w:r>
        <w:rPr>
          <w:rFonts w:ascii="Times New Roman" w:hAnsi="Times New Roman" w:hint="eastAsia"/>
          <w:sz w:val="22"/>
          <w:szCs w:val="22"/>
        </w:rPr>
        <w:t>摩</w:t>
      </w:r>
      <w:r>
        <w:rPr>
          <w:rFonts w:ascii="Times New Roman" w:hAnsi="Times New Roman"/>
          <w:sz w:val="22"/>
          <w:szCs w:val="22"/>
        </w:rPr>
        <w:t>3:2)</w:t>
      </w:r>
      <w:r>
        <w:rPr>
          <w:rFonts w:ascii="Times New Roman" w:hAnsi="Times New Roman" w:hint="eastAsia"/>
          <w:sz w:val="22"/>
          <w:szCs w:val="22"/>
        </w:rPr>
        <w:t>。</w:t>
      </w:r>
      <w:r>
        <w:rPr>
          <w:rFonts w:ascii="Times New Roman" w:hAnsi="Times New Roman"/>
          <w:sz w:val="22"/>
          <w:szCs w:val="22"/>
        </w:rPr>
        <w:t>(1)</w:t>
      </w:r>
      <w:r>
        <w:rPr>
          <w:rFonts w:ascii="Times New Roman" w:hAnsi="Times New Roman" w:hint="eastAsia"/>
          <w:sz w:val="22"/>
          <w:szCs w:val="22"/>
        </w:rPr>
        <w:t xml:space="preserve"> </w:t>
      </w:r>
      <w:r>
        <w:rPr>
          <w:rFonts w:ascii="Times New Roman" w:hAnsi="Times New Roman" w:hint="eastAsia"/>
          <w:b/>
          <w:bCs/>
          <w:sz w:val="22"/>
          <w:szCs w:val="22"/>
          <w:u w:val="single"/>
        </w:rPr>
        <w:t>揀選並不表示人與神可以沒有個人關係之責任</w:t>
      </w:r>
      <w:r>
        <w:rPr>
          <w:rFonts w:ascii="Times New Roman" w:hAnsi="Times New Roman" w:hint="eastAsia"/>
          <w:sz w:val="22"/>
          <w:szCs w:val="22"/>
        </w:rPr>
        <w:t>，人在被揀選的恩典上有這情況</w:t>
      </w:r>
      <w:r>
        <w:rPr>
          <w:rFonts w:ascii="Times New Roman" w:hAnsi="Times New Roman"/>
          <w:sz w:val="22"/>
          <w:szCs w:val="22"/>
        </w:rPr>
        <w:t>(</w:t>
      </w:r>
      <w:r>
        <w:rPr>
          <w:rFonts w:ascii="Times New Roman" w:hAnsi="Times New Roman" w:hint="eastAsia"/>
          <w:sz w:val="22"/>
          <w:szCs w:val="22"/>
        </w:rPr>
        <w:t>出</w:t>
      </w:r>
      <w:r>
        <w:rPr>
          <w:rFonts w:ascii="Times New Roman" w:hAnsi="Times New Roman"/>
          <w:sz w:val="22"/>
          <w:szCs w:val="22"/>
        </w:rPr>
        <w:t>19:5</w:t>
      </w:r>
      <w:r>
        <w:rPr>
          <w:rFonts w:ascii="Times New Roman" w:hAnsi="Times New Roman" w:hint="eastAsia"/>
          <w:sz w:val="22"/>
          <w:szCs w:val="22"/>
        </w:rPr>
        <w:t>;</w:t>
      </w:r>
      <w:r>
        <w:rPr>
          <w:rFonts w:ascii="Times New Roman" w:hAnsi="Times New Roman" w:hint="eastAsia"/>
          <w:sz w:val="22"/>
          <w:szCs w:val="22"/>
        </w:rPr>
        <w:t>參耶</w:t>
      </w:r>
      <w:r>
        <w:rPr>
          <w:rFonts w:ascii="Times New Roman" w:hAnsi="Times New Roman"/>
          <w:sz w:val="22"/>
          <w:szCs w:val="22"/>
        </w:rPr>
        <w:t>7:23)</w:t>
      </w:r>
      <w:r>
        <w:rPr>
          <w:rFonts w:ascii="Times New Roman" w:hAnsi="Times New Roman" w:hint="eastAsia"/>
          <w:sz w:val="22"/>
          <w:szCs w:val="22"/>
        </w:rPr>
        <w:t>。</w:t>
      </w:r>
      <w:r>
        <w:rPr>
          <w:rFonts w:ascii="Times New Roman" w:hAnsi="Times New Roman"/>
          <w:sz w:val="22"/>
          <w:szCs w:val="22"/>
        </w:rPr>
        <w:t>(2)</w:t>
      </w:r>
      <w:r>
        <w:rPr>
          <w:rFonts w:ascii="Times New Roman" w:hAnsi="Times New Roman" w:hint="eastAsia"/>
          <w:sz w:val="22"/>
          <w:szCs w:val="22"/>
        </w:rPr>
        <w:t xml:space="preserve"> </w:t>
      </w:r>
      <w:r>
        <w:rPr>
          <w:rFonts w:ascii="Times New Roman" w:hAnsi="Times New Roman" w:hint="eastAsia"/>
          <w:sz w:val="22"/>
          <w:szCs w:val="22"/>
        </w:rPr>
        <w:t>神的信實─</w:t>
      </w:r>
      <w:r>
        <w:rPr>
          <w:rFonts w:ascii="Times New Roman" w:hAnsi="Times New Roman" w:hint="eastAsia"/>
          <w:b/>
          <w:bCs/>
          <w:sz w:val="22"/>
          <w:szCs w:val="22"/>
          <w:u w:val="single"/>
        </w:rPr>
        <w:t>人的不信不能否定神的信實</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3:3,11:2)</w:t>
      </w:r>
    </w:p>
    <w:p w14:paraId="5C9C18C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sz w:val="22"/>
          <w:szCs w:val="22"/>
        </w:rPr>
        <w:t>(</w:t>
      </w:r>
      <w:r>
        <w:rPr>
          <w:rFonts w:ascii="Times New Roman" w:hAnsi="Times New Roman" w:hint="eastAsia"/>
          <w:sz w:val="22"/>
          <w:szCs w:val="22"/>
        </w:rPr>
        <w:t>1</w:t>
      </w:r>
      <w:r>
        <w:rPr>
          <w:rFonts w:ascii="Times New Roman" w:hAnsi="Times New Roman"/>
          <w:sz w:val="22"/>
          <w:szCs w:val="22"/>
        </w:rPr>
        <w:t>)</w:t>
      </w:r>
      <w:r>
        <w:rPr>
          <w:rFonts w:ascii="Times New Roman" w:hAnsi="Times New Roman" w:hint="eastAsia"/>
          <w:sz w:val="22"/>
          <w:szCs w:val="22"/>
        </w:rPr>
        <w:t>與</w:t>
      </w:r>
      <w:r>
        <w:rPr>
          <w:rFonts w:ascii="Times New Roman" w:hAnsi="Times New Roman"/>
          <w:sz w:val="22"/>
          <w:szCs w:val="22"/>
        </w:rPr>
        <w:t>(</w:t>
      </w:r>
      <w:r>
        <w:rPr>
          <w:rFonts w:ascii="Times New Roman" w:hAnsi="Times New Roman" w:hint="eastAsia"/>
          <w:sz w:val="22"/>
          <w:szCs w:val="22"/>
        </w:rPr>
        <w:t>2</w:t>
      </w:r>
      <w:r>
        <w:rPr>
          <w:rFonts w:ascii="Times New Roman" w:hAnsi="Times New Roman"/>
          <w:sz w:val="22"/>
          <w:szCs w:val="22"/>
        </w:rPr>
        <w:t>)</w:t>
      </w:r>
      <w:r>
        <w:rPr>
          <w:rFonts w:ascii="Times New Roman" w:hAnsi="Times New Roman" w:hint="eastAsia"/>
          <w:sz w:val="22"/>
          <w:szCs w:val="22"/>
        </w:rPr>
        <w:t>在神學上有此吊詭性</w:t>
      </w:r>
      <w:r>
        <w:rPr>
          <w:rFonts w:ascii="Times New Roman" w:hAnsi="Times New Roman"/>
          <w:sz w:val="22"/>
          <w:szCs w:val="22"/>
        </w:rPr>
        <w:t>(paradox)</w:t>
      </w:r>
      <w:r>
        <w:rPr>
          <w:rFonts w:ascii="Times New Roman" w:hAnsi="Times New Roman" w:hint="eastAsia"/>
          <w:sz w:val="22"/>
          <w:szCs w:val="22"/>
        </w:rPr>
        <w:t>。</w:t>
      </w:r>
    </w:p>
    <w:p w14:paraId="6B70891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i.</w:t>
      </w:r>
      <w:r>
        <w:rPr>
          <w:rFonts w:ascii="Times New Roman" w:hAnsi="Times New Roman" w:hint="eastAsia"/>
          <w:sz w:val="22"/>
          <w:szCs w:val="22"/>
        </w:rPr>
        <w:t xml:space="preserve"> </w:t>
      </w:r>
      <w:r>
        <w:rPr>
          <w:rFonts w:ascii="Times New Roman" w:hAnsi="Times New Roman" w:hint="eastAsia"/>
          <w:sz w:val="22"/>
          <w:szCs w:val="22"/>
        </w:rPr>
        <w:t>在揀選的大前題下，以色列人仍有被揀選的</w:t>
      </w:r>
      <w:r>
        <w:rPr>
          <w:rFonts w:ascii="Times New Roman" w:hAnsi="Times New Roman"/>
          <w:sz w:val="22"/>
          <w:szCs w:val="22"/>
        </w:rPr>
        <w:t xml:space="preserve"> (</w:t>
      </w:r>
      <w:r>
        <w:rPr>
          <w:rFonts w:ascii="Times New Roman" w:hAnsi="Times New Roman" w:hint="eastAsia"/>
          <w:sz w:val="22"/>
          <w:szCs w:val="22"/>
        </w:rPr>
        <w:t>餘數，</w:t>
      </w:r>
      <w:r>
        <w:rPr>
          <w:rFonts w:ascii="Times New Roman" w:hAnsi="Times New Roman"/>
          <w:sz w:val="22"/>
          <w:szCs w:val="22"/>
        </w:rPr>
        <w:t>remnant</w:t>
      </w:r>
      <w:r>
        <w:rPr>
          <w:rFonts w:ascii="Times New Roman" w:hAnsi="Times New Roman" w:hint="eastAsia"/>
          <w:sz w:val="22"/>
          <w:szCs w:val="22"/>
        </w:rPr>
        <w:t>，</w:t>
      </w:r>
      <w:r>
        <w:rPr>
          <w:rFonts w:ascii="Times New Roman" w:hAnsi="Times New Roman"/>
          <w:sz w:val="22"/>
          <w:szCs w:val="22"/>
        </w:rPr>
        <w:t>9:27-29</w:t>
      </w:r>
      <w:r>
        <w:rPr>
          <w:rFonts w:ascii="Times New Roman" w:hAnsi="Times New Roman" w:hint="eastAsia"/>
          <w:sz w:val="22"/>
          <w:szCs w:val="22"/>
        </w:rPr>
        <w:t>;</w:t>
      </w:r>
      <w:r>
        <w:rPr>
          <w:rFonts w:ascii="Times New Roman" w:hAnsi="Times New Roman"/>
          <w:sz w:val="22"/>
          <w:szCs w:val="22"/>
        </w:rPr>
        <w:t>11:3-6 )</w:t>
      </w:r>
      <w:r>
        <w:rPr>
          <w:rFonts w:ascii="Times New Roman" w:hAnsi="Times New Roman" w:hint="eastAsia"/>
          <w:sz w:val="22"/>
          <w:szCs w:val="22"/>
        </w:rPr>
        <w:t>。以色</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列人先前對福音的硬心並不表示神棄絕他們，</w:t>
      </w:r>
      <w:r>
        <w:rPr>
          <w:rFonts w:ascii="Times New Roman" w:hAnsi="Times New Roman" w:hint="eastAsia"/>
          <w:b/>
          <w:bCs/>
          <w:sz w:val="22"/>
          <w:szCs w:val="22"/>
          <w:u w:val="single"/>
        </w:rPr>
        <w:t>即使因著其硬心，外邦人有蒙</w:t>
      </w:r>
      <w:r>
        <w:rPr>
          <w:rFonts w:ascii="Times New Roman" w:hAnsi="Times New Roman"/>
          <w:b/>
          <w:bCs/>
          <w:sz w:val="22"/>
          <w:szCs w:val="22"/>
        </w:rPr>
        <w:tab/>
      </w:r>
      <w:r>
        <w:rPr>
          <w:rFonts w:ascii="Times New Roman" w:hAnsi="Times New Roman"/>
          <w:b/>
          <w:bCs/>
          <w:sz w:val="22"/>
          <w:szCs w:val="22"/>
        </w:rPr>
        <w:tab/>
      </w:r>
      <w:r>
        <w:rPr>
          <w:rFonts w:ascii="Times New Roman" w:hAnsi="Times New Roman" w:hint="eastAsia"/>
          <w:b/>
          <w:bCs/>
          <w:sz w:val="22"/>
          <w:szCs w:val="22"/>
          <w:u w:val="single"/>
        </w:rPr>
        <w:t>恩的機會</w:t>
      </w:r>
      <w:r>
        <w:rPr>
          <w:rFonts w:ascii="Times New Roman" w:hAnsi="Times New Roman"/>
          <w:b/>
          <w:bCs/>
          <w:sz w:val="22"/>
          <w:szCs w:val="22"/>
        </w:rPr>
        <w:t>(10:20)</w:t>
      </w:r>
      <w:r>
        <w:rPr>
          <w:rFonts w:ascii="Times New Roman" w:hAnsi="Times New Roman" w:hint="eastAsia"/>
          <w:sz w:val="22"/>
          <w:szCs w:val="22"/>
        </w:rPr>
        <w:t>。</w:t>
      </w:r>
    </w:p>
    <w:p w14:paraId="5748845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b/>
          <w:bCs/>
          <w:sz w:val="22"/>
          <w:szCs w:val="22"/>
          <w:u w:val="single"/>
        </w:rPr>
        <w:t>以色列仍有蒙恩的機會乃是神的憐憫，正如外邦人也蒙神的憐憫，沒有可誇的</w:t>
      </w:r>
      <w:r>
        <w:rPr>
          <w:rFonts w:ascii="Times New Roman" w:hAnsi="Times New Roman" w:hint="eastAsia"/>
          <w:sz w:val="22"/>
          <w:szCs w:val="22"/>
        </w:rPr>
        <w:t>。</w:t>
      </w:r>
    </w:p>
    <w:p w14:paraId="140A961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iii.  </w:t>
      </w:r>
      <w:r>
        <w:rPr>
          <w:rFonts w:ascii="Times New Roman" w:hAnsi="Times New Roman" w:hint="eastAsia"/>
          <w:b/>
          <w:bCs/>
          <w:sz w:val="22"/>
          <w:szCs w:val="22"/>
          <w:u w:val="single"/>
        </w:rPr>
        <w:t>保羅所領受的奧秘就是神隱藏的心意啟示出來─以色列會全家得救</w:t>
      </w:r>
      <w:r>
        <w:rPr>
          <w:rFonts w:ascii="Times New Roman" w:hAnsi="Times New Roman" w:hint="eastAsia"/>
          <w:sz w:val="22"/>
          <w:szCs w:val="22"/>
        </w:rPr>
        <w:t>，這解釋指外邦</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人的數目滿了，如此，以色列全家歸主：</w:t>
      </w:r>
      <w:r>
        <w:rPr>
          <w:rFonts w:ascii="Times New Roman" w:hAnsi="Times New Roman"/>
          <w:sz w:val="22"/>
          <w:szCs w:val="22"/>
        </w:rPr>
        <w:t xml:space="preserve"> </w:t>
      </w:r>
    </w:p>
    <w:p w14:paraId="752BB91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2968293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主降生</w:t>
      </w:r>
      <w:r>
        <w:rPr>
          <w:rFonts w:ascii="Times New Roman" w:hAnsi="Times New Roman"/>
          <w:sz w:val="22"/>
          <w:szCs w:val="22"/>
        </w:rPr>
        <w:t xml:space="preserve">                             </w:t>
      </w:r>
      <w:r>
        <w:rPr>
          <w:rFonts w:ascii="Times New Roman" w:hAnsi="Times New Roman" w:hint="eastAsia"/>
          <w:sz w:val="22"/>
          <w:szCs w:val="22"/>
        </w:rPr>
        <w:t>主再來</w:t>
      </w:r>
    </w:p>
    <w:p w14:paraId="1C0284B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highlight w:val="cyan"/>
        </w:rPr>
        <w:t>外邦人數目滿了</w:t>
      </w:r>
      <w:r>
        <w:rPr>
          <w:rFonts w:ascii="Times New Roman" w:hAnsi="Times New Roman"/>
          <w:sz w:val="22"/>
          <w:szCs w:val="22"/>
        </w:rPr>
        <w:t xml:space="preserve">  </w:t>
      </w:r>
    </w:p>
    <w:p w14:paraId="27AB2B5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_________________________________</w:t>
      </w:r>
      <w:r>
        <w:rPr>
          <w:rFonts w:ascii="Times New Roman" w:hAnsi="Times New Roman" w:hint="eastAsia"/>
          <w:sz w:val="22"/>
          <w:szCs w:val="22"/>
        </w:rPr>
        <w:t>│</w:t>
      </w:r>
    </w:p>
    <w:p w14:paraId="6CAB6D6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如此</w:t>
      </w:r>
      <w:r>
        <w:rPr>
          <w:rFonts w:ascii="Times New Roman" w:hAnsi="Times New Roman"/>
          <w:sz w:val="22"/>
          <w:szCs w:val="22"/>
        </w:rPr>
        <w:t>(</w:t>
      </w:r>
      <w:r>
        <w:rPr>
          <w:rFonts w:ascii="Times New Roman" w:hAnsi="Times New Roman" w:hint="eastAsia"/>
          <w:sz w:val="22"/>
          <w:szCs w:val="22"/>
        </w:rPr>
        <w:t>和：於是</w:t>
      </w:r>
      <w:r>
        <w:rPr>
          <w:rFonts w:ascii="Times New Roman" w:hAnsi="Times New Roman"/>
          <w:sz w:val="22"/>
          <w:szCs w:val="22"/>
        </w:rPr>
        <w:t>)</w:t>
      </w:r>
      <w:r>
        <w:rPr>
          <w:rFonts w:ascii="Times New Roman" w:hAnsi="Times New Roman" w:hint="eastAsia"/>
          <w:sz w:val="22"/>
          <w:szCs w:val="22"/>
        </w:rPr>
        <w:t>，以色列得救。</w:t>
      </w:r>
    </w:p>
    <w:p w14:paraId="07918B8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75A24BA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(1)</w:t>
      </w:r>
      <w:r>
        <w:rPr>
          <w:rFonts w:ascii="Times New Roman" w:hAnsi="Times New Roman" w:hint="eastAsia"/>
          <w:sz w:val="22"/>
          <w:szCs w:val="22"/>
        </w:rPr>
        <w:t xml:space="preserve"> </w:t>
      </w:r>
      <w:r>
        <w:rPr>
          <w:rFonts w:ascii="Times New Roman" w:hAnsi="Times New Roman" w:hint="eastAsia"/>
          <w:sz w:val="22"/>
          <w:szCs w:val="22"/>
        </w:rPr>
        <w:t>「如此」</w:t>
      </w:r>
      <w:r>
        <w:rPr>
          <w:rFonts w:ascii="Times New Roman" w:hAnsi="Times New Roman"/>
          <w:sz w:val="22"/>
          <w:szCs w:val="22"/>
        </w:rPr>
        <w:t>(in this manner)</w:t>
      </w:r>
      <w:r>
        <w:rPr>
          <w:rFonts w:ascii="Times New Roman" w:hAnsi="Times New Roman" w:hint="eastAsia"/>
          <w:sz w:val="22"/>
          <w:szCs w:val="22"/>
        </w:rPr>
        <w:t>，並不是時代論所謂時間的先後。</w:t>
      </w:r>
    </w:p>
    <w:p w14:paraId="6E3D1371" w14:textId="77777777" w:rsidR="0047156F" w:rsidRDefault="00000000">
      <w:pPr>
        <w:spacing w:line="240" w:lineRule="atLeast"/>
        <w:ind w:left="108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(2)</w:t>
      </w:r>
      <w:r>
        <w:rPr>
          <w:rFonts w:ascii="Times New Roman" w:hAnsi="Times New Roman" w:hint="eastAsia"/>
          <w:sz w:val="22"/>
          <w:szCs w:val="22"/>
        </w:rPr>
        <w:t xml:space="preserve"> </w:t>
      </w:r>
      <w:r>
        <w:rPr>
          <w:rFonts w:ascii="Times New Roman" w:hAnsi="Times New Roman" w:hint="eastAsia"/>
          <w:sz w:val="22"/>
          <w:szCs w:val="22"/>
        </w:rPr>
        <w:t>外邦信徒在主再來前不斷的增長，同樣，以色列也不斷歸。另一種看法：</w:t>
      </w:r>
      <w:r>
        <w:rPr>
          <w:rFonts w:ascii="Times New Roman" w:hAnsi="Times New Roman"/>
          <w:sz w:val="22"/>
          <w:szCs w:val="22"/>
        </w:rPr>
        <w:tab/>
      </w:r>
      <w:r>
        <w:rPr>
          <w:rFonts w:ascii="Times New Roman" w:hAnsi="Times New Roman" w:hint="eastAsia"/>
          <w:sz w:val="22"/>
          <w:szCs w:val="22"/>
        </w:rPr>
        <w:t>有一天以色列民有大復興，整體歸主。無論哪一種看法，</w:t>
      </w:r>
      <w:r>
        <w:rPr>
          <w:rFonts w:ascii="Times New Roman" w:hAnsi="Times New Roman" w:hint="eastAsia"/>
          <w:b/>
          <w:bCs/>
          <w:sz w:val="22"/>
          <w:szCs w:val="22"/>
          <w:u w:val="single"/>
        </w:rPr>
        <w:t>「全家」指向整體</w:t>
      </w:r>
      <w:r>
        <w:rPr>
          <w:rFonts w:ascii="Times New Roman" w:hAnsi="Times New Roman"/>
          <w:sz w:val="22"/>
          <w:szCs w:val="22"/>
        </w:rPr>
        <w:tab/>
      </w:r>
      <w:r>
        <w:rPr>
          <w:rFonts w:ascii="Times New Roman" w:hAnsi="Times New Roman" w:hint="eastAsia"/>
          <w:b/>
          <w:bCs/>
          <w:sz w:val="22"/>
          <w:szCs w:val="22"/>
          <w:u w:val="single"/>
        </w:rPr>
        <w:t>而言，不是由每一個構成的全部</w:t>
      </w:r>
      <w:r>
        <w:rPr>
          <w:rFonts w:ascii="Times New Roman" w:hAnsi="Times New Roman" w:hint="eastAsia"/>
          <w:sz w:val="22"/>
          <w:szCs w:val="22"/>
        </w:rPr>
        <w:t>。</w:t>
      </w:r>
      <w:r>
        <w:rPr>
          <w:rFonts w:ascii="Times New Roman" w:hAnsi="Times New Roman"/>
          <w:sz w:val="22"/>
          <w:szCs w:val="22"/>
        </w:rPr>
        <w:t xml:space="preserve">      </w:t>
      </w:r>
    </w:p>
    <w:p w14:paraId="381FC4DF" w14:textId="77777777" w:rsidR="0047156F" w:rsidRDefault="0047156F">
      <w:pPr>
        <w:spacing w:line="240" w:lineRule="atLeast"/>
        <w:ind w:left="454" w:hanging="454"/>
        <w:jc w:val="both"/>
        <w:rPr>
          <w:rFonts w:ascii="Times New Roman" w:hAnsi="Times New Roman"/>
          <w:sz w:val="22"/>
          <w:szCs w:val="22"/>
        </w:rPr>
      </w:pPr>
    </w:p>
    <w:p w14:paraId="35D06B5D" w14:textId="77777777" w:rsidR="0047156F" w:rsidRDefault="0047156F">
      <w:pPr>
        <w:spacing w:line="240" w:lineRule="atLeast"/>
        <w:ind w:left="454" w:hanging="454"/>
        <w:jc w:val="both"/>
        <w:rPr>
          <w:rFonts w:ascii="Times New Roman" w:hAnsi="Times New Roman"/>
          <w:sz w:val="22"/>
          <w:szCs w:val="22"/>
        </w:rPr>
      </w:pPr>
    </w:p>
    <w:p w14:paraId="17B3AC26" w14:textId="77777777" w:rsidR="0047156F" w:rsidRDefault="0047156F">
      <w:pPr>
        <w:spacing w:line="240" w:lineRule="atLeast"/>
        <w:ind w:left="454" w:hanging="454"/>
        <w:jc w:val="both"/>
        <w:rPr>
          <w:rFonts w:ascii="Times New Roman" w:hAnsi="Times New Roman"/>
          <w:sz w:val="22"/>
          <w:szCs w:val="22"/>
        </w:rPr>
      </w:pPr>
    </w:p>
    <w:p w14:paraId="62DFEDB7" w14:textId="77777777" w:rsidR="0047156F" w:rsidRDefault="0047156F">
      <w:pPr>
        <w:spacing w:line="240" w:lineRule="atLeast"/>
        <w:jc w:val="both"/>
        <w:rPr>
          <w:rFonts w:ascii="Times New Roman" w:hAnsi="Times New Roman"/>
          <w:sz w:val="22"/>
          <w:szCs w:val="22"/>
        </w:rPr>
      </w:pPr>
    </w:p>
    <w:p w14:paraId="43AF835C" w14:textId="77777777" w:rsidR="0047156F" w:rsidRDefault="00000000">
      <w:pPr>
        <w:spacing w:line="240" w:lineRule="atLeast"/>
        <w:jc w:val="both"/>
        <w:rPr>
          <w:rFonts w:ascii="Times New Roman" w:hAnsi="Times New Roman"/>
          <w:b/>
          <w:sz w:val="22"/>
          <w:szCs w:val="22"/>
        </w:rPr>
      </w:pPr>
      <w:r>
        <w:rPr>
          <w:rFonts w:ascii="Times New Roman" w:hAnsi="Times New Roman" w:hint="eastAsia"/>
          <w:b/>
          <w:sz w:val="22"/>
          <w:szCs w:val="22"/>
        </w:rPr>
        <w:t>九</w:t>
      </w:r>
      <w:r>
        <w:rPr>
          <w:rFonts w:ascii="Times New Roman" w:hAnsi="Times New Roman"/>
          <w:b/>
          <w:sz w:val="22"/>
          <w:szCs w:val="22"/>
        </w:rPr>
        <w:t xml:space="preserve">. </w:t>
      </w:r>
      <w:r>
        <w:rPr>
          <w:rFonts w:ascii="Times New Roman" w:hAnsi="Times New Roman" w:hint="eastAsia"/>
          <w:b/>
          <w:sz w:val="22"/>
          <w:szCs w:val="22"/>
        </w:rPr>
        <w:t>大災難</w:t>
      </w:r>
      <w:r>
        <w:rPr>
          <w:rFonts w:ascii="Times New Roman" w:hAnsi="Times New Roman"/>
          <w:b/>
          <w:sz w:val="22"/>
          <w:szCs w:val="22"/>
        </w:rPr>
        <w:t>(tribulation)</w:t>
      </w:r>
    </w:p>
    <w:p w14:paraId="3F4F4041" w14:textId="77777777" w:rsidR="0047156F" w:rsidRDefault="0047156F">
      <w:pPr>
        <w:spacing w:line="240" w:lineRule="atLeast"/>
        <w:jc w:val="both"/>
        <w:rPr>
          <w:rFonts w:ascii="Times New Roman" w:hAnsi="Times New Roman"/>
          <w:b/>
          <w:sz w:val="22"/>
          <w:szCs w:val="22"/>
        </w:rPr>
      </w:pPr>
    </w:p>
    <w:p w14:paraId="5E60E3A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9.1. </w:t>
      </w:r>
      <w:r>
        <w:rPr>
          <w:rFonts w:ascii="Times New Roman" w:hAnsi="Times New Roman" w:hint="eastAsia"/>
          <w:b/>
          <w:sz w:val="22"/>
          <w:szCs w:val="22"/>
          <w:u w:val="single"/>
        </w:rPr>
        <w:t>末日性的災難</w:t>
      </w:r>
      <w:r>
        <w:rPr>
          <w:rFonts w:ascii="Times New Roman" w:hAnsi="Times New Roman" w:hint="eastAsia"/>
          <w:b/>
          <w:sz w:val="22"/>
          <w:szCs w:val="22"/>
        </w:rPr>
        <w:t>(</w:t>
      </w:r>
      <w:r>
        <w:rPr>
          <w:rFonts w:ascii="Times New Roman" w:hAnsi="Times New Roman" w:hint="eastAsia"/>
          <w:sz w:val="22"/>
          <w:szCs w:val="22"/>
        </w:rPr>
        <w:t>見太</w:t>
      </w:r>
      <w:r>
        <w:rPr>
          <w:rFonts w:ascii="Times New Roman" w:hAnsi="Times New Roman"/>
          <w:sz w:val="22"/>
          <w:szCs w:val="22"/>
        </w:rPr>
        <w:t>24:21-24</w:t>
      </w:r>
      <w:r>
        <w:rPr>
          <w:rFonts w:ascii="Times New Roman" w:hAnsi="Times New Roman" w:hint="eastAsia"/>
          <w:sz w:val="22"/>
          <w:szCs w:val="22"/>
        </w:rPr>
        <w:t>,</w:t>
      </w:r>
      <w:r>
        <w:rPr>
          <w:rFonts w:ascii="Times New Roman" w:hAnsi="Times New Roman"/>
          <w:sz w:val="22"/>
          <w:szCs w:val="22"/>
        </w:rPr>
        <w:t>29</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3:10</w:t>
      </w:r>
      <w:r>
        <w:rPr>
          <w:rFonts w:ascii="Times New Roman" w:hAnsi="Times New Roman" w:hint="eastAsia"/>
          <w:sz w:val="22"/>
          <w:szCs w:val="22"/>
        </w:rPr>
        <w:t>;</w:t>
      </w:r>
      <w:r>
        <w:rPr>
          <w:rFonts w:ascii="Times New Roman" w:hAnsi="Times New Roman"/>
          <w:sz w:val="22"/>
          <w:szCs w:val="22"/>
        </w:rPr>
        <w:t>7:14</w:t>
      </w:r>
      <w:r>
        <w:rPr>
          <w:rFonts w:ascii="Times New Roman" w:hAnsi="Times New Roman" w:hint="eastAsia"/>
          <w:sz w:val="22"/>
          <w:szCs w:val="22"/>
        </w:rPr>
        <w:t>)</w:t>
      </w:r>
    </w:p>
    <w:p w14:paraId="460AD9BB" w14:textId="340C92B9" w:rsidR="0047156F" w:rsidRDefault="00000000">
      <w:pPr>
        <w:spacing w:line="240" w:lineRule="atLeast"/>
        <w:ind w:left="1" w:firstLine="398"/>
        <w:jc w:val="both"/>
        <w:rPr>
          <w:rFonts w:ascii="Times New Roman" w:hAnsi="Times New Roman"/>
          <w:b/>
          <w:bCs/>
          <w:sz w:val="22"/>
          <w:szCs w:val="22"/>
        </w:rPr>
      </w:pPr>
      <w:r>
        <w:rPr>
          <w:rFonts w:ascii="Times New Roman" w:hAnsi="Times New Roman" w:hint="eastAsia"/>
          <w:b/>
          <w:bCs/>
          <w:sz w:val="22"/>
          <w:szCs w:val="22"/>
          <w:u w:val="single"/>
        </w:rPr>
        <w:t>耶穌在太</w:t>
      </w:r>
      <w:r>
        <w:rPr>
          <w:rFonts w:ascii="Times New Roman" w:hAnsi="Times New Roman"/>
          <w:b/>
          <w:bCs/>
          <w:sz w:val="22"/>
          <w:szCs w:val="22"/>
          <w:u w:val="single"/>
        </w:rPr>
        <w:t>24</w:t>
      </w:r>
      <w:r>
        <w:rPr>
          <w:rFonts w:ascii="Times New Roman" w:hAnsi="Times New Roman" w:hint="eastAsia"/>
          <w:b/>
          <w:bCs/>
          <w:sz w:val="22"/>
          <w:szCs w:val="22"/>
          <w:u w:val="single"/>
        </w:rPr>
        <w:t>章所提的部份應驗於</w:t>
      </w:r>
      <w:r w:rsidR="000F4B8E">
        <w:rPr>
          <w:rFonts w:ascii="Times New Roman" w:hAnsi="Times New Roman" w:hint="eastAsia"/>
          <w:b/>
          <w:bCs/>
          <w:sz w:val="22"/>
          <w:szCs w:val="22"/>
          <w:u w:val="single"/>
          <w:lang w:eastAsia="zh-TW"/>
        </w:rPr>
        <w:t xml:space="preserve">  </w:t>
      </w:r>
      <w:r w:rsidR="000F4B8E">
        <w:rPr>
          <w:rFonts w:ascii="Times New Roman" w:hAnsi="Times New Roman" w:hint="eastAsia"/>
          <w:b/>
          <w:bCs/>
          <w:sz w:val="22"/>
          <w:szCs w:val="22"/>
          <w:u w:val="single"/>
          <w:lang w:eastAsia="zh-TW"/>
        </w:rPr>
        <w:t>主後</w:t>
      </w:r>
      <w:r>
        <w:rPr>
          <w:rFonts w:ascii="Times New Roman" w:hAnsi="Times New Roman"/>
          <w:b/>
          <w:bCs/>
          <w:sz w:val="22"/>
          <w:szCs w:val="22"/>
          <w:u w:val="single"/>
        </w:rPr>
        <w:t>70</w:t>
      </w:r>
      <w:r>
        <w:rPr>
          <w:rFonts w:ascii="Times New Roman" w:hAnsi="Times New Roman" w:hint="eastAsia"/>
          <w:b/>
          <w:bCs/>
          <w:sz w:val="22"/>
          <w:szCs w:val="22"/>
          <w:u w:val="single"/>
        </w:rPr>
        <w:t>年</w:t>
      </w:r>
      <w:r>
        <w:rPr>
          <w:rFonts w:ascii="Times New Roman" w:hAnsi="Times New Roman" w:hint="eastAsia"/>
          <w:sz w:val="22"/>
          <w:szCs w:val="22"/>
        </w:rPr>
        <w:t>，耶城暴亂而招致羅馬將軍提多率軍壓制，當地猶太居民經歷一場浩劫。在歷世歷代教會常經歷患難</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16:33</w:t>
      </w:r>
      <w:r>
        <w:rPr>
          <w:rFonts w:ascii="Times New Roman" w:hAnsi="Times New Roman" w:hint="eastAsia"/>
          <w:sz w:val="22"/>
          <w:szCs w:val="22"/>
        </w:rPr>
        <w:t>;</w:t>
      </w:r>
      <w:r>
        <w:rPr>
          <w:rFonts w:ascii="Times New Roman" w:hAnsi="Times New Roman" w:hint="eastAsia"/>
          <w:sz w:val="22"/>
          <w:szCs w:val="22"/>
        </w:rPr>
        <w:t>徒</w:t>
      </w:r>
      <w:r>
        <w:rPr>
          <w:rFonts w:ascii="Times New Roman" w:hAnsi="Times New Roman"/>
          <w:sz w:val="22"/>
          <w:szCs w:val="22"/>
        </w:rPr>
        <w:t>14:22</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5:3</w:t>
      </w:r>
      <w:r>
        <w:rPr>
          <w:rFonts w:ascii="Times New Roman" w:hAnsi="Times New Roman" w:hint="eastAsia"/>
          <w:sz w:val="22"/>
          <w:szCs w:val="22"/>
        </w:rPr>
        <w:t>;</w:t>
      </w:r>
      <w:r>
        <w:rPr>
          <w:rFonts w:ascii="Times New Roman" w:hAnsi="Times New Roman" w:hint="eastAsia"/>
          <w:sz w:val="22"/>
          <w:szCs w:val="22"/>
        </w:rPr>
        <w:t>帖前</w:t>
      </w:r>
      <w:r>
        <w:rPr>
          <w:rFonts w:ascii="Times New Roman" w:hAnsi="Times New Roman"/>
          <w:sz w:val="22"/>
          <w:szCs w:val="22"/>
        </w:rPr>
        <w:t>3:3</w:t>
      </w:r>
      <w:r>
        <w:rPr>
          <w:rFonts w:ascii="Times New Roman" w:hAnsi="Times New Roman" w:hint="eastAsia"/>
          <w:sz w:val="22"/>
          <w:szCs w:val="22"/>
        </w:rPr>
        <w:t>；敵基督的出現：約壹</w:t>
      </w:r>
      <w:r>
        <w:rPr>
          <w:rFonts w:ascii="Times New Roman" w:hAnsi="Times New Roman"/>
          <w:sz w:val="22"/>
          <w:szCs w:val="22"/>
        </w:rPr>
        <w:t>2:18,22,4:3</w:t>
      </w:r>
      <w:r>
        <w:rPr>
          <w:rFonts w:ascii="Times New Roman" w:hAnsi="Times New Roman" w:hint="eastAsia"/>
          <w:sz w:val="22"/>
          <w:szCs w:val="22"/>
        </w:rPr>
        <w:t>;</w:t>
      </w:r>
      <w:r>
        <w:rPr>
          <w:rFonts w:ascii="Times New Roman" w:hAnsi="Times New Roman" w:hint="eastAsia"/>
          <w:sz w:val="22"/>
          <w:szCs w:val="22"/>
        </w:rPr>
        <w:t>貳</w:t>
      </w:r>
      <w:r>
        <w:rPr>
          <w:rFonts w:ascii="Times New Roman" w:hAnsi="Times New Roman"/>
          <w:sz w:val="22"/>
          <w:szCs w:val="22"/>
        </w:rPr>
        <w:t>7)</w:t>
      </w:r>
      <w:r>
        <w:rPr>
          <w:rFonts w:ascii="Times New Roman" w:hAnsi="Times New Roman" w:hint="eastAsia"/>
          <w:sz w:val="22"/>
          <w:szCs w:val="22"/>
        </w:rPr>
        <w:t>。</w:t>
      </w:r>
      <w:r>
        <w:rPr>
          <w:rFonts w:ascii="Times New Roman" w:hAnsi="Times New Roman" w:hint="eastAsia"/>
          <w:b/>
          <w:bCs/>
          <w:sz w:val="22"/>
          <w:szCs w:val="22"/>
        </w:rPr>
        <w:t>上述提到的末日性災難會是更厲害的。</w:t>
      </w:r>
    </w:p>
    <w:p w14:paraId="294FC722" w14:textId="77777777" w:rsidR="0047156F" w:rsidRDefault="0047156F">
      <w:pPr>
        <w:spacing w:line="240" w:lineRule="atLeast"/>
        <w:ind w:left="454" w:hanging="454"/>
        <w:jc w:val="both"/>
        <w:rPr>
          <w:rFonts w:ascii="Times New Roman" w:hAnsi="Times New Roman"/>
          <w:sz w:val="22"/>
          <w:szCs w:val="22"/>
        </w:rPr>
      </w:pPr>
    </w:p>
    <w:p w14:paraId="749721E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9.2. </w:t>
      </w:r>
      <w:r>
        <w:rPr>
          <w:rFonts w:ascii="Times New Roman" w:hAnsi="Times New Roman" w:hint="eastAsia"/>
          <w:b/>
          <w:sz w:val="22"/>
          <w:szCs w:val="22"/>
          <w:u w:val="single"/>
        </w:rPr>
        <w:t>大災難的時間性與教會被提</w:t>
      </w:r>
      <w:r>
        <w:rPr>
          <w:rFonts w:ascii="Times New Roman" w:hAnsi="Times New Roman"/>
          <w:b/>
          <w:sz w:val="22"/>
          <w:szCs w:val="22"/>
          <w:u w:val="single"/>
        </w:rPr>
        <w:t>(</w:t>
      </w:r>
      <w:r>
        <w:rPr>
          <w:rFonts w:ascii="Times New Roman" w:hAnsi="Times New Roman" w:hint="eastAsia"/>
          <w:b/>
          <w:sz w:val="22"/>
          <w:szCs w:val="22"/>
          <w:u w:val="single"/>
        </w:rPr>
        <w:t>帖前</w:t>
      </w:r>
      <w:r>
        <w:rPr>
          <w:rFonts w:ascii="Times New Roman" w:hAnsi="Times New Roman"/>
          <w:b/>
          <w:sz w:val="22"/>
          <w:szCs w:val="22"/>
          <w:u w:val="single"/>
        </w:rPr>
        <w:t>4:17)</w:t>
      </w:r>
      <w:r>
        <w:rPr>
          <w:rFonts w:ascii="Times New Roman" w:hAnsi="Times New Roman" w:hint="eastAsia"/>
          <w:b/>
          <w:sz w:val="22"/>
          <w:szCs w:val="22"/>
          <w:u w:val="single"/>
        </w:rPr>
        <w:t>的關係不同的見解</w:t>
      </w:r>
      <w:r>
        <w:rPr>
          <w:rFonts w:ascii="Times New Roman" w:hAnsi="Times New Roman" w:hint="eastAsia"/>
          <w:b/>
          <w:sz w:val="22"/>
          <w:szCs w:val="22"/>
        </w:rPr>
        <w:t>：</w:t>
      </w:r>
    </w:p>
    <w:p w14:paraId="64FD018C" w14:textId="77777777" w:rsidR="0047156F" w:rsidRDefault="0047156F">
      <w:pPr>
        <w:spacing w:line="240" w:lineRule="atLeast"/>
        <w:ind w:left="454" w:hanging="454"/>
        <w:jc w:val="both"/>
        <w:rPr>
          <w:rFonts w:ascii="Times New Roman" w:hAnsi="Times New Roman"/>
          <w:sz w:val="22"/>
          <w:szCs w:val="22"/>
        </w:rPr>
      </w:pPr>
    </w:p>
    <w:p w14:paraId="5931354B" w14:textId="77777777" w:rsidR="0047156F" w:rsidRDefault="00000000">
      <w:pPr>
        <w:spacing w:line="240" w:lineRule="atLeast"/>
        <w:ind w:left="454" w:hanging="454"/>
        <w:jc w:val="both"/>
        <w:rPr>
          <w:rFonts w:ascii="Times New Roman" w:hAnsi="Times New Roman"/>
          <w:iCs/>
          <w:sz w:val="22"/>
          <w:szCs w:val="22"/>
        </w:rPr>
      </w:pPr>
      <w:r>
        <w:rPr>
          <w:rFonts w:ascii="Times New Roman" w:hAnsi="Times New Roman"/>
          <w:b/>
          <w:iCs/>
          <w:sz w:val="22"/>
          <w:szCs w:val="22"/>
        </w:rPr>
        <w:t xml:space="preserve">    </w:t>
      </w:r>
      <w:r>
        <w:rPr>
          <w:rFonts w:ascii="Times New Roman" w:hAnsi="Times New Roman" w:hint="eastAsia"/>
          <w:b/>
          <w:iCs/>
          <w:sz w:val="22"/>
          <w:szCs w:val="22"/>
        </w:rPr>
        <w:t>災前被提論：</w:t>
      </w:r>
    </w:p>
    <w:p w14:paraId="4FD66B7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其中一派的時代論認為大災難為期</w:t>
      </w:r>
      <w:r>
        <w:rPr>
          <w:rFonts w:ascii="Times New Roman" w:hAnsi="Times New Roman"/>
          <w:sz w:val="22"/>
          <w:szCs w:val="22"/>
        </w:rPr>
        <w:t>7</w:t>
      </w:r>
      <w:r>
        <w:rPr>
          <w:rFonts w:ascii="Times New Roman" w:hAnsi="Times New Roman" w:hint="eastAsia"/>
          <w:sz w:val="22"/>
          <w:szCs w:val="22"/>
        </w:rPr>
        <w:t>年，因為但</w:t>
      </w:r>
      <w:r>
        <w:rPr>
          <w:rFonts w:ascii="Times New Roman" w:hAnsi="Times New Roman"/>
          <w:sz w:val="22"/>
          <w:szCs w:val="22"/>
        </w:rPr>
        <w:t xml:space="preserve"> 9:27</w:t>
      </w:r>
      <w:r>
        <w:rPr>
          <w:rFonts w:ascii="Times New Roman" w:hAnsi="Times New Roman" w:hint="eastAsia"/>
          <w:sz w:val="22"/>
          <w:szCs w:val="22"/>
        </w:rPr>
        <w:t>提及末後一個</w:t>
      </w:r>
      <w:r>
        <w:rPr>
          <w:rFonts w:ascii="Times New Roman" w:hAnsi="Times New Roman"/>
          <w:sz w:val="22"/>
          <w:szCs w:val="22"/>
        </w:rPr>
        <w:t>7</w:t>
      </w:r>
      <w:r>
        <w:rPr>
          <w:rFonts w:ascii="Times New Roman" w:hAnsi="Times New Roman" w:hint="eastAsia"/>
          <w:sz w:val="22"/>
          <w:szCs w:val="22"/>
        </w:rPr>
        <w:t>。明顯地，這派按字面接受</w:t>
      </w:r>
      <w:r>
        <w:rPr>
          <w:rFonts w:ascii="Times New Roman" w:hAnsi="Times New Roman"/>
          <w:sz w:val="22"/>
          <w:szCs w:val="22"/>
        </w:rPr>
        <w:t>7</w:t>
      </w:r>
      <w:r>
        <w:rPr>
          <w:rFonts w:ascii="Times New Roman" w:hAnsi="Times New Roman" w:hint="eastAsia"/>
          <w:sz w:val="22"/>
          <w:szCs w:val="22"/>
        </w:rPr>
        <w:t>。</w:t>
      </w:r>
    </w:p>
    <w:p w14:paraId="6FE6942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教會已被提</w:t>
      </w:r>
      <w:r>
        <w:rPr>
          <w:rFonts w:ascii="Times New Roman" w:hAnsi="Times New Roman"/>
          <w:b/>
          <w:bCs/>
          <w:sz w:val="22"/>
          <w:szCs w:val="22"/>
          <w:u w:val="single"/>
        </w:rPr>
        <w:t>(</w:t>
      </w:r>
      <w:r>
        <w:rPr>
          <w:rFonts w:ascii="Times New Roman" w:hAnsi="Times New Roman" w:hint="eastAsia"/>
          <w:b/>
          <w:bCs/>
          <w:sz w:val="22"/>
          <w:szCs w:val="22"/>
          <w:u w:val="single"/>
        </w:rPr>
        <w:t>太</w:t>
      </w:r>
      <w:r>
        <w:rPr>
          <w:rFonts w:ascii="Times New Roman" w:hAnsi="Times New Roman"/>
          <w:b/>
          <w:bCs/>
          <w:sz w:val="22"/>
          <w:szCs w:val="22"/>
          <w:u w:val="single"/>
        </w:rPr>
        <w:t>24:22</w:t>
      </w:r>
      <w:r>
        <w:rPr>
          <w:rFonts w:ascii="Times New Roman" w:hAnsi="Times New Roman" w:hint="eastAsia"/>
          <w:b/>
          <w:bCs/>
          <w:sz w:val="22"/>
          <w:szCs w:val="22"/>
          <w:u w:val="single"/>
        </w:rPr>
        <w:t>「選民」指以色列民</w:t>
      </w:r>
      <w:r>
        <w:rPr>
          <w:rFonts w:ascii="Times New Roman" w:hAnsi="Times New Roman"/>
          <w:b/>
          <w:bCs/>
          <w:sz w:val="22"/>
          <w:szCs w:val="22"/>
          <w:u w:val="single"/>
        </w:rPr>
        <w:t>)</w:t>
      </w:r>
      <w:r>
        <w:rPr>
          <w:rFonts w:ascii="Times New Roman" w:hAnsi="Times New Roman" w:hint="eastAsia"/>
          <w:b/>
          <w:bCs/>
          <w:sz w:val="22"/>
          <w:szCs w:val="22"/>
          <w:u w:val="single"/>
        </w:rPr>
        <w:t>，蒙保守不受傷害</w:t>
      </w:r>
      <w:r>
        <w:rPr>
          <w:rFonts w:ascii="Times New Roman" w:hAnsi="Times New Roman"/>
          <w:b/>
          <w:bCs/>
          <w:sz w:val="22"/>
          <w:szCs w:val="22"/>
          <w:u w:val="single"/>
        </w:rPr>
        <w:t>(</w:t>
      </w:r>
      <w:r>
        <w:rPr>
          <w:rFonts w:ascii="Times New Roman" w:hAnsi="Times New Roman" w:hint="eastAsia"/>
          <w:b/>
          <w:bCs/>
          <w:sz w:val="22"/>
          <w:szCs w:val="22"/>
          <w:u w:val="single"/>
        </w:rPr>
        <w:t>帖前</w:t>
      </w:r>
      <w:r>
        <w:rPr>
          <w:rFonts w:ascii="Times New Roman" w:hAnsi="Times New Roman"/>
          <w:b/>
          <w:bCs/>
          <w:sz w:val="22"/>
          <w:szCs w:val="22"/>
          <w:u w:val="single"/>
        </w:rPr>
        <w:t>5:9</w:t>
      </w:r>
      <w:r>
        <w:rPr>
          <w:rFonts w:ascii="Times New Roman" w:hAnsi="Times New Roman" w:hint="eastAsia"/>
          <w:b/>
          <w:bCs/>
          <w:sz w:val="22"/>
          <w:szCs w:val="22"/>
          <w:u w:val="single"/>
        </w:rPr>
        <w:t>;</w:t>
      </w:r>
      <w:r>
        <w:rPr>
          <w:rFonts w:ascii="Times New Roman" w:hAnsi="Times New Roman"/>
          <w:b/>
          <w:bCs/>
          <w:sz w:val="22"/>
          <w:szCs w:val="22"/>
          <w:u w:val="single"/>
        </w:rPr>
        <w:t>1:10</w:t>
      </w:r>
      <w:r>
        <w:rPr>
          <w:rFonts w:ascii="Times New Roman" w:hAnsi="Times New Roman" w:hint="eastAsia"/>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3:10</w:t>
      </w:r>
      <w:r>
        <w:rPr>
          <w:rFonts w:ascii="Times New Roman" w:hAnsi="Times New Roman" w:hint="eastAsia"/>
          <w:b/>
          <w:bCs/>
          <w:sz w:val="22"/>
          <w:szCs w:val="22"/>
          <w:u w:val="single"/>
        </w:rPr>
        <w:t>：「免去」</w:t>
      </w:r>
      <w:r>
        <w:rPr>
          <w:rFonts w:ascii="Times New Roman" w:hAnsi="Times New Roman"/>
          <w:sz w:val="22"/>
          <w:szCs w:val="22"/>
        </w:rPr>
        <w:t>)</w:t>
      </w:r>
      <w:r>
        <w:rPr>
          <w:rFonts w:ascii="Times New Roman" w:hAnsi="Times New Roman" w:hint="eastAsia"/>
          <w:sz w:val="22"/>
          <w:szCs w:val="22"/>
        </w:rPr>
        <w:t>。從文法的解釋看，εκ乃指脫離</w:t>
      </w:r>
      <w:r>
        <w:rPr>
          <w:rFonts w:ascii="Times New Roman" w:hAnsi="Times New Roman"/>
          <w:sz w:val="22"/>
          <w:szCs w:val="22"/>
        </w:rPr>
        <w:t xml:space="preserve"> (</w:t>
      </w:r>
      <w:r>
        <w:rPr>
          <w:rFonts w:ascii="Times New Roman" w:hAnsi="Times New Roman" w:hint="eastAsia"/>
          <w:sz w:val="22"/>
          <w:szCs w:val="22"/>
        </w:rPr>
        <w:t>見啟</w:t>
      </w:r>
      <w:r>
        <w:rPr>
          <w:rFonts w:ascii="Times New Roman" w:hAnsi="Times New Roman"/>
          <w:sz w:val="22"/>
          <w:szCs w:val="22"/>
        </w:rPr>
        <w:t>6:9-10</w:t>
      </w:r>
      <w:r>
        <w:rPr>
          <w:rFonts w:ascii="Times New Roman" w:hAnsi="Times New Roman" w:hint="eastAsia"/>
          <w:sz w:val="22"/>
          <w:szCs w:val="22"/>
        </w:rPr>
        <w:t>;</w:t>
      </w:r>
      <w:r>
        <w:rPr>
          <w:rFonts w:ascii="Times New Roman" w:hAnsi="Times New Roman"/>
          <w:sz w:val="22"/>
          <w:szCs w:val="22"/>
        </w:rPr>
        <w:t>7:9</w:t>
      </w:r>
      <w:r>
        <w:rPr>
          <w:rFonts w:ascii="Times New Roman" w:hAnsi="Times New Roman" w:hint="eastAsia"/>
          <w:sz w:val="22"/>
          <w:szCs w:val="22"/>
        </w:rPr>
        <w:t>,</w:t>
      </w:r>
      <w:r>
        <w:rPr>
          <w:rFonts w:ascii="Times New Roman" w:hAnsi="Times New Roman"/>
          <w:sz w:val="22"/>
          <w:szCs w:val="22"/>
        </w:rPr>
        <w:t>13</w:t>
      </w:r>
      <w:r>
        <w:rPr>
          <w:rFonts w:ascii="Times New Roman" w:hAnsi="Times New Roman" w:hint="eastAsia"/>
          <w:sz w:val="22"/>
          <w:szCs w:val="22"/>
        </w:rPr>
        <w:t>,</w:t>
      </w:r>
      <w:r>
        <w:rPr>
          <w:rFonts w:ascii="Times New Roman" w:hAnsi="Times New Roman"/>
          <w:sz w:val="22"/>
          <w:szCs w:val="22"/>
        </w:rPr>
        <w:t>14</w:t>
      </w:r>
      <w:r>
        <w:rPr>
          <w:rFonts w:ascii="Times New Roman" w:hAnsi="Times New Roman" w:hint="eastAsia"/>
          <w:sz w:val="22"/>
          <w:szCs w:val="22"/>
        </w:rPr>
        <w:t>;</w:t>
      </w:r>
      <w:r>
        <w:rPr>
          <w:rFonts w:ascii="Times New Roman" w:hAnsi="Times New Roman"/>
          <w:sz w:val="22"/>
          <w:szCs w:val="22"/>
        </w:rPr>
        <w:t>13:15</w:t>
      </w:r>
      <w:r>
        <w:rPr>
          <w:rFonts w:ascii="Times New Roman" w:hAnsi="Times New Roman" w:hint="eastAsia"/>
          <w:sz w:val="22"/>
          <w:szCs w:val="22"/>
        </w:rPr>
        <w:t>;</w:t>
      </w:r>
      <w:r>
        <w:rPr>
          <w:rFonts w:ascii="Times New Roman" w:hAnsi="Times New Roman"/>
          <w:sz w:val="22"/>
          <w:szCs w:val="22"/>
        </w:rPr>
        <w:t>14:13</w:t>
      </w:r>
      <w:r>
        <w:rPr>
          <w:rFonts w:ascii="Times New Roman" w:hAnsi="Times New Roman" w:hint="eastAsia"/>
          <w:sz w:val="22"/>
          <w:szCs w:val="22"/>
        </w:rPr>
        <w:t>;</w:t>
      </w:r>
      <w:r>
        <w:rPr>
          <w:rFonts w:ascii="Times New Roman" w:hAnsi="Times New Roman"/>
          <w:sz w:val="22"/>
          <w:szCs w:val="22"/>
        </w:rPr>
        <w:t>16:6</w:t>
      </w:r>
      <w:r>
        <w:rPr>
          <w:rFonts w:ascii="Times New Roman" w:hAnsi="Times New Roman" w:hint="eastAsia"/>
          <w:sz w:val="22"/>
          <w:szCs w:val="22"/>
        </w:rPr>
        <w:t>;</w:t>
      </w:r>
      <w:r>
        <w:rPr>
          <w:rFonts w:ascii="Times New Roman" w:hAnsi="Times New Roman"/>
          <w:sz w:val="22"/>
          <w:szCs w:val="22"/>
        </w:rPr>
        <w:t>18:24</w:t>
      </w:r>
      <w:r>
        <w:rPr>
          <w:rFonts w:ascii="Times New Roman" w:hAnsi="Times New Roman" w:hint="eastAsia"/>
          <w:sz w:val="22"/>
          <w:szCs w:val="22"/>
        </w:rPr>
        <w:t>;</w:t>
      </w:r>
      <w:r>
        <w:rPr>
          <w:rFonts w:ascii="Times New Roman" w:hAnsi="Times New Roman"/>
          <w:sz w:val="22"/>
          <w:szCs w:val="22"/>
        </w:rPr>
        <w:t>20:4</w:t>
      </w:r>
      <w:r>
        <w:rPr>
          <w:rFonts w:ascii="Times New Roman" w:hAnsi="Times New Roman" w:hint="eastAsia"/>
          <w:sz w:val="22"/>
          <w:szCs w:val="22"/>
        </w:rPr>
        <w:t>;</w:t>
      </w:r>
      <w:r>
        <w:rPr>
          <w:rFonts w:ascii="Times New Roman" w:hAnsi="Times New Roman" w:hint="eastAsia"/>
          <w:sz w:val="22"/>
          <w:szCs w:val="22"/>
        </w:rPr>
        <w:t>參約</w:t>
      </w:r>
      <w:r>
        <w:rPr>
          <w:rFonts w:ascii="Times New Roman" w:hAnsi="Times New Roman"/>
          <w:sz w:val="22"/>
          <w:szCs w:val="22"/>
        </w:rPr>
        <w:t>12:27</w:t>
      </w:r>
      <w:r>
        <w:rPr>
          <w:rFonts w:ascii="Times New Roman" w:hAnsi="Times New Roman" w:hint="eastAsia"/>
          <w:sz w:val="22"/>
          <w:szCs w:val="22"/>
        </w:rPr>
        <w:t>;</w:t>
      </w:r>
      <w:r>
        <w:rPr>
          <w:rFonts w:ascii="Times New Roman" w:hAnsi="Times New Roman"/>
          <w:sz w:val="22"/>
          <w:szCs w:val="22"/>
        </w:rPr>
        <w:t>17:15)</w:t>
      </w:r>
      <w:r>
        <w:rPr>
          <w:rFonts w:ascii="Times New Roman" w:hAnsi="Times New Roman" w:hint="eastAsia"/>
          <w:sz w:val="22"/>
          <w:szCs w:val="22"/>
        </w:rPr>
        <w:t>，如果是保守，就應用εν或δια。</w:t>
      </w:r>
    </w:p>
    <w:p w14:paraId="7BCF15D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因為：</w:t>
      </w:r>
    </w:p>
    <w:p w14:paraId="5285488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  </w:t>
      </w:r>
      <w:r>
        <w:rPr>
          <w:rFonts w:ascii="Times New Roman" w:hAnsi="Times New Roman" w:hint="eastAsia"/>
          <w:b/>
          <w:bCs/>
          <w:sz w:val="22"/>
          <w:szCs w:val="22"/>
          <w:u w:val="single"/>
        </w:rPr>
        <w:t>是為拒絕基督的以民而設</w:t>
      </w:r>
      <w:r>
        <w:rPr>
          <w:rFonts w:ascii="Times New Roman" w:hAnsi="Times New Roman"/>
          <w:sz w:val="22"/>
          <w:szCs w:val="22"/>
        </w:rPr>
        <w:t>(</w:t>
      </w:r>
      <w:r>
        <w:rPr>
          <w:rFonts w:ascii="Times New Roman" w:hAnsi="Times New Roman" w:hint="eastAsia"/>
          <w:sz w:val="22"/>
          <w:szCs w:val="22"/>
        </w:rPr>
        <w:t>耶</w:t>
      </w:r>
      <w:r>
        <w:rPr>
          <w:rFonts w:ascii="Times New Roman" w:hAnsi="Times New Roman"/>
          <w:sz w:val="22"/>
          <w:szCs w:val="22"/>
        </w:rPr>
        <w:t>30:6-7</w:t>
      </w:r>
      <w:r>
        <w:rPr>
          <w:rFonts w:ascii="Times New Roman" w:hAnsi="Times New Roman" w:hint="eastAsia"/>
          <w:sz w:val="22"/>
          <w:szCs w:val="22"/>
        </w:rPr>
        <w:t>;</w:t>
      </w:r>
      <w:r>
        <w:rPr>
          <w:rFonts w:ascii="Times New Roman" w:hAnsi="Times New Roman" w:hint="eastAsia"/>
          <w:sz w:val="22"/>
          <w:szCs w:val="22"/>
        </w:rPr>
        <w:t>亞</w:t>
      </w:r>
      <w:r>
        <w:rPr>
          <w:rFonts w:ascii="Times New Roman" w:hAnsi="Times New Roman"/>
          <w:sz w:val="22"/>
          <w:szCs w:val="22"/>
        </w:rPr>
        <w:t>13:8-9</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3:10)</w:t>
      </w:r>
      <w:r>
        <w:rPr>
          <w:rFonts w:ascii="Times New Roman" w:hAnsi="Times New Roman" w:hint="eastAsia"/>
          <w:sz w:val="22"/>
          <w:szCs w:val="22"/>
        </w:rPr>
        <w:t>。</w:t>
      </w:r>
    </w:p>
    <w:p w14:paraId="5E3CF74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ii. </w:t>
      </w:r>
      <w:r>
        <w:rPr>
          <w:rFonts w:ascii="Times New Roman" w:hAnsi="Times New Roman" w:hint="eastAsia"/>
          <w:b/>
          <w:bCs/>
          <w:sz w:val="22"/>
          <w:szCs w:val="22"/>
          <w:u w:val="single"/>
        </w:rPr>
        <w:t>基督為聖徒而來和與聖徒同來兩件事須有一段時間隔開，能夠審判聖徒和舉行羔羊的</w:t>
      </w:r>
      <w:r>
        <w:rPr>
          <w:rFonts w:ascii="Times New Roman" w:hAnsi="Times New Roman"/>
          <w:sz w:val="22"/>
          <w:szCs w:val="22"/>
        </w:rPr>
        <w:tab/>
      </w:r>
      <w:r>
        <w:rPr>
          <w:rFonts w:ascii="Times New Roman" w:hAnsi="Times New Roman"/>
          <w:sz w:val="22"/>
          <w:szCs w:val="22"/>
        </w:rPr>
        <w:tab/>
      </w:r>
      <w:r>
        <w:rPr>
          <w:rFonts w:ascii="Times New Roman" w:hAnsi="Times New Roman" w:hint="eastAsia"/>
          <w:b/>
          <w:bCs/>
          <w:sz w:val="22"/>
          <w:szCs w:val="22"/>
          <w:u w:val="single"/>
        </w:rPr>
        <w:t>婚筵</w:t>
      </w:r>
      <w:r>
        <w:rPr>
          <w:rFonts w:ascii="Times New Roman" w:hAnsi="Times New Roman" w:hint="eastAsia"/>
          <w:sz w:val="22"/>
          <w:szCs w:val="22"/>
        </w:rPr>
        <w:t>。</w:t>
      </w:r>
    </w:p>
    <w:p w14:paraId="63E83A02"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b/>
          <w:bCs/>
          <w:sz w:val="22"/>
          <w:szCs w:val="22"/>
          <w:u w:val="single"/>
        </w:rPr>
        <w:t>經文只涉及以民，如太</w:t>
      </w:r>
      <w:r>
        <w:rPr>
          <w:rFonts w:ascii="Times New Roman" w:hAnsi="Times New Roman"/>
          <w:b/>
          <w:bCs/>
          <w:sz w:val="22"/>
          <w:szCs w:val="22"/>
          <w:u w:val="single"/>
        </w:rPr>
        <w:t xml:space="preserve"> 24</w:t>
      </w:r>
      <w:r>
        <w:rPr>
          <w:rFonts w:ascii="Times New Roman" w:hAnsi="Times New Roman" w:hint="eastAsia"/>
          <w:b/>
          <w:bCs/>
          <w:sz w:val="22"/>
          <w:szCs w:val="22"/>
          <w:u w:val="single"/>
        </w:rPr>
        <w:t>章為猶太背景，啟</w:t>
      </w:r>
      <w:r>
        <w:rPr>
          <w:rFonts w:ascii="Times New Roman" w:hAnsi="Times New Roman"/>
          <w:b/>
          <w:bCs/>
          <w:sz w:val="22"/>
          <w:szCs w:val="22"/>
          <w:u w:val="single"/>
        </w:rPr>
        <w:t xml:space="preserve"> 12</w:t>
      </w:r>
      <w:r>
        <w:rPr>
          <w:rFonts w:ascii="Times New Roman" w:hAnsi="Times New Roman" w:hint="eastAsia"/>
          <w:b/>
          <w:bCs/>
          <w:sz w:val="22"/>
          <w:szCs w:val="22"/>
          <w:u w:val="single"/>
        </w:rPr>
        <w:t>章撒但逼害的是以色列</w:t>
      </w:r>
      <w:r>
        <w:rPr>
          <w:rFonts w:ascii="Times New Roman" w:hAnsi="Times New Roman"/>
          <w:sz w:val="22"/>
          <w:szCs w:val="22"/>
        </w:rPr>
        <w:t>(</w:t>
      </w:r>
      <w:r>
        <w:rPr>
          <w:rFonts w:ascii="Times New Roman" w:hAnsi="Times New Roman" w:hint="eastAsia"/>
          <w:sz w:val="22"/>
          <w:szCs w:val="22"/>
        </w:rPr>
        <w:t>「婦</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人」</w:t>
      </w:r>
      <w:r>
        <w:rPr>
          <w:rFonts w:ascii="Times New Roman" w:hAnsi="Times New Roman"/>
          <w:sz w:val="22"/>
          <w:szCs w:val="22"/>
        </w:rPr>
        <w:t>)</w:t>
      </w:r>
      <w:r>
        <w:rPr>
          <w:rFonts w:ascii="Times New Roman" w:hAnsi="Times New Roman" w:hint="eastAsia"/>
          <w:sz w:val="22"/>
          <w:szCs w:val="22"/>
        </w:rPr>
        <w:t>。</w:t>
      </w:r>
    </w:p>
    <w:p w14:paraId="5F06544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認為牽涉三類人：以人，外邦人，活在大災難中的聖徒</w:t>
      </w:r>
      <w:r>
        <w:rPr>
          <w:rFonts w:ascii="Times New Roman" w:hAnsi="Times New Roman"/>
          <w:b/>
          <w:bCs/>
          <w:sz w:val="22"/>
          <w:szCs w:val="22"/>
          <w:u w:val="single"/>
        </w:rPr>
        <w:t>(</w:t>
      </w:r>
      <w:r>
        <w:rPr>
          <w:rFonts w:ascii="Times New Roman" w:hAnsi="Times New Roman" w:hint="eastAsia"/>
          <w:b/>
          <w:bCs/>
          <w:sz w:val="22"/>
          <w:szCs w:val="22"/>
          <w:u w:val="single"/>
        </w:rPr>
        <w:t>當時才信</w:t>
      </w:r>
      <w:r>
        <w:rPr>
          <w:rFonts w:ascii="Times New Roman" w:hAnsi="Times New Roman"/>
          <w:b/>
          <w:bCs/>
          <w:sz w:val="22"/>
          <w:szCs w:val="22"/>
          <w:u w:val="single"/>
        </w:rPr>
        <w:t>)</w:t>
      </w:r>
      <w:r>
        <w:rPr>
          <w:rFonts w:ascii="Times New Roman" w:hAnsi="Times New Roman" w:hint="eastAsia"/>
          <w:sz w:val="22"/>
          <w:szCs w:val="22"/>
        </w:rPr>
        <w:t>。目的是結束外邦人的日期</w:t>
      </w:r>
      <w:r>
        <w:rPr>
          <w:rFonts w:ascii="Times New Roman" w:hAnsi="Times New Roman"/>
          <w:sz w:val="22"/>
          <w:szCs w:val="22"/>
        </w:rPr>
        <w:t xml:space="preserve"> (</w:t>
      </w:r>
      <w:r>
        <w:rPr>
          <w:rFonts w:ascii="Times New Roman" w:hAnsi="Times New Roman" w:hint="eastAsia"/>
          <w:sz w:val="22"/>
          <w:szCs w:val="22"/>
        </w:rPr>
        <w:t>路</w:t>
      </w:r>
      <w:r>
        <w:rPr>
          <w:rFonts w:ascii="Times New Roman" w:hAnsi="Times New Roman"/>
          <w:sz w:val="22"/>
          <w:szCs w:val="22"/>
        </w:rPr>
        <w:t>21:24)</w:t>
      </w:r>
      <w:r>
        <w:rPr>
          <w:rFonts w:ascii="Times New Roman" w:hAnsi="Times New Roman" w:hint="eastAsia"/>
          <w:sz w:val="22"/>
          <w:szCs w:val="22"/>
        </w:rPr>
        <w:t>，預備以民之復興，召聚他們進入千禧年，因此，不是煉淨教會，乃是過渡期，為二個救贖群體之分水嶺。</w:t>
      </w:r>
    </w:p>
    <w:p w14:paraId="10DC748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b/>
          <w:bCs/>
          <w:sz w:val="22"/>
          <w:szCs w:val="22"/>
          <w:u w:val="single"/>
        </w:rPr>
        <w:t>大災難有敵基督假先知出現，是神忿怒的大日子，史無前例</w:t>
      </w:r>
      <w:r>
        <w:rPr>
          <w:rFonts w:ascii="Times New Roman" w:hAnsi="Times New Roman"/>
          <w:b/>
          <w:bCs/>
          <w:sz w:val="22"/>
          <w:szCs w:val="22"/>
          <w:u w:val="single"/>
        </w:rPr>
        <w:t xml:space="preserve"> (</w:t>
      </w:r>
      <w:r>
        <w:rPr>
          <w:rFonts w:ascii="Times New Roman" w:hAnsi="Times New Roman" w:hint="eastAsia"/>
          <w:b/>
          <w:bCs/>
          <w:sz w:val="22"/>
          <w:szCs w:val="22"/>
          <w:u w:val="single"/>
        </w:rPr>
        <w:t>大災難與神的忿怒同</w:t>
      </w:r>
      <w:r>
        <w:rPr>
          <w:rFonts w:ascii="Times New Roman" w:hAnsi="Times New Roman"/>
          <w:b/>
          <w:bCs/>
          <w:sz w:val="22"/>
          <w:szCs w:val="22"/>
          <w:u w:val="single"/>
        </w:rPr>
        <w:t>)</w:t>
      </w:r>
      <w:r>
        <w:rPr>
          <w:rFonts w:ascii="Times New Roman" w:hAnsi="Times New Roman" w:hint="eastAsia"/>
          <w:b/>
          <w:bCs/>
          <w:sz w:val="22"/>
          <w:szCs w:val="22"/>
          <w:u w:val="single"/>
        </w:rPr>
        <w:t>。</w:t>
      </w:r>
    </w:p>
    <w:p w14:paraId="746E0F4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f. </w:t>
      </w:r>
      <w:r>
        <w:rPr>
          <w:rFonts w:ascii="Times New Roman" w:hAnsi="Times New Roman" w:hint="eastAsia"/>
          <w:b/>
          <w:bCs/>
          <w:sz w:val="22"/>
          <w:szCs w:val="22"/>
          <w:u w:val="single"/>
        </w:rPr>
        <w:t>大災難後主降臨地上建立千禧年國</w:t>
      </w:r>
      <w:r>
        <w:rPr>
          <w:rFonts w:ascii="Times New Roman" w:hAnsi="Times New Roman"/>
          <w:sz w:val="22"/>
          <w:szCs w:val="22"/>
        </w:rPr>
        <w:t>(</w:t>
      </w:r>
      <w:r>
        <w:rPr>
          <w:rFonts w:ascii="Times New Roman" w:hAnsi="Times New Roman" w:hint="eastAsia"/>
          <w:sz w:val="22"/>
          <w:szCs w:val="22"/>
        </w:rPr>
        <w:t>見下圖</w:t>
      </w:r>
      <w:r>
        <w:rPr>
          <w:rFonts w:ascii="Times New Roman" w:hAnsi="Times New Roman"/>
          <w:sz w:val="22"/>
          <w:szCs w:val="22"/>
        </w:rPr>
        <w:t>)</w:t>
      </w:r>
    </w:p>
    <w:p w14:paraId="3D4C8975"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p>
    <w:p w14:paraId="54F4F6CD" w14:textId="77777777" w:rsidR="007B02FB" w:rsidRDefault="007B02FB">
      <w:pPr>
        <w:spacing w:line="240" w:lineRule="atLeast"/>
        <w:jc w:val="both"/>
        <w:rPr>
          <w:rFonts w:ascii="Times New Roman" w:hAnsi="Times New Roman"/>
          <w:sz w:val="22"/>
          <w:szCs w:val="22"/>
        </w:rPr>
      </w:pPr>
    </w:p>
    <w:p w14:paraId="3C421AC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sz w:val="22"/>
          <w:szCs w:val="22"/>
        </w:rPr>
        <w:t>主再來</w:t>
      </w:r>
      <w:r>
        <w:rPr>
          <w:rFonts w:ascii="Times New Roman" w:hAnsi="Times New Roman"/>
          <w:sz w:val="22"/>
          <w:szCs w:val="22"/>
        </w:rPr>
        <w:t xml:space="preserve">             </w:t>
      </w:r>
      <w:r>
        <w:rPr>
          <w:rFonts w:ascii="Times New Roman" w:hAnsi="Times New Roman" w:hint="eastAsia"/>
          <w:sz w:val="22"/>
          <w:szCs w:val="22"/>
        </w:rPr>
        <w:t>教會天上大喜期</w:t>
      </w:r>
      <w:r>
        <w:rPr>
          <w:rFonts w:ascii="Times New Roman" w:hAnsi="Times New Roman"/>
          <w:sz w:val="22"/>
          <w:szCs w:val="22"/>
        </w:rPr>
        <w:t xml:space="preserve">                </w:t>
      </w:r>
      <w:r>
        <w:rPr>
          <w:rFonts w:ascii="Times New Roman" w:hAnsi="Times New Roman" w:hint="eastAsia"/>
          <w:sz w:val="22"/>
          <w:szCs w:val="22"/>
        </w:rPr>
        <w:t>主再來</w:t>
      </w:r>
    </w:p>
    <w:p w14:paraId="4F09425E"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在空中</w:t>
      </w:r>
      <w:r>
        <w:rPr>
          <w:rFonts w:ascii="Times New Roman" w:hAnsi="Times New Roman"/>
          <w:sz w:val="22"/>
          <w:szCs w:val="22"/>
        </w:rPr>
        <w:t xml:space="preserve">           </w:t>
      </w:r>
      <w:r>
        <w:rPr>
          <w:rFonts w:ascii="Times New Roman" w:hAnsi="Times New Roman" w:hint="eastAsia"/>
          <w:sz w:val="22"/>
          <w:szCs w:val="22"/>
        </w:rPr>
        <w:t>經過審判</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25:31-46)</w:t>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sz w:val="22"/>
          <w:szCs w:val="22"/>
        </w:rPr>
        <w:t>降在地上</w:t>
      </w:r>
    </w:p>
    <w:p w14:paraId="3143EB5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↑帖前</w:t>
      </w:r>
      <w:r>
        <w:rPr>
          <w:rFonts w:ascii="Times New Roman" w:hAnsi="Times New Roman"/>
          <w:sz w:val="22"/>
          <w:szCs w:val="22"/>
        </w:rPr>
        <w:t xml:space="preserve">4:     </w:t>
      </w:r>
      <w:r>
        <w:rPr>
          <w:rFonts w:ascii="Times New Roman" w:hAnsi="Times New Roman" w:hint="eastAsia"/>
          <w:sz w:val="22"/>
          <w:szCs w:val="22"/>
        </w:rPr>
        <w:t>然後婚筵舉行</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 xml:space="preserve">19:7-9)             </w:t>
      </w:r>
      <w:r>
        <w:rPr>
          <w:rFonts w:ascii="Times New Roman" w:hAnsi="Times New Roman" w:hint="eastAsia"/>
          <w:sz w:val="22"/>
          <w:szCs w:val="22"/>
        </w:rPr>
        <w:t>│</w:t>
      </w:r>
    </w:p>
    <w:p w14:paraId="15A81E4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教會被│</w:t>
      </w:r>
      <w:r>
        <w:rPr>
          <w:rFonts w:ascii="Times New Roman" w:hAnsi="Times New Roman"/>
          <w:sz w:val="22"/>
          <w:szCs w:val="22"/>
        </w:rPr>
        <w:t xml:space="preserve">  16-17                            </w:t>
      </w:r>
      <w:r>
        <w:rPr>
          <w:rFonts w:ascii="Times New Roman" w:hAnsi="Times New Roman" w:hint="eastAsia"/>
          <w:sz w:val="22"/>
          <w:szCs w:val="22"/>
        </w:rPr>
        <w:t>哈米吉多頓│</w:t>
      </w:r>
      <w:r>
        <w:rPr>
          <w:rFonts w:ascii="Times New Roman" w:hAnsi="Times New Roman"/>
          <w:sz w:val="22"/>
          <w:szCs w:val="22"/>
        </w:rPr>
        <w:t xml:space="preserve">   </w:t>
      </w:r>
      <w:r>
        <w:rPr>
          <w:rFonts w:ascii="Times New Roman" w:hAnsi="Times New Roman" w:hint="eastAsia"/>
          <w:sz w:val="22"/>
          <w:szCs w:val="22"/>
        </w:rPr>
        <w:t>主</w:t>
      </w:r>
      <w:r>
        <w:rPr>
          <w:rFonts w:ascii="Times New Roman" w:hAnsi="Times New Roman"/>
          <w:sz w:val="22"/>
          <w:szCs w:val="22"/>
        </w:rPr>
        <w:t xml:space="preserve">     </w:t>
      </w:r>
    </w:p>
    <w:p w14:paraId="6D9D7F8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提</w:t>
      </w: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_____________________________________</w:t>
      </w:r>
      <w:r>
        <w:rPr>
          <w:rFonts w:ascii="Times New Roman" w:hAnsi="Times New Roman" w:hint="eastAsia"/>
          <w:sz w:val="22"/>
          <w:szCs w:val="22"/>
        </w:rPr>
        <w:t>戰</w:t>
      </w:r>
      <w:r>
        <w:rPr>
          <w:rFonts w:ascii="Times New Roman" w:hAnsi="Times New Roman"/>
          <w:sz w:val="22"/>
          <w:szCs w:val="22"/>
        </w:rPr>
        <w:t>__</w:t>
      </w:r>
      <w:r>
        <w:rPr>
          <w:rFonts w:ascii="Times New Roman" w:hAnsi="Times New Roman" w:hint="eastAsia"/>
          <w:sz w:val="22"/>
          <w:szCs w:val="22"/>
        </w:rPr>
        <w:t>爭</w:t>
      </w:r>
      <w:r>
        <w:rPr>
          <w:rFonts w:ascii="Times New Roman" w:hAnsi="Times New Roman"/>
          <w:sz w:val="22"/>
          <w:szCs w:val="22"/>
        </w:rPr>
        <w:t>__</w:t>
      </w:r>
      <w:r>
        <w:rPr>
          <w:rFonts w:ascii="Times New Roman" w:hAnsi="Times New Roman" w:hint="eastAsia"/>
          <w:sz w:val="22"/>
          <w:szCs w:val="22"/>
        </w:rPr>
        <w:t>↓腳踏橄欖山</w:t>
      </w:r>
    </w:p>
    <w:p w14:paraId="4E33193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7</w:t>
      </w:r>
      <w:r>
        <w:rPr>
          <w:rFonts w:ascii="Times New Roman" w:hAnsi="Times New Roman" w:hint="eastAsia"/>
          <w:sz w:val="22"/>
          <w:szCs w:val="22"/>
        </w:rPr>
        <w:t>年大災難</w:t>
      </w:r>
      <w:r>
        <w:rPr>
          <w:rFonts w:ascii="Times New Roman" w:hAnsi="Times New Roman"/>
          <w:sz w:val="22"/>
          <w:szCs w:val="22"/>
        </w:rPr>
        <w:t xml:space="preserve">            (</w:t>
      </w:r>
      <w:r>
        <w:rPr>
          <w:rFonts w:ascii="Times New Roman" w:hAnsi="Times New Roman" w:hint="eastAsia"/>
          <w:sz w:val="22"/>
          <w:szCs w:val="22"/>
        </w:rPr>
        <w:t>亞</w:t>
      </w:r>
      <w:r>
        <w:rPr>
          <w:rFonts w:ascii="Times New Roman" w:hAnsi="Times New Roman"/>
          <w:sz w:val="22"/>
          <w:szCs w:val="22"/>
        </w:rPr>
        <w:t>14:1-4</w:t>
      </w:r>
      <w:r>
        <w:rPr>
          <w:rFonts w:ascii="Times New Roman" w:hAnsi="Times New Roman" w:hint="eastAsia"/>
          <w:sz w:val="22"/>
          <w:szCs w:val="22"/>
        </w:rPr>
        <w:t>；</w:t>
      </w:r>
      <w:r>
        <w:rPr>
          <w:rFonts w:ascii="Times New Roman" w:hAnsi="Times New Roman"/>
          <w:sz w:val="22"/>
          <w:szCs w:val="22"/>
        </w:rPr>
        <w:t xml:space="preserve">      </w:t>
      </w:r>
      <w:r>
        <w:rPr>
          <w:rFonts w:ascii="Times New Roman" w:hAnsi="Times New Roman" w:hint="eastAsia"/>
          <w:sz w:val="22"/>
          <w:szCs w:val="22"/>
        </w:rPr>
        <w:t>猶</w:t>
      </w:r>
      <w:r>
        <w:rPr>
          <w:rFonts w:ascii="Times New Roman" w:hAnsi="Times New Roman"/>
          <w:sz w:val="22"/>
          <w:szCs w:val="22"/>
        </w:rPr>
        <w:t xml:space="preserve">  (</w:t>
      </w:r>
      <w:r>
        <w:rPr>
          <w:rFonts w:ascii="Times New Roman" w:hAnsi="Times New Roman" w:hint="eastAsia"/>
          <w:sz w:val="22"/>
          <w:szCs w:val="22"/>
        </w:rPr>
        <w:t>耶</w:t>
      </w:r>
      <w:r>
        <w:rPr>
          <w:rFonts w:ascii="Times New Roman" w:hAnsi="Times New Roman"/>
          <w:sz w:val="22"/>
          <w:szCs w:val="22"/>
        </w:rPr>
        <w:t xml:space="preserve">16:14-15 </w:t>
      </w:r>
    </w:p>
    <w:p w14:paraId="195A460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敵基督假先知出現</w:t>
      </w:r>
      <w:r>
        <w:rPr>
          <w:rFonts w:ascii="Times New Roman" w:hAnsi="Times New Roman"/>
          <w:sz w:val="22"/>
          <w:szCs w:val="22"/>
        </w:rPr>
        <w:t xml:space="preserve">          </w:t>
      </w:r>
      <w:r>
        <w:rPr>
          <w:rFonts w:ascii="Times New Roman" w:hAnsi="Times New Roman" w:hint="eastAsia"/>
          <w:sz w:val="22"/>
          <w:szCs w:val="22"/>
        </w:rPr>
        <w:t>啟</w:t>
      </w:r>
      <w:r>
        <w:rPr>
          <w:rFonts w:ascii="Times New Roman" w:hAnsi="Times New Roman"/>
          <w:sz w:val="22"/>
          <w:szCs w:val="22"/>
        </w:rPr>
        <w:t xml:space="preserve">19:11-21)     </w:t>
      </w:r>
      <w:r>
        <w:rPr>
          <w:rFonts w:ascii="Times New Roman" w:hAnsi="Times New Roman" w:hint="eastAsia"/>
          <w:sz w:val="22"/>
          <w:szCs w:val="22"/>
        </w:rPr>
        <w:t>太</w:t>
      </w:r>
      <w:r>
        <w:rPr>
          <w:rFonts w:ascii="Times New Roman" w:hAnsi="Times New Roman"/>
          <w:sz w:val="22"/>
          <w:szCs w:val="22"/>
        </w:rPr>
        <w:t xml:space="preserve">  </w:t>
      </w:r>
      <w:r>
        <w:rPr>
          <w:rFonts w:ascii="Times New Roman" w:hAnsi="Times New Roman" w:hint="eastAsia"/>
          <w:sz w:val="22"/>
          <w:szCs w:val="22"/>
        </w:rPr>
        <w:t>賽</w:t>
      </w:r>
      <w:r>
        <w:rPr>
          <w:rFonts w:ascii="Times New Roman" w:hAnsi="Times New Roman"/>
          <w:sz w:val="22"/>
          <w:szCs w:val="22"/>
        </w:rPr>
        <w:t>43:5-7</w:t>
      </w:r>
    </w:p>
    <w:p w14:paraId="373DD44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人</w:t>
      </w:r>
      <w:r>
        <w:rPr>
          <w:rFonts w:ascii="Times New Roman" w:hAnsi="Times New Roman"/>
          <w:sz w:val="22"/>
          <w:szCs w:val="22"/>
        </w:rPr>
        <w:t xml:space="preserve">  </w:t>
      </w:r>
      <w:r>
        <w:rPr>
          <w:rFonts w:ascii="Times New Roman" w:hAnsi="Times New Roman" w:hint="eastAsia"/>
          <w:sz w:val="22"/>
          <w:szCs w:val="22"/>
        </w:rPr>
        <w:t>結</w:t>
      </w:r>
      <w:r>
        <w:rPr>
          <w:rFonts w:ascii="Times New Roman" w:hAnsi="Times New Roman"/>
          <w:sz w:val="22"/>
          <w:szCs w:val="22"/>
        </w:rPr>
        <w:t>36:33-35</w:t>
      </w:r>
    </w:p>
    <w:p w14:paraId="5A05C88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復</w:t>
      </w:r>
      <w:r>
        <w:rPr>
          <w:rFonts w:ascii="Times New Roman" w:hAnsi="Times New Roman"/>
          <w:sz w:val="22"/>
          <w:szCs w:val="22"/>
        </w:rPr>
        <w:t xml:space="preserve">  </w:t>
      </w:r>
      <w:r>
        <w:rPr>
          <w:rFonts w:ascii="Times New Roman" w:hAnsi="Times New Roman" w:hint="eastAsia"/>
          <w:sz w:val="22"/>
          <w:szCs w:val="22"/>
        </w:rPr>
        <w:t>亞</w:t>
      </w:r>
      <w:r>
        <w:rPr>
          <w:rFonts w:ascii="Times New Roman" w:hAnsi="Times New Roman"/>
          <w:sz w:val="22"/>
          <w:szCs w:val="22"/>
        </w:rPr>
        <w:t>8:4-5,</w:t>
      </w:r>
    </w:p>
    <w:p w14:paraId="2AEA3B2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興</w:t>
      </w:r>
      <w:r>
        <w:rPr>
          <w:rFonts w:ascii="Times New Roman" w:hAnsi="Times New Roman"/>
          <w:sz w:val="22"/>
          <w:szCs w:val="22"/>
        </w:rPr>
        <w:t xml:space="preserve">    14:20-21)  </w:t>
      </w:r>
    </w:p>
    <w:p w14:paraId="76ED3BA2" w14:textId="77777777" w:rsidR="0047156F" w:rsidRDefault="0047156F">
      <w:pPr>
        <w:spacing w:line="240" w:lineRule="atLeast"/>
        <w:jc w:val="both"/>
        <w:rPr>
          <w:rFonts w:ascii="Times New Roman" w:hAnsi="Times New Roman"/>
          <w:sz w:val="22"/>
          <w:szCs w:val="22"/>
        </w:rPr>
      </w:pPr>
    </w:p>
    <w:p w14:paraId="0615B396" w14:textId="77777777" w:rsidR="0047156F" w:rsidRDefault="00000000">
      <w:pPr>
        <w:spacing w:line="240" w:lineRule="atLeast"/>
        <w:jc w:val="both"/>
        <w:rPr>
          <w:rFonts w:ascii="Times New Roman" w:hAnsi="Times New Roman"/>
          <w:iCs/>
          <w:sz w:val="22"/>
          <w:szCs w:val="22"/>
        </w:rPr>
      </w:pPr>
      <w:r>
        <w:rPr>
          <w:rFonts w:ascii="Times New Roman" w:hAnsi="Times New Roman"/>
          <w:iCs/>
          <w:sz w:val="22"/>
          <w:szCs w:val="22"/>
        </w:rPr>
        <w:t xml:space="preserve">   </w:t>
      </w:r>
      <w:r>
        <w:rPr>
          <w:rFonts w:ascii="Times New Roman" w:hAnsi="Times New Roman"/>
          <w:b/>
          <w:iCs/>
          <w:sz w:val="22"/>
          <w:szCs w:val="22"/>
        </w:rPr>
        <w:t xml:space="preserve"> </w:t>
      </w:r>
      <w:r>
        <w:rPr>
          <w:rFonts w:ascii="Times New Roman" w:hAnsi="Times New Roman" w:hint="eastAsia"/>
          <w:b/>
          <w:iCs/>
          <w:sz w:val="22"/>
          <w:szCs w:val="22"/>
        </w:rPr>
        <w:t>災中論</w:t>
      </w:r>
      <w:r>
        <w:rPr>
          <w:rFonts w:ascii="Times New Roman" w:hAnsi="Times New Roman"/>
          <w:b/>
          <w:iCs/>
          <w:sz w:val="22"/>
          <w:szCs w:val="22"/>
        </w:rPr>
        <w:t>(</w:t>
      </w:r>
      <w:r>
        <w:rPr>
          <w:rFonts w:ascii="Times New Roman" w:hAnsi="Times New Roman" w:hint="eastAsia"/>
          <w:b/>
          <w:iCs/>
          <w:sz w:val="22"/>
          <w:szCs w:val="22"/>
        </w:rPr>
        <w:t>少數人士贊成此派</w:t>
      </w:r>
      <w:r>
        <w:rPr>
          <w:rFonts w:ascii="Times New Roman" w:hAnsi="Times New Roman"/>
          <w:b/>
          <w:iCs/>
          <w:sz w:val="22"/>
          <w:szCs w:val="22"/>
        </w:rPr>
        <w:t>)</w:t>
      </w:r>
    </w:p>
    <w:p w14:paraId="09972D2E"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教會要經歷大災難前期不太厲害的災難。</w:t>
      </w:r>
    </w:p>
    <w:p w14:paraId="07ACED3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教會多次被提，準備好的被提。</w:t>
      </w:r>
    </w:p>
    <w:p w14:paraId="101536F8" w14:textId="77777777" w:rsidR="0047156F" w:rsidRDefault="0047156F">
      <w:pPr>
        <w:spacing w:line="240" w:lineRule="atLeast"/>
        <w:jc w:val="both"/>
        <w:rPr>
          <w:rFonts w:ascii="Times New Roman" w:hAnsi="Times New Roman"/>
          <w:sz w:val="22"/>
          <w:szCs w:val="22"/>
        </w:rPr>
      </w:pPr>
    </w:p>
    <w:p w14:paraId="18EA6F5C" w14:textId="77777777" w:rsidR="0047156F" w:rsidRDefault="0047156F">
      <w:pPr>
        <w:spacing w:line="240" w:lineRule="atLeast"/>
        <w:jc w:val="both"/>
        <w:rPr>
          <w:rFonts w:ascii="Times New Roman" w:hAnsi="Times New Roman"/>
          <w:sz w:val="22"/>
          <w:szCs w:val="22"/>
        </w:rPr>
      </w:pPr>
    </w:p>
    <w:p w14:paraId="74BED6C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i/>
          <w:sz w:val="22"/>
          <w:szCs w:val="22"/>
        </w:rPr>
        <w:t xml:space="preserve"> </w:t>
      </w:r>
      <w:r>
        <w:rPr>
          <w:rFonts w:ascii="Times New Roman" w:hAnsi="Times New Roman" w:hint="eastAsia"/>
          <w:b/>
          <w:iCs/>
          <w:sz w:val="22"/>
          <w:szCs w:val="22"/>
        </w:rPr>
        <w:t>災後被提論</w:t>
      </w:r>
      <w:r>
        <w:rPr>
          <w:rFonts w:ascii="Times New Roman" w:hAnsi="Times New Roman"/>
          <w:sz w:val="22"/>
          <w:szCs w:val="22"/>
        </w:rPr>
        <w:t>(</w:t>
      </w:r>
      <w:r>
        <w:rPr>
          <w:rFonts w:ascii="Times New Roman" w:hAnsi="Times New Roman" w:hint="eastAsia"/>
          <w:sz w:val="22"/>
          <w:szCs w:val="22"/>
        </w:rPr>
        <w:t>贊成有</w:t>
      </w:r>
      <w:r>
        <w:rPr>
          <w:rFonts w:ascii="Times New Roman" w:hAnsi="Times New Roman"/>
          <w:sz w:val="22"/>
          <w:szCs w:val="22"/>
        </w:rPr>
        <w:t>M. J. Erickson</w:t>
      </w:r>
      <w:r>
        <w:rPr>
          <w:rFonts w:ascii="Times New Roman" w:hAnsi="Times New Roman" w:hint="eastAsia"/>
          <w:sz w:val="22"/>
          <w:szCs w:val="22"/>
        </w:rPr>
        <w:t>，</w:t>
      </w:r>
      <w:r>
        <w:rPr>
          <w:rFonts w:ascii="Times New Roman" w:hAnsi="Times New Roman"/>
          <w:sz w:val="22"/>
          <w:szCs w:val="22"/>
        </w:rPr>
        <w:t>G.</w:t>
      </w:r>
      <w:r>
        <w:rPr>
          <w:rFonts w:ascii="Times New Roman" w:hAnsi="Times New Roman" w:hint="eastAsia"/>
          <w:sz w:val="22"/>
          <w:szCs w:val="22"/>
        </w:rPr>
        <w:t xml:space="preserve"> </w:t>
      </w:r>
      <w:r>
        <w:rPr>
          <w:rFonts w:ascii="Times New Roman" w:hAnsi="Times New Roman"/>
          <w:sz w:val="22"/>
          <w:szCs w:val="22"/>
        </w:rPr>
        <w:t>E.</w:t>
      </w:r>
      <w:r>
        <w:rPr>
          <w:rFonts w:ascii="Times New Roman" w:hAnsi="Times New Roman" w:hint="eastAsia"/>
          <w:sz w:val="22"/>
          <w:szCs w:val="22"/>
        </w:rPr>
        <w:t xml:space="preserve"> </w:t>
      </w:r>
      <w:r>
        <w:rPr>
          <w:rFonts w:ascii="Times New Roman" w:hAnsi="Times New Roman"/>
          <w:sz w:val="22"/>
          <w:szCs w:val="22"/>
        </w:rPr>
        <w:t>Ladd</w:t>
      </w:r>
      <w:r>
        <w:rPr>
          <w:rFonts w:ascii="Times New Roman" w:hAnsi="Times New Roman" w:hint="eastAsia"/>
          <w:sz w:val="22"/>
          <w:szCs w:val="22"/>
        </w:rPr>
        <w:t>，</w:t>
      </w:r>
      <w:r>
        <w:rPr>
          <w:rFonts w:ascii="Times New Roman" w:hAnsi="Times New Roman"/>
          <w:sz w:val="22"/>
          <w:szCs w:val="22"/>
        </w:rPr>
        <w:t>R. Gundry</w:t>
      </w:r>
      <w:r>
        <w:rPr>
          <w:rFonts w:ascii="Times New Roman" w:hAnsi="Times New Roman" w:hint="eastAsia"/>
          <w:sz w:val="22"/>
          <w:szCs w:val="22"/>
        </w:rPr>
        <w:t>等</w:t>
      </w:r>
      <w:r>
        <w:rPr>
          <w:rFonts w:ascii="Times New Roman" w:hAnsi="Times New Roman"/>
          <w:sz w:val="22"/>
          <w:szCs w:val="22"/>
        </w:rPr>
        <w:t>)</w:t>
      </w:r>
    </w:p>
    <w:p w14:paraId="5842F05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不贊同教會不需經過患難的看法。</w:t>
      </w:r>
    </w:p>
    <w:p w14:paraId="1B0AA48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用象徵解釋經文，所以認為但</w:t>
      </w:r>
      <w:r>
        <w:rPr>
          <w:rFonts w:ascii="Times New Roman" w:hAnsi="Times New Roman"/>
          <w:b/>
          <w:bCs/>
          <w:sz w:val="22"/>
          <w:szCs w:val="22"/>
          <w:u w:val="single"/>
        </w:rPr>
        <w:t xml:space="preserve"> 9:27</w:t>
      </w:r>
      <w:r>
        <w:rPr>
          <w:rFonts w:ascii="Times New Roman" w:hAnsi="Times New Roman" w:hint="eastAsia"/>
          <w:b/>
          <w:bCs/>
          <w:sz w:val="22"/>
          <w:szCs w:val="22"/>
          <w:u w:val="single"/>
        </w:rPr>
        <w:t>指一段時間，不是為期</w:t>
      </w:r>
      <w:r>
        <w:rPr>
          <w:rFonts w:ascii="Times New Roman" w:hAnsi="Times New Roman"/>
          <w:b/>
          <w:bCs/>
          <w:sz w:val="22"/>
          <w:szCs w:val="22"/>
          <w:u w:val="single"/>
        </w:rPr>
        <w:t>7</w:t>
      </w:r>
      <w:r>
        <w:rPr>
          <w:rFonts w:ascii="Times New Roman" w:hAnsi="Times New Roman" w:hint="eastAsia"/>
          <w:b/>
          <w:bCs/>
          <w:sz w:val="22"/>
          <w:szCs w:val="22"/>
          <w:u w:val="single"/>
        </w:rPr>
        <w:t>年，也不接受千禧年的</w:t>
      </w:r>
      <w:r>
        <w:rPr>
          <w:rFonts w:ascii="Times New Roman" w:hAnsi="Times New Roman"/>
          <w:b/>
          <w:bCs/>
          <w:sz w:val="22"/>
          <w:szCs w:val="22"/>
          <w:u w:val="single"/>
        </w:rPr>
        <w:t xml:space="preserve"> 1000</w:t>
      </w:r>
      <w:r>
        <w:rPr>
          <w:rFonts w:ascii="Times New Roman" w:hAnsi="Times New Roman" w:hint="eastAsia"/>
          <w:b/>
          <w:bCs/>
          <w:sz w:val="22"/>
          <w:szCs w:val="22"/>
          <w:u w:val="single"/>
        </w:rPr>
        <w:t>解釋</w:t>
      </w:r>
      <w:r>
        <w:rPr>
          <w:rFonts w:ascii="Times New Roman" w:hAnsi="Times New Roman" w:hint="eastAsia"/>
          <w:sz w:val="22"/>
          <w:szCs w:val="22"/>
        </w:rPr>
        <w:t>；太</w:t>
      </w:r>
      <w:r>
        <w:rPr>
          <w:rFonts w:ascii="Times New Roman" w:hAnsi="Times New Roman"/>
          <w:sz w:val="22"/>
          <w:szCs w:val="22"/>
        </w:rPr>
        <w:t>24:27</w:t>
      </w:r>
      <w:r>
        <w:rPr>
          <w:rFonts w:ascii="Times New Roman" w:hAnsi="Times New Roman" w:hint="eastAsia"/>
          <w:sz w:val="22"/>
          <w:szCs w:val="22"/>
        </w:rPr>
        <w:t>選民是指信徒</w:t>
      </w:r>
      <w:r>
        <w:rPr>
          <w:rFonts w:ascii="Times New Roman" w:hAnsi="Times New Roman"/>
          <w:sz w:val="22"/>
          <w:szCs w:val="22"/>
        </w:rPr>
        <w:t xml:space="preserve"> (</w:t>
      </w:r>
      <w:r>
        <w:rPr>
          <w:rFonts w:ascii="Times New Roman" w:hAnsi="Times New Roman" w:hint="eastAsia"/>
          <w:sz w:val="22"/>
          <w:szCs w:val="22"/>
        </w:rPr>
        <w:t>見太</w:t>
      </w:r>
      <w:r>
        <w:rPr>
          <w:rFonts w:ascii="Times New Roman" w:hAnsi="Times New Roman"/>
          <w:sz w:val="22"/>
          <w:szCs w:val="22"/>
        </w:rPr>
        <w:t>24:31)</w:t>
      </w:r>
      <w:r>
        <w:rPr>
          <w:rFonts w:ascii="Times New Roman" w:hAnsi="Times New Roman" w:hint="eastAsia"/>
          <w:sz w:val="22"/>
          <w:szCs w:val="22"/>
        </w:rPr>
        <w:t>，在災難期間有被迷惑的</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24:24</w:t>
      </w:r>
      <w:r>
        <w:rPr>
          <w:rFonts w:ascii="Times New Roman" w:hAnsi="Times New Roman" w:hint="eastAsia"/>
          <w:sz w:val="22"/>
          <w:szCs w:val="22"/>
        </w:rPr>
        <w:t>；帖後</w:t>
      </w:r>
      <w:r>
        <w:rPr>
          <w:rFonts w:ascii="Times New Roman" w:hAnsi="Times New Roman"/>
          <w:sz w:val="22"/>
          <w:szCs w:val="22"/>
        </w:rPr>
        <w:t>2:3)</w:t>
      </w:r>
      <w:r>
        <w:rPr>
          <w:rFonts w:ascii="Times New Roman" w:hAnsi="Times New Roman" w:hint="eastAsia"/>
          <w:sz w:val="22"/>
          <w:szCs w:val="22"/>
        </w:rPr>
        <w:t>。</w:t>
      </w:r>
      <w:r>
        <w:rPr>
          <w:rFonts w:ascii="Times New Roman" w:hAnsi="Times New Roman"/>
          <w:sz w:val="22"/>
          <w:szCs w:val="22"/>
        </w:rPr>
        <w:t xml:space="preserve">                      </w:t>
      </w:r>
    </w:p>
    <w:p w14:paraId="02578D7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神的忿怒與大災難有別，前者信徒可免</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3:36</w:t>
      </w:r>
      <w:r>
        <w:rPr>
          <w:rFonts w:ascii="Times New Roman" w:hAnsi="Times New Roman" w:hint="eastAsia"/>
          <w:sz w:val="22"/>
          <w:szCs w:val="22"/>
        </w:rPr>
        <w:t>；羅</w:t>
      </w:r>
      <w:r>
        <w:rPr>
          <w:rFonts w:ascii="Times New Roman" w:hAnsi="Times New Roman"/>
          <w:sz w:val="22"/>
          <w:szCs w:val="22"/>
        </w:rPr>
        <w:t>1:18)</w:t>
      </w:r>
      <w:r>
        <w:rPr>
          <w:rFonts w:ascii="Times New Roman" w:hAnsi="Times New Roman" w:hint="eastAsia"/>
          <w:sz w:val="22"/>
          <w:szCs w:val="22"/>
        </w:rPr>
        <w:t>，但後者則信徒無可避免</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21:36</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3:10,6:9)</w:t>
      </w:r>
      <w:r>
        <w:rPr>
          <w:rFonts w:ascii="Times New Roman" w:hAnsi="Times New Roman" w:hint="eastAsia"/>
          <w:sz w:val="22"/>
          <w:szCs w:val="22"/>
        </w:rPr>
        <w:t>。</w:t>
      </w:r>
    </w:p>
    <w:p w14:paraId="73DBCD3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sz w:val="22"/>
          <w:szCs w:val="22"/>
        </w:rPr>
        <w:t>神給患難的信徒應許：保守</w:t>
      </w:r>
      <w:r>
        <w:rPr>
          <w:rFonts w:ascii="Times New Roman" w:hAnsi="Times New Roman"/>
          <w:sz w:val="22"/>
          <w:szCs w:val="22"/>
        </w:rPr>
        <w:t xml:space="preserve"> (</w:t>
      </w:r>
      <w:r>
        <w:rPr>
          <w:rFonts w:ascii="Times New Roman" w:hAnsi="Times New Roman" w:hint="eastAsia"/>
          <w:sz w:val="22"/>
          <w:szCs w:val="22"/>
        </w:rPr>
        <w:t>啟</w:t>
      </w:r>
      <w:r>
        <w:rPr>
          <w:rFonts w:ascii="Times New Roman" w:hAnsi="Times New Roman"/>
          <w:sz w:val="22"/>
          <w:szCs w:val="22"/>
        </w:rPr>
        <w:t>3:10</w:t>
      </w:r>
      <w:r>
        <w:rPr>
          <w:rFonts w:ascii="Times New Roman" w:hAnsi="Times New Roman" w:hint="eastAsia"/>
          <w:sz w:val="22"/>
          <w:szCs w:val="22"/>
        </w:rPr>
        <w:t>;</w:t>
      </w:r>
      <w:r>
        <w:rPr>
          <w:rFonts w:ascii="Times New Roman" w:hAnsi="Times New Roman" w:hint="eastAsia"/>
          <w:sz w:val="22"/>
          <w:szCs w:val="22"/>
        </w:rPr>
        <w:t>約</w:t>
      </w:r>
      <w:r>
        <w:rPr>
          <w:rFonts w:ascii="Times New Roman" w:hAnsi="Times New Roman"/>
          <w:sz w:val="22"/>
          <w:szCs w:val="22"/>
        </w:rPr>
        <w:t>17:15)</w:t>
      </w:r>
      <w:r>
        <w:rPr>
          <w:rFonts w:ascii="Times New Roman" w:hAnsi="Times New Roman" w:hint="eastAsia"/>
          <w:sz w:val="22"/>
          <w:szCs w:val="22"/>
        </w:rPr>
        <w:t>，不是免去。但他們要從患難中經過</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7:6:9,13,14</w:t>
      </w:r>
      <w:r>
        <w:rPr>
          <w:rFonts w:ascii="Times New Roman" w:hAnsi="Times New Roman" w:hint="eastAsia"/>
          <w:sz w:val="22"/>
          <w:szCs w:val="22"/>
        </w:rPr>
        <w:t>；提前</w:t>
      </w:r>
      <w:r>
        <w:rPr>
          <w:rFonts w:ascii="Times New Roman" w:hAnsi="Times New Roman"/>
          <w:sz w:val="22"/>
          <w:szCs w:val="22"/>
        </w:rPr>
        <w:t>4:1,2</w:t>
      </w:r>
      <w:r>
        <w:rPr>
          <w:rFonts w:ascii="Times New Roman" w:hAnsi="Times New Roman" w:hint="eastAsia"/>
          <w:sz w:val="22"/>
          <w:szCs w:val="22"/>
        </w:rPr>
        <w:t>;</w:t>
      </w:r>
      <w:r>
        <w:rPr>
          <w:rFonts w:ascii="Times New Roman" w:hAnsi="Times New Roman" w:hint="eastAsia"/>
          <w:sz w:val="22"/>
          <w:szCs w:val="22"/>
        </w:rPr>
        <w:t>提後</w:t>
      </w:r>
      <w:r>
        <w:rPr>
          <w:rFonts w:ascii="Times New Roman" w:hAnsi="Times New Roman"/>
          <w:sz w:val="22"/>
          <w:szCs w:val="22"/>
        </w:rPr>
        <w:t>3:1-5)</w:t>
      </w:r>
      <w:r>
        <w:rPr>
          <w:rFonts w:ascii="Times New Roman" w:hAnsi="Times New Roman" w:hint="eastAsia"/>
          <w:sz w:val="22"/>
          <w:szCs w:val="22"/>
        </w:rPr>
        <w:t>。</w:t>
      </w:r>
    </w:p>
    <w:p w14:paraId="525C00BC" w14:textId="439241F4"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sz w:val="22"/>
          <w:szCs w:val="22"/>
        </w:rPr>
        <w:t>帖前</w:t>
      </w:r>
      <w:r>
        <w:rPr>
          <w:rFonts w:ascii="Times New Roman" w:hAnsi="Times New Roman"/>
          <w:sz w:val="22"/>
          <w:szCs w:val="22"/>
        </w:rPr>
        <w:t>4:17</w:t>
      </w:r>
      <w:r>
        <w:rPr>
          <w:rFonts w:ascii="Times New Roman" w:hAnsi="Times New Roman" w:hint="eastAsia"/>
          <w:sz w:val="22"/>
          <w:szCs w:val="22"/>
        </w:rPr>
        <w:t>「被提」指相遇</w:t>
      </w:r>
      <w:r>
        <w:rPr>
          <w:rFonts w:ascii="Times New Roman" w:hAnsi="Times New Roman"/>
          <w:sz w:val="22"/>
          <w:szCs w:val="22"/>
        </w:rPr>
        <w:t xml:space="preserve"> (</w:t>
      </w:r>
      <w:r>
        <w:rPr>
          <w:rFonts w:ascii="Times New Roman" w:hAnsi="Times New Roman" w:hint="eastAsia"/>
          <w:sz w:val="22"/>
          <w:szCs w:val="22"/>
        </w:rPr>
        <w:t>太</w:t>
      </w:r>
      <w:r>
        <w:rPr>
          <w:rFonts w:ascii="Times New Roman" w:hAnsi="Times New Roman"/>
          <w:sz w:val="22"/>
          <w:szCs w:val="22"/>
        </w:rPr>
        <w:t>27:32,25:6</w:t>
      </w:r>
      <w:r>
        <w:rPr>
          <w:rFonts w:ascii="Times New Roman" w:hAnsi="Times New Roman" w:hint="eastAsia"/>
          <w:sz w:val="22"/>
          <w:szCs w:val="22"/>
        </w:rPr>
        <w:t>;</w:t>
      </w:r>
      <w:r>
        <w:rPr>
          <w:rFonts w:ascii="Times New Roman" w:hAnsi="Times New Roman" w:hint="eastAsia"/>
          <w:sz w:val="22"/>
          <w:szCs w:val="22"/>
        </w:rPr>
        <w:t>徒</w:t>
      </w:r>
      <w:r>
        <w:rPr>
          <w:rFonts w:ascii="Times New Roman" w:hAnsi="Times New Roman"/>
          <w:sz w:val="22"/>
          <w:szCs w:val="22"/>
        </w:rPr>
        <w:t>28:15)</w:t>
      </w:r>
      <w:r>
        <w:rPr>
          <w:rFonts w:ascii="Times New Roman" w:hAnsi="Times New Roman" w:hint="eastAsia"/>
          <w:sz w:val="22"/>
          <w:szCs w:val="22"/>
        </w:rPr>
        <w:t>，如</w:t>
      </w:r>
      <w:r>
        <w:rPr>
          <w:rFonts w:ascii="Times New Roman" w:hAnsi="Times New Roman"/>
          <w:sz w:val="22"/>
          <w:szCs w:val="22"/>
        </w:rPr>
        <w:t>Ladd</w:t>
      </w:r>
      <w:r>
        <w:rPr>
          <w:rFonts w:ascii="Times New Roman" w:hAnsi="Times New Roman" w:hint="eastAsia"/>
          <w:sz w:val="22"/>
          <w:szCs w:val="22"/>
        </w:rPr>
        <w:t>指一群人去迎</w:t>
      </w:r>
      <w:r w:rsidR="00DE1E26">
        <w:rPr>
          <w:rFonts w:ascii="Times New Roman" w:hAnsi="Times New Roman" w:hint="eastAsia"/>
          <w:sz w:val="22"/>
          <w:szCs w:val="22"/>
          <w:lang w:eastAsia="zh-TW"/>
        </w:rPr>
        <w:t>接</w:t>
      </w:r>
      <w:r>
        <w:rPr>
          <w:rFonts w:ascii="Times New Roman" w:hAnsi="Times New Roman" w:hint="eastAsia"/>
          <w:sz w:val="22"/>
          <w:szCs w:val="22"/>
        </w:rPr>
        <w:t>，即是信徒與主在空中相遇，不是被提，而是迎</w:t>
      </w:r>
      <w:r w:rsidR="00DE1E26">
        <w:rPr>
          <w:rFonts w:ascii="Times New Roman" w:hAnsi="Times New Roman" w:hint="eastAsia"/>
          <w:sz w:val="22"/>
          <w:szCs w:val="22"/>
          <w:lang w:eastAsia="zh-TW"/>
        </w:rPr>
        <w:t>接</w:t>
      </w:r>
      <w:r>
        <w:rPr>
          <w:rFonts w:ascii="Times New Roman" w:hAnsi="Times New Roman" w:hint="eastAsia"/>
          <w:sz w:val="22"/>
          <w:szCs w:val="22"/>
        </w:rPr>
        <w:t>，加入得勝之行列。異於時代論之看法。</w:t>
      </w:r>
    </w:p>
    <w:p w14:paraId="2E9509BC" w14:textId="77777777" w:rsidR="0047156F" w:rsidRDefault="0047156F">
      <w:pPr>
        <w:spacing w:line="240" w:lineRule="atLeast"/>
        <w:ind w:left="600" w:hanging="600"/>
        <w:jc w:val="both"/>
        <w:rPr>
          <w:rFonts w:ascii="Times New Roman" w:hAnsi="Times New Roman"/>
          <w:sz w:val="22"/>
          <w:szCs w:val="22"/>
        </w:rPr>
      </w:pPr>
    </w:p>
    <w:p w14:paraId="26A3382E" w14:textId="77777777" w:rsidR="0047156F" w:rsidRDefault="0047156F">
      <w:pPr>
        <w:spacing w:line="240" w:lineRule="atLeast"/>
        <w:ind w:left="454" w:hanging="454"/>
        <w:jc w:val="both"/>
        <w:rPr>
          <w:rFonts w:ascii="Times New Roman" w:hAnsi="Times New Roman"/>
          <w:sz w:val="22"/>
          <w:szCs w:val="22"/>
        </w:rPr>
      </w:pPr>
    </w:p>
    <w:p w14:paraId="13645FDE" w14:textId="77777777" w:rsidR="00562A23" w:rsidRDefault="00562A23" w:rsidP="00562A23">
      <w:pPr>
        <w:spacing w:line="240" w:lineRule="atLeast"/>
        <w:ind w:firstLine="1080"/>
        <w:jc w:val="both"/>
        <w:rPr>
          <w:rFonts w:ascii="Times New Roman" w:hAnsi="Times New Roman"/>
          <w:b/>
          <w:sz w:val="22"/>
          <w:szCs w:val="22"/>
        </w:rPr>
      </w:pPr>
      <w:r>
        <w:rPr>
          <w:rFonts w:ascii="Times New Roman" w:hAnsi="Times New Roman" w:hint="eastAsia"/>
          <w:b/>
          <w:sz w:val="22"/>
          <w:szCs w:val="22"/>
        </w:rPr>
        <w:t>末世論</w:t>
      </w:r>
      <w:r>
        <w:rPr>
          <w:rFonts w:ascii="Times New Roman" w:hAnsi="Times New Roman"/>
          <w:b/>
          <w:sz w:val="22"/>
          <w:szCs w:val="22"/>
        </w:rPr>
        <w:t>(eschatology)</w:t>
      </w:r>
    </w:p>
    <w:p w14:paraId="0CBE7CDA" w14:textId="77777777" w:rsidR="00562A23" w:rsidRDefault="00562A23" w:rsidP="00562A23">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神學發展</w:t>
      </w:r>
    </w:p>
    <w:p w14:paraId="02C86954" w14:textId="77777777" w:rsidR="00562A23" w:rsidRDefault="00562A23" w:rsidP="00562A23">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二</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主再來</w:t>
      </w:r>
      <w:r>
        <w:rPr>
          <w:rFonts w:ascii="Times New Roman" w:hAnsi="Times New Roman"/>
          <w:b/>
          <w:sz w:val="22"/>
          <w:szCs w:val="22"/>
          <w:highlight w:val="lightGray"/>
        </w:rPr>
        <w:t>(parousia)</w:t>
      </w:r>
    </w:p>
    <w:p w14:paraId="5D7D5C7C" w14:textId="77777777" w:rsidR="00562A23" w:rsidRDefault="00562A23" w:rsidP="00562A23">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highlight w:val="lightGray"/>
        </w:rPr>
        <w:t xml:space="preserve">i.  </w:t>
      </w:r>
      <w:r>
        <w:rPr>
          <w:rFonts w:ascii="Times New Roman" w:hAnsi="Times New Roman" w:hint="eastAsia"/>
          <w:b/>
          <w:sz w:val="22"/>
          <w:szCs w:val="22"/>
          <w:highlight w:val="lightGray"/>
        </w:rPr>
        <w:t>事實與意義</w:t>
      </w:r>
    </w:p>
    <w:p w14:paraId="2D51D7E4" w14:textId="77777777" w:rsidR="00562A23" w:rsidRDefault="00562A23" w:rsidP="00562A23">
      <w:pPr>
        <w:spacing w:line="240" w:lineRule="atLeast"/>
        <w:jc w:val="both"/>
        <w:rPr>
          <w:rFonts w:ascii="Times New Roman" w:hAnsi="Times New Roman"/>
          <w:b/>
          <w:sz w:val="22"/>
          <w:szCs w:val="22"/>
          <w:highlight w:val="lightGray"/>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highlight w:val="lightGray"/>
        </w:rPr>
        <w:t xml:space="preserve">ii. </w:t>
      </w:r>
      <w:r>
        <w:rPr>
          <w:rFonts w:ascii="Times New Roman" w:hAnsi="Times New Roman" w:hint="eastAsia"/>
          <w:b/>
          <w:sz w:val="22"/>
          <w:szCs w:val="22"/>
          <w:highlight w:val="lightGray"/>
        </w:rPr>
        <w:t>徵兆</w:t>
      </w:r>
    </w:p>
    <w:p w14:paraId="37D42450" w14:textId="77777777" w:rsidR="00562A23" w:rsidRDefault="00562A23" w:rsidP="00562A23">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highlight w:val="lightGray"/>
        </w:rPr>
        <w:t>iii.</w:t>
      </w:r>
      <w:r>
        <w:rPr>
          <w:rFonts w:ascii="Times New Roman" w:hAnsi="Times New Roman" w:hint="eastAsia"/>
          <w:b/>
          <w:sz w:val="22"/>
          <w:szCs w:val="22"/>
          <w:highlight w:val="lightGray"/>
        </w:rPr>
        <w:t>大災難與敵基督</w:t>
      </w:r>
    </w:p>
    <w:p w14:paraId="6081ECC6" w14:textId="77777777" w:rsidR="00562A23" w:rsidRDefault="00562A23" w:rsidP="00562A23">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highlight w:val="lightGray"/>
        </w:rPr>
        <w:t xml:space="preserve">iv. </w:t>
      </w:r>
      <w:r>
        <w:rPr>
          <w:rFonts w:ascii="Times New Roman" w:hAnsi="Times New Roman" w:hint="eastAsia"/>
          <w:b/>
          <w:sz w:val="22"/>
          <w:szCs w:val="22"/>
          <w:highlight w:val="lightGray"/>
        </w:rPr>
        <w:t>大審判</w:t>
      </w:r>
    </w:p>
    <w:p w14:paraId="73654E5B" w14:textId="77777777" w:rsidR="00562A23" w:rsidRDefault="00562A23" w:rsidP="00562A23">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千禧年論</w:t>
      </w:r>
      <w:r>
        <w:rPr>
          <w:rFonts w:ascii="Times New Roman" w:hAnsi="Times New Roman"/>
          <w:b/>
          <w:sz w:val="22"/>
          <w:szCs w:val="22"/>
        </w:rPr>
        <w:t>(millennialism)</w:t>
      </w:r>
    </w:p>
    <w:p w14:paraId="107BDE84" w14:textId="77777777" w:rsidR="00562A23" w:rsidRDefault="00562A23" w:rsidP="00562A23">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死亡論</w:t>
      </w:r>
    </w:p>
    <w:p w14:paraId="7B141F54" w14:textId="77777777" w:rsidR="00562A23" w:rsidRDefault="00562A23" w:rsidP="00562A23">
      <w:pPr>
        <w:spacing w:line="240" w:lineRule="atLeast"/>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hint="eastAsia"/>
          <w:b/>
          <w:sz w:val="22"/>
          <w:szCs w:val="22"/>
        </w:rPr>
        <w:t>新天新地</w:t>
      </w:r>
      <w:r>
        <w:rPr>
          <w:rFonts w:ascii="Times New Roman" w:hAnsi="Times New Roman"/>
          <w:b/>
          <w:sz w:val="22"/>
          <w:szCs w:val="22"/>
        </w:rPr>
        <w:t xml:space="preserve"> </w:t>
      </w:r>
    </w:p>
    <w:p w14:paraId="4E02CE41" w14:textId="77777777" w:rsidR="00562A23" w:rsidRDefault="00562A23" w:rsidP="00562A23">
      <w:pPr>
        <w:spacing w:line="240" w:lineRule="atLeast"/>
        <w:ind w:left="454" w:hanging="454"/>
        <w:jc w:val="both"/>
        <w:rPr>
          <w:rFonts w:ascii="Times New Roman" w:hAnsi="Times New Roman"/>
          <w:sz w:val="22"/>
          <w:szCs w:val="22"/>
        </w:rPr>
      </w:pPr>
    </w:p>
    <w:p w14:paraId="5EAF101B" w14:textId="77777777" w:rsidR="0047156F" w:rsidRDefault="0047156F">
      <w:pPr>
        <w:spacing w:line="240" w:lineRule="atLeast"/>
        <w:ind w:left="454" w:hanging="454"/>
        <w:jc w:val="both"/>
        <w:rPr>
          <w:rFonts w:ascii="Times New Roman" w:hAnsi="Times New Roman"/>
          <w:sz w:val="22"/>
          <w:szCs w:val="22"/>
        </w:rPr>
      </w:pPr>
    </w:p>
    <w:p w14:paraId="7D09BC0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十</w:t>
      </w:r>
      <w:r>
        <w:rPr>
          <w:rFonts w:ascii="Times New Roman" w:hAnsi="Times New Roman"/>
          <w:b/>
          <w:sz w:val="22"/>
          <w:szCs w:val="22"/>
        </w:rPr>
        <w:t xml:space="preserve">. </w:t>
      </w:r>
      <w:r>
        <w:rPr>
          <w:rFonts w:ascii="Times New Roman" w:hAnsi="Times New Roman" w:hint="eastAsia"/>
          <w:b/>
          <w:sz w:val="22"/>
          <w:szCs w:val="22"/>
        </w:rPr>
        <w:t>敵基督</w:t>
      </w:r>
      <w:r>
        <w:rPr>
          <w:rFonts w:ascii="Times New Roman" w:hAnsi="Times New Roman"/>
          <w:b/>
          <w:sz w:val="22"/>
          <w:szCs w:val="22"/>
        </w:rPr>
        <w:t>(antichristos)</w:t>
      </w:r>
    </w:p>
    <w:p w14:paraId="797EC7FB" w14:textId="77777777" w:rsidR="0047156F" w:rsidRDefault="0047156F">
      <w:pPr>
        <w:spacing w:line="240" w:lineRule="atLeast"/>
        <w:ind w:left="454" w:hanging="454"/>
        <w:jc w:val="both"/>
        <w:rPr>
          <w:rFonts w:ascii="Times New Roman" w:hAnsi="Times New Roman"/>
          <w:sz w:val="22"/>
          <w:szCs w:val="22"/>
        </w:rPr>
      </w:pPr>
    </w:p>
    <w:p w14:paraId="0FCAE2F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10.1. </w:t>
      </w:r>
      <w:r>
        <w:rPr>
          <w:rFonts w:ascii="Times New Roman" w:hAnsi="Times New Roman" w:hint="eastAsia"/>
          <w:b/>
          <w:sz w:val="22"/>
          <w:szCs w:val="22"/>
          <w:u w:val="single"/>
        </w:rPr>
        <w:t>敵基督見於約一</w:t>
      </w:r>
      <w:r>
        <w:rPr>
          <w:rFonts w:ascii="Times New Roman" w:hAnsi="Times New Roman"/>
          <w:b/>
          <w:sz w:val="22"/>
          <w:szCs w:val="22"/>
          <w:u w:val="single"/>
        </w:rPr>
        <w:t>2:18,22,4:3</w:t>
      </w:r>
      <w:r>
        <w:rPr>
          <w:rFonts w:ascii="Times New Roman" w:hAnsi="Times New Roman" w:hint="eastAsia"/>
          <w:b/>
          <w:sz w:val="22"/>
          <w:szCs w:val="22"/>
          <w:u w:val="single"/>
        </w:rPr>
        <w:t>;</w:t>
      </w:r>
      <w:r>
        <w:rPr>
          <w:rFonts w:ascii="Times New Roman" w:hAnsi="Times New Roman" w:hint="eastAsia"/>
          <w:b/>
          <w:sz w:val="22"/>
          <w:szCs w:val="22"/>
          <w:u w:val="single"/>
        </w:rPr>
        <w:t>約二</w:t>
      </w:r>
      <w:r>
        <w:rPr>
          <w:rFonts w:ascii="Times New Roman" w:hAnsi="Times New Roman"/>
          <w:b/>
          <w:sz w:val="22"/>
          <w:szCs w:val="22"/>
          <w:u w:val="single"/>
        </w:rPr>
        <w:t>7</w:t>
      </w:r>
      <w:r>
        <w:rPr>
          <w:rFonts w:ascii="Times New Roman" w:hAnsi="Times New Roman" w:hint="eastAsia"/>
          <w:sz w:val="22"/>
          <w:szCs w:val="22"/>
          <w:u w:val="single"/>
        </w:rPr>
        <w:t>，指冒基督之身份，作敵擋基督的事</w:t>
      </w:r>
      <w:r>
        <w:rPr>
          <w:rFonts w:ascii="Times New Roman" w:hAnsi="Times New Roman" w:hint="eastAsia"/>
          <w:sz w:val="22"/>
          <w:szCs w:val="22"/>
        </w:rPr>
        <w:t>。這是預兆中敵對神的勢力之一。</w:t>
      </w:r>
    </w:p>
    <w:p w14:paraId="7572F905" w14:textId="77777777" w:rsidR="0047156F" w:rsidRDefault="00000000">
      <w:pPr>
        <w:spacing w:line="240" w:lineRule="atLeast"/>
        <w:ind w:left="794" w:firstLine="6"/>
        <w:jc w:val="both"/>
        <w:rPr>
          <w:sz w:val="22"/>
          <w:szCs w:val="22"/>
        </w:rPr>
      </w:pPr>
      <w:r>
        <w:rPr>
          <w:color w:val="218282"/>
          <w:sz w:val="22"/>
          <w:szCs w:val="22"/>
        </w:rPr>
        <w:t>1Jn 2:18</w:t>
      </w:r>
      <w:r>
        <w:rPr>
          <w:sz w:val="22"/>
          <w:szCs w:val="22"/>
        </w:rPr>
        <w:t>  小子們哪，如今是末時了。你們曾聽見說，</w:t>
      </w:r>
      <w:r>
        <w:rPr>
          <w:b/>
          <w:bCs/>
          <w:sz w:val="22"/>
          <w:szCs w:val="22"/>
          <w:u w:val="single"/>
        </w:rPr>
        <w:t>那敵基督的</w:t>
      </w:r>
      <w:r>
        <w:rPr>
          <w:sz w:val="22"/>
          <w:szCs w:val="22"/>
        </w:rPr>
        <w:t>要來；現在已經有好些敵基督的出來了，從此我們就知道如今是末時了。 </w:t>
      </w:r>
    </w:p>
    <w:p w14:paraId="56C83159" w14:textId="77777777" w:rsidR="0047156F" w:rsidRDefault="00000000">
      <w:pPr>
        <w:spacing w:line="240" w:lineRule="atLeast"/>
        <w:ind w:left="800"/>
        <w:jc w:val="both"/>
        <w:rPr>
          <w:sz w:val="22"/>
          <w:szCs w:val="22"/>
        </w:rPr>
      </w:pPr>
      <w:r>
        <w:rPr>
          <w:color w:val="218282"/>
          <w:sz w:val="22"/>
          <w:szCs w:val="22"/>
        </w:rPr>
        <w:t>2Jn 1:7</w:t>
      </w:r>
      <w:r>
        <w:rPr>
          <w:sz w:val="22"/>
          <w:szCs w:val="22"/>
        </w:rPr>
        <w:t>  因為世上有許多迷惑人的出來，他們不認耶穌基督是成了肉身來的；這就是那迷惑人、</w:t>
      </w:r>
      <w:r>
        <w:rPr>
          <w:b/>
          <w:bCs/>
          <w:sz w:val="22"/>
          <w:szCs w:val="22"/>
          <w:u w:val="single"/>
        </w:rPr>
        <w:t>敵基督的</w:t>
      </w:r>
      <w:r>
        <w:rPr>
          <w:sz w:val="22"/>
          <w:szCs w:val="22"/>
        </w:rPr>
        <w:t>。 </w:t>
      </w:r>
    </w:p>
    <w:p w14:paraId="5919F8F9" w14:textId="77777777" w:rsidR="0047156F" w:rsidRDefault="0047156F">
      <w:pPr>
        <w:spacing w:line="240" w:lineRule="atLeast"/>
        <w:ind w:left="800"/>
        <w:jc w:val="both"/>
        <w:rPr>
          <w:sz w:val="22"/>
          <w:szCs w:val="22"/>
        </w:rPr>
      </w:pPr>
    </w:p>
    <w:p w14:paraId="547159E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10.2. </w:t>
      </w:r>
      <w:r>
        <w:rPr>
          <w:rFonts w:ascii="Times New Roman" w:hAnsi="Times New Roman" w:hint="eastAsia"/>
          <w:b/>
          <w:sz w:val="22"/>
          <w:szCs w:val="22"/>
        </w:rPr>
        <w:t>敵基督的出現</w:t>
      </w:r>
    </w:p>
    <w:p w14:paraId="1B92A68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與背道的事情有關。在歷史上屢見不鮮</w:t>
      </w:r>
      <w:r>
        <w:rPr>
          <w:rFonts w:ascii="Times New Roman" w:hAnsi="Times New Roman"/>
          <w:sz w:val="22"/>
          <w:szCs w:val="22"/>
        </w:rPr>
        <w:t xml:space="preserve"> (</w:t>
      </w:r>
      <w:r>
        <w:rPr>
          <w:rFonts w:ascii="Times New Roman" w:hAnsi="Times New Roman" w:hint="eastAsia"/>
          <w:sz w:val="22"/>
          <w:szCs w:val="22"/>
        </w:rPr>
        <w:t>來</w:t>
      </w:r>
      <w:r>
        <w:rPr>
          <w:rFonts w:ascii="Times New Roman" w:hAnsi="Times New Roman"/>
          <w:sz w:val="22"/>
          <w:szCs w:val="22"/>
        </w:rPr>
        <w:t>6:6,10:29</w:t>
      </w:r>
      <w:r>
        <w:rPr>
          <w:rFonts w:ascii="Times New Roman" w:hAnsi="Times New Roman" w:hint="eastAsia"/>
          <w:sz w:val="22"/>
          <w:szCs w:val="22"/>
        </w:rPr>
        <w:t>;</w:t>
      </w:r>
      <w:r>
        <w:rPr>
          <w:rFonts w:ascii="Times New Roman" w:hAnsi="Times New Roman" w:hint="eastAsia"/>
          <w:sz w:val="22"/>
          <w:szCs w:val="22"/>
        </w:rPr>
        <w:t>彼後</w:t>
      </w:r>
      <w:r>
        <w:rPr>
          <w:rFonts w:ascii="Times New Roman" w:hAnsi="Times New Roman"/>
          <w:sz w:val="22"/>
          <w:szCs w:val="22"/>
        </w:rPr>
        <w:t>2:20</w:t>
      </w:r>
      <w:r>
        <w:rPr>
          <w:rFonts w:ascii="Times New Roman" w:hAnsi="Times New Roman" w:hint="eastAsia"/>
          <w:sz w:val="22"/>
          <w:szCs w:val="22"/>
        </w:rPr>
        <w:t>;</w:t>
      </w:r>
      <w:r>
        <w:rPr>
          <w:rFonts w:ascii="Times New Roman" w:hAnsi="Times New Roman" w:hint="eastAsia"/>
          <w:sz w:val="22"/>
          <w:szCs w:val="22"/>
        </w:rPr>
        <w:t>約壹</w:t>
      </w:r>
      <w:r>
        <w:rPr>
          <w:rFonts w:ascii="Times New Roman" w:hAnsi="Times New Roman"/>
          <w:sz w:val="22"/>
          <w:szCs w:val="22"/>
        </w:rPr>
        <w:t>2:19</w:t>
      </w:r>
      <w:r>
        <w:rPr>
          <w:rFonts w:ascii="Times New Roman" w:hAnsi="Times New Roman" w:hint="eastAsia"/>
          <w:sz w:val="22"/>
          <w:szCs w:val="22"/>
        </w:rPr>
        <w:t>;</w:t>
      </w:r>
      <w:r>
        <w:rPr>
          <w:rFonts w:ascii="Times New Roman" w:hAnsi="Times New Roman" w:hint="eastAsia"/>
          <w:sz w:val="22"/>
          <w:szCs w:val="22"/>
        </w:rPr>
        <w:t>提前</w:t>
      </w:r>
      <w:r>
        <w:rPr>
          <w:rFonts w:ascii="Times New Roman" w:hAnsi="Times New Roman"/>
          <w:sz w:val="22"/>
          <w:szCs w:val="22"/>
        </w:rPr>
        <w:t>4:1</w:t>
      </w:r>
      <w:r>
        <w:rPr>
          <w:rFonts w:ascii="Times New Roman" w:hAnsi="Times New Roman" w:hint="eastAsia"/>
          <w:sz w:val="22"/>
          <w:szCs w:val="22"/>
        </w:rPr>
        <w:t>;</w:t>
      </w:r>
      <w:r>
        <w:rPr>
          <w:rFonts w:ascii="Times New Roman" w:hAnsi="Times New Roman" w:hint="eastAsia"/>
          <w:sz w:val="22"/>
          <w:szCs w:val="22"/>
        </w:rPr>
        <w:t>提後</w:t>
      </w:r>
      <w:r>
        <w:rPr>
          <w:rFonts w:ascii="Times New Roman" w:hAnsi="Times New Roman"/>
          <w:sz w:val="22"/>
          <w:szCs w:val="22"/>
        </w:rPr>
        <w:t>3:1-5)</w:t>
      </w:r>
      <w:r>
        <w:rPr>
          <w:rFonts w:ascii="Times New Roman" w:hAnsi="Times New Roman" w:hint="eastAsia"/>
          <w:sz w:val="22"/>
          <w:szCs w:val="22"/>
        </w:rPr>
        <w:t>，但在</w:t>
      </w:r>
      <w:r>
        <w:rPr>
          <w:rFonts w:ascii="Times New Roman" w:hAnsi="Times New Roman" w:hint="eastAsia"/>
          <w:b/>
          <w:bCs/>
          <w:sz w:val="22"/>
          <w:szCs w:val="22"/>
          <w:u w:val="single"/>
        </w:rPr>
        <w:t>主再來前會有嚴重的背道出現，帖後</w:t>
      </w:r>
      <w:r>
        <w:rPr>
          <w:rFonts w:ascii="Times New Roman" w:hAnsi="Times New Roman"/>
          <w:b/>
          <w:bCs/>
          <w:sz w:val="22"/>
          <w:szCs w:val="22"/>
          <w:u w:val="single"/>
        </w:rPr>
        <w:t xml:space="preserve"> 2:3</w:t>
      </w:r>
      <w:r>
        <w:rPr>
          <w:rFonts w:ascii="Times New Roman" w:hAnsi="Times New Roman" w:hint="eastAsia"/>
          <w:b/>
          <w:bCs/>
          <w:sz w:val="22"/>
          <w:szCs w:val="22"/>
          <w:u w:val="single"/>
        </w:rPr>
        <w:t>「離道反教的事」，與</w:t>
      </w:r>
      <w:r>
        <w:rPr>
          <w:rFonts w:ascii="Times New Roman" w:hAnsi="Times New Roman"/>
          <w:b/>
          <w:bCs/>
          <w:sz w:val="22"/>
          <w:szCs w:val="22"/>
          <w:u w:val="single"/>
        </w:rPr>
        <w:t xml:space="preserve"> </w:t>
      </w:r>
      <w:r>
        <w:rPr>
          <w:rFonts w:ascii="Times New Roman" w:hAnsi="Times New Roman" w:hint="eastAsia"/>
          <w:b/>
          <w:bCs/>
          <w:sz w:val="22"/>
          <w:szCs w:val="22"/>
          <w:u w:val="single"/>
        </w:rPr>
        <w:t>「不法之人」均有冠詞，表示在主再來前一個終結性，達高潮的離道反教事情，這已經在發動了</w:t>
      </w:r>
      <w:r>
        <w:rPr>
          <w:rFonts w:ascii="Times New Roman" w:hAnsi="Times New Roman" w:hint="eastAsia"/>
          <w:sz w:val="22"/>
          <w:szCs w:val="22"/>
        </w:rPr>
        <w:t>。背道促使不法之人的勢力擴張</w:t>
      </w:r>
      <w:r>
        <w:rPr>
          <w:rFonts w:ascii="Times New Roman" w:hAnsi="Times New Roman" w:hint="eastAsia"/>
          <w:sz w:val="22"/>
          <w:szCs w:val="22"/>
        </w:rPr>
        <w:lastRenderedPageBreak/>
        <w:t>，後者亦使前者之事增多，且變本加厲。</w:t>
      </w:r>
    </w:p>
    <w:p w14:paraId="640C021A" w14:textId="77777777" w:rsidR="0047156F" w:rsidRDefault="0047156F">
      <w:pPr>
        <w:spacing w:line="240" w:lineRule="atLeast"/>
        <w:ind w:left="454" w:hanging="454"/>
        <w:jc w:val="both"/>
        <w:rPr>
          <w:rFonts w:ascii="Times New Roman" w:hAnsi="Times New Roman"/>
          <w:sz w:val="22"/>
          <w:szCs w:val="22"/>
        </w:rPr>
      </w:pPr>
    </w:p>
    <w:p w14:paraId="3BB996F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舊約中已有預言：</w:t>
      </w:r>
    </w:p>
    <w:p w14:paraId="59E103F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「小角」</w:t>
      </w:r>
      <w:r>
        <w:rPr>
          <w:rFonts w:ascii="Times New Roman" w:hAnsi="Times New Roman"/>
          <w:b/>
          <w:bCs/>
          <w:sz w:val="22"/>
          <w:szCs w:val="22"/>
          <w:u w:val="single"/>
        </w:rPr>
        <w:t>(</w:t>
      </w:r>
      <w:r>
        <w:rPr>
          <w:rFonts w:ascii="Times New Roman" w:hAnsi="Times New Roman" w:hint="eastAsia"/>
          <w:b/>
          <w:bCs/>
          <w:sz w:val="22"/>
          <w:szCs w:val="22"/>
          <w:u w:val="single"/>
        </w:rPr>
        <w:t>但</w:t>
      </w:r>
      <w:r>
        <w:rPr>
          <w:rFonts w:ascii="Times New Roman" w:hAnsi="Times New Roman"/>
          <w:b/>
          <w:bCs/>
          <w:sz w:val="22"/>
          <w:szCs w:val="22"/>
          <w:u w:val="single"/>
        </w:rPr>
        <w:t>7:8,11,20,24-26)</w:t>
      </w:r>
      <w:r>
        <w:rPr>
          <w:rFonts w:ascii="Times New Roman" w:hAnsi="Times New Roman" w:hint="eastAsia"/>
          <w:b/>
          <w:bCs/>
          <w:sz w:val="22"/>
          <w:szCs w:val="22"/>
          <w:u w:val="single"/>
        </w:rPr>
        <w:t>：第四獸之特性與聖民敵對，逼迫他，輕藐神</w:t>
      </w:r>
      <w:r>
        <w:rPr>
          <w:rFonts w:ascii="Times New Roman" w:hAnsi="Times New Roman" w:hint="eastAsia"/>
          <w:sz w:val="22"/>
          <w:szCs w:val="22"/>
        </w:rPr>
        <w:t>。</w:t>
      </w:r>
    </w:p>
    <w:p w14:paraId="286278E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時代論解釋：末日有新羅馬帝國從古羅馬帝國興起，在大災難期間應驗，敵基督興起統</w:t>
      </w:r>
      <w:r>
        <w:rPr>
          <w:rFonts w:ascii="Times New Roman" w:hAnsi="Times New Roman"/>
          <w:sz w:val="22"/>
          <w:szCs w:val="22"/>
        </w:rPr>
        <w:tab/>
      </w:r>
      <w:r>
        <w:rPr>
          <w:rFonts w:ascii="Times New Roman" w:hAnsi="Times New Roman" w:hint="eastAsia"/>
          <w:sz w:val="22"/>
          <w:szCs w:val="22"/>
        </w:rPr>
        <w:t>一列國，迫害以色列人</w:t>
      </w:r>
      <w:r>
        <w:rPr>
          <w:rFonts w:ascii="Times New Roman" w:hAnsi="Times New Roman"/>
          <w:sz w:val="22"/>
          <w:szCs w:val="22"/>
        </w:rPr>
        <w:t>3</w:t>
      </w:r>
      <w:r>
        <w:rPr>
          <w:rFonts w:ascii="Times New Roman" w:hAnsi="Times New Roman" w:hint="eastAsia"/>
          <w:sz w:val="22"/>
          <w:szCs w:val="22"/>
        </w:rPr>
        <w:t>年半</w:t>
      </w:r>
      <w:r>
        <w:rPr>
          <w:rFonts w:ascii="Times New Roman" w:hAnsi="Times New Roman"/>
          <w:sz w:val="22"/>
          <w:szCs w:val="22"/>
        </w:rPr>
        <w:t>(7:25)</w:t>
      </w:r>
      <w:r>
        <w:rPr>
          <w:rFonts w:ascii="Times New Roman" w:hAnsi="Times New Roman" w:hint="eastAsia"/>
          <w:sz w:val="22"/>
          <w:szCs w:val="22"/>
        </w:rPr>
        <w:t>。</w:t>
      </w:r>
      <w:r>
        <w:rPr>
          <w:rFonts w:ascii="Times New Roman" w:hAnsi="Times New Roman"/>
          <w:sz w:val="22"/>
          <w:szCs w:val="22"/>
        </w:rPr>
        <w:t xml:space="preserve"> </w:t>
      </w:r>
    </w:p>
    <w:p w14:paraId="64C4B252" w14:textId="07936726"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另一種解釋：</w:t>
      </w:r>
      <w:r>
        <w:rPr>
          <w:rFonts w:ascii="Times New Roman" w:hAnsi="Times New Roman" w:hint="eastAsia"/>
          <w:b/>
          <w:bCs/>
          <w:sz w:val="22"/>
          <w:szCs w:val="22"/>
          <w:u w:val="single"/>
        </w:rPr>
        <w:t>應驗於主前</w:t>
      </w:r>
      <w:r>
        <w:rPr>
          <w:rFonts w:ascii="Times New Roman" w:hAnsi="Times New Roman"/>
          <w:b/>
          <w:bCs/>
          <w:sz w:val="22"/>
          <w:szCs w:val="22"/>
          <w:u w:val="single"/>
        </w:rPr>
        <w:t>168</w:t>
      </w:r>
      <w:r>
        <w:rPr>
          <w:rFonts w:ascii="Times New Roman" w:hAnsi="Times New Roman" w:hint="eastAsia"/>
          <w:b/>
          <w:bCs/>
          <w:sz w:val="22"/>
          <w:szCs w:val="22"/>
          <w:u w:val="single"/>
        </w:rPr>
        <w:t>年間敘亞利王朝一君王伊比芬尼</w:t>
      </w:r>
      <w:r w:rsidR="008350AA">
        <w:rPr>
          <w:rFonts w:ascii="Times New Roman" w:hAnsi="Times New Roman" w:hint="eastAsia"/>
          <w:b/>
          <w:bCs/>
          <w:sz w:val="22"/>
          <w:szCs w:val="22"/>
          <w:u w:val="single"/>
          <w:lang w:eastAsia="zh-TW"/>
        </w:rPr>
        <w:t>(</w:t>
      </w:r>
      <w:r w:rsidR="008350AA">
        <w:rPr>
          <w:rFonts w:ascii="Times New Roman" w:hAnsi="Times New Roman" w:hint="eastAsia"/>
          <w:b/>
          <w:bCs/>
          <w:sz w:val="22"/>
          <w:szCs w:val="22"/>
          <w:u w:val="single"/>
          <w:lang w:eastAsia="zh-TW"/>
        </w:rPr>
        <w:t>安條克四世</w:t>
      </w:r>
      <w:r w:rsidR="008350AA">
        <w:rPr>
          <w:rFonts w:ascii="Times New Roman" w:hAnsi="Times New Roman" w:hint="eastAsia"/>
          <w:b/>
          <w:bCs/>
          <w:sz w:val="22"/>
          <w:szCs w:val="22"/>
          <w:u w:val="single"/>
          <w:lang w:eastAsia="zh-TW"/>
        </w:rPr>
        <w:t>)</w:t>
      </w:r>
      <w:r>
        <w:rPr>
          <w:rFonts w:ascii="Times New Roman" w:hAnsi="Times New Roman" w:hint="eastAsia"/>
          <w:b/>
          <w:bCs/>
          <w:sz w:val="22"/>
          <w:szCs w:val="22"/>
          <w:u w:val="single"/>
        </w:rPr>
        <w:t>對猶太人之逼害，猶太人在</w:t>
      </w:r>
      <w:r>
        <w:rPr>
          <w:rFonts w:ascii="Times New Roman" w:hAnsi="Times New Roman"/>
          <w:b/>
          <w:bCs/>
          <w:sz w:val="22"/>
          <w:szCs w:val="22"/>
        </w:rPr>
        <w:tab/>
      </w:r>
      <w:r>
        <w:rPr>
          <w:rFonts w:ascii="Times New Roman" w:hAnsi="Times New Roman" w:hint="eastAsia"/>
          <w:b/>
          <w:bCs/>
          <w:sz w:val="22"/>
          <w:szCs w:val="22"/>
          <w:u w:val="single"/>
        </w:rPr>
        <w:t>其治理下要放棄信仰，好受王朝之希臘文化同化，堅固國勢協助進攻埃及</w:t>
      </w:r>
      <w:r>
        <w:rPr>
          <w:rFonts w:ascii="Times New Roman" w:hAnsi="Times New Roman"/>
          <w:sz w:val="22"/>
          <w:szCs w:val="22"/>
        </w:rPr>
        <w:t>(</w:t>
      </w:r>
      <w:r>
        <w:rPr>
          <w:rFonts w:ascii="Times New Roman" w:hAnsi="Times New Roman" w:hint="eastAsia"/>
          <w:sz w:val="22"/>
          <w:szCs w:val="22"/>
        </w:rPr>
        <w:t>參</w:t>
      </w:r>
      <w:r>
        <w:rPr>
          <w:rFonts w:ascii="Times New Roman" w:hAnsi="Times New Roman"/>
          <w:sz w:val="22"/>
          <w:szCs w:val="22"/>
        </w:rPr>
        <w:t>11:28-45)</w:t>
      </w:r>
      <w:r>
        <w:rPr>
          <w:rFonts w:ascii="Times New Roman" w:hAnsi="Times New Roman" w:hint="eastAsia"/>
          <w:sz w:val="22"/>
          <w:szCs w:val="22"/>
        </w:rPr>
        <w:t>。</w:t>
      </w:r>
    </w:p>
    <w:p w14:paraId="68F9D86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w:t>
      </w:r>
      <w:r>
        <w:rPr>
          <w:rFonts w:ascii="Times New Roman" w:hAnsi="Times New Roman" w:hint="eastAsia"/>
          <w:b/>
          <w:bCs/>
          <w:sz w:val="22"/>
          <w:szCs w:val="22"/>
          <w:u w:val="single"/>
        </w:rPr>
        <w:t>行毀壞可憎的</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但</w:t>
      </w:r>
      <w:r>
        <w:rPr>
          <w:rFonts w:ascii="Times New Roman" w:hAnsi="Times New Roman"/>
          <w:sz w:val="22"/>
          <w:szCs w:val="22"/>
        </w:rPr>
        <w:t>9:27,11:31</w:t>
      </w:r>
      <w:r>
        <w:rPr>
          <w:rFonts w:ascii="Times New Roman" w:hAnsi="Times New Roman" w:hint="eastAsia"/>
          <w:sz w:val="22"/>
          <w:szCs w:val="22"/>
        </w:rPr>
        <w:t>;</w:t>
      </w:r>
      <w:r>
        <w:rPr>
          <w:rFonts w:ascii="Times New Roman" w:hAnsi="Times New Roman" w:hint="eastAsia"/>
          <w:sz w:val="22"/>
          <w:szCs w:val="22"/>
        </w:rPr>
        <w:t>另見太</w:t>
      </w:r>
      <w:r>
        <w:rPr>
          <w:rFonts w:ascii="Times New Roman" w:hAnsi="Times New Roman"/>
          <w:sz w:val="22"/>
          <w:szCs w:val="22"/>
        </w:rPr>
        <w:t>24:15-16)</w:t>
      </w:r>
    </w:p>
    <w:p w14:paraId="53F0588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但</w:t>
      </w:r>
      <w:r>
        <w:rPr>
          <w:rFonts w:ascii="Times New Roman" w:hAnsi="Times New Roman"/>
          <w:sz w:val="22"/>
          <w:szCs w:val="22"/>
        </w:rPr>
        <w:t>9:24:27</w:t>
      </w:r>
      <w:r>
        <w:rPr>
          <w:rFonts w:ascii="Times New Roman" w:hAnsi="Times New Roman" w:hint="eastAsia"/>
          <w:sz w:val="22"/>
          <w:szCs w:val="22"/>
        </w:rPr>
        <w:t>之</w:t>
      </w:r>
      <w:r>
        <w:rPr>
          <w:rFonts w:ascii="Times New Roman" w:hAnsi="Times New Roman"/>
          <w:sz w:val="22"/>
          <w:szCs w:val="22"/>
        </w:rPr>
        <w:t>70</w:t>
      </w:r>
      <w:r>
        <w:rPr>
          <w:rFonts w:ascii="Times New Roman" w:hAnsi="Times New Roman" w:hint="eastAsia"/>
          <w:sz w:val="22"/>
          <w:szCs w:val="22"/>
        </w:rPr>
        <w:t>個</w:t>
      </w:r>
      <w:r>
        <w:rPr>
          <w:rFonts w:ascii="Times New Roman" w:hAnsi="Times New Roman"/>
          <w:sz w:val="22"/>
          <w:szCs w:val="22"/>
        </w:rPr>
        <w:t>7</w:t>
      </w:r>
      <w:r>
        <w:rPr>
          <w:rFonts w:ascii="Times New Roman" w:hAnsi="Times New Roman" w:hint="eastAsia"/>
          <w:sz w:val="22"/>
          <w:szCs w:val="22"/>
        </w:rPr>
        <w:t>，</w:t>
      </w:r>
      <w:r>
        <w:rPr>
          <w:rFonts w:ascii="Times New Roman" w:hAnsi="Times New Roman" w:hint="eastAsia"/>
          <w:b/>
          <w:bCs/>
          <w:sz w:val="22"/>
          <w:szCs w:val="22"/>
          <w:u w:val="single"/>
        </w:rPr>
        <w:t>時代論認為第</w:t>
      </w:r>
      <w:r>
        <w:rPr>
          <w:rFonts w:ascii="Times New Roman" w:hAnsi="Times New Roman"/>
          <w:b/>
          <w:bCs/>
          <w:sz w:val="22"/>
          <w:szCs w:val="22"/>
          <w:u w:val="single"/>
        </w:rPr>
        <w:t>62</w:t>
      </w:r>
      <w:r>
        <w:rPr>
          <w:rFonts w:ascii="Times New Roman" w:hAnsi="Times New Roman" w:hint="eastAsia"/>
          <w:b/>
          <w:bCs/>
          <w:sz w:val="22"/>
          <w:szCs w:val="22"/>
          <w:u w:val="single"/>
        </w:rPr>
        <w:t>個</w:t>
      </w:r>
      <w:r>
        <w:rPr>
          <w:rFonts w:ascii="Times New Roman" w:hAnsi="Times New Roman"/>
          <w:b/>
          <w:bCs/>
          <w:sz w:val="22"/>
          <w:szCs w:val="22"/>
          <w:u w:val="single"/>
        </w:rPr>
        <w:t>7</w:t>
      </w:r>
      <w:r>
        <w:rPr>
          <w:rFonts w:ascii="Times New Roman" w:hAnsi="Times New Roman" w:hint="eastAsia"/>
          <w:b/>
          <w:bCs/>
          <w:sz w:val="22"/>
          <w:szCs w:val="22"/>
          <w:u w:val="single"/>
        </w:rPr>
        <w:t>是受膏者耶穌被剪除而終止，然而相隔教會</w:t>
      </w:r>
      <w:r>
        <w:rPr>
          <w:rFonts w:ascii="Times New Roman" w:hAnsi="Times New Roman"/>
          <w:b/>
          <w:bCs/>
          <w:sz w:val="22"/>
          <w:szCs w:val="22"/>
        </w:rPr>
        <w:tab/>
      </w:r>
      <w:r>
        <w:rPr>
          <w:rFonts w:ascii="Times New Roman" w:hAnsi="Times New Roman" w:hint="eastAsia"/>
          <w:b/>
          <w:bCs/>
          <w:sz w:val="22"/>
          <w:szCs w:val="22"/>
          <w:u w:val="single"/>
        </w:rPr>
        <w:t>時期，至教會被提，大災難開始，敵基督出現</w:t>
      </w:r>
      <w:r>
        <w:rPr>
          <w:rFonts w:ascii="Times New Roman" w:hAnsi="Times New Roman" w:hint="eastAsia"/>
          <w:sz w:val="22"/>
          <w:szCs w:val="22"/>
        </w:rPr>
        <w:t>。</w:t>
      </w:r>
      <w:r>
        <w:rPr>
          <w:rFonts w:ascii="Times New Roman" w:hAnsi="Times New Roman"/>
          <w:sz w:val="22"/>
          <w:szCs w:val="22"/>
        </w:rPr>
        <w:t xml:space="preserve"> </w:t>
      </w:r>
    </w:p>
    <w:p w14:paraId="46816D8A" w14:textId="49015D8C"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另一種解釋：</w:t>
      </w:r>
      <w:r>
        <w:rPr>
          <w:rFonts w:ascii="Times New Roman" w:hAnsi="Times New Roman" w:hint="eastAsia"/>
          <w:b/>
          <w:bCs/>
          <w:sz w:val="22"/>
          <w:szCs w:val="22"/>
          <w:u w:val="single"/>
        </w:rPr>
        <w:t>那「行毀壞可憎的」指伊比芬尼</w:t>
      </w:r>
      <w:r w:rsidR="008350AA">
        <w:rPr>
          <w:rFonts w:ascii="Times New Roman" w:hAnsi="Times New Roman" w:hint="eastAsia"/>
          <w:b/>
          <w:bCs/>
          <w:sz w:val="22"/>
          <w:szCs w:val="22"/>
          <w:u w:val="single"/>
          <w:lang w:eastAsia="zh-TW"/>
        </w:rPr>
        <w:t>(</w:t>
      </w:r>
      <w:r w:rsidR="008350AA">
        <w:rPr>
          <w:rFonts w:ascii="Times New Roman" w:hAnsi="Times New Roman" w:hint="eastAsia"/>
          <w:b/>
          <w:bCs/>
          <w:sz w:val="22"/>
          <w:szCs w:val="22"/>
          <w:u w:val="single"/>
          <w:lang w:eastAsia="zh-TW"/>
        </w:rPr>
        <w:t>安條克四世</w:t>
      </w:r>
      <w:r w:rsidR="008350AA">
        <w:rPr>
          <w:rFonts w:ascii="Times New Roman" w:hAnsi="Times New Roman" w:hint="eastAsia"/>
          <w:b/>
          <w:bCs/>
          <w:sz w:val="22"/>
          <w:szCs w:val="22"/>
          <w:u w:val="single"/>
          <w:lang w:eastAsia="zh-TW"/>
        </w:rPr>
        <w:t>)</w:t>
      </w:r>
      <w:r>
        <w:rPr>
          <w:rFonts w:ascii="Times New Roman" w:hAnsi="Times New Roman" w:hint="eastAsia"/>
          <w:b/>
          <w:bCs/>
          <w:sz w:val="22"/>
          <w:szCs w:val="22"/>
          <w:u w:val="single"/>
        </w:rPr>
        <w:t>，也可指主後</w:t>
      </w:r>
      <w:r>
        <w:rPr>
          <w:rFonts w:ascii="Times New Roman" w:hAnsi="Times New Roman"/>
          <w:b/>
          <w:bCs/>
          <w:sz w:val="22"/>
          <w:szCs w:val="22"/>
          <w:u w:val="single"/>
        </w:rPr>
        <w:t>70</w:t>
      </w:r>
      <w:r>
        <w:rPr>
          <w:rFonts w:ascii="Times New Roman" w:hAnsi="Times New Roman" w:hint="eastAsia"/>
          <w:b/>
          <w:bCs/>
          <w:sz w:val="22"/>
          <w:szCs w:val="22"/>
          <w:u w:val="single"/>
        </w:rPr>
        <w:t>年羅馬時期提多將軍為平</w:t>
      </w:r>
      <w:r>
        <w:rPr>
          <w:rFonts w:ascii="Times New Roman" w:hAnsi="Times New Roman"/>
          <w:b/>
          <w:bCs/>
          <w:sz w:val="22"/>
          <w:szCs w:val="22"/>
        </w:rPr>
        <w:tab/>
      </w:r>
      <w:r>
        <w:rPr>
          <w:rFonts w:ascii="Times New Roman" w:hAnsi="Times New Roman" w:hint="eastAsia"/>
          <w:b/>
          <w:bCs/>
          <w:sz w:val="22"/>
          <w:szCs w:val="22"/>
          <w:u w:val="single"/>
        </w:rPr>
        <w:t>定猶太暴亂，進攻耶城甚至踐踏聖殿，禁止一切宗教活動</w:t>
      </w:r>
      <w:r>
        <w:rPr>
          <w:rFonts w:ascii="Times New Roman" w:hAnsi="Times New Roman" w:hint="eastAsia"/>
          <w:sz w:val="22"/>
          <w:szCs w:val="22"/>
        </w:rPr>
        <w:t>。</w:t>
      </w:r>
    </w:p>
    <w:p w14:paraId="6E5424F1"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sz w:val="22"/>
          <w:szCs w:val="22"/>
        </w:rPr>
        <w:tab/>
      </w:r>
      <w:r>
        <w:rPr>
          <w:rFonts w:ascii="Times New Roman" w:hAnsi="Times New Roman"/>
          <w:sz w:val="22"/>
          <w:szCs w:val="22"/>
        </w:rPr>
        <w:tab/>
        <w:t>(</w:t>
      </w:r>
      <w:r>
        <w:rPr>
          <w:rFonts w:ascii="Times New Roman" w:hAnsi="Times New Roman" w:hint="eastAsia"/>
          <w:sz w:val="22"/>
          <w:szCs w:val="22"/>
        </w:rPr>
        <w:t>事實上，最後一個</w:t>
      </w:r>
      <w:r>
        <w:rPr>
          <w:rFonts w:ascii="Times New Roman" w:hAnsi="Times New Roman"/>
          <w:sz w:val="22"/>
          <w:szCs w:val="22"/>
        </w:rPr>
        <w:t>7</w:t>
      </w:r>
      <w:r>
        <w:rPr>
          <w:rFonts w:ascii="Times New Roman" w:hAnsi="Times New Roman" w:hint="eastAsia"/>
          <w:sz w:val="22"/>
          <w:szCs w:val="22"/>
        </w:rPr>
        <w:t>其餘一半沒提，似乎有待日後的啟示，</w:t>
      </w:r>
      <w:r>
        <w:rPr>
          <w:rFonts w:ascii="Times New Roman" w:hAnsi="Times New Roman"/>
          <w:sz w:val="22"/>
          <w:szCs w:val="22"/>
        </w:rPr>
        <w:t>24-27</w:t>
      </w:r>
      <w:r>
        <w:rPr>
          <w:rFonts w:ascii="Times New Roman" w:hAnsi="Times New Roman" w:hint="eastAsia"/>
          <w:sz w:val="22"/>
          <w:szCs w:val="22"/>
        </w:rPr>
        <w:t>節是本段預言的重</w:t>
      </w:r>
      <w:r>
        <w:rPr>
          <w:rFonts w:ascii="Times New Roman" w:hAnsi="Times New Roman"/>
          <w:sz w:val="22"/>
          <w:szCs w:val="22"/>
        </w:rPr>
        <w:tab/>
      </w:r>
      <w:r>
        <w:rPr>
          <w:rFonts w:ascii="Times New Roman" w:hAnsi="Times New Roman" w:hint="eastAsia"/>
          <w:sz w:val="22"/>
          <w:szCs w:val="22"/>
        </w:rPr>
        <w:t>點：</w:t>
      </w:r>
      <w:r>
        <w:rPr>
          <w:rFonts w:ascii="Times New Roman" w:hAnsi="Times New Roman" w:hint="eastAsia"/>
          <w:b/>
          <w:bCs/>
          <w:sz w:val="22"/>
          <w:szCs w:val="22"/>
          <w:u w:val="single"/>
        </w:rPr>
        <w:t>神要成就的是除掉罪，成就永義</w:t>
      </w:r>
      <w:r>
        <w:rPr>
          <w:rFonts w:ascii="Times New Roman" w:hAnsi="Times New Roman"/>
          <w:b/>
          <w:bCs/>
          <w:sz w:val="22"/>
          <w:szCs w:val="22"/>
        </w:rPr>
        <w:t>)</w:t>
      </w:r>
    </w:p>
    <w:p w14:paraId="2D1A1B47" w14:textId="77777777" w:rsidR="0047156F" w:rsidRDefault="0047156F">
      <w:pPr>
        <w:spacing w:line="240" w:lineRule="atLeast"/>
        <w:ind w:left="454" w:hanging="454"/>
        <w:jc w:val="both"/>
        <w:rPr>
          <w:rFonts w:ascii="Times New Roman" w:hAnsi="Times New Roman"/>
          <w:sz w:val="22"/>
          <w:szCs w:val="22"/>
        </w:rPr>
      </w:pPr>
    </w:p>
    <w:p w14:paraId="5D9531A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新約的記載：</w:t>
      </w:r>
    </w:p>
    <w:p w14:paraId="3F9EE31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太</w:t>
      </w:r>
      <w:r>
        <w:rPr>
          <w:rFonts w:ascii="Times New Roman" w:hAnsi="Times New Roman"/>
          <w:sz w:val="22"/>
          <w:szCs w:val="22"/>
        </w:rPr>
        <w:t>24:15-16</w:t>
      </w:r>
      <w:r>
        <w:rPr>
          <w:rFonts w:ascii="Times New Roman" w:hAnsi="Times New Roman" w:hint="eastAsia"/>
          <w:sz w:val="22"/>
          <w:szCs w:val="22"/>
        </w:rPr>
        <w:t>：「</w:t>
      </w:r>
      <w:r>
        <w:rPr>
          <w:rFonts w:ascii="Times New Roman" w:hAnsi="Times New Roman" w:hint="eastAsia"/>
          <w:b/>
          <w:bCs/>
          <w:sz w:val="22"/>
          <w:szCs w:val="22"/>
          <w:u w:val="single"/>
        </w:rPr>
        <w:t>行毀壞可憎的</w:t>
      </w:r>
      <w:r>
        <w:rPr>
          <w:rFonts w:ascii="Times New Roman" w:hAnsi="Times New Roman" w:hint="eastAsia"/>
          <w:sz w:val="22"/>
          <w:szCs w:val="22"/>
        </w:rPr>
        <w:t>」</w:t>
      </w:r>
    </w:p>
    <w:p w14:paraId="4D7A696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太</w:t>
      </w:r>
      <w:r>
        <w:rPr>
          <w:rFonts w:ascii="Times New Roman" w:hAnsi="Times New Roman"/>
          <w:sz w:val="22"/>
          <w:szCs w:val="22"/>
        </w:rPr>
        <w:t>24:23-24</w:t>
      </w:r>
      <w:r>
        <w:rPr>
          <w:rFonts w:ascii="Times New Roman" w:hAnsi="Times New Roman" w:hint="eastAsia"/>
          <w:sz w:val="22"/>
          <w:szCs w:val="22"/>
        </w:rPr>
        <w:t>：</w:t>
      </w:r>
      <w:r>
        <w:rPr>
          <w:rFonts w:ascii="Times New Roman" w:hAnsi="Times New Roman" w:hint="eastAsia"/>
          <w:b/>
          <w:bCs/>
          <w:sz w:val="22"/>
          <w:szCs w:val="22"/>
          <w:u w:val="single"/>
        </w:rPr>
        <w:t>假基督，行神蹟異能迷惑人</w:t>
      </w:r>
    </w:p>
    <w:p w14:paraId="6C2B81C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帖後</w:t>
      </w:r>
      <w:r>
        <w:rPr>
          <w:rFonts w:ascii="Times New Roman" w:hAnsi="Times New Roman"/>
          <w:sz w:val="22"/>
          <w:szCs w:val="22"/>
        </w:rPr>
        <w:t>2:2,4,9-12</w:t>
      </w:r>
      <w:r>
        <w:rPr>
          <w:rFonts w:ascii="Times New Roman" w:hAnsi="Times New Roman" w:hint="eastAsia"/>
          <w:sz w:val="22"/>
          <w:szCs w:val="22"/>
        </w:rPr>
        <w:t>「</w:t>
      </w:r>
      <w:r>
        <w:rPr>
          <w:rFonts w:ascii="Times New Roman" w:hAnsi="Times New Roman" w:hint="eastAsia"/>
          <w:b/>
          <w:bCs/>
          <w:sz w:val="22"/>
          <w:szCs w:val="22"/>
          <w:u w:val="single"/>
        </w:rPr>
        <w:t>不法之人」、「大罪人」「沉淪之子」，顯露出來，坐在神的殿自稱為神</w:t>
      </w:r>
      <w:r>
        <w:rPr>
          <w:rFonts w:ascii="Times New Roman" w:hAnsi="Times New Roman" w:hint="eastAsia"/>
          <w:sz w:val="22"/>
          <w:szCs w:val="22"/>
        </w:rPr>
        <w:t>，現在</w:t>
      </w:r>
      <w:r>
        <w:rPr>
          <w:rFonts w:ascii="Times New Roman" w:hAnsi="Times New Roman"/>
          <w:sz w:val="22"/>
          <w:szCs w:val="22"/>
        </w:rPr>
        <w:t>(</w:t>
      </w:r>
      <w:r>
        <w:rPr>
          <w:rFonts w:ascii="Times New Roman" w:hAnsi="Times New Roman" w:hint="eastAsia"/>
          <w:sz w:val="22"/>
          <w:szCs w:val="22"/>
        </w:rPr>
        <w:t>即保羅「當時」</w:t>
      </w:r>
      <w:r>
        <w:rPr>
          <w:rFonts w:ascii="Times New Roman" w:hAnsi="Times New Roman"/>
          <w:sz w:val="22"/>
          <w:szCs w:val="22"/>
        </w:rPr>
        <w:t>)</w:t>
      </w:r>
      <w:r>
        <w:rPr>
          <w:rFonts w:ascii="Times New Roman" w:hAnsi="Times New Roman" w:hint="eastAsia"/>
          <w:sz w:val="22"/>
          <w:szCs w:val="22"/>
        </w:rPr>
        <w:t>還未顯露因為那攔阻他的還在，那攔阻他的按當代背景可能指羅馬政府本身。顧名思義，不法之人的結局是沉淪的。</w:t>
      </w:r>
    </w:p>
    <w:p w14:paraId="5C1E301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sz w:val="22"/>
          <w:szCs w:val="22"/>
        </w:rPr>
        <w:t>約壹</w:t>
      </w:r>
      <w:r>
        <w:rPr>
          <w:rFonts w:ascii="Times New Roman" w:hAnsi="Times New Roman"/>
          <w:sz w:val="22"/>
          <w:szCs w:val="22"/>
        </w:rPr>
        <w:t>2:18,22</w:t>
      </w:r>
      <w:r>
        <w:rPr>
          <w:rFonts w:ascii="Times New Roman" w:hAnsi="Times New Roman" w:hint="eastAsia"/>
          <w:sz w:val="22"/>
          <w:szCs w:val="22"/>
        </w:rPr>
        <w:t>，</w:t>
      </w:r>
      <w:r>
        <w:rPr>
          <w:rFonts w:ascii="Times New Roman" w:hAnsi="Times New Roman"/>
          <w:sz w:val="22"/>
          <w:szCs w:val="22"/>
        </w:rPr>
        <w:t>4:3</w:t>
      </w:r>
      <w:r>
        <w:rPr>
          <w:rFonts w:ascii="Times New Roman" w:hAnsi="Times New Roman" w:hint="eastAsia"/>
          <w:sz w:val="22"/>
          <w:szCs w:val="22"/>
        </w:rPr>
        <w:t>，貳</w:t>
      </w:r>
      <w:r>
        <w:rPr>
          <w:rFonts w:ascii="Times New Roman" w:hAnsi="Times New Roman"/>
          <w:sz w:val="22"/>
          <w:szCs w:val="22"/>
        </w:rPr>
        <w:t>7</w:t>
      </w:r>
      <w:r>
        <w:rPr>
          <w:rFonts w:ascii="Times New Roman" w:hAnsi="Times New Roman" w:hint="eastAsia"/>
          <w:sz w:val="22"/>
          <w:szCs w:val="22"/>
        </w:rPr>
        <w:t>：「敵基督」在使徒約翰時代已出現，是末日的記號。按文意敵基督不止一個，每個時代都會出現這類敵對神的勢力或人物，是將來敵基督的先驅。他一直在發動，等候一個適當的時機，以獨一而可觀的姿態出現。</w:t>
      </w:r>
    </w:p>
    <w:p w14:paraId="0D28C8B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sz w:val="22"/>
          <w:szCs w:val="22"/>
        </w:rPr>
        <w:t>啟</w:t>
      </w:r>
      <w:r>
        <w:rPr>
          <w:rFonts w:ascii="Times New Roman" w:hAnsi="Times New Roman"/>
          <w:sz w:val="22"/>
          <w:szCs w:val="22"/>
        </w:rPr>
        <w:t xml:space="preserve">13:10 </w:t>
      </w:r>
      <w:r>
        <w:rPr>
          <w:rFonts w:ascii="Times New Roman" w:hAnsi="Times New Roman" w:hint="eastAsia"/>
          <w:sz w:val="22"/>
          <w:szCs w:val="22"/>
        </w:rPr>
        <w:t>海獸─有能力、座位、權柄賜給他，說誇大褻瀆話，任意而行，向神說褻瀆的話，與聖民爭戰，被萬民膜拜。</w:t>
      </w:r>
    </w:p>
    <w:p w14:paraId="70A9CC54" w14:textId="77777777" w:rsidR="0047156F" w:rsidRDefault="0047156F">
      <w:pPr>
        <w:spacing w:line="240" w:lineRule="atLeast"/>
        <w:ind w:left="454" w:hanging="454"/>
        <w:jc w:val="both"/>
        <w:rPr>
          <w:rFonts w:ascii="Times New Roman" w:hAnsi="Times New Roman"/>
          <w:sz w:val="22"/>
          <w:szCs w:val="22"/>
        </w:rPr>
      </w:pPr>
    </w:p>
    <w:p w14:paraId="3D10B245" w14:textId="77777777" w:rsidR="0047156F" w:rsidRDefault="00000000">
      <w:pPr>
        <w:spacing w:line="240" w:lineRule="atLeast"/>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小結：敵基督不限於末期前才的出現，因此，從徵兆去看，也不能知道主再來時間之端倪。敵擋神的勢力可以指某一政權，某一君王，身份之確定卻不是容易。</w:t>
      </w:r>
    </w:p>
    <w:p w14:paraId="4493CF5E" w14:textId="77777777" w:rsidR="0047156F" w:rsidRDefault="0047156F">
      <w:pPr>
        <w:spacing w:line="240" w:lineRule="atLeast"/>
        <w:ind w:left="454" w:hanging="454"/>
        <w:jc w:val="both"/>
        <w:rPr>
          <w:rFonts w:ascii="Times New Roman" w:hAnsi="Times New Roman"/>
          <w:sz w:val="22"/>
          <w:szCs w:val="22"/>
        </w:rPr>
      </w:pPr>
    </w:p>
    <w:p w14:paraId="75871BDE" w14:textId="77777777" w:rsidR="0047156F" w:rsidRDefault="0047156F">
      <w:pPr>
        <w:spacing w:line="240" w:lineRule="atLeast"/>
        <w:ind w:left="454" w:hanging="454"/>
        <w:jc w:val="both"/>
        <w:rPr>
          <w:rFonts w:ascii="Times New Roman" w:hAnsi="Times New Roman"/>
          <w:sz w:val="22"/>
          <w:szCs w:val="22"/>
        </w:rPr>
      </w:pPr>
    </w:p>
    <w:p w14:paraId="5B4501DE" w14:textId="77777777" w:rsidR="0047156F" w:rsidRDefault="0047156F">
      <w:pPr>
        <w:spacing w:line="240" w:lineRule="atLeast"/>
        <w:jc w:val="both"/>
        <w:rPr>
          <w:rFonts w:ascii="Times New Roman" w:hAnsi="Times New Roman"/>
          <w:sz w:val="22"/>
          <w:szCs w:val="22"/>
        </w:rPr>
      </w:pPr>
    </w:p>
    <w:p w14:paraId="016582F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十一</w:t>
      </w:r>
      <w:r>
        <w:rPr>
          <w:rFonts w:ascii="Times New Roman" w:hAnsi="Times New Roman"/>
          <w:b/>
          <w:sz w:val="22"/>
          <w:szCs w:val="22"/>
        </w:rPr>
        <w:t xml:space="preserve">. </w:t>
      </w:r>
      <w:r>
        <w:rPr>
          <w:rFonts w:ascii="Times New Roman" w:hAnsi="Times New Roman" w:hint="eastAsia"/>
          <w:b/>
          <w:sz w:val="22"/>
          <w:szCs w:val="22"/>
        </w:rPr>
        <w:t>大審判</w:t>
      </w:r>
    </w:p>
    <w:p w14:paraId="2E5EAF27" w14:textId="77777777" w:rsidR="0047156F" w:rsidRDefault="0047156F">
      <w:pPr>
        <w:spacing w:line="240" w:lineRule="atLeast"/>
        <w:ind w:left="454" w:hanging="454"/>
        <w:jc w:val="both"/>
        <w:rPr>
          <w:rFonts w:ascii="Times New Roman" w:hAnsi="Times New Roman"/>
          <w:sz w:val="22"/>
          <w:szCs w:val="22"/>
        </w:rPr>
      </w:pPr>
    </w:p>
    <w:p w14:paraId="01722817"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11.1. </w:t>
      </w:r>
      <w:r>
        <w:rPr>
          <w:rFonts w:ascii="Times New Roman" w:hAnsi="Times New Roman" w:hint="eastAsia"/>
          <w:b/>
          <w:sz w:val="22"/>
          <w:szCs w:val="22"/>
        </w:rPr>
        <w:t>最後的審判是必須的</w:t>
      </w:r>
      <w:r>
        <w:rPr>
          <w:rFonts w:ascii="Times New Roman" w:hAnsi="Times New Roman" w:hint="eastAsia"/>
          <w:sz w:val="22"/>
          <w:szCs w:val="22"/>
        </w:rPr>
        <w:t>，不純粹決定人今生之得救與否，且涉及將來之命運。因此，對不信者、不義的來說是可怕的，但對信徒、義者來說，是盼望、伸冤的時候，也是神兒女身份顯露的時間。</w:t>
      </w:r>
      <w:r>
        <w:rPr>
          <w:rFonts w:ascii="Times New Roman" w:hAnsi="Times New Roman"/>
          <w:sz w:val="22"/>
          <w:szCs w:val="22"/>
        </w:rPr>
        <w:t xml:space="preserve">  </w:t>
      </w:r>
    </w:p>
    <w:p w14:paraId="1378ACD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這是一個具體的事件，是真實的，看得見的，不是精神上的或不可見的。</w:t>
      </w:r>
    </w:p>
    <w:p w14:paraId="178AC7CD" w14:textId="77777777" w:rsidR="0047156F" w:rsidRDefault="0047156F">
      <w:pPr>
        <w:spacing w:line="240" w:lineRule="atLeast"/>
        <w:ind w:left="454" w:hanging="454"/>
        <w:jc w:val="both"/>
        <w:rPr>
          <w:rFonts w:ascii="Times New Roman" w:hAnsi="Times New Roman"/>
          <w:sz w:val="22"/>
          <w:szCs w:val="22"/>
        </w:rPr>
      </w:pPr>
    </w:p>
    <w:p w14:paraId="421FC017"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11.2. </w:t>
      </w:r>
      <w:r>
        <w:rPr>
          <w:rFonts w:ascii="Times New Roman" w:hAnsi="Times New Roman" w:hint="eastAsia"/>
          <w:b/>
          <w:sz w:val="22"/>
          <w:szCs w:val="22"/>
        </w:rPr>
        <w:t>意義：</w:t>
      </w:r>
    </w:p>
    <w:p w14:paraId="57190A2C"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a. </w:t>
      </w:r>
      <w:r>
        <w:rPr>
          <w:rFonts w:ascii="Times New Roman" w:hAnsi="Times New Roman" w:hint="eastAsia"/>
          <w:sz w:val="22"/>
          <w:szCs w:val="22"/>
        </w:rPr>
        <w:t>歷史有始有終，有目的。</w:t>
      </w:r>
    </w:p>
    <w:p w14:paraId="76A80F53"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b. </w:t>
      </w:r>
      <w:r>
        <w:rPr>
          <w:rFonts w:ascii="Times New Roman" w:hAnsi="Times New Roman" w:hint="eastAsia"/>
          <w:sz w:val="22"/>
          <w:szCs w:val="22"/>
        </w:rPr>
        <w:t>救恩的彰顯，神兒女身份的顯現</w:t>
      </w:r>
      <w:r>
        <w:rPr>
          <w:rFonts w:ascii="Times New Roman" w:hAnsi="Times New Roman"/>
          <w:sz w:val="22"/>
          <w:szCs w:val="22"/>
        </w:rPr>
        <w:t>(</w:t>
      </w:r>
      <w:r>
        <w:rPr>
          <w:rFonts w:ascii="Times New Roman" w:hAnsi="Times New Roman" w:hint="eastAsia"/>
          <w:sz w:val="22"/>
          <w:szCs w:val="22"/>
        </w:rPr>
        <w:t>約壹</w:t>
      </w:r>
      <w:r>
        <w:rPr>
          <w:rFonts w:ascii="Times New Roman" w:hAnsi="Times New Roman"/>
          <w:sz w:val="22"/>
          <w:szCs w:val="22"/>
        </w:rPr>
        <w:t>3:2-6)</w:t>
      </w:r>
      <w:r>
        <w:rPr>
          <w:rFonts w:ascii="Times New Roman" w:hAnsi="Times New Roman" w:hint="eastAsia"/>
          <w:sz w:val="22"/>
          <w:szCs w:val="22"/>
        </w:rPr>
        <w:t>。</w:t>
      </w:r>
    </w:p>
    <w:p w14:paraId="2860DF16"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c. </w:t>
      </w:r>
      <w:r>
        <w:rPr>
          <w:rFonts w:ascii="Times New Roman" w:hAnsi="Times New Roman" w:hint="eastAsia"/>
          <w:sz w:val="22"/>
          <w:szCs w:val="22"/>
        </w:rPr>
        <w:t>人必須為自己的生命有所交待</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24:25)</w:t>
      </w:r>
      <w:r>
        <w:rPr>
          <w:rFonts w:ascii="Times New Roman" w:hAnsi="Times New Roman" w:hint="eastAsia"/>
          <w:sz w:val="22"/>
          <w:szCs w:val="22"/>
        </w:rPr>
        <w:t>。</w:t>
      </w:r>
    </w:p>
    <w:p w14:paraId="275B1341"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d. </w:t>
      </w:r>
      <w:r>
        <w:rPr>
          <w:rFonts w:ascii="Times New Roman" w:hAnsi="Times New Roman" w:hint="eastAsia"/>
          <w:sz w:val="22"/>
          <w:szCs w:val="22"/>
        </w:rPr>
        <w:t>神最後之勝利。</w:t>
      </w:r>
    </w:p>
    <w:p w14:paraId="6BFE6A4B" w14:textId="77777777" w:rsidR="0047156F" w:rsidRDefault="0047156F">
      <w:pPr>
        <w:spacing w:line="240" w:lineRule="atLeast"/>
        <w:ind w:left="454" w:hanging="454"/>
        <w:jc w:val="both"/>
        <w:rPr>
          <w:rFonts w:ascii="Times New Roman" w:hAnsi="Times New Roman"/>
          <w:sz w:val="22"/>
          <w:szCs w:val="22"/>
        </w:rPr>
      </w:pPr>
    </w:p>
    <w:p w14:paraId="1A40BC9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11.3. </w:t>
      </w:r>
      <w:r>
        <w:rPr>
          <w:rFonts w:ascii="Times New Roman" w:hAnsi="Times New Roman" w:hint="eastAsia"/>
          <w:b/>
          <w:sz w:val="22"/>
          <w:szCs w:val="22"/>
        </w:rPr>
        <w:t>目的：</w:t>
      </w:r>
    </w:p>
    <w:p w14:paraId="40903570"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a. </w:t>
      </w:r>
      <w:r>
        <w:rPr>
          <w:rFonts w:ascii="Times New Roman" w:hAnsi="Times New Roman" w:hint="eastAsia"/>
          <w:sz w:val="22"/>
          <w:szCs w:val="22"/>
        </w:rPr>
        <w:t>顯露各人之命運，宣示神的主權與榮耀</w:t>
      </w:r>
      <w:r>
        <w:rPr>
          <w:rFonts w:ascii="Times New Roman" w:hAnsi="Times New Roman"/>
          <w:sz w:val="22"/>
          <w:szCs w:val="22"/>
        </w:rPr>
        <w:t>(</w:t>
      </w:r>
      <w:r>
        <w:rPr>
          <w:rFonts w:ascii="Times New Roman" w:hAnsi="Times New Roman" w:hint="eastAsia"/>
          <w:sz w:val="22"/>
          <w:szCs w:val="22"/>
        </w:rPr>
        <w:t>來</w:t>
      </w:r>
      <w:r>
        <w:rPr>
          <w:rFonts w:ascii="Times New Roman" w:hAnsi="Times New Roman"/>
          <w:sz w:val="22"/>
          <w:szCs w:val="22"/>
        </w:rPr>
        <w:t>9:27)</w:t>
      </w:r>
      <w:r>
        <w:rPr>
          <w:rFonts w:ascii="Times New Roman" w:hAnsi="Times New Roman" w:hint="eastAsia"/>
          <w:sz w:val="22"/>
          <w:szCs w:val="22"/>
        </w:rPr>
        <w:t>。</w:t>
      </w:r>
    </w:p>
    <w:p w14:paraId="775EED30"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b. </w:t>
      </w:r>
      <w:r>
        <w:rPr>
          <w:rFonts w:ascii="Times New Roman" w:hAnsi="Times New Roman" w:hint="eastAsia"/>
          <w:sz w:val="22"/>
          <w:szCs w:val="22"/>
        </w:rPr>
        <w:t>揭示刑罰與賞賜的情況</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25:31-46</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2:25)</w:t>
      </w:r>
      <w:r>
        <w:rPr>
          <w:rFonts w:ascii="Times New Roman" w:hAnsi="Times New Roman" w:hint="eastAsia"/>
          <w:sz w:val="22"/>
          <w:szCs w:val="22"/>
        </w:rPr>
        <w:t>。</w:t>
      </w:r>
    </w:p>
    <w:p w14:paraId="0FBE5309" w14:textId="77777777" w:rsidR="0047156F" w:rsidRDefault="00000000">
      <w:pPr>
        <w:spacing w:line="240" w:lineRule="atLeast"/>
        <w:ind w:left="454"/>
        <w:jc w:val="both"/>
        <w:rPr>
          <w:rFonts w:ascii="Times New Roman" w:hAnsi="Times New Roman"/>
          <w:sz w:val="22"/>
          <w:szCs w:val="22"/>
        </w:rPr>
      </w:pPr>
      <w:r>
        <w:rPr>
          <w:rFonts w:ascii="Times New Roman" w:hAnsi="Times New Roman"/>
          <w:sz w:val="22"/>
          <w:szCs w:val="22"/>
        </w:rPr>
        <w:t xml:space="preserve">c. </w:t>
      </w:r>
      <w:r>
        <w:rPr>
          <w:rFonts w:ascii="Times New Roman" w:hAnsi="Times New Roman" w:hint="eastAsia"/>
          <w:sz w:val="22"/>
          <w:szCs w:val="22"/>
        </w:rPr>
        <w:t>執行審判，定出人如何在永遠中生活─在新天新地或刑罰的地方</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11:24</w:t>
      </w:r>
      <w:r>
        <w:rPr>
          <w:rFonts w:ascii="Times New Roman" w:hAnsi="Times New Roman" w:hint="eastAsia"/>
          <w:sz w:val="22"/>
          <w:szCs w:val="22"/>
        </w:rPr>
        <w:t>;</w:t>
      </w:r>
      <w:r>
        <w:rPr>
          <w:rFonts w:ascii="Times New Roman" w:hAnsi="Times New Roman" w:hint="eastAsia"/>
          <w:sz w:val="22"/>
          <w:szCs w:val="22"/>
        </w:rPr>
        <w:t>約</w:t>
      </w:r>
      <w:r>
        <w:rPr>
          <w:rFonts w:ascii="Times New Roman" w:hAnsi="Times New Roman"/>
          <w:sz w:val="22"/>
          <w:szCs w:val="22"/>
        </w:rPr>
        <w:t>5:27-29)</w:t>
      </w:r>
      <w:r>
        <w:rPr>
          <w:rFonts w:ascii="Times New Roman" w:hAnsi="Times New Roman" w:hint="eastAsia"/>
          <w:sz w:val="22"/>
          <w:szCs w:val="22"/>
        </w:rPr>
        <w:t>。</w:t>
      </w:r>
    </w:p>
    <w:p w14:paraId="138438D8" w14:textId="77777777" w:rsidR="0047156F" w:rsidRDefault="0047156F">
      <w:pPr>
        <w:spacing w:line="240" w:lineRule="atLeast"/>
        <w:ind w:left="454" w:hanging="454"/>
        <w:jc w:val="both"/>
        <w:rPr>
          <w:rFonts w:ascii="Times New Roman" w:hAnsi="Times New Roman"/>
          <w:sz w:val="22"/>
          <w:szCs w:val="22"/>
        </w:rPr>
      </w:pPr>
    </w:p>
    <w:p w14:paraId="52856F4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11.4. </w:t>
      </w:r>
      <w:r>
        <w:rPr>
          <w:rFonts w:ascii="Times New Roman" w:hAnsi="Times New Roman" w:hint="eastAsia"/>
          <w:b/>
          <w:sz w:val="22"/>
          <w:szCs w:val="22"/>
        </w:rPr>
        <w:t>時間：</w:t>
      </w:r>
    </w:p>
    <w:p w14:paraId="640A5167"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時代論</w:t>
      </w:r>
      <w:r>
        <w:rPr>
          <w:rFonts w:ascii="Times New Roman" w:hAnsi="Times New Roman" w:hint="eastAsia"/>
          <w:sz w:val="22"/>
          <w:szCs w:val="22"/>
        </w:rPr>
        <w:t>的主張，分數階段進行：</w:t>
      </w:r>
    </w:p>
    <w:p w14:paraId="7AE1C41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lastRenderedPageBreak/>
        <w:t xml:space="preserve">    a. </w:t>
      </w:r>
      <w:r>
        <w:rPr>
          <w:rFonts w:ascii="Times New Roman" w:hAnsi="Times New Roman" w:hint="eastAsia"/>
          <w:b/>
          <w:bCs/>
          <w:sz w:val="22"/>
          <w:szCs w:val="22"/>
          <w:u w:val="single"/>
        </w:rPr>
        <w:t>教會被提後面對審判，得賞賜或失去所有的</w:t>
      </w:r>
      <w:r>
        <w:rPr>
          <w:rFonts w:ascii="Times New Roman" w:hAnsi="Times New Roman" w:hint="eastAsia"/>
          <w:sz w:val="22"/>
          <w:szCs w:val="22"/>
        </w:rPr>
        <w:t>。</w:t>
      </w:r>
    </w:p>
    <w:p w14:paraId="422D9BB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千禧年前大災難中以色列信徒經過神的忿怒，歸向神</w:t>
      </w:r>
      <w:r>
        <w:rPr>
          <w:rFonts w:ascii="Times New Roman" w:hAnsi="Times New Roman" w:hint="eastAsia"/>
          <w:sz w:val="22"/>
          <w:szCs w:val="22"/>
        </w:rPr>
        <w:t>。</w:t>
      </w:r>
    </w:p>
    <w:p w14:paraId="45883046" w14:textId="57E1662B"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sidR="00C63B8F">
        <w:rPr>
          <w:rFonts w:ascii="Times New Roman" w:hAnsi="Times New Roman" w:hint="eastAsia"/>
          <w:sz w:val="22"/>
          <w:szCs w:val="22"/>
          <w:lang w:eastAsia="zh-TW"/>
        </w:rPr>
        <w:t>c</w:t>
      </w:r>
      <w:r>
        <w:rPr>
          <w:rFonts w:ascii="Times New Roman" w:hAnsi="Times New Roman"/>
          <w:sz w:val="22"/>
          <w:szCs w:val="22"/>
        </w:rPr>
        <w:t xml:space="preserve">. </w:t>
      </w:r>
      <w:r>
        <w:rPr>
          <w:rFonts w:ascii="Times New Roman" w:hAnsi="Times New Roman"/>
          <w:b/>
          <w:bCs/>
          <w:sz w:val="22"/>
          <w:szCs w:val="22"/>
          <w:u w:val="single"/>
        </w:rPr>
        <w:t>(</w:t>
      </w:r>
      <w:r>
        <w:rPr>
          <w:rFonts w:ascii="Times New Roman" w:hAnsi="Times New Roman" w:hint="eastAsia"/>
          <w:b/>
          <w:bCs/>
          <w:sz w:val="22"/>
          <w:szCs w:val="22"/>
          <w:u w:val="single"/>
        </w:rPr>
        <w:t>千禧年後</w:t>
      </w:r>
      <w:r>
        <w:rPr>
          <w:rFonts w:ascii="Times New Roman" w:hAnsi="Times New Roman"/>
          <w:b/>
          <w:bCs/>
          <w:sz w:val="22"/>
          <w:szCs w:val="22"/>
          <w:u w:val="single"/>
        </w:rPr>
        <w:t>)</w:t>
      </w:r>
      <w:r>
        <w:rPr>
          <w:rFonts w:ascii="Times New Roman" w:hAnsi="Times New Roman" w:hint="eastAsia"/>
          <w:b/>
          <w:bCs/>
          <w:sz w:val="22"/>
          <w:szCs w:val="22"/>
          <w:u w:val="single"/>
        </w:rPr>
        <w:t>白色大寶座：惡人，不信的從死裏復活受審</w:t>
      </w:r>
      <w:r>
        <w:rPr>
          <w:rFonts w:ascii="Times New Roman" w:hAnsi="Times New Roman" w:hint="eastAsia"/>
          <w:sz w:val="22"/>
          <w:szCs w:val="22"/>
        </w:rPr>
        <w:t>。</w:t>
      </w:r>
    </w:p>
    <w:p w14:paraId="14B0B5BD" w14:textId="77777777" w:rsidR="0047156F" w:rsidRDefault="0047156F">
      <w:pPr>
        <w:spacing w:line="240" w:lineRule="atLeast"/>
        <w:ind w:left="454" w:hanging="454"/>
        <w:jc w:val="both"/>
        <w:rPr>
          <w:rFonts w:ascii="Times New Roman" w:hAnsi="Times New Roman"/>
          <w:sz w:val="22"/>
          <w:szCs w:val="22"/>
        </w:rPr>
      </w:pPr>
    </w:p>
    <w:p w14:paraId="5A38D20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sz w:val="22"/>
          <w:szCs w:val="22"/>
        </w:rPr>
        <w:t>審判</w:t>
      </w:r>
      <w:r>
        <w:rPr>
          <w:rFonts w:ascii="Times New Roman" w:hAnsi="Times New Roman"/>
          <w:b/>
          <w:sz w:val="22"/>
          <w:szCs w:val="22"/>
        </w:rPr>
        <w:t xml:space="preserve">: </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13:40-43</w:t>
      </w:r>
      <w:r>
        <w:rPr>
          <w:rFonts w:ascii="Times New Roman" w:hAnsi="Times New Roman" w:hint="eastAsia"/>
          <w:sz w:val="22"/>
          <w:szCs w:val="22"/>
        </w:rPr>
        <w:t>;</w:t>
      </w:r>
      <w:r>
        <w:rPr>
          <w:rFonts w:ascii="Times New Roman" w:hAnsi="Times New Roman" w:hint="eastAsia"/>
          <w:sz w:val="22"/>
          <w:szCs w:val="22"/>
        </w:rPr>
        <w:t>彼後</w:t>
      </w:r>
      <w:r>
        <w:rPr>
          <w:rFonts w:ascii="Times New Roman" w:hAnsi="Times New Roman"/>
          <w:sz w:val="22"/>
          <w:szCs w:val="22"/>
        </w:rPr>
        <w:t>3:7</w:t>
      </w:r>
      <w:r>
        <w:rPr>
          <w:rFonts w:ascii="Times New Roman" w:hAnsi="Times New Roman" w:hint="eastAsia"/>
          <w:sz w:val="22"/>
          <w:szCs w:val="22"/>
        </w:rPr>
        <w:t>;</w:t>
      </w:r>
      <w:r>
        <w:rPr>
          <w:rFonts w:ascii="Times New Roman" w:hAnsi="Times New Roman" w:hint="eastAsia"/>
          <w:sz w:val="22"/>
          <w:szCs w:val="22"/>
        </w:rPr>
        <w:t>帖後</w:t>
      </w:r>
      <w:r>
        <w:rPr>
          <w:rFonts w:ascii="Times New Roman" w:hAnsi="Times New Roman"/>
          <w:sz w:val="22"/>
          <w:szCs w:val="22"/>
        </w:rPr>
        <w:t>1:7-10</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20:12)</w:t>
      </w:r>
      <w:r>
        <w:rPr>
          <w:rFonts w:ascii="Times New Roman" w:hAnsi="Times New Roman" w:hint="eastAsia"/>
          <w:sz w:val="22"/>
          <w:szCs w:val="22"/>
        </w:rPr>
        <w:t>，被稱為「忿怒之日」</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2:5)</w:t>
      </w:r>
      <w:r>
        <w:rPr>
          <w:rFonts w:ascii="Times New Roman" w:hAnsi="Times New Roman" w:hint="eastAsia"/>
          <w:sz w:val="22"/>
          <w:szCs w:val="22"/>
        </w:rPr>
        <w:t>，「那日」</w:t>
      </w:r>
      <w:r>
        <w:rPr>
          <w:rFonts w:ascii="Times New Roman" w:hAnsi="Times New Roman"/>
          <w:sz w:val="22"/>
          <w:szCs w:val="22"/>
        </w:rPr>
        <w:t xml:space="preserve"> (</w:t>
      </w:r>
      <w:r>
        <w:rPr>
          <w:rFonts w:ascii="Times New Roman" w:hAnsi="Times New Roman" w:hint="eastAsia"/>
          <w:sz w:val="22"/>
          <w:szCs w:val="22"/>
        </w:rPr>
        <w:t>審判之日，太</w:t>
      </w:r>
      <w:r>
        <w:rPr>
          <w:rFonts w:ascii="Times New Roman" w:hAnsi="Times New Roman"/>
          <w:sz w:val="22"/>
          <w:szCs w:val="22"/>
        </w:rPr>
        <w:t>7:22</w:t>
      </w:r>
      <w:r>
        <w:rPr>
          <w:rFonts w:ascii="Times New Roman" w:hAnsi="Times New Roman" w:hint="eastAsia"/>
          <w:sz w:val="22"/>
          <w:szCs w:val="22"/>
        </w:rPr>
        <w:t>;</w:t>
      </w:r>
      <w:r>
        <w:rPr>
          <w:rFonts w:ascii="Times New Roman" w:hAnsi="Times New Roman" w:hint="eastAsia"/>
          <w:sz w:val="22"/>
          <w:szCs w:val="22"/>
        </w:rPr>
        <w:t>帖後</w:t>
      </w:r>
      <w:r>
        <w:rPr>
          <w:rFonts w:ascii="Times New Roman" w:hAnsi="Times New Roman"/>
          <w:sz w:val="22"/>
          <w:szCs w:val="22"/>
        </w:rPr>
        <w:t>1:10</w:t>
      </w:r>
      <w:r>
        <w:rPr>
          <w:rFonts w:ascii="Times New Roman" w:hAnsi="Times New Roman" w:hint="eastAsia"/>
          <w:sz w:val="22"/>
          <w:szCs w:val="22"/>
        </w:rPr>
        <w:t>;</w:t>
      </w:r>
      <w:r>
        <w:rPr>
          <w:rFonts w:ascii="Times New Roman" w:hAnsi="Times New Roman" w:hint="eastAsia"/>
          <w:sz w:val="22"/>
          <w:szCs w:val="22"/>
        </w:rPr>
        <w:t>提後</w:t>
      </w:r>
      <w:r>
        <w:rPr>
          <w:rFonts w:ascii="Times New Roman" w:hAnsi="Times New Roman"/>
          <w:sz w:val="22"/>
          <w:szCs w:val="22"/>
        </w:rPr>
        <w:t>1:12)</w:t>
      </w:r>
      <w:r>
        <w:rPr>
          <w:rFonts w:ascii="Times New Roman" w:hAnsi="Times New Roman" w:hint="eastAsia"/>
          <w:sz w:val="22"/>
          <w:szCs w:val="22"/>
        </w:rPr>
        <w:t>。是現今世界結束的時候，所有死人復活接受審判</w:t>
      </w:r>
      <w:r>
        <w:rPr>
          <w:rFonts w:ascii="Times New Roman" w:hAnsi="Times New Roman"/>
          <w:sz w:val="22"/>
          <w:szCs w:val="22"/>
        </w:rPr>
        <w:t>(</w:t>
      </w:r>
      <w:r>
        <w:rPr>
          <w:rFonts w:ascii="Times New Roman" w:hAnsi="Times New Roman" w:hint="eastAsia"/>
          <w:sz w:val="22"/>
          <w:szCs w:val="22"/>
        </w:rPr>
        <w:t>但</w:t>
      </w:r>
      <w:r>
        <w:rPr>
          <w:rFonts w:ascii="Times New Roman" w:hAnsi="Times New Roman"/>
          <w:sz w:val="22"/>
          <w:szCs w:val="22"/>
        </w:rPr>
        <w:t>12:2</w:t>
      </w:r>
      <w:r>
        <w:rPr>
          <w:rFonts w:ascii="Times New Roman" w:hAnsi="Times New Roman" w:hint="eastAsia"/>
          <w:sz w:val="22"/>
          <w:szCs w:val="22"/>
        </w:rPr>
        <w:t>;</w:t>
      </w:r>
      <w:r>
        <w:rPr>
          <w:rFonts w:ascii="Times New Roman" w:hAnsi="Times New Roman" w:hint="eastAsia"/>
          <w:sz w:val="22"/>
          <w:szCs w:val="22"/>
        </w:rPr>
        <w:t>約</w:t>
      </w:r>
      <w:r>
        <w:rPr>
          <w:rFonts w:ascii="Times New Roman" w:hAnsi="Times New Roman"/>
          <w:sz w:val="22"/>
          <w:szCs w:val="22"/>
        </w:rPr>
        <w:t>5:28</w:t>
      </w:r>
      <w:r>
        <w:rPr>
          <w:rFonts w:ascii="Times New Roman" w:hAnsi="Times New Roman" w:hint="eastAsia"/>
          <w:sz w:val="22"/>
          <w:szCs w:val="22"/>
        </w:rPr>
        <w:t>,</w:t>
      </w:r>
      <w:r>
        <w:rPr>
          <w:rFonts w:ascii="Times New Roman" w:hAnsi="Times New Roman"/>
          <w:sz w:val="22"/>
          <w:szCs w:val="22"/>
        </w:rPr>
        <w:t>29</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20:12</w:t>
      </w:r>
      <w:r>
        <w:rPr>
          <w:rFonts w:ascii="Times New Roman" w:hAnsi="Times New Roman" w:hint="eastAsia"/>
          <w:sz w:val="22"/>
          <w:szCs w:val="22"/>
        </w:rPr>
        <w:t>,</w:t>
      </w:r>
      <w:r>
        <w:rPr>
          <w:rFonts w:ascii="Times New Roman" w:hAnsi="Times New Roman"/>
          <w:sz w:val="22"/>
          <w:szCs w:val="22"/>
        </w:rPr>
        <w:t>13)</w:t>
      </w:r>
      <w:r>
        <w:rPr>
          <w:rFonts w:ascii="Times New Roman" w:hAnsi="Times New Roman" w:hint="eastAsia"/>
          <w:sz w:val="22"/>
          <w:szCs w:val="22"/>
        </w:rPr>
        <w:t>。</w:t>
      </w:r>
    </w:p>
    <w:p w14:paraId="50DD28A2" w14:textId="77777777" w:rsidR="0047156F" w:rsidRDefault="0047156F">
      <w:pPr>
        <w:spacing w:line="240" w:lineRule="atLeast"/>
        <w:ind w:left="454" w:hanging="454"/>
        <w:jc w:val="both"/>
        <w:rPr>
          <w:rFonts w:ascii="Times New Roman" w:hAnsi="Times New Roman"/>
          <w:sz w:val="22"/>
          <w:szCs w:val="22"/>
        </w:rPr>
      </w:pPr>
    </w:p>
    <w:p w14:paraId="4F6CB88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11.5. </w:t>
      </w:r>
      <w:r>
        <w:rPr>
          <w:rFonts w:ascii="Times New Roman" w:hAnsi="Times New Roman" w:hint="eastAsia"/>
          <w:b/>
          <w:sz w:val="22"/>
          <w:szCs w:val="22"/>
        </w:rPr>
        <w:t>審判的進行</w:t>
      </w:r>
    </w:p>
    <w:p w14:paraId="18EEE4B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審判者是主耶穌</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25:31-33</w:t>
      </w:r>
      <w:r>
        <w:rPr>
          <w:rFonts w:ascii="Times New Roman" w:hAnsi="Times New Roman" w:hint="eastAsia"/>
          <w:sz w:val="22"/>
          <w:szCs w:val="22"/>
        </w:rPr>
        <w:t>;</w:t>
      </w:r>
      <w:r>
        <w:rPr>
          <w:rFonts w:ascii="Times New Roman" w:hAnsi="Times New Roman" w:hint="eastAsia"/>
          <w:sz w:val="22"/>
          <w:szCs w:val="22"/>
        </w:rPr>
        <w:t>約</w:t>
      </w:r>
      <w:r>
        <w:rPr>
          <w:rFonts w:ascii="Times New Roman" w:hAnsi="Times New Roman"/>
          <w:sz w:val="22"/>
          <w:szCs w:val="22"/>
        </w:rPr>
        <w:t>5:22,27</w:t>
      </w:r>
      <w:r>
        <w:rPr>
          <w:rFonts w:ascii="Times New Roman" w:hAnsi="Times New Roman" w:hint="eastAsia"/>
          <w:sz w:val="22"/>
          <w:szCs w:val="22"/>
        </w:rPr>
        <w:t>;</w:t>
      </w:r>
      <w:r>
        <w:rPr>
          <w:rFonts w:ascii="Times New Roman" w:hAnsi="Times New Roman" w:hint="eastAsia"/>
          <w:sz w:val="22"/>
          <w:szCs w:val="22"/>
        </w:rPr>
        <w:t>徒</w:t>
      </w:r>
      <w:r>
        <w:rPr>
          <w:rFonts w:ascii="Times New Roman" w:hAnsi="Times New Roman"/>
          <w:sz w:val="22"/>
          <w:szCs w:val="22"/>
        </w:rPr>
        <w:t>10:42</w:t>
      </w:r>
      <w:r>
        <w:rPr>
          <w:rFonts w:ascii="Times New Roman" w:hAnsi="Times New Roman" w:hint="eastAsia"/>
          <w:sz w:val="22"/>
          <w:szCs w:val="22"/>
        </w:rPr>
        <w:t>;</w:t>
      </w:r>
      <w:r>
        <w:rPr>
          <w:rFonts w:ascii="Times New Roman" w:hAnsi="Times New Roman" w:hint="eastAsia"/>
          <w:sz w:val="22"/>
          <w:szCs w:val="22"/>
        </w:rPr>
        <w:t>林後</w:t>
      </w:r>
      <w:r>
        <w:rPr>
          <w:rFonts w:ascii="Times New Roman" w:hAnsi="Times New Roman"/>
          <w:sz w:val="22"/>
          <w:szCs w:val="22"/>
        </w:rPr>
        <w:t>5:10</w:t>
      </w:r>
      <w:r>
        <w:rPr>
          <w:rFonts w:ascii="Times New Roman" w:hAnsi="Times New Roman" w:hint="eastAsia"/>
          <w:sz w:val="22"/>
          <w:szCs w:val="22"/>
        </w:rPr>
        <w:t>;</w:t>
      </w:r>
      <w:r>
        <w:rPr>
          <w:rFonts w:ascii="Times New Roman" w:hAnsi="Times New Roman" w:hint="eastAsia"/>
          <w:sz w:val="22"/>
          <w:szCs w:val="22"/>
        </w:rPr>
        <w:t>提後</w:t>
      </w:r>
      <w:r>
        <w:rPr>
          <w:rFonts w:ascii="Times New Roman" w:hAnsi="Times New Roman"/>
          <w:sz w:val="22"/>
          <w:szCs w:val="22"/>
        </w:rPr>
        <w:t>4:1)</w:t>
      </w:r>
      <w:r>
        <w:rPr>
          <w:rFonts w:ascii="Times New Roman" w:hAnsi="Times New Roman" w:hint="eastAsia"/>
          <w:sz w:val="22"/>
          <w:szCs w:val="22"/>
        </w:rPr>
        <w:t>，聖徒</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19:28</w:t>
      </w:r>
      <w:r>
        <w:rPr>
          <w:rFonts w:ascii="Times New Roman" w:hAnsi="Times New Roman" w:hint="eastAsia"/>
          <w:sz w:val="22"/>
          <w:szCs w:val="22"/>
        </w:rPr>
        <w:t>;</w:t>
      </w:r>
      <w:r>
        <w:rPr>
          <w:rFonts w:ascii="Times New Roman" w:hAnsi="Times New Roman" w:hint="eastAsia"/>
          <w:sz w:val="22"/>
          <w:szCs w:val="22"/>
        </w:rPr>
        <w:t>路</w:t>
      </w:r>
      <w:r>
        <w:rPr>
          <w:rFonts w:ascii="Times New Roman" w:hAnsi="Times New Roman"/>
          <w:sz w:val="22"/>
          <w:szCs w:val="22"/>
        </w:rPr>
        <w:t>22:28-30</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6:2-3</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3:21,20:24)</w:t>
      </w:r>
      <w:r>
        <w:rPr>
          <w:rFonts w:ascii="Times New Roman" w:hAnsi="Times New Roman" w:hint="eastAsia"/>
          <w:sz w:val="22"/>
          <w:szCs w:val="22"/>
        </w:rPr>
        <w:t>也參與審判。</w:t>
      </w:r>
    </w:p>
    <w:p w14:paraId="1FC7F3C7"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54DFE9D7"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受審人士</w:t>
      </w:r>
      <w:r>
        <w:rPr>
          <w:rFonts w:ascii="Times New Roman" w:hAnsi="Times New Roman" w:hint="eastAsia"/>
          <w:sz w:val="22"/>
          <w:szCs w:val="22"/>
        </w:rPr>
        <w:t>：</w:t>
      </w:r>
    </w:p>
    <w:p w14:paraId="2D1AC11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墮落的天使</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6:2-3</w:t>
      </w:r>
      <w:r>
        <w:rPr>
          <w:rFonts w:ascii="Times New Roman" w:hAnsi="Times New Roman" w:hint="eastAsia"/>
          <w:sz w:val="22"/>
          <w:szCs w:val="22"/>
        </w:rPr>
        <w:t>；彼後</w:t>
      </w:r>
      <w:r>
        <w:rPr>
          <w:rFonts w:ascii="Times New Roman" w:hAnsi="Times New Roman"/>
          <w:sz w:val="22"/>
          <w:szCs w:val="22"/>
        </w:rPr>
        <w:t>2:4</w:t>
      </w:r>
      <w:r>
        <w:rPr>
          <w:rFonts w:ascii="Times New Roman" w:hAnsi="Times New Roman" w:hint="eastAsia"/>
          <w:sz w:val="22"/>
          <w:szCs w:val="22"/>
        </w:rPr>
        <w:t>；猶</w:t>
      </w:r>
      <w:r>
        <w:rPr>
          <w:rFonts w:ascii="Times New Roman" w:hAnsi="Times New Roman"/>
          <w:sz w:val="22"/>
          <w:szCs w:val="22"/>
        </w:rPr>
        <w:t>6)</w:t>
      </w:r>
      <w:r>
        <w:rPr>
          <w:rFonts w:ascii="Times New Roman" w:hAnsi="Times New Roman" w:hint="eastAsia"/>
          <w:sz w:val="22"/>
          <w:szCs w:val="22"/>
        </w:rPr>
        <w:t>。</w:t>
      </w:r>
    </w:p>
    <w:p w14:paraId="766D4220"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所有人</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13:30</w:t>
      </w:r>
      <w:r>
        <w:rPr>
          <w:rFonts w:ascii="Times New Roman" w:hAnsi="Times New Roman" w:hint="eastAsia"/>
          <w:sz w:val="22"/>
          <w:szCs w:val="22"/>
        </w:rPr>
        <w:t>,</w:t>
      </w:r>
      <w:r>
        <w:rPr>
          <w:rFonts w:ascii="Times New Roman" w:hAnsi="Times New Roman"/>
          <w:sz w:val="22"/>
          <w:szCs w:val="22"/>
        </w:rPr>
        <w:t>40-43</w:t>
      </w:r>
      <w:r>
        <w:rPr>
          <w:rFonts w:ascii="Times New Roman" w:hAnsi="Times New Roman" w:hint="eastAsia"/>
          <w:sz w:val="22"/>
          <w:szCs w:val="22"/>
        </w:rPr>
        <w:t>;</w:t>
      </w:r>
      <w:r>
        <w:rPr>
          <w:rFonts w:ascii="Times New Roman" w:hAnsi="Times New Roman"/>
          <w:sz w:val="22"/>
          <w:szCs w:val="22"/>
        </w:rPr>
        <w:t>25:32</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2:5-6</w:t>
      </w:r>
      <w:r>
        <w:rPr>
          <w:rFonts w:ascii="Times New Roman" w:hAnsi="Times New Roman" w:hint="eastAsia"/>
          <w:sz w:val="22"/>
          <w:szCs w:val="22"/>
        </w:rPr>
        <w:t>;</w:t>
      </w:r>
      <w:r>
        <w:rPr>
          <w:rFonts w:ascii="Times New Roman" w:hAnsi="Times New Roman"/>
          <w:sz w:val="22"/>
          <w:szCs w:val="22"/>
        </w:rPr>
        <w:t>3:6</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12-13)</w:t>
      </w:r>
      <w:r>
        <w:rPr>
          <w:rFonts w:ascii="Times New Roman" w:hAnsi="Times New Roman" w:hint="eastAsia"/>
          <w:sz w:val="22"/>
          <w:szCs w:val="22"/>
        </w:rPr>
        <w:t>，包括信徒</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5:10</w:t>
      </w:r>
      <w:r>
        <w:rPr>
          <w:rFonts w:ascii="Times New Roman" w:hAnsi="Times New Roman" w:hint="eastAsia"/>
          <w:sz w:val="22"/>
          <w:szCs w:val="22"/>
        </w:rPr>
        <w:t>;</w:t>
      </w:r>
      <w:r>
        <w:rPr>
          <w:rFonts w:ascii="Times New Roman" w:hAnsi="Times New Roman" w:hint="eastAsia"/>
          <w:sz w:val="22"/>
          <w:szCs w:val="22"/>
        </w:rPr>
        <w:t>來</w:t>
      </w:r>
      <w:r>
        <w:rPr>
          <w:rFonts w:ascii="Times New Roman" w:hAnsi="Times New Roman"/>
          <w:sz w:val="22"/>
          <w:szCs w:val="22"/>
        </w:rPr>
        <w:t>10:30</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14:10)</w:t>
      </w:r>
      <w:r>
        <w:rPr>
          <w:rFonts w:ascii="Times New Roman" w:hAnsi="Times New Roman" w:hint="eastAsia"/>
          <w:sz w:val="22"/>
          <w:szCs w:val="22"/>
        </w:rPr>
        <w:t>，但他們毋須恐懼</w:t>
      </w:r>
      <w:r>
        <w:rPr>
          <w:rFonts w:ascii="Times New Roman" w:hAnsi="Times New Roman"/>
          <w:sz w:val="22"/>
          <w:szCs w:val="22"/>
        </w:rPr>
        <w:t>(</w:t>
      </w:r>
      <w:r>
        <w:rPr>
          <w:rFonts w:ascii="Times New Roman" w:hAnsi="Times New Roman" w:hint="eastAsia"/>
          <w:sz w:val="22"/>
          <w:szCs w:val="22"/>
        </w:rPr>
        <w:t>羅</w:t>
      </w:r>
      <w:r>
        <w:rPr>
          <w:rFonts w:ascii="Times New Roman" w:hAnsi="Times New Roman"/>
          <w:sz w:val="22"/>
          <w:szCs w:val="22"/>
        </w:rPr>
        <w:t>8:1</w:t>
      </w:r>
      <w:r>
        <w:rPr>
          <w:rFonts w:ascii="Times New Roman" w:hAnsi="Times New Roman" w:hint="eastAsia"/>
          <w:sz w:val="22"/>
          <w:szCs w:val="22"/>
        </w:rPr>
        <w:t>;</w:t>
      </w:r>
      <w:r>
        <w:rPr>
          <w:rFonts w:ascii="Times New Roman" w:hAnsi="Times New Roman" w:hint="eastAsia"/>
          <w:sz w:val="22"/>
          <w:szCs w:val="22"/>
        </w:rPr>
        <w:t>約壹</w:t>
      </w:r>
      <w:r>
        <w:rPr>
          <w:rFonts w:ascii="Times New Roman" w:hAnsi="Times New Roman"/>
          <w:sz w:val="22"/>
          <w:szCs w:val="22"/>
        </w:rPr>
        <w:t>4:17)</w:t>
      </w:r>
      <w:r>
        <w:rPr>
          <w:rFonts w:ascii="Times New Roman" w:hAnsi="Times New Roman" w:hint="eastAsia"/>
          <w:sz w:val="22"/>
          <w:szCs w:val="22"/>
        </w:rPr>
        <w:t>。</w:t>
      </w:r>
    </w:p>
    <w:p w14:paraId="588EB21F" w14:textId="77777777" w:rsidR="0047156F" w:rsidRDefault="0047156F">
      <w:pPr>
        <w:spacing w:line="240" w:lineRule="atLeast"/>
        <w:ind w:left="600" w:hanging="600"/>
        <w:jc w:val="both"/>
        <w:rPr>
          <w:rFonts w:ascii="Times New Roman" w:hAnsi="Times New Roman"/>
          <w:sz w:val="22"/>
          <w:szCs w:val="22"/>
        </w:rPr>
      </w:pPr>
    </w:p>
    <w:p w14:paraId="755429B2"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審判的內容：</w:t>
      </w:r>
    </w:p>
    <w:p w14:paraId="38D09B1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今生</w:t>
      </w:r>
      <w:r>
        <w:rPr>
          <w:rFonts w:ascii="Times New Roman" w:hAnsi="Times New Roman"/>
          <w:sz w:val="22"/>
          <w:szCs w:val="22"/>
        </w:rPr>
        <w:t>(</w:t>
      </w:r>
      <w:r>
        <w:rPr>
          <w:rFonts w:ascii="Times New Roman" w:hAnsi="Times New Roman" w:hint="eastAsia"/>
          <w:sz w:val="22"/>
          <w:szCs w:val="22"/>
        </w:rPr>
        <w:t>林後</w:t>
      </w:r>
      <w:r>
        <w:rPr>
          <w:rFonts w:ascii="Times New Roman" w:hAnsi="Times New Roman"/>
          <w:sz w:val="22"/>
          <w:szCs w:val="22"/>
        </w:rPr>
        <w:t>5:10)</w:t>
      </w:r>
      <w:r>
        <w:rPr>
          <w:rFonts w:ascii="Times New Roman" w:hAnsi="Times New Roman" w:hint="eastAsia"/>
          <w:sz w:val="22"/>
          <w:szCs w:val="22"/>
        </w:rPr>
        <w:t>，按其領受的，如舊約律法的年代以律法為參考。</w:t>
      </w:r>
    </w:p>
    <w:p w14:paraId="35DA539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行為、說話</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11:22,24</w:t>
      </w:r>
      <w:r>
        <w:rPr>
          <w:rFonts w:ascii="Times New Roman" w:hAnsi="Times New Roman" w:hint="eastAsia"/>
          <w:sz w:val="22"/>
          <w:szCs w:val="22"/>
        </w:rPr>
        <w:t>;</w:t>
      </w:r>
      <w:r>
        <w:rPr>
          <w:rFonts w:ascii="Times New Roman" w:hAnsi="Times New Roman"/>
          <w:sz w:val="22"/>
          <w:szCs w:val="22"/>
        </w:rPr>
        <w:t>25:35-40</w:t>
      </w:r>
      <w:r>
        <w:rPr>
          <w:rFonts w:ascii="Times New Roman" w:hAnsi="Times New Roman" w:hint="eastAsia"/>
          <w:sz w:val="22"/>
          <w:szCs w:val="22"/>
        </w:rPr>
        <w:t>;</w:t>
      </w:r>
      <w:r>
        <w:rPr>
          <w:rFonts w:ascii="Times New Roman" w:hAnsi="Times New Roman"/>
          <w:sz w:val="22"/>
          <w:szCs w:val="22"/>
        </w:rPr>
        <w:t>12:36)</w:t>
      </w:r>
      <w:r>
        <w:rPr>
          <w:rFonts w:ascii="Times New Roman" w:hAnsi="Times New Roman" w:hint="eastAsia"/>
          <w:sz w:val="22"/>
          <w:szCs w:val="22"/>
        </w:rPr>
        <w:t>。</w:t>
      </w:r>
    </w:p>
    <w:p w14:paraId="13C49A79" w14:textId="77777777" w:rsidR="0047156F" w:rsidRDefault="0047156F">
      <w:pPr>
        <w:spacing w:line="240" w:lineRule="atLeast"/>
        <w:ind w:left="454" w:hanging="454"/>
        <w:jc w:val="both"/>
        <w:rPr>
          <w:rFonts w:ascii="Times New Roman" w:hAnsi="Times New Roman"/>
          <w:sz w:val="22"/>
          <w:szCs w:val="22"/>
        </w:rPr>
      </w:pPr>
    </w:p>
    <w:p w14:paraId="7866E1A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審判的標準：</w:t>
      </w:r>
    </w:p>
    <w:p w14:paraId="1DEBD1B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與基督之關係</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3:36</w:t>
      </w:r>
      <w:r>
        <w:rPr>
          <w:rFonts w:ascii="Times New Roman" w:hAnsi="Times New Roman" w:hint="eastAsia"/>
          <w:sz w:val="22"/>
          <w:szCs w:val="22"/>
        </w:rPr>
        <w:t>;</w:t>
      </w:r>
      <w:r>
        <w:rPr>
          <w:rFonts w:ascii="Times New Roman" w:hAnsi="Times New Roman"/>
          <w:sz w:val="22"/>
          <w:szCs w:val="22"/>
        </w:rPr>
        <w:t>12:48</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2:12)</w:t>
      </w:r>
      <w:r>
        <w:rPr>
          <w:rFonts w:ascii="Times New Roman" w:hAnsi="Times New Roman" w:hint="eastAsia"/>
          <w:sz w:val="22"/>
          <w:szCs w:val="22"/>
        </w:rPr>
        <w:t>。</w:t>
      </w:r>
    </w:p>
    <w:p w14:paraId="7AD9DBC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行為</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16:27</w:t>
      </w:r>
      <w:r>
        <w:rPr>
          <w:rFonts w:ascii="Times New Roman" w:hAnsi="Times New Roman" w:hint="eastAsia"/>
          <w:sz w:val="22"/>
          <w:szCs w:val="22"/>
        </w:rPr>
        <w:t>;</w:t>
      </w:r>
      <w:r>
        <w:rPr>
          <w:rFonts w:ascii="Times New Roman" w:hAnsi="Times New Roman" w:hint="eastAsia"/>
          <w:sz w:val="22"/>
          <w:szCs w:val="22"/>
        </w:rPr>
        <w:t>羅</w:t>
      </w:r>
      <w:r>
        <w:rPr>
          <w:rFonts w:ascii="Times New Roman" w:hAnsi="Times New Roman"/>
          <w:sz w:val="22"/>
          <w:szCs w:val="22"/>
        </w:rPr>
        <w:t>2:6</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20:12</w:t>
      </w:r>
      <w:r>
        <w:rPr>
          <w:rFonts w:ascii="Times New Roman" w:hAnsi="Times New Roman" w:hint="eastAsia"/>
          <w:sz w:val="22"/>
          <w:szCs w:val="22"/>
        </w:rPr>
        <w:t>;</w:t>
      </w:r>
      <w:r>
        <w:rPr>
          <w:rFonts w:ascii="Times New Roman" w:hAnsi="Times New Roman"/>
          <w:sz w:val="22"/>
          <w:szCs w:val="22"/>
        </w:rPr>
        <w:t>22:12)</w:t>
      </w:r>
      <w:r>
        <w:rPr>
          <w:rFonts w:ascii="Times New Roman" w:hAnsi="Times New Roman" w:hint="eastAsia"/>
          <w:sz w:val="22"/>
          <w:szCs w:val="22"/>
        </w:rPr>
        <w:t>。</w:t>
      </w:r>
    </w:p>
    <w:p w14:paraId="12D07FBD" w14:textId="77777777" w:rsidR="0047156F" w:rsidRDefault="0047156F">
      <w:pPr>
        <w:spacing w:line="240" w:lineRule="atLeast"/>
        <w:ind w:left="454" w:hanging="454"/>
        <w:jc w:val="both"/>
        <w:rPr>
          <w:rFonts w:ascii="Times New Roman" w:hAnsi="Times New Roman"/>
          <w:sz w:val="22"/>
          <w:szCs w:val="22"/>
        </w:rPr>
      </w:pPr>
    </w:p>
    <w:p w14:paraId="63C13C9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審判的結果：</w:t>
      </w:r>
    </w:p>
    <w:p w14:paraId="073F53C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定局不可更改</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25:46)</w:t>
      </w:r>
      <w:r>
        <w:rPr>
          <w:rFonts w:ascii="Times New Roman" w:hAnsi="Times New Roman" w:hint="eastAsia"/>
          <w:sz w:val="22"/>
          <w:szCs w:val="22"/>
        </w:rPr>
        <w:t>。</w:t>
      </w:r>
    </w:p>
    <w:p w14:paraId="237D3BE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賞賜：</w:t>
      </w:r>
    </w:p>
    <w:p w14:paraId="1670D60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永生，賞賜多寡與生命素質有關</w:t>
      </w:r>
      <w:r>
        <w:rPr>
          <w:rFonts w:ascii="Times New Roman" w:hAnsi="Times New Roman"/>
          <w:sz w:val="22"/>
          <w:szCs w:val="22"/>
        </w:rPr>
        <w:t>(</w:t>
      </w:r>
      <w:r>
        <w:rPr>
          <w:rFonts w:ascii="Times New Roman" w:hAnsi="Times New Roman" w:hint="eastAsia"/>
          <w:sz w:val="22"/>
          <w:szCs w:val="22"/>
        </w:rPr>
        <w:t>林前</w:t>
      </w:r>
      <w:r>
        <w:rPr>
          <w:rFonts w:ascii="Times New Roman" w:hAnsi="Times New Roman"/>
          <w:sz w:val="22"/>
          <w:szCs w:val="22"/>
        </w:rPr>
        <w:t>3:10-15</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2:10)</w:t>
      </w:r>
      <w:r>
        <w:rPr>
          <w:rFonts w:ascii="Times New Roman" w:hAnsi="Times New Roman" w:hint="eastAsia"/>
          <w:sz w:val="22"/>
          <w:szCs w:val="22"/>
        </w:rPr>
        <w:t>。</w:t>
      </w:r>
    </w:p>
    <w:p w14:paraId="01CEB537"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責任增加</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19:12-19)</w:t>
      </w:r>
      <w:r>
        <w:rPr>
          <w:rFonts w:ascii="Times New Roman" w:hAnsi="Times New Roman" w:hint="eastAsia"/>
          <w:sz w:val="22"/>
          <w:szCs w:val="22"/>
        </w:rPr>
        <w:t>。</w:t>
      </w:r>
    </w:p>
    <w:p w14:paraId="720AB21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永刑</w:t>
      </w:r>
      <w:r>
        <w:rPr>
          <w:rFonts w:ascii="Times New Roman" w:hAnsi="Times New Roman"/>
          <w:sz w:val="22"/>
          <w:szCs w:val="22"/>
        </w:rPr>
        <w:t>(</w:t>
      </w:r>
      <w:r>
        <w:rPr>
          <w:rFonts w:ascii="Times New Roman" w:hAnsi="Times New Roman" w:hint="eastAsia"/>
          <w:sz w:val="22"/>
          <w:szCs w:val="22"/>
        </w:rPr>
        <w:t>與滅絕不同</w:t>
      </w:r>
      <w:r>
        <w:rPr>
          <w:rFonts w:ascii="Times New Roman" w:hAnsi="Times New Roman"/>
          <w:sz w:val="22"/>
          <w:szCs w:val="22"/>
        </w:rPr>
        <w:t>)</w:t>
      </w:r>
    </w:p>
    <w:p w14:paraId="1F5EA4D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地獄─「地獄之火」</w:t>
      </w:r>
      <w:r>
        <w:rPr>
          <w:rFonts w:ascii="Times New Roman" w:hAnsi="Times New Roman"/>
          <w:sz w:val="22"/>
          <w:szCs w:val="22"/>
        </w:rPr>
        <w:t>(</w:t>
      </w:r>
      <w:r>
        <w:rPr>
          <w:rFonts w:ascii="Times New Roman" w:hAnsi="Times New Roman" w:hint="eastAsia"/>
          <w:sz w:val="22"/>
          <w:szCs w:val="22"/>
        </w:rPr>
        <w:t>γεεννα</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thick"/>
        </w:rPr>
        <w:t>耶城西南山谷處有不熄的火焚燒棄置哪裏的垃圾</w:t>
      </w:r>
      <w:r>
        <w:rPr>
          <w:rFonts w:ascii="Times New Roman" w:hAnsi="Times New Roman" w:hint="eastAsia"/>
          <w:sz w:val="22"/>
          <w:szCs w:val="22"/>
        </w:rPr>
        <w:t>，以此喻為受刑之地</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5:22</w:t>
      </w:r>
      <w:r>
        <w:rPr>
          <w:rFonts w:ascii="Times New Roman" w:hAnsi="Times New Roman" w:hint="eastAsia"/>
          <w:sz w:val="22"/>
          <w:szCs w:val="22"/>
        </w:rPr>
        <w:t>;</w:t>
      </w:r>
      <w:r>
        <w:rPr>
          <w:rFonts w:ascii="Times New Roman" w:hAnsi="Times New Roman" w:hint="eastAsia"/>
          <w:sz w:val="22"/>
          <w:szCs w:val="22"/>
        </w:rPr>
        <w:t>路</w:t>
      </w:r>
      <w:r>
        <w:rPr>
          <w:rFonts w:ascii="Times New Roman" w:hAnsi="Times New Roman"/>
          <w:sz w:val="22"/>
          <w:szCs w:val="22"/>
        </w:rPr>
        <w:t>16:23</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18:8-9</w:t>
      </w:r>
      <w:r>
        <w:rPr>
          <w:rFonts w:ascii="Times New Roman" w:hAnsi="Times New Roman" w:hint="eastAsia"/>
          <w:sz w:val="22"/>
          <w:szCs w:val="22"/>
        </w:rPr>
        <w:t>;</w:t>
      </w:r>
      <w:r>
        <w:rPr>
          <w:rFonts w:ascii="Times New Roman" w:hAnsi="Times New Roman" w:hint="eastAsia"/>
          <w:sz w:val="22"/>
          <w:szCs w:val="22"/>
        </w:rPr>
        <w:t>可</w:t>
      </w:r>
      <w:r>
        <w:rPr>
          <w:rFonts w:ascii="Times New Roman" w:hAnsi="Times New Roman"/>
          <w:sz w:val="22"/>
          <w:szCs w:val="22"/>
        </w:rPr>
        <w:t>9:43</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13:41-42</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25:46)</w:t>
      </w:r>
      <w:r>
        <w:rPr>
          <w:rFonts w:ascii="Times New Roman" w:hAnsi="Times New Roman" w:hint="eastAsia"/>
          <w:sz w:val="22"/>
          <w:szCs w:val="22"/>
        </w:rPr>
        <w:t>。</w:t>
      </w:r>
      <w:r>
        <w:rPr>
          <w:rFonts w:ascii="Times New Roman" w:hAnsi="Times New Roman"/>
          <w:sz w:val="22"/>
          <w:szCs w:val="22"/>
        </w:rPr>
        <w:t xml:space="preserve">          </w:t>
      </w:r>
    </w:p>
    <w:p w14:paraId="0CE6114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關於地獄觀，於西方中世紀在藝術家的筆下是一個熱門的題材。</w:t>
      </w:r>
    </w:p>
    <w:p w14:paraId="7132072A"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 xml:space="preserve"> </w:t>
      </w:r>
      <w:r>
        <w:rPr>
          <w:rFonts w:ascii="Times New Roman" w:hAnsi="Times New Roman" w:hint="eastAsia"/>
          <w:sz w:val="22"/>
          <w:szCs w:val="22"/>
        </w:rPr>
        <w:t>但丁</w:t>
      </w:r>
      <w:r>
        <w:rPr>
          <w:rFonts w:ascii="Times New Roman" w:hAnsi="Times New Roman"/>
          <w:sz w:val="22"/>
          <w:szCs w:val="22"/>
        </w:rPr>
        <w:t>(Dante</w:t>
      </w:r>
      <w:r>
        <w:rPr>
          <w:rFonts w:ascii="Times New Roman" w:hAnsi="Times New Roman" w:hint="eastAsia"/>
          <w:sz w:val="22"/>
          <w:szCs w:val="22"/>
        </w:rPr>
        <w:t>，見上三</w:t>
      </w:r>
      <w:r>
        <w:rPr>
          <w:rFonts w:ascii="Times New Roman" w:hAnsi="Times New Roman"/>
          <w:sz w:val="22"/>
          <w:szCs w:val="22"/>
        </w:rPr>
        <w:t>4.4.2.)</w:t>
      </w:r>
      <w:r>
        <w:rPr>
          <w:rFonts w:ascii="Times New Roman" w:hAnsi="Times New Roman" w:hint="eastAsia"/>
          <w:sz w:val="22"/>
          <w:szCs w:val="22"/>
        </w:rPr>
        <w:t>在其「神曲」中描繪地獄環繞地球中間有九層，最上層為「地邊」</w:t>
      </w:r>
      <w:r>
        <w:rPr>
          <w:rFonts w:ascii="Times New Roman" w:hAnsi="Times New Roman"/>
          <w:sz w:val="22"/>
          <w:szCs w:val="22"/>
        </w:rPr>
        <w:t>(limbo)</w:t>
      </w:r>
      <w:r>
        <w:rPr>
          <w:rFonts w:ascii="Times New Roman" w:hAnsi="Times New Roman" w:hint="eastAsia"/>
          <w:sz w:val="22"/>
          <w:szCs w:val="22"/>
        </w:rPr>
        <w:t>，沒受洗而死的人，有德行之非信徒所居。最上的五層為犯了不同程度罪惡的人居住，屬上層地獄</w:t>
      </w:r>
      <w:r>
        <w:rPr>
          <w:rFonts w:ascii="Times New Roman" w:hAnsi="Times New Roman"/>
          <w:sz w:val="22"/>
          <w:szCs w:val="22"/>
        </w:rPr>
        <w:t xml:space="preserve"> (upper hell)</w:t>
      </w:r>
      <w:r>
        <w:rPr>
          <w:rFonts w:ascii="Times New Roman" w:hAnsi="Times New Roman" w:hint="eastAsia"/>
          <w:sz w:val="22"/>
          <w:szCs w:val="22"/>
        </w:rPr>
        <w:t>，然後有河分隔下層地獄</w:t>
      </w:r>
      <w:r>
        <w:rPr>
          <w:rFonts w:ascii="Times New Roman" w:hAnsi="Times New Roman"/>
          <w:sz w:val="22"/>
          <w:szCs w:val="22"/>
        </w:rPr>
        <w:t xml:space="preserve"> (lower hell)</w:t>
      </w:r>
      <w:r>
        <w:rPr>
          <w:rFonts w:ascii="Times New Roman" w:hAnsi="Times New Roman" w:hint="eastAsia"/>
          <w:sz w:val="22"/>
          <w:szCs w:val="22"/>
        </w:rPr>
        <w:t>，哪裏有火燒，由第六層而下為異端、暴力罪、詐騙者</w:t>
      </w:r>
      <w:r>
        <w:rPr>
          <w:rFonts w:ascii="Times New Roman" w:hAnsi="Times New Roman"/>
          <w:sz w:val="22"/>
          <w:szCs w:val="22"/>
        </w:rPr>
        <w:t>(</w:t>
      </w:r>
      <w:r>
        <w:rPr>
          <w:rFonts w:ascii="Times New Roman" w:hAnsi="Times New Roman" w:hint="eastAsia"/>
          <w:sz w:val="22"/>
          <w:szCs w:val="22"/>
        </w:rPr>
        <w:t>包括幾位教皇</w:t>
      </w:r>
      <w:r>
        <w:rPr>
          <w:rFonts w:ascii="Times New Roman" w:hAnsi="Times New Roman"/>
          <w:sz w:val="22"/>
          <w:szCs w:val="22"/>
        </w:rPr>
        <w:t>)</w:t>
      </w:r>
      <w:r>
        <w:rPr>
          <w:rFonts w:ascii="Times New Roman" w:hAnsi="Times New Roman" w:hint="eastAsia"/>
          <w:sz w:val="22"/>
          <w:szCs w:val="22"/>
        </w:rPr>
        <w:t>居住，最下層為背道者。</w:t>
      </w:r>
    </w:p>
    <w:p w14:paraId="2749DAC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(2)</w:t>
      </w:r>
      <w:r>
        <w:rPr>
          <w:rFonts w:ascii="Times New Roman" w:hAnsi="Times New Roman" w:hint="eastAsia"/>
          <w:sz w:val="22"/>
          <w:szCs w:val="22"/>
        </w:rPr>
        <w:t xml:space="preserve"> </w:t>
      </w:r>
      <w:r>
        <w:rPr>
          <w:rFonts w:ascii="Times New Roman" w:hAnsi="Times New Roman" w:hint="eastAsia"/>
          <w:sz w:val="22"/>
          <w:szCs w:val="22"/>
        </w:rPr>
        <w:t>直至近代宣講中地獄亦為熱門的內容，針對犯罪與不信者。</w:t>
      </w:r>
    </w:p>
    <w:p w14:paraId="575BF71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(3)</w:t>
      </w:r>
      <w:r>
        <w:rPr>
          <w:rFonts w:ascii="Times New Roman" w:hAnsi="Times New Roman" w:hint="eastAsia"/>
          <w:sz w:val="22"/>
          <w:szCs w:val="22"/>
        </w:rPr>
        <w:t xml:space="preserve"> </w:t>
      </w:r>
      <w:r>
        <w:rPr>
          <w:rFonts w:ascii="Times New Roman" w:hAnsi="Times New Roman" w:hint="eastAsia"/>
          <w:sz w:val="22"/>
          <w:szCs w:val="22"/>
        </w:rPr>
        <w:t>反對這論調：</w:t>
      </w:r>
      <w:r>
        <w:rPr>
          <w:rFonts w:ascii="Times New Roman" w:hAnsi="Times New Roman"/>
          <w:sz w:val="22"/>
          <w:szCs w:val="22"/>
        </w:rPr>
        <w:t xml:space="preserve"> </w:t>
      </w:r>
    </w:p>
    <w:p w14:paraId="7E23EB0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(a)</w:t>
      </w:r>
      <w:r>
        <w:rPr>
          <w:rFonts w:ascii="Times New Roman" w:hAnsi="Times New Roman" w:hint="eastAsia"/>
          <w:sz w:val="22"/>
          <w:szCs w:val="22"/>
        </w:rPr>
        <w:t xml:space="preserve"> </w:t>
      </w:r>
      <w:r>
        <w:rPr>
          <w:rFonts w:ascii="Times New Roman" w:hAnsi="Times New Roman" w:hint="eastAsia"/>
          <w:sz w:val="22"/>
          <w:szCs w:val="22"/>
        </w:rPr>
        <w:t>早於俄利根有提出反對，認為地獄觀與神必得勝，最後勝過邪惡之觀有牴</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觸。</w:t>
      </w:r>
    </w:p>
    <w:p w14:paraId="42FD318E" w14:textId="77777777" w:rsidR="0047156F" w:rsidRDefault="00000000">
      <w:pPr>
        <w:spacing w:line="240" w:lineRule="atLeast"/>
        <w:ind w:left="216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(b)</w:t>
      </w:r>
      <w:r>
        <w:rPr>
          <w:rFonts w:ascii="Times New Roman" w:hAnsi="Times New Roman" w:hint="eastAsia"/>
          <w:sz w:val="22"/>
          <w:szCs w:val="22"/>
        </w:rPr>
        <w:t xml:space="preserve"> </w:t>
      </w:r>
      <w:r>
        <w:rPr>
          <w:rFonts w:ascii="Times New Roman" w:hAnsi="Times New Roman" w:hint="eastAsia"/>
          <w:sz w:val="22"/>
          <w:szCs w:val="22"/>
        </w:rPr>
        <w:t>伸冤式的公義不合基督教內容，尤其第十九世紀當代較著重神是愛的觀</w:t>
      </w:r>
      <w:r>
        <w:rPr>
          <w:rFonts w:ascii="Times New Roman" w:hAnsi="Times New Roman"/>
          <w:sz w:val="22"/>
          <w:szCs w:val="22"/>
        </w:rPr>
        <w:tab/>
      </w:r>
      <w:r>
        <w:rPr>
          <w:rFonts w:ascii="Times New Roman" w:hAnsi="Times New Roman" w:hint="eastAsia"/>
          <w:sz w:val="22"/>
          <w:szCs w:val="22"/>
        </w:rPr>
        <w:t>念，與使受責者受苦不符。</w:t>
      </w:r>
    </w:p>
    <w:p w14:paraId="0662FAB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sz w:val="22"/>
          <w:szCs w:val="22"/>
        </w:rPr>
        <w:t>關於地獄之論述差不多絕跡學術的討論，福音宣講者亦傾向著重神愛積極的教導。</w:t>
      </w:r>
    </w:p>
    <w:p w14:paraId="1E390810"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p>
    <w:p w14:paraId="0CF70F87" w14:textId="77777777" w:rsidR="0047156F" w:rsidRDefault="0047156F">
      <w:pPr>
        <w:spacing w:line="240" w:lineRule="atLeast"/>
        <w:ind w:left="720" w:hanging="720"/>
        <w:jc w:val="both"/>
        <w:rPr>
          <w:rFonts w:ascii="Times New Roman" w:hAnsi="Times New Roman"/>
          <w:sz w:val="22"/>
          <w:szCs w:val="22"/>
        </w:rPr>
      </w:pPr>
    </w:p>
    <w:p w14:paraId="7D1B6CFB" w14:textId="77777777" w:rsidR="0047156F" w:rsidRDefault="0047156F">
      <w:pPr>
        <w:spacing w:line="240" w:lineRule="atLeast"/>
        <w:ind w:left="720" w:hanging="720"/>
        <w:jc w:val="both"/>
        <w:rPr>
          <w:rFonts w:ascii="Times New Roman" w:hAnsi="Times New Roman"/>
          <w:sz w:val="22"/>
          <w:szCs w:val="22"/>
        </w:rPr>
      </w:pPr>
    </w:p>
    <w:p w14:paraId="2030C934"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t>末世論</w:t>
      </w:r>
      <w:r>
        <w:rPr>
          <w:rFonts w:ascii="Times New Roman" w:hAnsi="Times New Roman"/>
          <w:b/>
          <w:sz w:val="22"/>
          <w:szCs w:val="22"/>
        </w:rPr>
        <w:t>(eschatology)</w:t>
      </w:r>
    </w:p>
    <w:p w14:paraId="0AA398A6"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神學發展</w:t>
      </w:r>
    </w:p>
    <w:p w14:paraId="4123DA18"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主再來</w:t>
      </w:r>
      <w:r>
        <w:rPr>
          <w:rFonts w:ascii="Times New Roman" w:hAnsi="Times New Roman"/>
          <w:b/>
          <w:sz w:val="22"/>
          <w:szCs w:val="22"/>
        </w:rPr>
        <w:t>(parousia)</w:t>
      </w:r>
    </w:p>
    <w:p w14:paraId="177290A1"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  </w:t>
      </w:r>
      <w:r>
        <w:rPr>
          <w:rFonts w:ascii="Times New Roman" w:hAnsi="Times New Roman" w:hint="eastAsia"/>
          <w:b/>
          <w:sz w:val="22"/>
          <w:szCs w:val="22"/>
        </w:rPr>
        <w:t>事實與意義</w:t>
      </w:r>
    </w:p>
    <w:p w14:paraId="21233606"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ii. </w:t>
      </w:r>
      <w:r>
        <w:rPr>
          <w:rFonts w:ascii="Times New Roman" w:hAnsi="Times New Roman" w:hint="eastAsia"/>
          <w:b/>
          <w:sz w:val="22"/>
          <w:szCs w:val="22"/>
        </w:rPr>
        <w:t>徵兆</w:t>
      </w:r>
    </w:p>
    <w:p w14:paraId="5EDC4D3C"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iii.</w:t>
      </w:r>
      <w:r>
        <w:rPr>
          <w:rFonts w:ascii="Times New Roman" w:hAnsi="Times New Roman" w:hint="eastAsia"/>
          <w:b/>
          <w:sz w:val="22"/>
          <w:szCs w:val="22"/>
        </w:rPr>
        <w:t>大災難與敵基督</w:t>
      </w:r>
    </w:p>
    <w:p w14:paraId="448BD475"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lastRenderedPageBreak/>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iv. </w:t>
      </w:r>
      <w:r>
        <w:rPr>
          <w:rFonts w:ascii="Times New Roman" w:hAnsi="Times New Roman" w:hint="eastAsia"/>
          <w:b/>
          <w:sz w:val="22"/>
          <w:szCs w:val="22"/>
        </w:rPr>
        <w:t>大審判</w:t>
      </w:r>
    </w:p>
    <w:p w14:paraId="4362684B" w14:textId="77777777" w:rsidR="0047156F" w:rsidRDefault="00000000">
      <w:pPr>
        <w:spacing w:line="240" w:lineRule="atLeast"/>
        <w:jc w:val="both"/>
        <w:rPr>
          <w:rFonts w:ascii="Times New Roman" w:hAnsi="Times New Roman"/>
          <w:b/>
          <w:sz w:val="22"/>
          <w:szCs w:val="22"/>
          <w:highlight w:val="lightGray"/>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三</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千禧年論</w:t>
      </w:r>
      <w:r>
        <w:rPr>
          <w:rFonts w:ascii="Times New Roman" w:hAnsi="Times New Roman"/>
          <w:b/>
          <w:sz w:val="22"/>
          <w:szCs w:val="22"/>
          <w:highlight w:val="lightGray"/>
        </w:rPr>
        <w:t>(millennialism)</w:t>
      </w:r>
    </w:p>
    <w:p w14:paraId="3147CC48"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死亡論</w:t>
      </w:r>
    </w:p>
    <w:p w14:paraId="2A74A120"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hint="eastAsia"/>
          <w:b/>
          <w:sz w:val="22"/>
          <w:szCs w:val="22"/>
        </w:rPr>
        <w:t>新天新地</w:t>
      </w:r>
      <w:r>
        <w:rPr>
          <w:rFonts w:ascii="Times New Roman" w:hAnsi="Times New Roman"/>
          <w:b/>
          <w:sz w:val="22"/>
          <w:szCs w:val="22"/>
        </w:rPr>
        <w:t xml:space="preserve"> </w:t>
      </w:r>
    </w:p>
    <w:p w14:paraId="57562097" w14:textId="77777777" w:rsidR="0047156F" w:rsidRDefault="0047156F">
      <w:pPr>
        <w:spacing w:line="240" w:lineRule="atLeast"/>
        <w:ind w:left="720" w:hanging="720"/>
        <w:jc w:val="both"/>
        <w:rPr>
          <w:rFonts w:ascii="Times New Roman" w:hAnsi="Times New Roman"/>
          <w:sz w:val="22"/>
          <w:szCs w:val="22"/>
        </w:rPr>
      </w:pPr>
    </w:p>
    <w:p w14:paraId="1E2D2423"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12. </w:t>
      </w:r>
      <w:r>
        <w:rPr>
          <w:rFonts w:ascii="Times New Roman" w:hAnsi="Times New Roman" w:hint="eastAsia"/>
          <w:b/>
          <w:sz w:val="22"/>
          <w:szCs w:val="22"/>
        </w:rPr>
        <w:t>千禧年</w:t>
      </w:r>
    </w:p>
    <w:p w14:paraId="44D0200A" w14:textId="77777777" w:rsidR="0047156F" w:rsidRDefault="0047156F">
      <w:pPr>
        <w:spacing w:line="240" w:lineRule="atLeast"/>
        <w:jc w:val="both"/>
        <w:rPr>
          <w:rFonts w:ascii="Times New Roman" w:hAnsi="Times New Roman"/>
          <w:sz w:val="22"/>
          <w:szCs w:val="22"/>
        </w:rPr>
      </w:pPr>
    </w:p>
    <w:p w14:paraId="7F6A0AD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12.1. </w:t>
      </w:r>
      <w:r>
        <w:rPr>
          <w:rFonts w:ascii="Times New Roman" w:hAnsi="Times New Roman" w:hint="eastAsia"/>
          <w:b/>
          <w:sz w:val="22"/>
          <w:szCs w:val="22"/>
        </w:rPr>
        <w:t>啟示</w:t>
      </w:r>
      <w:r>
        <w:rPr>
          <w:rFonts w:ascii="Times New Roman" w:hAnsi="Times New Roman"/>
          <w:b/>
          <w:sz w:val="22"/>
          <w:szCs w:val="22"/>
        </w:rPr>
        <w:t>20:4-10</w:t>
      </w:r>
      <w:r>
        <w:rPr>
          <w:rFonts w:ascii="Times New Roman" w:hAnsi="Times New Roman" w:hint="eastAsia"/>
          <w:b/>
          <w:sz w:val="22"/>
          <w:szCs w:val="22"/>
        </w:rPr>
        <w:t>提到撒但被綁一千年，聖徒與基督作王一千年</w:t>
      </w:r>
      <w:r>
        <w:rPr>
          <w:rFonts w:ascii="Times New Roman" w:hAnsi="Times New Roman" w:hint="eastAsia"/>
          <w:sz w:val="22"/>
          <w:szCs w:val="22"/>
        </w:rPr>
        <w:t>。之後撒但被釋放。釋經上有不少爭論：</w:t>
      </w:r>
    </w:p>
    <w:p w14:paraId="222F4AA1"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啟十九與廿章之關係，</w:t>
      </w:r>
      <w:r>
        <w:rPr>
          <w:rFonts w:ascii="Times New Roman" w:hAnsi="Times New Roman"/>
          <w:sz w:val="22"/>
          <w:szCs w:val="22"/>
        </w:rPr>
        <w:t>19:11</w:t>
      </w:r>
      <w:r>
        <w:rPr>
          <w:rFonts w:ascii="Times New Roman" w:hAnsi="Times New Roman" w:hint="eastAsia"/>
          <w:sz w:val="22"/>
          <w:szCs w:val="22"/>
        </w:rPr>
        <w:t>起騎白馬的基督出現，屬第一次降臨或是第二次？</w:t>
      </w:r>
    </w:p>
    <w:p w14:paraId="0B4EB8A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十九章之應驗先於廿章嗎，抑或廿章是另一個異象，不是跟著十九章發展？</w:t>
      </w:r>
    </w:p>
    <w:p w14:paraId="660F11B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廿章提撒但被捆是象徵性或字面解釋？</w:t>
      </w:r>
    </w:p>
    <w:p w14:paraId="6B28AAD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20:6</w:t>
      </w:r>
      <w:r>
        <w:rPr>
          <w:rFonts w:ascii="Times New Roman" w:hAnsi="Times New Roman" w:hint="eastAsia"/>
          <w:sz w:val="22"/>
          <w:szCs w:val="22"/>
        </w:rPr>
        <w:t>頭一次復活指殉道者死後居間的情況</w:t>
      </w:r>
      <w:r>
        <w:rPr>
          <w:rFonts w:ascii="Times New Roman" w:hAnsi="Times New Roman"/>
          <w:sz w:val="22"/>
          <w:szCs w:val="22"/>
        </w:rPr>
        <w:t xml:space="preserve">(intermediate state) </w:t>
      </w:r>
      <w:r>
        <w:rPr>
          <w:rFonts w:ascii="Times New Roman" w:hAnsi="Times New Roman" w:hint="eastAsia"/>
          <w:sz w:val="22"/>
          <w:szCs w:val="22"/>
        </w:rPr>
        <w:t>或指現世信徒靈性之復甦，又或是主再來時信徒的復活？</w:t>
      </w:r>
    </w:p>
    <w:p w14:paraId="123008BA"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千禧年是象徵國度或實質國度？</w:t>
      </w:r>
    </w:p>
    <w:p w14:paraId="57CB87A2" w14:textId="77777777" w:rsidR="0047156F" w:rsidRDefault="0047156F">
      <w:pPr>
        <w:spacing w:line="240" w:lineRule="atLeast"/>
        <w:ind w:left="454" w:hanging="454"/>
        <w:jc w:val="both"/>
        <w:rPr>
          <w:rFonts w:ascii="Times New Roman" w:hAnsi="Times New Roman"/>
          <w:sz w:val="22"/>
          <w:szCs w:val="22"/>
        </w:rPr>
      </w:pPr>
    </w:p>
    <w:p w14:paraId="0550AE90" w14:textId="77777777" w:rsidR="00454F7E" w:rsidRDefault="00454F7E">
      <w:pPr>
        <w:spacing w:line="240" w:lineRule="atLeast"/>
        <w:ind w:left="454" w:hanging="454"/>
        <w:jc w:val="both"/>
        <w:rPr>
          <w:rFonts w:ascii="Times New Roman" w:hAnsi="Times New Roman"/>
          <w:sz w:val="22"/>
          <w:szCs w:val="22"/>
        </w:rPr>
      </w:pPr>
    </w:p>
    <w:p w14:paraId="1D676F81" w14:textId="77777777" w:rsidR="00454F7E" w:rsidRDefault="00454F7E">
      <w:pPr>
        <w:spacing w:line="240" w:lineRule="atLeast"/>
        <w:ind w:left="454" w:hanging="454"/>
        <w:jc w:val="both"/>
        <w:rPr>
          <w:rFonts w:ascii="Times New Roman" w:hAnsi="Times New Roman"/>
          <w:sz w:val="22"/>
          <w:szCs w:val="22"/>
        </w:rPr>
      </w:pPr>
    </w:p>
    <w:p w14:paraId="7C74B180" w14:textId="77777777" w:rsidR="00454F7E" w:rsidRDefault="00454F7E">
      <w:pPr>
        <w:spacing w:line="240" w:lineRule="atLeast"/>
        <w:ind w:left="454" w:hanging="454"/>
        <w:jc w:val="both"/>
        <w:rPr>
          <w:rFonts w:ascii="Times New Roman" w:hAnsi="Times New Roman"/>
          <w:sz w:val="22"/>
          <w:szCs w:val="22"/>
        </w:rPr>
      </w:pPr>
    </w:p>
    <w:p w14:paraId="27F0319F" w14:textId="77777777" w:rsidR="00454F7E" w:rsidRDefault="00454F7E">
      <w:pPr>
        <w:spacing w:line="240" w:lineRule="atLeast"/>
        <w:ind w:left="454" w:hanging="454"/>
        <w:jc w:val="both"/>
        <w:rPr>
          <w:rFonts w:ascii="Times New Roman" w:hAnsi="Times New Roman"/>
          <w:sz w:val="22"/>
          <w:szCs w:val="22"/>
        </w:rPr>
      </w:pPr>
    </w:p>
    <w:p w14:paraId="26BA6533" w14:textId="77777777" w:rsidR="00454F7E" w:rsidRDefault="00454F7E">
      <w:pPr>
        <w:spacing w:line="240" w:lineRule="atLeast"/>
        <w:ind w:left="454" w:hanging="454"/>
        <w:jc w:val="both"/>
        <w:rPr>
          <w:rFonts w:ascii="Times New Roman" w:hAnsi="Times New Roman"/>
          <w:sz w:val="22"/>
          <w:szCs w:val="22"/>
        </w:rPr>
      </w:pPr>
    </w:p>
    <w:p w14:paraId="57F50B51" w14:textId="77777777" w:rsidR="00454F7E" w:rsidRDefault="00454F7E">
      <w:pPr>
        <w:spacing w:line="240" w:lineRule="atLeast"/>
        <w:ind w:left="454" w:hanging="454"/>
        <w:jc w:val="both"/>
        <w:rPr>
          <w:rFonts w:ascii="Times New Roman" w:hAnsi="Times New Roman"/>
          <w:sz w:val="22"/>
          <w:szCs w:val="22"/>
        </w:rPr>
      </w:pPr>
    </w:p>
    <w:p w14:paraId="57CD1C66" w14:textId="77777777" w:rsidR="00454F7E" w:rsidRDefault="00454F7E">
      <w:pPr>
        <w:spacing w:line="240" w:lineRule="atLeast"/>
        <w:ind w:left="454" w:hanging="454"/>
        <w:jc w:val="both"/>
        <w:rPr>
          <w:rFonts w:ascii="Times New Roman" w:hAnsi="Times New Roman"/>
          <w:sz w:val="22"/>
          <w:szCs w:val="22"/>
        </w:rPr>
      </w:pPr>
    </w:p>
    <w:p w14:paraId="361F374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12.2. </w:t>
      </w:r>
      <w:r>
        <w:rPr>
          <w:rFonts w:ascii="Times New Roman" w:hAnsi="Times New Roman" w:hint="eastAsia"/>
          <w:b/>
          <w:sz w:val="22"/>
          <w:szCs w:val="22"/>
        </w:rPr>
        <w:t>派別與歷史源流</w:t>
      </w:r>
    </w:p>
    <w:p w14:paraId="669982ED" w14:textId="77777777" w:rsidR="0047156F" w:rsidRDefault="00000000">
      <w:pPr>
        <w:spacing w:line="240" w:lineRule="atLeast"/>
        <w:jc w:val="both"/>
        <w:rPr>
          <w:rFonts w:ascii="Times New Roman" w:hAnsi="Times New Roman"/>
          <w:b/>
          <w:sz w:val="22"/>
          <w:szCs w:val="22"/>
        </w:rPr>
      </w:pPr>
      <w:r>
        <w:rPr>
          <w:rFonts w:ascii="Times New Roman" w:hAnsi="Times New Roman"/>
          <w:sz w:val="22"/>
          <w:szCs w:val="22"/>
        </w:rPr>
        <w:t xml:space="preserve">   </w:t>
      </w:r>
    </w:p>
    <w:p w14:paraId="2A40A4E7" w14:textId="77777777" w:rsidR="0047156F" w:rsidRDefault="00000000">
      <w:pPr>
        <w:spacing w:line="240" w:lineRule="atLeast"/>
        <w:jc w:val="both"/>
        <w:rPr>
          <w:rFonts w:ascii="Times New Roman" w:hAnsi="Times New Roman"/>
          <w:sz w:val="22"/>
          <w:szCs w:val="22"/>
          <w:u w:val="single"/>
        </w:rPr>
      </w:pPr>
      <w:r>
        <w:rPr>
          <w:rFonts w:ascii="Times New Roman" w:hAnsi="Times New Roman"/>
          <w:b/>
          <w:sz w:val="22"/>
          <w:szCs w:val="22"/>
        </w:rPr>
        <w:t xml:space="preserve">    a. </w:t>
      </w:r>
      <w:r>
        <w:rPr>
          <w:rFonts w:ascii="Times New Roman" w:hAnsi="Times New Roman" w:hint="eastAsia"/>
          <w:b/>
          <w:sz w:val="22"/>
          <w:szCs w:val="22"/>
          <w:u w:val="single"/>
        </w:rPr>
        <w:t>傳統看法</w:t>
      </w:r>
    </w:p>
    <w:p w14:paraId="0D02ED7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千禧年派</w:t>
      </w:r>
    </w:p>
    <w:p w14:paraId="445D9765"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5585E65E"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                       |                   |</w:t>
      </w:r>
    </w:p>
    <w:p w14:paraId="0CE3747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前千禧年派</w:t>
      </w:r>
      <w:r>
        <w:rPr>
          <w:rFonts w:ascii="Times New Roman" w:hAnsi="Times New Roman"/>
          <w:sz w:val="22"/>
          <w:szCs w:val="22"/>
        </w:rPr>
        <w:t xml:space="preserve">              </w:t>
      </w:r>
      <w:r>
        <w:rPr>
          <w:rFonts w:ascii="Times New Roman" w:hAnsi="Times New Roman" w:hint="eastAsia"/>
          <w:sz w:val="22"/>
          <w:szCs w:val="22"/>
        </w:rPr>
        <w:t>後千禧年派</w:t>
      </w:r>
      <w:r>
        <w:rPr>
          <w:rFonts w:ascii="Times New Roman" w:hAnsi="Times New Roman"/>
          <w:sz w:val="22"/>
          <w:szCs w:val="22"/>
        </w:rPr>
        <w:t xml:space="preserve">          </w:t>
      </w:r>
      <w:r>
        <w:rPr>
          <w:rFonts w:ascii="Times New Roman" w:hAnsi="Times New Roman" w:hint="eastAsia"/>
          <w:sz w:val="22"/>
          <w:szCs w:val="22"/>
        </w:rPr>
        <w:t>無千禧年派</w:t>
      </w:r>
      <w:r>
        <w:rPr>
          <w:rFonts w:ascii="Times New Roman" w:hAnsi="Times New Roman"/>
          <w:sz w:val="22"/>
          <w:szCs w:val="22"/>
        </w:rPr>
        <w:t xml:space="preserve">     </w:t>
      </w:r>
    </w:p>
    <w:p w14:paraId="0CF8150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(Premillennialism)      (Postmillennialism)    (Amillennialism)</w:t>
      </w:r>
    </w:p>
    <w:p w14:paraId="244AB96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61B78FC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                       |   </w:t>
      </w:r>
    </w:p>
    <w:p w14:paraId="5A141D6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歷史派</w:t>
      </w:r>
      <w:r>
        <w:rPr>
          <w:rFonts w:ascii="Times New Roman" w:hAnsi="Times New Roman"/>
          <w:sz w:val="22"/>
          <w:szCs w:val="22"/>
        </w:rPr>
        <w:t>/</w:t>
      </w:r>
      <w:r>
        <w:rPr>
          <w:rFonts w:ascii="Times New Roman" w:hAnsi="Times New Roman" w:hint="eastAsia"/>
          <w:sz w:val="22"/>
          <w:szCs w:val="22"/>
        </w:rPr>
        <w:t>歷史未來派</w:t>
      </w:r>
      <w:r>
        <w:rPr>
          <w:rFonts w:ascii="Times New Roman" w:hAnsi="Times New Roman"/>
          <w:sz w:val="22"/>
          <w:szCs w:val="22"/>
        </w:rPr>
        <w:t xml:space="preserve">       </w:t>
      </w:r>
      <w:r>
        <w:rPr>
          <w:rFonts w:ascii="Times New Roman" w:hAnsi="Times New Roman" w:hint="eastAsia"/>
          <w:sz w:val="22"/>
          <w:szCs w:val="22"/>
        </w:rPr>
        <w:t>未來派</w:t>
      </w:r>
      <w:r>
        <w:rPr>
          <w:rFonts w:ascii="Times New Roman" w:hAnsi="Times New Roman"/>
          <w:sz w:val="22"/>
          <w:szCs w:val="22"/>
        </w:rPr>
        <w:t>(</w:t>
      </w:r>
      <w:r>
        <w:rPr>
          <w:rFonts w:ascii="Times New Roman" w:hAnsi="Times New Roman" w:hint="eastAsia"/>
          <w:sz w:val="22"/>
          <w:szCs w:val="22"/>
        </w:rPr>
        <w:t>時代論</w:t>
      </w:r>
      <w:r>
        <w:rPr>
          <w:rFonts w:ascii="Times New Roman" w:hAnsi="Times New Roman"/>
          <w:sz w:val="22"/>
          <w:szCs w:val="22"/>
        </w:rPr>
        <w:t>)</w:t>
      </w:r>
    </w:p>
    <w:p w14:paraId="50B8331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458D925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                  |              |</w:t>
      </w:r>
    </w:p>
    <w:p w14:paraId="6333CCE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被提</w:t>
      </w:r>
      <w:r>
        <w:rPr>
          <w:rFonts w:ascii="Times New Roman" w:hAnsi="Times New Roman"/>
          <w:sz w:val="22"/>
          <w:szCs w:val="22"/>
        </w:rPr>
        <w:t>(rapture)</w:t>
      </w:r>
      <w:r>
        <w:rPr>
          <w:rFonts w:ascii="Times New Roman" w:hAnsi="Times New Roman" w:hint="eastAsia"/>
          <w:sz w:val="22"/>
          <w:szCs w:val="22"/>
        </w:rPr>
        <w:t>：災前</w:t>
      </w:r>
      <w:r>
        <w:rPr>
          <w:rFonts w:ascii="Times New Roman" w:hAnsi="Times New Roman"/>
          <w:sz w:val="22"/>
          <w:szCs w:val="22"/>
        </w:rPr>
        <w:t xml:space="preserve">               </w:t>
      </w:r>
      <w:r>
        <w:rPr>
          <w:rFonts w:ascii="Times New Roman" w:hAnsi="Times New Roman" w:hint="eastAsia"/>
          <w:sz w:val="22"/>
          <w:szCs w:val="22"/>
        </w:rPr>
        <w:t>災中</w:t>
      </w:r>
      <w:r>
        <w:rPr>
          <w:rFonts w:ascii="Times New Roman" w:hAnsi="Times New Roman"/>
          <w:sz w:val="22"/>
          <w:szCs w:val="22"/>
        </w:rPr>
        <w:t xml:space="preserve">            </w:t>
      </w:r>
      <w:r>
        <w:rPr>
          <w:rFonts w:ascii="Times New Roman" w:hAnsi="Times New Roman" w:hint="eastAsia"/>
          <w:sz w:val="22"/>
          <w:szCs w:val="22"/>
        </w:rPr>
        <w:t>災後</w:t>
      </w:r>
    </w:p>
    <w:p w14:paraId="5549783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(Pretribulation)  (Midtribulation)  (Posttribulation)</w:t>
      </w:r>
    </w:p>
    <w:p w14:paraId="7E95A0D5" w14:textId="77777777" w:rsidR="0047156F" w:rsidRDefault="0047156F">
      <w:pPr>
        <w:spacing w:line="240" w:lineRule="atLeast"/>
        <w:jc w:val="both"/>
        <w:rPr>
          <w:rFonts w:ascii="Times New Roman" w:hAnsi="Times New Roman"/>
          <w:sz w:val="22"/>
          <w:szCs w:val="22"/>
        </w:rPr>
      </w:pPr>
    </w:p>
    <w:p w14:paraId="4D47F6D3" w14:textId="77777777" w:rsidR="0047156F" w:rsidRDefault="0047156F">
      <w:pPr>
        <w:spacing w:line="240" w:lineRule="atLeast"/>
        <w:jc w:val="both"/>
        <w:rPr>
          <w:rFonts w:ascii="Times New Roman" w:hAnsi="Times New Roman"/>
          <w:sz w:val="22"/>
          <w:szCs w:val="22"/>
        </w:rPr>
      </w:pPr>
    </w:p>
    <w:p w14:paraId="5CD4E8C6" w14:textId="77777777" w:rsidR="0047156F" w:rsidRDefault="0047156F">
      <w:pPr>
        <w:spacing w:line="240" w:lineRule="atLeast"/>
        <w:jc w:val="both"/>
        <w:rPr>
          <w:rFonts w:ascii="Times New Roman" w:hAnsi="Times New Roman"/>
          <w:sz w:val="22"/>
          <w:szCs w:val="22"/>
        </w:rPr>
      </w:pPr>
    </w:p>
    <w:p w14:paraId="6EF2D1E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現代─異端如耶和華見証人，末世聖徒教會</w:t>
      </w:r>
      <w:r>
        <w:rPr>
          <w:rFonts w:ascii="Times New Roman" w:hAnsi="Times New Roman"/>
          <w:b/>
          <w:bCs/>
          <w:sz w:val="22"/>
          <w:szCs w:val="22"/>
          <w:u w:val="single"/>
        </w:rPr>
        <w:t>(</w:t>
      </w:r>
      <w:r>
        <w:rPr>
          <w:rFonts w:ascii="Times New Roman" w:hAnsi="Times New Roman" w:hint="eastAsia"/>
          <w:b/>
          <w:bCs/>
          <w:sz w:val="22"/>
          <w:szCs w:val="22"/>
          <w:u w:val="single"/>
        </w:rPr>
        <w:t>摩門教</w:t>
      </w:r>
      <w:r>
        <w:rPr>
          <w:rFonts w:ascii="Times New Roman" w:hAnsi="Times New Roman"/>
          <w:b/>
          <w:bCs/>
          <w:sz w:val="22"/>
          <w:szCs w:val="22"/>
          <w:u w:val="single"/>
        </w:rPr>
        <w:t>)</w:t>
      </w:r>
      <w:r>
        <w:rPr>
          <w:rFonts w:ascii="Times New Roman" w:hAnsi="Times New Roman" w:hint="eastAsia"/>
          <w:b/>
          <w:bCs/>
          <w:sz w:val="22"/>
          <w:szCs w:val="22"/>
          <w:u w:val="single"/>
        </w:rPr>
        <w:t>，安息日會</w:t>
      </w:r>
      <w:r>
        <w:rPr>
          <w:rFonts w:ascii="Times New Roman" w:hAnsi="Times New Roman" w:hint="eastAsia"/>
          <w:sz w:val="22"/>
          <w:szCs w:val="22"/>
        </w:rPr>
        <w:t>認為他們的教會與千禧年有關。</w:t>
      </w:r>
    </w:p>
    <w:p w14:paraId="746AE91F" w14:textId="77777777" w:rsidR="0047156F" w:rsidRDefault="0047156F">
      <w:pPr>
        <w:spacing w:line="240" w:lineRule="atLeast"/>
        <w:ind w:left="454" w:hanging="454"/>
        <w:jc w:val="both"/>
        <w:rPr>
          <w:rFonts w:ascii="Times New Roman" w:hAnsi="Times New Roman"/>
          <w:sz w:val="22"/>
          <w:szCs w:val="22"/>
        </w:rPr>
      </w:pPr>
    </w:p>
    <w:p w14:paraId="447E4D9C" w14:textId="77777777" w:rsidR="0047156F" w:rsidRDefault="0047156F">
      <w:pPr>
        <w:spacing w:line="240" w:lineRule="atLeast"/>
        <w:ind w:left="454" w:hanging="454"/>
        <w:jc w:val="both"/>
        <w:rPr>
          <w:rFonts w:ascii="Times New Roman" w:hAnsi="Times New Roman"/>
          <w:sz w:val="22"/>
          <w:szCs w:val="22"/>
        </w:rPr>
      </w:pPr>
    </w:p>
    <w:p w14:paraId="3C74438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12.3.</w:t>
      </w:r>
      <w:r>
        <w:rPr>
          <w:rFonts w:ascii="Times New Roman" w:hAnsi="Times New Roman" w:hint="eastAsia"/>
          <w:b/>
          <w:sz w:val="22"/>
          <w:szCs w:val="22"/>
        </w:rPr>
        <w:t>歷史源流</w:t>
      </w:r>
    </w:p>
    <w:p w14:paraId="53501E96"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43B23A55"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sz w:val="22"/>
          <w:szCs w:val="22"/>
        </w:rPr>
        <w:t xml:space="preserve"> a. </w:t>
      </w:r>
      <w:r>
        <w:rPr>
          <w:rFonts w:ascii="Times New Roman" w:hAnsi="Times New Roman" w:hint="eastAsia"/>
          <w:b/>
          <w:sz w:val="22"/>
          <w:szCs w:val="22"/>
        </w:rPr>
        <w:t>無千禧年派：</w:t>
      </w:r>
    </w:p>
    <w:p w14:paraId="2774A08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於四世紀多納從主義者</w:t>
      </w:r>
      <w:r>
        <w:rPr>
          <w:rFonts w:ascii="Times New Roman" w:hAnsi="Times New Roman"/>
          <w:sz w:val="22"/>
          <w:szCs w:val="22"/>
        </w:rPr>
        <w:t>Tyconius</w:t>
      </w:r>
      <w:r>
        <w:rPr>
          <w:rFonts w:ascii="Times New Roman" w:hAnsi="Times New Roman" w:hint="eastAsia"/>
          <w:sz w:val="22"/>
          <w:szCs w:val="22"/>
        </w:rPr>
        <w:t>以千禧年為教會之年代，影響奧古斯丁。此派之末世觀傾向樂觀，因為羅馬帝國接受基督教為國教。奧氏之見解為當代至中世紀教會之主流，</w:t>
      </w:r>
      <w:r>
        <w:rPr>
          <w:rFonts w:ascii="Times New Roman" w:hAnsi="Times New Roman" w:hint="eastAsia"/>
          <w:b/>
          <w:bCs/>
          <w:sz w:val="22"/>
          <w:szCs w:val="22"/>
          <w:u w:val="single"/>
        </w:rPr>
        <w:t>「無千」乃指千禧年不是將來的，而是現在基督的治權</w:t>
      </w:r>
      <w:r>
        <w:rPr>
          <w:rFonts w:ascii="Times New Roman" w:hAnsi="Times New Roman" w:hint="eastAsia"/>
          <w:sz w:val="22"/>
          <w:szCs w:val="22"/>
        </w:rPr>
        <w:t>。</w:t>
      </w:r>
    </w:p>
    <w:p w14:paraId="40401A9D" w14:textId="77777777" w:rsidR="0047156F" w:rsidRDefault="0047156F">
      <w:pPr>
        <w:spacing w:line="240" w:lineRule="atLeast"/>
        <w:ind w:left="720" w:hanging="720"/>
        <w:jc w:val="both"/>
        <w:rPr>
          <w:rFonts w:ascii="Times New Roman" w:hAnsi="Times New Roman"/>
          <w:sz w:val="22"/>
          <w:szCs w:val="22"/>
        </w:rPr>
      </w:pPr>
    </w:p>
    <w:p w14:paraId="7649C74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sz w:val="22"/>
          <w:szCs w:val="22"/>
        </w:rPr>
        <w:t>見解：</w:t>
      </w:r>
    </w:p>
    <w:p w14:paraId="076E211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(1)</w:t>
      </w:r>
      <w:r>
        <w:rPr>
          <w:rFonts w:ascii="Times New Roman" w:hAnsi="Times New Roman" w:hint="eastAsia"/>
          <w:sz w:val="22"/>
          <w:szCs w:val="22"/>
        </w:rPr>
        <w:t xml:space="preserve"> </w:t>
      </w:r>
      <w:r>
        <w:rPr>
          <w:rFonts w:ascii="Times New Roman" w:hAnsi="Times New Roman" w:hint="eastAsia"/>
          <w:sz w:val="22"/>
          <w:szCs w:val="22"/>
        </w:rPr>
        <w:t>主升天至再來之歷史應驗了千禧年，奧氏認為是確定的</w:t>
      </w:r>
      <w:r>
        <w:rPr>
          <w:rFonts w:ascii="Times New Roman" w:hAnsi="Times New Roman"/>
          <w:sz w:val="22"/>
          <w:szCs w:val="22"/>
        </w:rPr>
        <w:t>1000</w:t>
      </w:r>
      <w:r>
        <w:rPr>
          <w:rFonts w:ascii="Times New Roman" w:hAnsi="Times New Roman" w:hint="eastAsia"/>
          <w:sz w:val="22"/>
          <w:szCs w:val="22"/>
        </w:rPr>
        <w:t>年；其他此派人士則不</w:t>
      </w:r>
      <w:r>
        <w:rPr>
          <w:rFonts w:ascii="Times New Roman" w:hAnsi="Times New Roman"/>
          <w:sz w:val="22"/>
          <w:szCs w:val="22"/>
        </w:rPr>
        <w:tab/>
      </w:r>
      <w:r>
        <w:rPr>
          <w:rFonts w:ascii="Times New Roman" w:hAnsi="Times New Roman"/>
          <w:sz w:val="22"/>
          <w:szCs w:val="22"/>
        </w:rPr>
        <w:tab/>
      </w:r>
      <w:r>
        <w:rPr>
          <w:rFonts w:ascii="Times New Roman" w:hAnsi="Times New Roman" w:hint="eastAsia"/>
          <w:sz w:val="22"/>
          <w:szCs w:val="22"/>
        </w:rPr>
        <w:t>同意。</w:t>
      </w:r>
      <w:r>
        <w:rPr>
          <w:rFonts w:ascii="Times New Roman" w:hAnsi="Times New Roman"/>
          <w:sz w:val="22"/>
          <w:szCs w:val="22"/>
        </w:rPr>
        <w:t xml:space="preserve"> </w:t>
      </w:r>
    </w:p>
    <w:p w14:paraId="26F861C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sz w:val="22"/>
          <w:szCs w:val="22"/>
        </w:rPr>
        <w:tab/>
      </w:r>
      <w:r>
        <w:rPr>
          <w:rFonts w:ascii="Times New Roman" w:hAnsi="Times New Roman"/>
          <w:sz w:val="22"/>
          <w:szCs w:val="22"/>
        </w:rPr>
        <w:tab/>
        <w:t>(2)</w:t>
      </w:r>
      <w:r>
        <w:rPr>
          <w:rFonts w:ascii="Times New Roman" w:hAnsi="Times New Roman" w:hint="eastAsia"/>
          <w:sz w:val="22"/>
          <w:szCs w:val="22"/>
        </w:rPr>
        <w:t xml:space="preserve"> </w:t>
      </w:r>
      <w:r>
        <w:rPr>
          <w:rFonts w:ascii="Times New Roman" w:hAnsi="Times New Roman" w:hint="eastAsia"/>
          <w:sz w:val="22"/>
          <w:szCs w:val="22"/>
        </w:rPr>
        <w:t>頭一次復活</w:t>
      </w:r>
      <w:r>
        <w:rPr>
          <w:rFonts w:ascii="Times New Roman" w:hAnsi="Times New Roman"/>
          <w:sz w:val="22"/>
          <w:szCs w:val="22"/>
        </w:rPr>
        <w:t>(20:5)</w:t>
      </w:r>
      <w:r>
        <w:rPr>
          <w:rFonts w:ascii="Times New Roman" w:hAnsi="Times New Roman" w:hint="eastAsia"/>
          <w:sz w:val="22"/>
          <w:szCs w:val="22"/>
        </w:rPr>
        <w:t>指生命重生，屬靈上復活了；第二次復活是主再來時的事。</w:t>
      </w:r>
      <w:r>
        <w:rPr>
          <w:rFonts w:ascii="Times New Roman" w:hAnsi="Times New Roman"/>
          <w:sz w:val="22"/>
          <w:szCs w:val="22"/>
        </w:rPr>
        <w:t xml:space="preserve"> </w:t>
      </w:r>
    </w:p>
    <w:p w14:paraId="21CBAA6B" w14:textId="77777777" w:rsidR="0047156F" w:rsidRDefault="0047156F">
      <w:pPr>
        <w:spacing w:line="240" w:lineRule="atLeast"/>
        <w:ind w:left="720" w:hanging="720"/>
        <w:jc w:val="both"/>
        <w:rPr>
          <w:rFonts w:ascii="Times New Roman" w:hAnsi="Times New Roman"/>
          <w:sz w:val="22"/>
          <w:szCs w:val="22"/>
        </w:rPr>
      </w:pPr>
    </w:p>
    <w:p w14:paraId="1D559B4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支持者：</w:t>
      </w:r>
    </w:p>
    <w:p w14:paraId="78327C1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(1)</w:t>
      </w:r>
      <w:r>
        <w:rPr>
          <w:rFonts w:ascii="Times New Roman" w:hAnsi="Times New Roman" w:hint="eastAsia"/>
          <w:sz w:val="22"/>
          <w:szCs w:val="22"/>
        </w:rPr>
        <w:t xml:space="preserve"> </w:t>
      </w:r>
      <w:r>
        <w:rPr>
          <w:rFonts w:ascii="Times New Roman" w:hAnsi="Times New Roman" w:hint="eastAsia"/>
          <w:b/>
          <w:bCs/>
          <w:sz w:val="22"/>
          <w:szCs w:val="22"/>
          <w:u w:val="single"/>
        </w:rPr>
        <w:t>有過去派人士，主張象徵解釋</w:t>
      </w:r>
      <w:r>
        <w:rPr>
          <w:rFonts w:ascii="Times New Roman" w:hAnsi="Times New Roman"/>
          <w:b/>
          <w:bCs/>
          <w:sz w:val="22"/>
          <w:szCs w:val="22"/>
          <w:u w:val="single"/>
        </w:rPr>
        <w:t xml:space="preserve"> (</w:t>
      </w:r>
      <w:r>
        <w:rPr>
          <w:rFonts w:ascii="Times New Roman" w:hAnsi="Times New Roman" w:hint="eastAsia"/>
          <w:b/>
          <w:bCs/>
          <w:sz w:val="22"/>
          <w:szCs w:val="22"/>
          <w:u w:val="single"/>
        </w:rPr>
        <w:t>獸是羅馬帝國</w:t>
      </w:r>
      <w:r>
        <w:rPr>
          <w:rFonts w:ascii="Times New Roman" w:hAnsi="Times New Roman"/>
          <w:b/>
          <w:bCs/>
          <w:sz w:val="22"/>
          <w:szCs w:val="22"/>
          <w:u w:val="single"/>
        </w:rPr>
        <w:t xml:space="preserve">) </w:t>
      </w:r>
      <w:r>
        <w:rPr>
          <w:rFonts w:ascii="Times New Roman" w:hAnsi="Times New Roman" w:hint="eastAsia"/>
          <w:b/>
          <w:bCs/>
          <w:sz w:val="22"/>
          <w:szCs w:val="22"/>
          <w:u w:val="single"/>
        </w:rPr>
        <w:t>內容已應驗了了</w:t>
      </w:r>
      <w:r>
        <w:rPr>
          <w:rFonts w:ascii="Times New Roman" w:hAnsi="Times New Roman" w:hint="eastAsia"/>
          <w:sz w:val="22"/>
          <w:szCs w:val="22"/>
        </w:rPr>
        <w:t>，如</w:t>
      </w:r>
      <w:r>
        <w:rPr>
          <w:rFonts w:ascii="Times New Roman" w:hAnsi="Times New Roman"/>
          <w:sz w:val="22"/>
          <w:szCs w:val="22"/>
        </w:rPr>
        <w:t>Harry Buis</w:t>
      </w:r>
      <w:r>
        <w:rPr>
          <w:rFonts w:ascii="Times New Roman" w:hAnsi="Times New Roman" w:hint="eastAsia"/>
          <w:sz w:val="22"/>
          <w:szCs w:val="22"/>
        </w:rPr>
        <w:t>。</w:t>
      </w:r>
    </w:p>
    <w:p w14:paraId="43CF1F8C" w14:textId="77777777" w:rsidR="0047156F" w:rsidRDefault="00000000">
      <w:pPr>
        <w:spacing w:line="240" w:lineRule="atLeast"/>
        <w:ind w:left="108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(2)</w:t>
      </w:r>
      <w:r>
        <w:rPr>
          <w:rFonts w:ascii="Times New Roman" w:hAnsi="Times New Roman" w:hint="eastAsia"/>
          <w:sz w:val="22"/>
          <w:szCs w:val="22"/>
        </w:rPr>
        <w:t xml:space="preserve"> </w:t>
      </w:r>
      <w:r>
        <w:rPr>
          <w:rFonts w:ascii="Times New Roman" w:hAnsi="Times New Roman" w:hint="eastAsia"/>
          <w:b/>
          <w:bCs/>
          <w:sz w:val="22"/>
          <w:szCs w:val="22"/>
          <w:u w:val="single"/>
        </w:rPr>
        <w:t>改革派馬丁路德用字面釋經，認為中世紀興起之教皇是敵基督，是因撒但被釋，基督隨時再來的時候近了</w:t>
      </w:r>
      <w:r>
        <w:rPr>
          <w:rFonts w:ascii="Times New Roman" w:hAnsi="Times New Roman" w:hint="eastAsia"/>
          <w:sz w:val="22"/>
          <w:szCs w:val="22"/>
        </w:rPr>
        <w:t>。</w:t>
      </w:r>
    </w:p>
    <w:p w14:paraId="7BFA29AE"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(3)</w:t>
      </w:r>
      <w:r>
        <w:rPr>
          <w:rFonts w:ascii="Times New Roman" w:hAnsi="Times New Roman" w:hint="eastAsia"/>
          <w:sz w:val="22"/>
          <w:szCs w:val="22"/>
        </w:rPr>
        <w:t xml:space="preserve"> </w:t>
      </w:r>
      <w:r>
        <w:rPr>
          <w:rFonts w:ascii="Times New Roman" w:hAnsi="Times New Roman"/>
          <w:sz w:val="22"/>
          <w:szCs w:val="22"/>
        </w:rPr>
        <w:t>16</w:t>
      </w:r>
      <w:r>
        <w:rPr>
          <w:rFonts w:ascii="Times New Roman" w:hAnsi="Times New Roman" w:hint="eastAsia"/>
          <w:sz w:val="22"/>
          <w:szCs w:val="22"/>
        </w:rPr>
        <w:t>－</w:t>
      </w:r>
      <w:r>
        <w:rPr>
          <w:rFonts w:ascii="Times New Roman" w:hAnsi="Times New Roman"/>
          <w:sz w:val="22"/>
          <w:szCs w:val="22"/>
        </w:rPr>
        <w:t>17</w:t>
      </w:r>
      <w:r>
        <w:rPr>
          <w:rFonts w:ascii="Times New Roman" w:hAnsi="Times New Roman" w:hint="eastAsia"/>
          <w:sz w:val="22"/>
          <w:szCs w:val="22"/>
        </w:rPr>
        <w:t>世紀荷蘭神學家</w:t>
      </w:r>
      <w:r>
        <w:rPr>
          <w:rFonts w:ascii="Times New Roman" w:hAnsi="Times New Roman"/>
          <w:sz w:val="22"/>
          <w:szCs w:val="22"/>
        </w:rPr>
        <w:t>Grotius</w:t>
      </w:r>
      <w:r>
        <w:rPr>
          <w:rFonts w:ascii="Times New Roman" w:hAnsi="Times New Roman" w:hint="eastAsia"/>
          <w:sz w:val="22"/>
          <w:szCs w:val="22"/>
        </w:rPr>
        <w:t>與另一位人士</w:t>
      </w:r>
      <w:r>
        <w:rPr>
          <w:rFonts w:ascii="Times New Roman" w:hAnsi="Times New Roman"/>
          <w:sz w:val="22"/>
          <w:szCs w:val="22"/>
        </w:rPr>
        <w:t>Hammond</w:t>
      </w:r>
      <w:r>
        <w:rPr>
          <w:rFonts w:ascii="Times New Roman" w:hAnsi="Times New Roman" w:hint="eastAsia"/>
          <w:sz w:val="22"/>
          <w:szCs w:val="22"/>
        </w:rPr>
        <w:t>之見解類似，認為復活指教會復興，早在羅馬皇帝君王坦丁將異教否定時已開始了。</w:t>
      </w:r>
      <w:r>
        <w:rPr>
          <w:rFonts w:ascii="Times New Roman" w:hAnsi="Times New Roman"/>
          <w:sz w:val="22"/>
          <w:szCs w:val="22"/>
        </w:rPr>
        <w:t xml:space="preserve">  </w:t>
      </w:r>
    </w:p>
    <w:p w14:paraId="471DE0A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(4)</w:t>
      </w:r>
      <w:r>
        <w:rPr>
          <w:rFonts w:ascii="Times New Roman" w:hAnsi="Times New Roman" w:hint="eastAsia"/>
          <w:sz w:val="22"/>
          <w:szCs w:val="22"/>
        </w:rPr>
        <w:t xml:space="preserve"> </w:t>
      </w:r>
      <w:r>
        <w:rPr>
          <w:rFonts w:ascii="Times New Roman" w:hAnsi="Times New Roman" w:hint="eastAsia"/>
          <w:sz w:val="22"/>
          <w:szCs w:val="22"/>
        </w:rPr>
        <w:t>近代</w:t>
      </w:r>
      <w:r>
        <w:rPr>
          <w:rFonts w:ascii="Times New Roman" w:hAnsi="Times New Roman"/>
          <w:sz w:val="22"/>
          <w:szCs w:val="22"/>
        </w:rPr>
        <w:t>Lenski</w:t>
      </w:r>
      <w:r>
        <w:rPr>
          <w:rFonts w:ascii="Times New Roman" w:hAnsi="Times New Roman" w:hint="eastAsia"/>
          <w:sz w:val="22"/>
          <w:szCs w:val="22"/>
        </w:rPr>
        <w:t>認為撒但被扔在火湖裏，指新約時期。</w:t>
      </w:r>
    </w:p>
    <w:p w14:paraId="6040955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(5)</w:t>
      </w:r>
      <w:r>
        <w:rPr>
          <w:rFonts w:ascii="Times New Roman" w:hAnsi="Times New Roman" w:hint="eastAsia"/>
          <w:sz w:val="22"/>
          <w:szCs w:val="22"/>
        </w:rPr>
        <w:t xml:space="preserve"> </w:t>
      </w:r>
      <w:r>
        <w:rPr>
          <w:rFonts w:ascii="Times New Roman" w:hAnsi="Times New Roman" w:hint="eastAsia"/>
          <w:sz w:val="22"/>
          <w:szCs w:val="22"/>
        </w:rPr>
        <w:t>羅馬天主教人士</w:t>
      </w:r>
      <w:r>
        <w:rPr>
          <w:rFonts w:ascii="Times New Roman" w:hAnsi="Times New Roman"/>
          <w:sz w:val="22"/>
          <w:szCs w:val="22"/>
        </w:rPr>
        <w:t>Loenertz</w:t>
      </w:r>
      <w:r>
        <w:rPr>
          <w:rFonts w:ascii="Times New Roman" w:hAnsi="Times New Roman" w:hint="eastAsia"/>
          <w:sz w:val="22"/>
          <w:szCs w:val="22"/>
        </w:rPr>
        <w:t>認為：</w:t>
      </w:r>
    </w:p>
    <w:p w14:paraId="28AD7A81" w14:textId="77777777" w:rsidR="0047156F" w:rsidRDefault="0047156F">
      <w:pPr>
        <w:spacing w:line="240" w:lineRule="atLeast"/>
        <w:ind w:left="720" w:hanging="720"/>
        <w:jc w:val="both"/>
        <w:rPr>
          <w:rFonts w:ascii="Times New Roman" w:hAnsi="Times New Roman"/>
          <w:sz w:val="22"/>
          <w:szCs w:val="22"/>
        </w:rPr>
      </w:pPr>
    </w:p>
    <w:p w14:paraId="2241692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千禧年</w:t>
      </w:r>
      <w:r>
        <w:rPr>
          <w:rFonts w:ascii="Times New Roman" w:hAnsi="Times New Roman"/>
          <w:sz w:val="22"/>
          <w:szCs w:val="22"/>
        </w:rPr>
        <w:t xml:space="preserve">                   </w:t>
      </w:r>
      <w:r>
        <w:rPr>
          <w:rFonts w:ascii="Times New Roman" w:hAnsi="Times New Roman" w:hint="eastAsia"/>
          <w:sz w:val="22"/>
          <w:szCs w:val="22"/>
        </w:rPr>
        <w:t>大災難</w:t>
      </w:r>
    </w:p>
    <w:p w14:paraId="426CB3A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新約時期</w:t>
      </w:r>
      <w:r>
        <w:rPr>
          <w:rFonts w:ascii="Times New Roman" w:hAnsi="Times New Roman"/>
          <w:sz w:val="22"/>
          <w:szCs w:val="22"/>
        </w:rPr>
        <w:t>)</w:t>
      </w:r>
    </w:p>
    <w:p w14:paraId="5F359C8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______________________________________</w:t>
      </w:r>
      <w:r>
        <w:rPr>
          <w:rFonts w:ascii="Times New Roman" w:hAnsi="Times New Roman" w:hint="eastAsia"/>
          <w:sz w:val="22"/>
          <w:szCs w:val="22"/>
        </w:rPr>
        <w:t>↓</w:t>
      </w:r>
      <w:r>
        <w:rPr>
          <w:rFonts w:ascii="Times New Roman" w:hAnsi="Times New Roman"/>
          <w:sz w:val="22"/>
          <w:szCs w:val="22"/>
        </w:rPr>
        <w:t xml:space="preserve">    </w:t>
      </w:r>
    </w:p>
    <w:p w14:paraId="26C2FF7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主的降生</w:t>
      </w:r>
      <w:r>
        <w:rPr>
          <w:rFonts w:ascii="Times New Roman" w:hAnsi="Times New Roman"/>
          <w:sz w:val="22"/>
          <w:szCs w:val="22"/>
        </w:rPr>
        <w:t xml:space="preserve">    3-1/2         3-1/2   </w:t>
      </w:r>
      <w:r>
        <w:rPr>
          <w:rFonts w:ascii="Times New Roman" w:hAnsi="Times New Roman" w:hint="eastAsia"/>
          <w:sz w:val="22"/>
          <w:szCs w:val="22"/>
        </w:rPr>
        <w:t>主的再來</w:t>
      </w:r>
    </w:p>
    <w:p w14:paraId="21CEA3CA" w14:textId="77777777" w:rsidR="0047156F" w:rsidRDefault="0047156F">
      <w:pPr>
        <w:spacing w:line="240" w:lineRule="atLeast"/>
        <w:jc w:val="both"/>
        <w:rPr>
          <w:rFonts w:ascii="Times New Roman" w:hAnsi="Times New Roman"/>
          <w:sz w:val="22"/>
          <w:szCs w:val="22"/>
        </w:rPr>
      </w:pPr>
    </w:p>
    <w:p w14:paraId="0F6E3B07" w14:textId="77777777" w:rsidR="0047156F" w:rsidRDefault="00000000">
      <w:pPr>
        <w:spacing w:line="240" w:lineRule="atLeast"/>
        <w:ind w:left="1080"/>
        <w:jc w:val="both"/>
        <w:rPr>
          <w:rFonts w:ascii="Times New Roman" w:hAnsi="Times New Roman"/>
          <w:sz w:val="22"/>
          <w:szCs w:val="22"/>
        </w:rPr>
      </w:pPr>
      <w:r>
        <w:rPr>
          <w:rFonts w:ascii="Times New Roman" w:hAnsi="Times New Roman"/>
          <w:sz w:val="22"/>
          <w:szCs w:val="22"/>
        </w:rPr>
        <w:t>(6)</w:t>
      </w:r>
      <w:r>
        <w:rPr>
          <w:rFonts w:ascii="Times New Roman" w:hAnsi="Times New Roman" w:hint="eastAsia"/>
          <w:sz w:val="22"/>
          <w:szCs w:val="22"/>
        </w:rPr>
        <w:t xml:space="preserve"> </w:t>
      </w:r>
      <w:r>
        <w:rPr>
          <w:rFonts w:ascii="Times New Roman" w:hAnsi="Times New Roman" w:hint="eastAsia"/>
          <w:sz w:val="22"/>
          <w:szCs w:val="22"/>
        </w:rPr>
        <w:t>近年，基督教修訂奧古斯丁見解人士：</w:t>
      </w:r>
      <w:r>
        <w:rPr>
          <w:rFonts w:ascii="Times New Roman" w:hAnsi="Times New Roman"/>
          <w:sz w:val="22"/>
          <w:szCs w:val="22"/>
        </w:rPr>
        <w:t>L. Berkhorf</w:t>
      </w:r>
      <w:r>
        <w:rPr>
          <w:rFonts w:ascii="Times New Roman" w:hAnsi="Times New Roman" w:hint="eastAsia"/>
          <w:sz w:val="22"/>
          <w:szCs w:val="22"/>
        </w:rPr>
        <w:t>，</w:t>
      </w:r>
      <w:r>
        <w:rPr>
          <w:rFonts w:ascii="Times New Roman" w:hAnsi="Times New Roman"/>
          <w:sz w:val="22"/>
          <w:szCs w:val="22"/>
        </w:rPr>
        <w:t>W.</w:t>
      </w:r>
      <w:r>
        <w:rPr>
          <w:rFonts w:ascii="Times New Roman" w:hAnsi="Times New Roman" w:hint="eastAsia"/>
          <w:sz w:val="22"/>
          <w:szCs w:val="22"/>
        </w:rPr>
        <w:t xml:space="preserve"> </w:t>
      </w:r>
      <w:r>
        <w:rPr>
          <w:rFonts w:ascii="Times New Roman" w:hAnsi="Times New Roman"/>
          <w:sz w:val="22"/>
          <w:szCs w:val="22"/>
        </w:rPr>
        <w:t>Hendriksen</w:t>
      </w:r>
      <w:r>
        <w:rPr>
          <w:rFonts w:ascii="Times New Roman" w:hAnsi="Times New Roman" w:hint="eastAsia"/>
          <w:sz w:val="22"/>
          <w:szCs w:val="22"/>
        </w:rPr>
        <w:t>，</w:t>
      </w:r>
      <w:r>
        <w:rPr>
          <w:rFonts w:ascii="Times New Roman" w:hAnsi="Times New Roman"/>
          <w:sz w:val="22"/>
          <w:szCs w:val="22"/>
        </w:rPr>
        <w:t>O. Allis</w:t>
      </w:r>
      <w:r>
        <w:rPr>
          <w:rFonts w:ascii="Times New Roman" w:hAnsi="Times New Roman" w:hint="eastAsia"/>
          <w:sz w:val="22"/>
          <w:szCs w:val="22"/>
        </w:rPr>
        <w:t>，</w:t>
      </w:r>
      <w:r>
        <w:rPr>
          <w:rFonts w:ascii="Times New Roman" w:hAnsi="Times New Roman"/>
          <w:sz w:val="22"/>
          <w:szCs w:val="22"/>
        </w:rPr>
        <w:t>F.</w:t>
      </w:r>
      <w:r>
        <w:rPr>
          <w:rFonts w:ascii="Times New Roman" w:hAnsi="Times New Roman" w:hint="eastAsia"/>
          <w:sz w:val="22"/>
          <w:szCs w:val="22"/>
        </w:rPr>
        <w:t xml:space="preserve">  </w:t>
      </w:r>
      <w:r>
        <w:rPr>
          <w:rFonts w:ascii="Times New Roman" w:hAnsi="Times New Roman"/>
          <w:sz w:val="22"/>
          <w:szCs w:val="22"/>
        </w:rPr>
        <w:t>Hamilton</w:t>
      </w:r>
      <w:r>
        <w:rPr>
          <w:rFonts w:ascii="Times New Roman" w:hAnsi="Times New Roman" w:hint="eastAsia"/>
          <w:sz w:val="22"/>
          <w:szCs w:val="22"/>
        </w:rPr>
        <w:t>，</w:t>
      </w:r>
      <w:r>
        <w:rPr>
          <w:rFonts w:ascii="Times New Roman" w:hAnsi="Times New Roman"/>
          <w:sz w:val="22"/>
          <w:szCs w:val="22"/>
        </w:rPr>
        <w:t>G. Vos</w:t>
      </w:r>
      <w:r>
        <w:rPr>
          <w:rFonts w:ascii="Times New Roman" w:hAnsi="Times New Roman" w:hint="eastAsia"/>
          <w:sz w:val="22"/>
          <w:szCs w:val="22"/>
        </w:rPr>
        <w:t>，</w:t>
      </w:r>
      <w:r>
        <w:rPr>
          <w:rFonts w:ascii="Times New Roman" w:hAnsi="Times New Roman"/>
          <w:sz w:val="22"/>
          <w:szCs w:val="22"/>
        </w:rPr>
        <w:t>L. Morris</w:t>
      </w:r>
      <w:r>
        <w:rPr>
          <w:rFonts w:ascii="Times New Roman" w:hAnsi="Times New Roman" w:hint="eastAsia"/>
          <w:sz w:val="22"/>
          <w:szCs w:val="22"/>
        </w:rPr>
        <w:t>等。</w:t>
      </w:r>
    </w:p>
    <w:p w14:paraId="12DB2954"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(a)</w:t>
      </w:r>
      <w:r>
        <w:rPr>
          <w:rFonts w:ascii="Times New Roman" w:hAnsi="Times New Roman" w:hint="eastAsia"/>
          <w:sz w:val="22"/>
          <w:szCs w:val="22"/>
        </w:rPr>
        <w:t xml:space="preserve"> </w:t>
      </w:r>
      <w:r>
        <w:rPr>
          <w:rFonts w:ascii="Times New Roman" w:hAnsi="Times New Roman" w:hint="eastAsia"/>
          <w:sz w:val="22"/>
          <w:szCs w:val="22"/>
        </w:rPr>
        <w:t>第</w:t>
      </w:r>
      <w:r>
        <w:rPr>
          <w:rFonts w:ascii="Times New Roman" w:hAnsi="Times New Roman"/>
          <w:sz w:val="22"/>
          <w:szCs w:val="22"/>
        </w:rPr>
        <w:t>20</w:t>
      </w:r>
      <w:r>
        <w:rPr>
          <w:rFonts w:ascii="Times New Roman" w:hAnsi="Times New Roman" w:hint="eastAsia"/>
          <w:sz w:val="22"/>
          <w:szCs w:val="22"/>
        </w:rPr>
        <w:t>章乃重申本書前面的篇幅</w:t>
      </w:r>
      <w:r>
        <w:rPr>
          <w:rFonts w:ascii="Times New Roman" w:hAnsi="Times New Roman"/>
          <w:sz w:val="22"/>
          <w:szCs w:val="22"/>
        </w:rPr>
        <w:t>(recapitulation)</w:t>
      </w:r>
    </w:p>
    <w:p w14:paraId="7CCD2E5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(b)</w:t>
      </w:r>
      <w:r>
        <w:rPr>
          <w:rFonts w:ascii="Times New Roman" w:hAnsi="Times New Roman" w:hint="eastAsia"/>
          <w:sz w:val="22"/>
          <w:szCs w:val="22"/>
        </w:rPr>
        <w:t xml:space="preserve"> </w:t>
      </w:r>
      <w:r>
        <w:rPr>
          <w:rFonts w:ascii="Times New Roman" w:hAnsi="Times New Roman" w:hint="eastAsia"/>
          <w:sz w:val="22"/>
          <w:szCs w:val="22"/>
        </w:rPr>
        <w:t>一千年不是字面的</w:t>
      </w:r>
      <w:r>
        <w:rPr>
          <w:rFonts w:ascii="Times New Roman" w:hAnsi="Times New Roman"/>
          <w:sz w:val="22"/>
          <w:szCs w:val="22"/>
        </w:rPr>
        <w:t>(</w:t>
      </w:r>
      <w:r>
        <w:rPr>
          <w:rFonts w:ascii="Times New Roman" w:hAnsi="Times New Roman" w:hint="eastAsia"/>
          <w:sz w:val="22"/>
          <w:szCs w:val="22"/>
        </w:rPr>
        <w:t>異於奧氏</w:t>
      </w:r>
      <w:r>
        <w:rPr>
          <w:rFonts w:ascii="Times New Roman" w:hAnsi="Times New Roman"/>
          <w:sz w:val="22"/>
          <w:szCs w:val="22"/>
        </w:rPr>
        <w:t>)</w:t>
      </w:r>
    </w:p>
    <w:p w14:paraId="6676B91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(c)</w:t>
      </w:r>
      <w:r>
        <w:rPr>
          <w:rFonts w:ascii="Times New Roman" w:hAnsi="Times New Roman" w:hint="eastAsia"/>
          <w:sz w:val="22"/>
          <w:szCs w:val="22"/>
        </w:rPr>
        <w:t xml:space="preserve"> </w:t>
      </w:r>
      <w:r>
        <w:rPr>
          <w:rFonts w:ascii="Times New Roman" w:hAnsi="Times New Roman" w:hint="eastAsia"/>
          <w:sz w:val="22"/>
          <w:szCs w:val="22"/>
        </w:rPr>
        <w:t>聖徒在天與基督同作王指聖徒死後之生命</w:t>
      </w:r>
    </w:p>
    <w:p w14:paraId="73A83F5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(d)</w:t>
      </w:r>
      <w:r>
        <w:rPr>
          <w:rFonts w:ascii="Times New Roman" w:hAnsi="Times New Roman" w:hint="eastAsia"/>
          <w:sz w:val="22"/>
          <w:szCs w:val="22"/>
        </w:rPr>
        <w:t xml:space="preserve"> </w:t>
      </w:r>
      <w:r>
        <w:rPr>
          <w:rFonts w:ascii="Times New Roman" w:hAnsi="Times New Roman" w:hint="eastAsia"/>
          <w:sz w:val="22"/>
          <w:szCs w:val="22"/>
        </w:rPr>
        <w:t>第二次復活指所有人</w:t>
      </w:r>
    </w:p>
    <w:p w14:paraId="1893A49C" w14:textId="77777777" w:rsidR="0047156F" w:rsidRDefault="0047156F">
      <w:pPr>
        <w:spacing w:line="240" w:lineRule="atLeast"/>
        <w:ind w:left="454" w:hanging="454"/>
        <w:jc w:val="both"/>
        <w:rPr>
          <w:rFonts w:ascii="Times New Roman" w:hAnsi="Times New Roman"/>
          <w:sz w:val="22"/>
          <w:szCs w:val="22"/>
        </w:rPr>
      </w:pPr>
    </w:p>
    <w:p w14:paraId="60EBBC9D" w14:textId="77777777" w:rsidR="005A15A2" w:rsidRDefault="005A15A2">
      <w:pPr>
        <w:spacing w:line="240" w:lineRule="atLeast"/>
        <w:ind w:left="454" w:hanging="454"/>
        <w:jc w:val="both"/>
        <w:rPr>
          <w:rFonts w:ascii="Times New Roman" w:hAnsi="Times New Roman"/>
          <w:sz w:val="22"/>
          <w:szCs w:val="22"/>
        </w:rPr>
      </w:pPr>
    </w:p>
    <w:p w14:paraId="48E60CBD" w14:textId="77777777" w:rsidR="005A15A2" w:rsidRDefault="005A15A2">
      <w:pPr>
        <w:spacing w:line="240" w:lineRule="atLeast"/>
        <w:ind w:left="454" w:hanging="454"/>
        <w:jc w:val="both"/>
        <w:rPr>
          <w:rFonts w:ascii="Times New Roman" w:hAnsi="Times New Roman"/>
          <w:sz w:val="22"/>
          <w:szCs w:val="22"/>
        </w:rPr>
      </w:pPr>
    </w:p>
    <w:p w14:paraId="1E407ADB" w14:textId="77777777" w:rsidR="005A15A2" w:rsidRDefault="005A15A2">
      <w:pPr>
        <w:spacing w:line="240" w:lineRule="atLeast"/>
        <w:ind w:left="454" w:hanging="454"/>
        <w:jc w:val="both"/>
        <w:rPr>
          <w:rFonts w:ascii="Times New Roman" w:hAnsi="Times New Roman"/>
          <w:sz w:val="22"/>
          <w:szCs w:val="22"/>
        </w:rPr>
      </w:pPr>
    </w:p>
    <w:p w14:paraId="731EB5A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主再來</w:t>
      </w:r>
    </w:p>
    <w:p w14:paraId="7C2AF43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____________________</w:t>
      </w:r>
      <w:r>
        <w:rPr>
          <w:rFonts w:ascii="Times New Roman" w:hAnsi="Times New Roman" w:hint="eastAsia"/>
          <w:sz w:val="22"/>
          <w:szCs w:val="22"/>
        </w:rPr>
        <w:t>↓</w:t>
      </w:r>
      <w:r>
        <w:rPr>
          <w:rFonts w:ascii="Times New Roman" w:hAnsi="Times New Roman"/>
          <w:sz w:val="22"/>
          <w:szCs w:val="22"/>
        </w:rPr>
        <w:t>______________</w:t>
      </w:r>
    </w:p>
    <w:p w14:paraId="16E7152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主升天</w:t>
      </w:r>
      <w:r>
        <w:rPr>
          <w:rFonts w:ascii="Times New Roman" w:hAnsi="Times New Roman"/>
          <w:sz w:val="22"/>
          <w:szCs w:val="22"/>
        </w:rPr>
        <w:t xml:space="preserve">    </w:t>
      </w:r>
      <w:r>
        <w:rPr>
          <w:rFonts w:ascii="Times New Roman" w:hAnsi="Times New Roman" w:hint="eastAsia"/>
          <w:sz w:val="22"/>
          <w:szCs w:val="22"/>
        </w:rPr>
        <w:t>教會年期</w:t>
      </w:r>
      <w:r>
        <w:rPr>
          <w:rFonts w:ascii="Times New Roman" w:hAnsi="Times New Roman"/>
          <w:sz w:val="22"/>
          <w:szCs w:val="22"/>
        </w:rPr>
        <w:t xml:space="preserve">    </w:t>
      </w:r>
      <w:r>
        <w:rPr>
          <w:rFonts w:ascii="Times New Roman" w:hAnsi="Times New Roman" w:hint="eastAsia"/>
          <w:sz w:val="22"/>
          <w:szCs w:val="22"/>
        </w:rPr>
        <w:t>大災難</w:t>
      </w:r>
      <w:r>
        <w:rPr>
          <w:rFonts w:ascii="Times New Roman" w:hAnsi="Times New Roman"/>
          <w:sz w:val="22"/>
          <w:szCs w:val="22"/>
        </w:rPr>
        <w:t xml:space="preserve">    </w:t>
      </w:r>
      <w:r>
        <w:rPr>
          <w:rFonts w:ascii="Times New Roman" w:hAnsi="Times New Roman" w:hint="eastAsia"/>
          <w:sz w:val="22"/>
          <w:szCs w:val="22"/>
        </w:rPr>
        <w:t>新天新地</w:t>
      </w:r>
    </w:p>
    <w:p w14:paraId="3A2458A8" w14:textId="11B7865F"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千禧年</w:t>
      </w:r>
      <w:r>
        <w:rPr>
          <w:rFonts w:ascii="Times New Roman" w:hAnsi="Times New Roman"/>
          <w:sz w:val="22"/>
          <w:szCs w:val="22"/>
        </w:rPr>
        <w:t xml:space="preserve">              </w:t>
      </w:r>
      <w:r w:rsidR="006E4E13">
        <w:rPr>
          <w:rFonts w:ascii="Times New Roman" w:hAnsi="Times New Roman" w:hint="eastAsia"/>
          <w:sz w:val="22"/>
          <w:szCs w:val="22"/>
          <w:lang w:eastAsia="zh-TW"/>
        </w:rPr>
        <w:t>|</w:t>
      </w:r>
      <w:r>
        <w:rPr>
          <w:rFonts w:ascii="Times New Roman" w:hAnsi="Times New Roman"/>
          <w:sz w:val="22"/>
          <w:szCs w:val="22"/>
        </w:rPr>
        <w:t xml:space="preserve">       </w:t>
      </w:r>
    </w:p>
    <w:p w14:paraId="40D39DA4" w14:textId="0902A7B3" w:rsidR="0047156F" w:rsidRDefault="006E4E13">
      <w:pPr>
        <w:spacing w:line="240" w:lineRule="atLeast"/>
        <w:jc w:val="both"/>
        <w:rPr>
          <w:rFonts w:ascii="Times New Roman" w:hAnsi="Times New Roman"/>
          <w:sz w:val="22"/>
          <w:szCs w:val="22"/>
        </w:rPr>
      </w:pPr>
      <w:r>
        <w:rPr>
          <w:rFonts w:ascii="Times New Roman" w:hAnsi="Times New Roman" w:hint="eastAsia"/>
          <w:sz w:val="22"/>
          <w:szCs w:val="22"/>
          <w:lang w:eastAsia="zh-TW"/>
        </w:rPr>
        <w:t xml:space="preserve">                                     (</w:t>
      </w:r>
      <w:r>
        <w:rPr>
          <w:rFonts w:ascii="Times New Roman" w:hAnsi="Times New Roman" w:hint="eastAsia"/>
          <w:sz w:val="22"/>
          <w:szCs w:val="22"/>
          <w:lang w:eastAsia="zh-TW"/>
        </w:rPr>
        <w:t>時代論</w:t>
      </w:r>
      <w:r>
        <w:rPr>
          <w:rFonts w:ascii="Times New Roman" w:hAnsi="Times New Roman" w:hint="eastAsia"/>
          <w:sz w:val="22"/>
          <w:szCs w:val="22"/>
          <w:lang w:eastAsia="zh-TW"/>
        </w:rPr>
        <w:t>:</w:t>
      </w:r>
      <w:r>
        <w:rPr>
          <w:rFonts w:ascii="Times New Roman" w:hAnsi="Times New Roman" w:hint="eastAsia"/>
          <w:sz w:val="22"/>
          <w:szCs w:val="22"/>
        </w:rPr>
        <w:t>千禧年</w:t>
      </w:r>
      <w:r>
        <w:rPr>
          <w:rFonts w:ascii="Times New Roman" w:hAnsi="Times New Roman" w:hint="eastAsia"/>
          <w:sz w:val="22"/>
          <w:szCs w:val="22"/>
          <w:lang w:eastAsia="zh-TW"/>
        </w:rPr>
        <w:t>)</w:t>
      </w:r>
    </w:p>
    <w:p w14:paraId="11536EB4" w14:textId="77777777" w:rsidR="0047156F" w:rsidRDefault="0047156F">
      <w:pPr>
        <w:spacing w:line="240" w:lineRule="atLeast"/>
        <w:jc w:val="both"/>
        <w:rPr>
          <w:rFonts w:ascii="Times New Roman" w:hAnsi="Times New Roman"/>
          <w:sz w:val="22"/>
          <w:szCs w:val="22"/>
        </w:rPr>
      </w:pPr>
    </w:p>
    <w:p w14:paraId="48CAA5D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sz w:val="22"/>
          <w:szCs w:val="22"/>
        </w:rPr>
        <w:t xml:space="preserve">b. </w:t>
      </w:r>
      <w:r>
        <w:rPr>
          <w:rFonts w:ascii="Times New Roman" w:hAnsi="Times New Roman" w:hint="eastAsia"/>
          <w:b/>
          <w:sz w:val="22"/>
          <w:szCs w:val="22"/>
        </w:rPr>
        <w:t>前千禧年派</w:t>
      </w:r>
    </w:p>
    <w:p w14:paraId="2149EB2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早於一至三世紀教會普遍接受此派之解釋。至十六至十七世紀德國加爾文神學家</w:t>
      </w:r>
      <w:r>
        <w:rPr>
          <w:rFonts w:ascii="Times New Roman" w:hAnsi="Times New Roman"/>
          <w:sz w:val="22"/>
          <w:szCs w:val="22"/>
        </w:rPr>
        <w:t>Alsted</w:t>
      </w:r>
      <w:r>
        <w:rPr>
          <w:rFonts w:ascii="Times New Roman" w:hAnsi="Times New Roman" w:hint="eastAsia"/>
          <w:sz w:val="22"/>
          <w:szCs w:val="22"/>
        </w:rPr>
        <w:t>主張前千，揭開現代世界對此派之重視。但至十九世紀此派才再復甦，當代歐洲政治與社會不穩，</w:t>
      </w:r>
      <w:r>
        <w:rPr>
          <w:rFonts w:ascii="Times New Roman" w:hAnsi="Times New Roman"/>
          <w:sz w:val="22"/>
          <w:szCs w:val="22"/>
        </w:rPr>
        <w:t xml:space="preserve">E. Irving </w:t>
      </w:r>
      <w:r>
        <w:rPr>
          <w:rFonts w:ascii="Times New Roman" w:hAnsi="Times New Roman" w:hint="eastAsia"/>
          <w:sz w:val="22"/>
          <w:szCs w:val="22"/>
        </w:rPr>
        <w:t>出版不少預言文章，不少人熱衷預言之解釋，其中有普里穆特之弟兄會。</w:t>
      </w:r>
    </w:p>
    <w:p w14:paraId="2BCEDEC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特色：千禧年國度是繼續猶太人的彌賽亞國度盼望，地上出現一個如天堂般的臨時國度</w:t>
      </w:r>
      <w:r>
        <w:rPr>
          <w:rFonts w:ascii="Times New Roman" w:hAnsi="Times New Roman" w:hint="eastAsia"/>
          <w:sz w:val="22"/>
          <w:szCs w:val="22"/>
        </w:rPr>
        <w:t>。</w:t>
      </w:r>
    </w:p>
    <w:p w14:paraId="3A46620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sz w:val="22"/>
          <w:szCs w:val="22"/>
        </w:rPr>
        <w:t>支派</w:t>
      </w:r>
    </w:p>
    <w:p w14:paraId="392C3EB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(1)</w:t>
      </w:r>
      <w:r>
        <w:rPr>
          <w:rFonts w:ascii="Times New Roman" w:hAnsi="Times New Roman" w:hint="eastAsia"/>
          <w:sz w:val="22"/>
          <w:szCs w:val="22"/>
        </w:rPr>
        <w:t xml:space="preserve"> </w:t>
      </w:r>
      <w:r>
        <w:rPr>
          <w:rFonts w:ascii="Times New Roman" w:hAnsi="Times New Roman" w:hint="eastAsia"/>
          <w:sz w:val="22"/>
          <w:szCs w:val="22"/>
        </w:rPr>
        <w:t>歷史派─啟</w:t>
      </w:r>
      <w:r>
        <w:rPr>
          <w:rFonts w:ascii="Times New Roman" w:hAnsi="Times New Roman"/>
          <w:sz w:val="22"/>
          <w:szCs w:val="22"/>
        </w:rPr>
        <w:t>6-19</w:t>
      </w:r>
      <w:r>
        <w:rPr>
          <w:rFonts w:ascii="Times New Roman" w:hAnsi="Times New Roman" w:hint="eastAsia"/>
          <w:sz w:val="22"/>
          <w:szCs w:val="22"/>
        </w:rPr>
        <w:t>章已應驗，而</w:t>
      </w:r>
      <w:r>
        <w:rPr>
          <w:rFonts w:ascii="Times New Roman" w:hAnsi="Times New Roman"/>
          <w:sz w:val="22"/>
          <w:szCs w:val="22"/>
        </w:rPr>
        <w:t>20</w:t>
      </w:r>
      <w:r>
        <w:rPr>
          <w:rFonts w:ascii="Times New Roman" w:hAnsi="Times New Roman" w:hint="eastAsia"/>
          <w:sz w:val="22"/>
          <w:szCs w:val="22"/>
        </w:rPr>
        <w:t>章留待日後字面應驗，支持者：如</w:t>
      </w:r>
      <w:r>
        <w:rPr>
          <w:rFonts w:ascii="Times New Roman" w:hAnsi="Times New Roman"/>
          <w:sz w:val="22"/>
          <w:szCs w:val="22"/>
        </w:rPr>
        <w:t xml:space="preserve"> E H Horne</w:t>
      </w:r>
      <w:r>
        <w:rPr>
          <w:rFonts w:ascii="Times New Roman" w:hAnsi="Times New Roman" w:hint="eastAsia"/>
          <w:sz w:val="22"/>
          <w:szCs w:val="22"/>
        </w:rPr>
        <w:t>。</w:t>
      </w:r>
    </w:p>
    <w:p w14:paraId="716E38C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(2)</w:t>
      </w:r>
      <w:r>
        <w:rPr>
          <w:rFonts w:ascii="Times New Roman" w:hAnsi="Times New Roman" w:hint="eastAsia"/>
          <w:sz w:val="22"/>
          <w:szCs w:val="22"/>
        </w:rPr>
        <w:t xml:space="preserve"> </w:t>
      </w:r>
      <w:r>
        <w:rPr>
          <w:rFonts w:ascii="Times New Roman" w:hAnsi="Times New Roman" w:hint="eastAsia"/>
          <w:sz w:val="22"/>
          <w:szCs w:val="22"/>
        </w:rPr>
        <w:t>歷史未來派</w:t>
      </w:r>
    </w:p>
    <w:p w14:paraId="2C85561B"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(a)</w:t>
      </w:r>
      <w:r>
        <w:rPr>
          <w:rFonts w:ascii="Times New Roman" w:hAnsi="Times New Roman" w:hint="eastAsia"/>
          <w:sz w:val="22"/>
          <w:szCs w:val="22"/>
        </w:rPr>
        <w:t xml:space="preserve"> </w:t>
      </w:r>
      <w:r>
        <w:rPr>
          <w:rFonts w:ascii="Times New Roman" w:hAnsi="Times New Roman" w:hint="eastAsia"/>
          <w:sz w:val="22"/>
          <w:szCs w:val="22"/>
        </w:rPr>
        <w:t>以</w:t>
      </w:r>
      <w:r>
        <w:rPr>
          <w:rFonts w:ascii="Times New Roman" w:hAnsi="Times New Roman"/>
          <w:sz w:val="22"/>
          <w:szCs w:val="22"/>
        </w:rPr>
        <w:t>G. Ladd</w:t>
      </w:r>
      <w:r>
        <w:rPr>
          <w:rFonts w:ascii="Times New Roman" w:hAnsi="Times New Roman" w:hint="eastAsia"/>
          <w:sz w:val="22"/>
          <w:szCs w:val="22"/>
        </w:rPr>
        <w:t>為首，寫啟示錄註釋如</w:t>
      </w:r>
      <w:r>
        <w:rPr>
          <w:rFonts w:ascii="Times New Roman" w:hAnsi="Times New Roman"/>
          <w:sz w:val="22"/>
          <w:szCs w:val="22"/>
        </w:rPr>
        <w:t xml:space="preserve"> Beasley-Murray</w:t>
      </w:r>
      <w:r>
        <w:rPr>
          <w:rFonts w:ascii="Times New Roman" w:hAnsi="Times New Roman" w:hint="eastAsia"/>
          <w:sz w:val="22"/>
          <w:szCs w:val="22"/>
        </w:rPr>
        <w:t>，</w:t>
      </w:r>
      <w:r>
        <w:rPr>
          <w:rFonts w:ascii="Times New Roman" w:hAnsi="Times New Roman"/>
          <w:sz w:val="22"/>
          <w:szCs w:val="22"/>
        </w:rPr>
        <w:t>Robert Mounce</w:t>
      </w:r>
      <w:r>
        <w:rPr>
          <w:rFonts w:ascii="Times New Roman" w:hAnsi="Times New Roman" w:hint="eastAsia"/>
          <w:sz w:val="22"/>
          <w:szCs w:val="22"/>
        </w:rPr>
        <w:t>等。</w:t>
      </w:r>
    </w:p>
    <w:p w14:paraId="1245109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(b)</w:t>
      </w:r>
      <w:r>
        <w:rPr>
          <w:rFonts w:ascii="Times New Roman" w:hAnsi="Times New Roman" w:hint="eastAsia"/>
          <w:sz w:val="22"/>
          <w:szCs w:val="22"/>
        </w:rPr>
        <w:t xml:space="preserve"> </w:t>
      </w:r>
      <w:r>
        <w:rPr>
          <w:rFonts w:ascii="Times New Roman" w:hAnsi="Times New Roman" w:hint="eastAsia"/>
          <w:sz w:val="22"/>
          <w:szCs w:val="22"/>
        </w:rPr>
        <w:t>揉合前千與無千之見解：象徵解釋，應驗於地上的一段時期。</w:t>
      </w:r>
    </w:p>
    <w:p w14:paraId="7E9B49D2"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(3)</w:t>
      </w:r>
      <w:r>
        <w:rPr>
          <w:rFonts w:ascii="Times New Roman" w:hAnsi="Times New Roman" w:hint="eastAsia"/>
          <w:sz w:val="22"/>
          <w:szCs w:val="22"/>
        </w:rPr>
        <w:t xml:space="preserve"> </w:t>
      </w:r>
      <w:r>
        <w:rPr>
          <w:rFonts w:ascii="Times New Roman" w:hAnsi="Times New Roman" w:hint="eastAsia"/>
          <w:sz w:val="22"/>
          <w:szCs w:val="22"/>
        </w:rPr>
        <w:t>未來派</w:t>
      </w:r>
      <w:r>
        <w:rPr>
          <w:rFonts w:ascii="Times New Roman" w:hAnsi="Times New Roman"/>
          <w:sz w:val="22"/>
          <w:szCs w:val="22"/>
        </w:rPr>
        <w:t xml:space="preserve"> - </w:t>
      </w:r>
      <w:r>
        <w:rPr>
          <w:rFonts w:ascii="Times New Roman" w:hAnsi="Times New Roman" w:hint="eastAsia"/>
          <w:sz w:val="22"/>
          <w:szCs w:val="22"/>
        </w:rPr>
        <w:t>時代論者</w:t>
      </w:r>
    </w:p>
    <w:p w14:paraId="266C07FC" w14:textId="77777777" w:rsidR="0047156F" w:rsidRDefault="00000000">
      <w:pPr>
        <w:spacing w:line="240" w:lineRule="atLeast"/>
        <w:ind w:left="216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(a)</w:t>
      </w:r>
      <w:r>
        <w:rPr>
          <w:rFonts w:ascii="Times New Roman" w:hAnsi="Times New Roman" w:hint="eastAsia"/>
          <w:sz w:val="22"/>
          <w:szCs w:val="22"/>
        </w:rPr>
        <w:t xml:space="preserve"> </w:t>
      </w:r>
      <w:r>
        <w:rPr>
          <w:rFonts w:ascii="Times New Roman" w:hAnsi="Times New Roman" w:hint="eastAsia"/>
          <w:sz w:val="22"/>
          <w:szCs w:val="22"/>
        </w:rPr>
        <w:t>支持者：</w:t>
      </w:r>
      <w:r>
        <w:rPr>
          <w:rFonts w:ascii="Times New Roman" w:hAnsi="Times New Roman"/>
          <w:sz w:val="22"/>
          <w:szCs w:val="22"/>
        </w:rPr>
        <w:t>L.</w:t>
      </w:r>
      <w:r>
        <w:rPr>
          <w:rFonts w:ascii="Times New Roman" w:hAnsi="Times New Roman" w:hint="eastAsia"/>
          <w:sz w:val="22"/>
          <w:szCs w:val="22"/>
        </w:rPr>
        <w:t xml:space="preserve"> </w:t>
      </w:r>
      <w:r>
        <w:rPr>
          <w:rFonts w:ascii="Times New Roman" w:hAnsi="Times New Roman"/>
          <w:sz w:val="22"/>
          <w:szCs w:val="22"/>
        </w:rPr>
        <w:t>S Chafer</w:t>
      </w:r>
      <w:r>
        <w:rPr>
          <w:rFonts w:ascii="Times New Roman" w:hAnsi="Times New Roman" w:hint="eastAsia"/>
          <w:sz w:val="22"/>
          <w:szCs w:val="22"/>
        </w:rPr>
        <w:t>，</w:t>
      </w:r>
      <w:r>
        <w:rPr>
          <w:rFonts w:ascii="Times New Roman" w:hAnsi="Times New Roman"/>
          <w:sz w:val="22"/>
          <w:szCs w:val="22"/>
        </w:rPr>
        <w:t>A</w:t>
      </w:r>
      <w:r>
        <w:rPr>
          <w:rFonts w:ascii="Times New Roman" w:hAnsi="Times New Roman" w:hint="eastAsia"/>
          <w:sz w:val="22"/>
          <w:szCs w:val="22"/>
        </w:rPr>
        <w:t xml:space="preserve">. </w:t>
      </w:r>
      <w:r>
        <w:rPr>
          <w:rFonts w:ascii="Times New Roman" w:hAnsi="Times New Roman"/>
          <w:sz w:val="22"/>
          <w:szCs w:val="22"/>
        </w:rPr>
        <w:t>McClain</w:t>
      </w:r>
      <w:r>
        <w:rPr>
          <w:rFonts w:ascii="Times New Roman" w:hAnsi="Times New Roman" w:hint="eastAsia"/>
          <w:sz w:val="22"/>
          <w:szCs w:val="22"/>
        </w:rPr>
        <w:t>，</w:t>
      </w:r>
      <w:r>
        <w:rPr>
          <w:rFonts w:ascii="Times New Roman" w:hAnsi="Times New Roman"/>
          <w:sz w:val="22"/>
          <w:szCs w:val="22"/>
        </w:rPr>
        <w:t>C</w:t>
      </w:r>
      <w:r>
        <w:rPr>
          <w:rFonts w:ascii="Times New Roman" w:hAnsi="Times New Roman" w:hint="eastAsia"/>
          <w:sz w:val="22"/>
          <w:szCs w:val="22"/>
        </w:rPr>
        <w:t>.</w:t>
      </w:r>
      <w:r>
        <w:rPr>
          <w:rFonts w:ascii="Times New Roman" w:hAnsi="Times New Roman"/>
          <w:sz w:val="22"/>
          <w:szCs w:val="22"/>
        </w:rPr>
        <w:t xml:space="preserve"> Feinberg</w:t>
      </w:r>
      <w:r>
        <w:rPr>
          <w:rFonts w:ascii="Times New Roman" w:hAnsi="Times New Roman" w:hint="eastAsia"/>
          <w:sz w:val="22"/>
          <w:szCs w:val="22"/>
        </w:rPr>
        <w:t>，</w:t>
      </w:r>
      <w:r>
        <w:rPr>
          <w:rFonts w:ascii="Times New Roman" w:hAnsi="Times New Roman"/>
          <w:sz w:val="22"/>
          <w:szCs w:val="22"/>
        </w:rPr>
        <w:t>C.</w:t>
      </w:r>
      <w:r>
        <w:rPr>
          <w:rFonts w:ascii="Times New Roman" w:hAnsi="Times New Roman" w:hint="eastAsia"/>
          <w:sz w:val="22"/>
          <w:szCs w:val="22"/>
        </w:rPr>
        <w:t xml:space="preserve"> </w:t>
      </w:r>
      <w:r>
        <w:rPr>
          <w:rFonts w:ascii="Times New Roman" w:hAnsi="Times New Roman"/>
          <w:sz w:val="22"/>
          <w:szCs w:val="22"/>
        </w:rPr>
        <w:t>Ryrie</w:t>
      </w:r>
      <w:r>
        <w:rPr>
          <w:rFonts w:ascii="Times New Roman" w:hAnsi="Times New Roman" w:hint="eastAsia"/>
          <w:sz w:val="22"/>
          <w:szCs w:val="22"/>
        </w:rPr>
        <w:t>，</w:t>
      </w:r>
      <w:r>
        <w:rPr>
          <w:rFonts w:ascii="Times New Roman" w:hAnsi="Times New Roman"/>
          <w:sz w:val="22"/>
          <w:szCs w:val="22"/>
        </w:rPr>
        <w:t>W. Smith</w:t>
      </w:r>
      <w:r>
        <w:rPr>
          <w:rFonts w:ascii="Times New Roman" w:hAnsi="Times New Roman" w:hint="eastAsia"/>
          <w:sz w:val="22"/>
          <w:szCs w:val="22"/>
        </w:rPr>
        <w:t>，</w:t>
      </w:r>
      <w:r>
        <w:rPr>
          <w:rFonts w:ascii="Times New Roman" w:hAnsi="Times New Roman"/>
          <w:sz w:val="22"/>
          <w:szCs w:val="22"/>
        </w:rPr>
        <w:t>M</w:t>
      </w:r>
      <w:r>
        <w:rPr>
          <w:rFonts w:ascii="Times New Roman" w:hAnsi="Times New Roman" w:hint="eastAsia"/>
          <w:sz w:val="22"/>
          <w:szCs w:val="22"/>
        </w:rPr>
        <w:t>.</w:t>
      </w:r>
      <w:r>
        <w:rPr>
          <w:rFonts w:ascii="Times New Roman" w:hAnsi="Times New Roman"/>
          <w:sz w:val="22"/>
          <w:szCs w:val="22"/>
        </w:rPr>
        <w:t xml:space="preserve"> Unger</w:t>
      </w:r>
      <w:r>
        <w:rPr>
          <w:rFonts w:ascii="Times New Roman" w:hAnsi="Times New Roman" w:hint="eastAsia"/>
          <w:sz w:val="22"/>
          <w:szCs w:val="22"/>
        </w:rPr>
        <w:t>，</w:t>
      </w:r>
      <w:r>
        <w:rPr>
          <w:rFonts w:ascii="Times New Roman" w:hAnsi="Times New Roman"/>
          <w:sz w:val="22"/>
          <w:szCs w:val="22"/>
        </w:rPr>
        <w:t>C.</w:t>
      </w:r>
      <w:r>
        <w:rPr>
          <w:rFonts w:ascii="Times New Roman" w:hAnsi="Times New Roman" w:hint="eastAsia"/>
          <w:sz w:val="22"/>
          <w:szCs w:val="22"/>
        </w:rPr>
        <w:t xml:space="preserve"> </w:t>
      </w:r>
      <w:r>
        <w:rPr>
          <w:rFonts w:ascii="Times New Roman" w:hAnsi="Times New Roman"/>
          <w:sz w:val="22"/>
          <w:szCs w:val="22"/>
        </w:rPr>
        <w:t>I.</w:t>
      </w:r>
      <w:r>
        <w:rPr>
          <w:rFonts w:ascii="Times New Roman" w:hAnsi="Times New Roman" w:hint="eastAsia"/>
          <w:sz w:val="22"/>
          <w:szCs w:val="22"/>
        </w:rPr>
        <w:t xml:space="preserve">  </w:t>
      </w:r>
      <w:r>
        <w:rPr>
          <w:rFonts w:ascii="Times New Roman" w:hAnsi="Times New Roman"/>
          <w:sz w:val="22"/>
          <w:szCs w:val="22"/>
        </w:rPr>
        <w:t>Scofield</w:t>
      </w:r>
      <w:r>
        <w:rPr>
          <w:rFonts w:ascii="Times New Roman" w:hAnsi="Times New Roman" w:hint="eastAsia"/>
          <w:sz w:val="22"/>
          <w:szCs w:val="22"/>
        </w:rPr>
        <w:t>，</w:t>
      </w:r>
      <w:r>
        <w:rPr>
          <w:rFonts w:ascii="Times New Roman" w:hAnsi="Times New Roman"/>
          <w:sz w:val="22"/>
          <w:szCs w:val="22"/>
        </w:rPr>
        <w:t>A</w:t>
      </w:r>
      <w:r>
        <w:rPr>
          <w:rFonts w:ascii="Times New Roman" w:hAnsi="Times New Roman" w:hint="eastAsia"/>
          <w:sz w:val="22"/>
          <w:szCs w:val="22"/>
        </w:rPr>
        <w:t>.</w:t>
      </w:r>
      <w:r>
        <w:rPr>
          <w:rFonts w:ascii="Times New Roman" w:hAnsi="Times New Roman"/>
          <w:sz w:val="22"/>
          <w:szCs w:val="22"/>
        </w:rPr>
        <w:t xml:space="preserve"> C</w:t>
      </w:r>
      <w:r>
        <w:rPr>
          <w:rFonts w:ascii="Times New Roman" w:hAnsi="Times New Roman" w:hint="eastAsia"/>
          <w:sz w:val="22"/>
          <w:szCs w:val="22"/>
        </w:rPr>
        <w:t>.</w:t>
      </w:r>
      <w:r>
        <w:rPr>
          <w:rFonts w:ascii="Times New Roman" w:hAnsi="Times New Roman"/>
          <w:sz w:val="22"/>
          <w:szCs w:val="22"/>
        </w:rPr>
        <w:t xml:space="preserve"> Gaebelein</w:t>
      </w:r>
      <w:r>
        <w:rPr>
          <w:rFonts w:ascii="Times New Roman" w:hAnsi="Times New Roman" w:hint="eastAsia"/>
          <w:sz w:val="22"/>
          <w:szCs w:val="22"/>
        </w:rPr>
        <w:t>，</w:t>
      </w:r>
      <w:r>
        <w:rPr>
          <w:rFonts w:ascii="Times New Roman" w:hAnsi="Times New Roman"/>
          <w:sz w:val="22"/>
          <w:szCs w:val="22"/>
        </w:rPr>
        <w:t>H.</w:t>
      </w:r>
      <w:r>
        <w:rPr>
          <w:rFonts w:ascii="Times New Roman" w:hAnsi="Times New Roman" w:hint="eastAsia"/>
          <w:sz w:val="22"/>
          <w:szCs w:val="22"/>
        </w:rPr>
        <w:t xml:space="preserve"> </w:t>
      </w:r>
      <w:r>
        <w:rPr>
          <w:rFonts w:ascii="Times New Roman" w:hAnsi="Times New Roman"/>
          <w:sz w:val="22"/>
          <w:szCs w:val="22"/>
        </w:rPr>
        <w:t>A.</w:t>
      </w:r>
      <w:r>
        <w:rPr>
          <w:rFonts w:ascii="Times New Roman" w:hAnsi="Times New Roman" w:hint="eastAsia"/>
          <w:sz w:val="22"/>
          <w:szCs w:val="22"/>
        </w:rPr>
        <w:t xml:space="preserve"> </w:t>
      </w:r>
      <w:r>
        <w:rPr>
          <w:rFonts w:ascii="Times New Roman" w:hAnsi="Times New Roman"/>
          <w:sz w:val="22"/>
          <w:szCs w:val="22"/>
        </w:rPr>
        <w:t>Ironside</w:t>
      </w:r>
      <w:r>
        <w:rPr>
          <w:rFonts w:ascii="Times New Roman" w:hAnsi="Times New Roman" w:hint="eastAsia"/>
          <w:sz w:val="22"/>
          <w:szCs w:val="22"/>
        </w:rPr>
        <w:t>，</w:t>
      </w:r>
      <w:r>
        <w:rPr>
          <w:rFonts w:ascii="Times New Roman" w:hAnsi="Times New Roman"/>
          <w:sz w:val="22"/>
          <w:szCs w:val="22"/>
        </w:rPr>
        <w:t>W.</w:t>
      </w:r>
      <w:r>
        <w:rPr>
          <w:rFonts w:ascii="Times New Roman" w:hAnsi="Times New Roman" w:hint="eastAsia"/>
          <w:sz w:val="22"/>
          <w:szCs w:val="22"/>
        </w:rPr>
        <w:t xml:space="preserve"> </w:t>
      </w:r>
      <w:r>
        <w:rPr>
          <w:rFonts w:ascii="Times New Roman" w:hAnsi="Times New Roman"/>
          <w:sz w:val="22"/>
          <w:szCs w:val="22"/>
        </w:rPr>
        <w:t>Pettingill</w:t>
      </w:r>
      <w:r>
        <w:rPr>
          <w:rFonts w:ascii="Times New Roman" w:hAnsi="Times New Roman" w:hint="eastAsia"/>
          <w:sz w:val="22"/>
          <w:szCs w:val="22"/>
        </w:rPr>
        <w:t>等。</w:t>
      </w:r>
    </w:p>
    <w:p w14:paraId="197B0A6B" w14:textId="6101A907" w:rsidR="0047156F" w:rsidRDefault="00000000">
      <w:pPr>
        <w:spacing w:line="240" w:lineRule="atLeast"/>
        <w:ind w:left="2160"/>
        <w:jc w:val="both"/>
        <w:rPr>
          <w:rFonts w:ascii="Times New Roman" w:hAnsi="Times New Roman"/>
          <w:sz w:val="22"/>
          <w:szCs w:val="22"/>
        </w:rPr>
      </w:pPr>
      <w:r>
        <w:rPr>
          <w:rFonts w:ascii="Times New Roman" w:hAnsi="Times New Roman"/>
          <w:sz w:val="22"/>
          <w:szCs w:val="22"/>
        </w:rPr>
        <w:t>(b)</w:t>
      </w:r>
      <w:r>
        <w:rPr>
          <w:rFonts w:ascii="Times New Roman" w:hAnsi="Times New Roman" w:hint="eastAsia"/>
          <w:sz w:val="22"/>
          <w:szCs w:val="22"/>
        </w:rPr>
        <w:t xml:space="preserve"> </w:t>
      </w:r>
      <w:r>
        <w:rPr>
          <w:rFonts w:ascii="Times New Roman" w:hAnsi="Times New Roman" w:hint="eastAsia"/>
          <w:sz w:val="22"/>
          <w:szCs w:val="22"/>
        </w:rPr>
        <w:t>關於以色列的，舊約有關其復興必須應驗，就是他們在地上有復興被高舉的日子，勝過外邦，同基督與他們一起作</w:t>
      </w:r>
      <w:r w:rsidR="005A15A2">
        <w:rPr>
          <w:rFonts w:ascii="Times New Roman" w:hAnsi="Times New Roman" w:hint="eastAsia"/>
          <w:sz w:val="22"/>
          <w:szCs w:val="22"/>
          <w:lang w:eastAsia="zh-TW"/>
        </w:rPr>
        <w:t>王</w:t>
      </w:r>
      <w:r>
        <w:rPr>
          <w:rFonts w:ascii="Times New Roman" w:hAnsi="Times New Roman" w:hint="eastAsia"/>
          <w:sz w:val="22"/>
          <w:szCs w:val="22"/>
        </w:rPr>
        <w:t>。</w:t>
      </w:r>
    </w:p>
    <w:p w14:paraId="204B635F"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(c)</w:t>
      </w:r>
      <w:r>
        <w:rPr>
          <w:rFonts w:ascii="Times New Roman" w:hAnsi="Times New Roman" w:hint="eastAsia"/>
          <w:sz w:val="22"/>
          <w:szCs w:val="22"/>
        </w:rPr>
        <w:t xml:space="preserve"> </w:t>
      </w:r>
      <w:r>
        <w:rPr>
          <w:rFonts w:ascii="Times New Roman" w:hAnsi="Times New Roman" w:hint="eastAsia"/>
          <w:sz w:val="22"/>
          <w:szCs w:val="22"/>
        </w:rPr>
        <w:t>這是個字面表達的真實國度。</w:t>
      </w:r>
    </w:p>
    <w:p w14:paraId="072FE558" w14:textId="77777777" w:rsidR="0047156F" w:rsidRDefault="0047156F">
      <w:pPr>
        <w:spacing w:line="240" w:lineRule="atLeast"/>
        <w:ind w:left="720" w:hanging="720"/>
        <w:jc w:val="both"/>
        <w:rPr>
          <w:rFonts w:ascii="Times New Roman" w:hAnsi="Times New Roman"/>
          <w:sz w:val="22"/>
          <w:szCs w:val="22"/>
        </w:rPr>
      </w:pPr>
    </w:p>
    <w:p w14:paraId="537E0C6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b/>
          <w:sz w:val="22"/>
          <w:szCs w:val="22"/>
        </w:rPr>
        <w:t xml:space="preserve">c. </w:t>
      </w:r>
      <w:r>
        <w:rPr>
          <w:rFonts w:ascii="Times New Roman" w:hAnsi="Times New Roman" w:hint="eastAsia"/>
          <w:b/>
          <w:sz w:val="22"/>
          <w:szCs w:val="22"/>
        </w:rPr>
        <w:t>後千禧年派</w:t>
      </w:r>
    </w:p>
    <w:p w14:paraId="25AF98E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  </w:t>
      </w:r>
      <w:r>
        <w:rPr>
          <w:rFonts w:ascii="Times New Roman" w:hAnsi="Times New Roman" w:hint="eastAsia"/>
          <w:sz w:val="22"/>
          <w:szCs w:val="22"/>
        </w:rPr>
        <w:t>最早溯源於十二世紀一修院院長約雅金</w:t>
      </w:r>
      <w:r>
        <w:rPr>
          <w:rFonts w:ascii="Times New Roman" w:hAnsi="Times New Roman"/>
          <w:sz w:val="22"/>
          <w:szCs w:val="22"/>
        </w:rPr>
        <w:t>(Joachim of Flore)</w:t>
      </w:r>
      <w:r>
        <w:rPr>
          <w:rFonts w:ascii="Times New Roman" w:hAnsi="Times New Roman" w:hint="eastAsia"/>
          <w:sz w:val="22"/>
          <w:szCs w:val="22"/>
        </w:rPr>
        <w:t>提及</w:t>
      </w:r>
      <w:r>
        <w:rPr>
          <w:rFonts w:ascii="Times New Roman" w:hAnsi="Times New Roman" w:hint="eastAsia"/>
          <w:b/>
          <w:bCs/>
          <w:sz w:val="22"/>
          <w:szCs w:val="22"/>
          <w:u w:val="single"/>
        </w:rPr>
        <w:t>聖靈之年代為末後，是一段</w:t>
      </w:r>
      <w:r>
        <w:rPr>
          <w:rFonts w:ascii="Times New Roman" w:hAnsi="Times New Roman"/>
          <w:sz w:val="22"/>
          <w:szCs w:val="22"/>
        </w:rPr>
        <w:tab/>
      </w:r>
      <w:r>
        <w:rPr>
          <w:rFonts w:ascii="Times New Roman" w:hAnsi="Times New Roman" w:hint="eastAsia"/>
          <w:b/>
          <w:bCs/>
          <w:sz w:val="22"/>
          <w:szCs w:val="22"/>
          <w:u w:val="single"/>
        </w:rPr>
        <w:t>靈性興旺與和平的年代，</w:t>
      </w:r>
      <w:r>
        <w:rPr>
          <w:rFonts w:ascii="Times New Roman" w:hAnsi="Times New Roman" w:hint="eastAsia"/>
          <w:sz w:val="22"/>
          <w:szCs w:val="22"/>
        </w:rPr>
        <w:t>就啟</w:t>
      </w:r>
      <w:r>
        <w:rPr>
          <w:rFonts w:ascii="Times New Roman" w:hAnsi="Times New Roman"/>
          <w:sz w:val="22"/>
          <w:szCs w:val="22"/>
        </w:rPr>
        <w:t>20</w:t>
      </w:r>
      <w:r>
        <w:rPr>
          <w:rFonts w:ascii="Times New Roman" w:hAnsi="Times New Roman" w:hint="eastAsia"/>
          <w:sz w:val="22"/>
          <w:szCs w:val="22"/>
        </w:rPr>
        <w:t>之千禧年。近代支持者有</w:t>
      </w:r>
      <w:r>
        <w:rPr>
          <w:rFonts w:ascii="Times New Roman" w:hAnsi="Times New Roman"/>
          <w:sz w:val="22"/>
          <w:szCs w:val="22"/>
        </w:rPr>
        <w:t>C.</w:t>
      </w:r>
      <w:r>
        <w:rPr>
          <w:rFonts w:ascii="Times New Roman" w:hAnsi="Times New Roman" w:hint="eastAsia"/>
          <w:sz w:val="22"/>
          <w:szCs w:val="22"/>
        </w:rPr>
        <w:t xml:space="preserve"> </w:t>
      </w:r>
      <w:r>
        <w:rPr>
          <w:rFonts w:ascii="Times New Roman" w:hAnsi="Times New Roman"/>
          <w:sz w:val="22"/>
          <w:szCs w:val="22"/>
        </w:rPr>
        <w:t>Hodge</w:t>
      </w:r>
      <w:r>
        <w:rPr>
          <w:rFonts w:ascii="Times New Roman" w:hAnsi="Times New Roman" w:hint="eastAsia"/>
          <w:sz w:val="22"/>
          <w:szCs w:val="22"/>
        </w:rPr>
        <w:t>，</w:t>
      </w:r>
      <w:r>
        <w:rPr>
          <w:rFonts w:ascii="Times New Roman" w:hAnsi="Times New Roman"/>
          <w:sz w:val="22"/>
          <w:szCs w:val="22"/>
        </w:rPr>
        <w:t>A.</w:t>
      </w:r>
      <w:r>
        <w:rPr>
          <w:rFonts w:ascii="Times New Roman" w:hAnsi="Times New Roman" w:hint="eastAsia"/>
          <w:sz w:val="22"/>
          <w:szCs w:val="22"/>
        </w:rPr>
        <w:t xml:space="preserve"> </w:t>
      </w:r>
      <w:r>
        <w:rPr>
          <w:rFonts w:ascii="Times New Roman" w:hAnsi="Times New Roman"/>
          <w:sz w:val="22"/>
          <w:szCs w:val="22"/>
        </w:rPr>
        <w:t>H.</w:t>
      </w:r>
      <w:r>
        <w:rPr>
          <w:rFonts w:ascii="Times New Roman" w:hAnsi="Times New Roman" w:hint="eastAsia"/>
          <w:sz w:val="22"/>
          <w:szCs w:val="22"/>
        </w:rPr>
        <w:t xml:space="preserve"> </w:t>
      </w:r>
      <w:r>
        <w:rPr>
          <w:rFonts w:ascii="Times New Roman" w:hAnsi="Times New Roman"/>
          <w:sz w:val="22"/>
          <w:szCs w:val="22"/>
        </w:rPr>
        <w:t>Strong</w:t>
      </w:r>
      <w:r>
        <w:rPr>
          <w:rFonts w:ascii="Times New Roman" w:hAnsi="Times New Roman" w:hint="eastAsia"/>
          <w:sz w:val="22"/>
          <w:szCs w:val="22"/>
        </w:rPr>
        <w:t>，</w:t>
      </w:r>
      <w:r>
        <w:rPr>
          <w:rFonts w:ascii="Times New Roman" w:hAnsi="Times New Roman"/>
          <w:sz w:val="22"/>
          <w:szCs w:val="22"/>
        </w:rPr>
        <w:t>C.</w:t>
      </w:r>
      <w:r>
        <w:rPr>
          <w:rFonts w:ascii="Times New Roman" w:hAnsi="Times New Roman" w:hint="eastAsia"/>
          <w:sz w:val="22"/>
          <w:szCs w:val="22"/>
        </w:rPr>
        <w:t xml:space="preserve"> </w:t>
      </w:r>
      <w:r>
        <w:rPr>
          <w:rFonts w:ascii="Times New Roman" w:hAnsi="Times New Roman"/>
          <w:sz w:val="22"/>
          <w:szCs w:val="22"/>
        </w:rPr>
        <w:t xml:space="preserve">A. </w:t>
      </w:r>
      <w:r>
        <w:rPr>
          <w:rFonts w:ascii="Times New Roman" w:hAnsi="Times New Roman"/>
          <w:sz w:val="22"/>
          <w:szCs w:val="22"/>
        </w:rPr>
        <w:tab/>
        <w:t>Briggs</w:t>
      </w:r>
      <w:r>
        <w:rPr>
          <w:rFonts w:ascii="Times New Roman" w:hAnsi="Times New Roman" w:hint="eastAsia"/>
          <w:sz w:val="22"/>
          <w:szCs w:val="22"/>
        </w:rPr>
        <w:t>，</w:t>
      </w:r>
      <w:r>
        <w:rPr>
          <w:rFonts w:ascii="Times New Roman" w:hAnsi="Times New Roman"/>
          <w:sz w:val="22"/>
          <w:szCs w:val="22"/>
        </w:rPr>
        <w:t>D. Brown</w:t>
      </w:r>
      <w:r>
        <w:rPr>
          <w:rFonts w:ascii="Times New Roman" w:hAnsi="Times New Roman" w:hint="eastAsia"/>
          <w:sz w:val="22"/>
          <w:szCs w:val="22"/>
        </w:rPr>
        <w:t>。</w:t>
      </w:r>
      <w:r>
        <w:rPr>
          <w:rFonts w:ascii="Times New Roman" w:hAnsi="Times New Roman" w:hint="eastAsia"/>
          <w:b/>
          <w:bCs/>
          <w:sz w:val="22"/>
          <w:szCs w:val="22"/>
          <w:u w:val="single"/>
        </w:rPr>
        <w:t>十九與二十世紀初新派神學家也贊成，將千禧年當作神的國</w:t>
      </w:r>
      <w:r>
        <w:rPr>
          <w:rFonts w:ascii="Times New Roman" w:hAnsi="Times New Roman" w:hint="eastAsia"/>
          <w:sz w:val="22"/>
          <w:szCs w:val="22"/>
        </w:rPr>
        <w:t>。</w:t>
      </w:r>
      <w:r>
        <w:rPr>
          <w:rFonts w:ascii="Times New Roman" w:hAnsi="Times New Roman"/>
          <w:sz w:val="22"/>
          <w:szCs w:val="22"/>
        </w:rPr>
        <w:t xml:space="preserve">    </w:t>
      </w:r>
    </w:p>
    <w:p w14:paraId="5C8A821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ii. </w:t>
      </w:r>
      <w:r>
        <w:rPr>
          <w:rFonts w:ascii="Times New Roman" w:hAnsi="Times New Roman" w:hint="eastAsia"/>
          <w:b/>
          <w:bCs/>
          <w:sz w:val="22"/>
          <w:szCs w:val="22"/>
          <w:u w:val="single"/>
        </w:rPr>
        <w:t>改革派樂觀其影響，如在十七至十八世紀，</w:t>
      </w:r>
      <w:r>
        <w:rPr>
          <w:rFonts w:ascii="Times New Roman" w:hAnsi="Times New Roman"/>
          <w:b/>
          <w:bCs/>
          <w:sz w:val="22"/>
          <w:szCs w:val="22"/>
          <w:u w:val="single"/>
        </w:rPr>
        <w:t>D.Whitby</w:t>
      </w:r>
      <w:r>
        <w:rPr>
          <w:rFonts w:ascii="Times New Roman" w:hAnsi="Times New Roman" w:hint="eastAsia"/>
          <w:b/>
          <w:bCs/>
          <w:sz w:val="22"/>
          <w:szCs w:val="22"/>
          <w:u w:val="single"/>
        </w:rPr>
        <w:t>提出當全世界歸向基督，以色列得</w:t>
      </w:r>
      <w:r>
        <w:rPr>
          <w:rFonts w:ascii="Times New Roman" w:hAnsi="Times New Roman" w:hint="eastAsia"/>
          <w:b/>
          <w:bCs/>
          <w:sz w:val="22"/>
          <w:szCs w:val="22"/>
          <w:u w:val="single"/>
        </w:rPr>
        <w:lastRenderedPageBreak/>
        <w:t>回</w:t>
      </w:r>
      <w:r>
        <w:rPr>
          <w:rFonts w:ascii="Times New Roman" w:hAnsi="Times New Roman"/>
          <w:b/>
          <w:bCs/>
          <w:sz w:val="22"/>
          <w:szCs w:val="22"/>
          <w:u w:val="single"/>
        </w:rPr>
        <w:tab/>
      </w:r>
      <w:r>
        <w:rPr>
          <w:rFonts w:ascii="Times New Roman" w:hAnsi="Times New Roman" w:hint="eastAsia"/>
          <w:b/>
          <w:bCs/>
          <w:sz w:val="22"/>
          <w:szCs w:val="22"/>
          <w:u w:val="single"/>
        </w:rPr>
        <w:t>地業，教宗與土耳其人被擊敗，之後全世界安泰千年，然後基督來到</w:t>
      </w:r>
      <w:r>
        <w:rPr>
          <w:rFonts w:ascii="Times New Roman" w:hAnsi="Times New Roman" w:hint="eastAsia"/>
          <w:sz w:val="22"/>
          <w:szCs w:val="22"/>
        </w:rPr>
        <w:t>，此解釋與十八至</w:t>
      </w:r>
      <w:r>
        <w:rPr>
          <w:rFonts w:ascii="Times New Roman" w:hAnsi="Times New Roman"/>
          <w:sz w:val="22"/>
          <w:szCs w:val="22"/>
        </w:rPr>
        <w:tab/>
      </w:r>
      <w:r>
        <w:rPr>
          <w:rFonts w:ascii="Times New Roman" w:hAnsi="Times New Roman" w:hint="eastAsia"/>
          <w:sz w:val="22"/>
          <w:szCs w:val="22"/>
        </w:rPr>
        <w:t>十九歐洲啟蒙時期以後氣息吻合，多人接納。</w:t>
      </w:r>
    </w:p>
    <w:p w14:paraId="48AD2C2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iii.</w:t>
      </w:r>
      <w:r>
        <w:rPr>
          <w:rFonts w:ascii="Times New Roman" w:hAnsi="Times New Roman" w:hint="eastAsia"/>
          <w:sz w:val="22"/>
          <w:szCs w:val="22"/>
        </w:rPr>
        <w:t xml:space="preserve"> </w:t>
      </w:r>
      <w:r>
        <w:rPr>
          <w:rFonts w:ascii="Times New Roman" w:hAnsi="Times New Roman" w:hint="eastAsia"/>
          <w:sz w:val="22"/>
          <w:szCs w:val="22"/>
        </w:rPr>
        <w:t>此派主張乃對人性相當樂觀。撒但被綁，正是福音興旺之教會時期，人類都邁向光明，</w:t>
      </w:r>
      <w:r>
        <w:rPr>
          <w:rFonts w:ascii="Times New Roman" w:hAnsi="Times New Roman"/>
          <w:sz w:val="22"/>
          <w:szCs w:val="22"/>
        </w:rPr>
        <w:tab/>
      </w:r>
      <w:r>
        <w:rPr>
          <w:rFonts w:ascii="Times New Roman" w:hAnsi="Times New Roman" w:hint="eastAsia"/>
          <w:sz w:val="22"/>
          <w:szCs w:val="22"/>
        </w:rPr>
        <w:t>不斷進步，直至撒但的攪擾出現，</w:t>
      </w:r>
      <w:r>
        <w:rPr>
          <w:rFonts w:ascii="Times New Roman" w:hAnsi="Times New Roman" w:hint="eastAsia"/>
          <w:b/>
          <w:bCs/>
          <w:sz w:val="22"/>
          <w:szCs w:val="22"/>
          <w:u w:val="single"/>
        </w:rPr>
        <w:t>但世界兩次大戰使此派之主張受質疑</w:t>
      </w:r>
      <w:r>
        <w:rPr>
          <w:rFonts w:ascii="Times New Roman" w:hAnsi="Times New Roman" w:hint="eastAsia"/>
          <w:sz w:val="22"/>
          <w:szCs w:val="22"/>
        </w:rPr>
        <w:t>。</w:t>
      </w:r>
    </w:p>
    <w:p w14:paraId="3682D949"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iv. </w:t>
      </w:r>
      <w:r>
        <w:rPr>
          <w:rFonts w:ascii="Times New Roman" w:hAnsi="Times New Roman" w:hint="eastAsia"/>
          <w:sz w:val="22"/>
          <w:szCs w:val="22"/>
        </w:rPr>
        <w:t>近代如</w:t>
      </w:r>
      <w:r>
        <w:rPr>
          <w:rFonts w:ascii="Times New Roman" w:hAnsi="Times New Roman"/>
          <w:sz w:val="22"/>
          <w:szCs w:val="22"/>
        </w:rPr>
        <w:t>L. Boettner</w:t>
      </w:r>
      <w:r>
        <w:rPr>
          <w:rFonts w:ascii="Times New Roman" w:hAnsi="Times New Roman" w:hint="eastAsia"/>
          <w:sz w:val="22"/>
          <w:szCs w:val="22"/>
        </w:rPr>
        <w:t>重申此派，認為福音至終得勝，千禧年指日可待。</w:t>
      </w:r>
    </w:p>
    <w:p w14:paraId="54D6A38E"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v.  </w:t>
      </w:r>
      <w:r>
        <w:rPr>
          <w:rFonts w:ascii="Times New Roman" w:hAnsi="Times New Roman" w:hint="eastAsia"/>
          <w:b/>
          <w:bCs/>
          <w:sz w:val="22"/>
          <w:szCs w:val="22"/>
          <w:u w:val="single"/>
        </w:rPr>
        <w:t>影響：十八世紀屬後千之流行年代，塑造宣教的思潮，宣教就是人參與促進神國降臨的</w:t>
      </w:r>
      <w:r>
        <w:rPr>
          <w:rFonts w:ascii="Times New Roman" w:hAnsi="Times New Roman"/>
          <w:sz w:val="22"/>
          <w:szCs w:val="22"/>
        </w:rPr>
        <w:tab/>
      </w:r>
      <w:r>
        <w:rPr>
          <w:rFonts w:ascii="Times New Roman" w:hAnsi="Times New Roman" w:hint="eastAsia"/>
          <w:b/>
          <w:bCs/>
          <w:sz w:val="22"/>
          <w:szCs w:val="22"/>
          <w:u w:val="single"/>
        </w:rPr>
        <w:t>工作</w:t>
      </w:r>
      <w:r>
        <w:rPr>
          <w:rFonts w:ascii="Times New Roman" w:hAnsi="Times New Roman" w:hint="eastAsia"/>
          <w:sz w:val="22"/>
          <w:szCs w:val="22"/>
        </w:rPr>
        <w:t>。</w:t>
      </w:r>
    </w:p>
    <w:p w14:paraId="494D56DA" w14:textId="77777777" w:rsidR="0047156F" w:rsidRDefault="0047156F">
      <w:pPr>
        <w:spacing w:line="240" w:lineRule="atLeast"/>
        <w:ind w:left="454" w:hanging="454"/>
        <w:jc w:val="both"/>
        <w:rPr>
          <w:rFonts w:ascii="Times New Roman" w:hAnsi="Times New Roman"/>
          <w:sz w:val="22"/>
          <w:szCs w:val="22"/>
        </w:rPr>
      </w:pPr>
    </w:p>
    <w:p w14:paraId="3709C1F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千禧年</w:t>
      </w:r>
    </w:p>
    <w:p w14:paraId="0C63C3C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_____________________________</w:t>
      </w:r>
      <w:r>
        <w:rPr>
          <w:rFonts w:ascii="Times New Roman" w:hAnsi="Times New Roman" w:hint="eastAsia"/>
          <w:sz w:val="22"/>
          <w:szCs w:val="22"/>
        </w:rPr>
        <w:t>↓</w:t>
      </w:r>
      <w:r>
        <w:rPr>
          <w:rFonts w:ascii="Times New Roman" w:hAnsi="Times New Roman"/>
          <w:sz w:val="22"/>
          <w:szCs w:val="22"/>
        </w:rPr>
        <w:t>________</w:t>
      </w:r>
      <w:r>
        <w:rPr>
          <w:rFonts w:ascii="Times New Roman" w:hAnsi="Times New Roman" w:hint="eastAsia"/>
          <w:sz w:val="22"/>
          <w:szCs w:val="22"/>
        </w:rPr>
        <w:t>新天新地</w:t>
      </w:r>
      <w:r>
        <w:rPr>
          <w:rFonts w:ascii="Times New Roman" w:hAnsi="Times New Roman"/>
          <w:sz w:val="22"/>
          <w:szCs w:val="22"/>
        </w:rPr>
        <w:t xml:space="preserve">   </w:t>
      </w:r>
    </w:p>
    <w:p w14:paraId="6A59897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主升天</w:t>
      </w:r>
      <w:r>
        <w:rPr>
          <w:rFonts w:ascii="Times New Roman" w:hAnsi="Times New Roman"/>
          <w:sz w:val="22"/>
          <w:szCs w:val="22"/>
        </w:rPr>
        <w:t xml:space="preserve">       </w:t>
      </w:r>
      <w:r>
        <w:rPr>
          <w:rFonts w:ascii="Times New Roman" w:hAnsi="Times New Roman" w:hint="eastAsia"/>
          <w:sz w:val="22"/>
          <w:szCs w:val="22"/>
        </w:rPr>
        <w:t>教會年代</w:t>
      </w:r>
      <w:r>
        <w:rPr>
          <w:rFonts w:ascii="Times New Roman" w:hAnsi="Times New Roman"/>
          <w:sz w:val="22"/>
          <w:szCs w:val="22"/>
        </w:rPr>
        <w:t xml:space="preserve">        </w:t>
      </w:r>
      <w:r>
        <w:rPr>
          <w:rFonts w:ascii="Times New Roman" w:hAnsi="Times New Roman" w:hint="eastAsia"/>
          <w:sz w:val="22"/>
          <w:szCs w:val="22"/>
        </w:rPr>
        <w:t>撒</w:t>
      </w:r>
      <w:r>
        <w:rPr>
          <w:rFonts w:ascii="Times New Roman" w:hAnsi="Times New Roman"/>
          <w:sz w:val="22"/>
          <w:szCs w:val="22"/>
        </w:rPr>
        <w:t xml:space="preserve"> </w:t>
      </w:r>
      <w:r>
        <w:rPr>
          <w:rFonts w:ascii="Times New Roman" w:hAnsi="Times New Roman" w:hint="eastAsia"/>
          <w:sz w:val="22"/>
          <w:szCs w:val="22"/>
        </w:rPr>
        <w:t>哈</w:t>
      </w:r>
    </w:p>
    <w:p w14:paraId="07FBAFF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但</w:t>
      </w:r>
      <w:r>
        <w:rPr>
          <w:rFonts w:ascii="Times New Roman" w:hAnsi="Times New Roman"/>
          <w:sz w:val="22"/>
          <w:szCs w:val="22"/>
        </w:rPr>
        <w:t xml:space="preserve"> </w:t>
      </w:r>
      <w:r>
        <w:rPr>
          <w:rFonts w:ascii="Times New Roman" w:hAnsi="Times New Roman" w:hint="eastAsia"/>
          <w:sz w:val="22"/>
          <w:szCs w:val="22"/>
        </w:rPr>
        <w:t>米</w:t>
      </w:r>
    </w:p>
    <w:p w14:paraId="5D9960E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lang w:eastAsia="zh-TW"/>
        </w:rPr>
        <w:t xml:space="preserve"> </w:t>
      </w:r>
      <w:r>
        <w:rPr>
          <w:rFonts w:ascii="Times New Roman" w:hAnsi="Times New Roman"/>
          <w:sz w:val="22"/>
          <w:szCs w:val="22"/>
        </w:rPr>
        <w:t xml:space="preserve">                    ||           </w:t>
      </w:r>
      <w:r>
        <w:rPr>
          <w:rFonts w:ascii="Times New Roman" w:hAnsi="Times New Roman" w:hint="eastAsia"/>
          <w:sz w:val="22"/>
          <w:szCs w:val="22"/>
        </w:rPr>
        <w:t>暫</w:t>
      </w:r>
      <w:r>
        <w:rPr>
          <w:rFonts w:ascii="Times New Roman" w:hAnsi="Times New Roman"/>
          <w:sz w:val="22"/>
          <w:szCs w:val="22"/>
        </w:rPr>
        <w:t xml:space="preserve"> </w:t>
      </w:r>
      <w:r>
        <w:rPr>
          <w:rFonts w:ascii="Times New Roman" w:hAnsi="Times New Roman" w:hint="eastAsia"/>
          <w:sz w:val="22"/>
          <w:szCs w:val="22"/>
        </w:rPr>
        <w:t>吉</w:t>
      </w:r>
    </w:p>
    <w:p w14:paraId="602677A5"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釋</w:t>
      </w:r>
      <w:r>
        <w:rPr>
          <w:rFonts w:ascii="Times New Roman" w:hAnsi="Times New Roman"/>
          <w:sz w:val="22"/>
          <w:szCs w:val="22"/>
        </w:rPr>
        <w:t xml:space="preserve"> </w:t>
      </w:r>
      <w:r>
        <w:rPr>
          <w:rFonts w:ascii="Times New Roman" w:hAnsi="Times New Roman" w:hint="eastAsia"/>
          <w:sz w:val="22"/>
          <w:szCs w:val="22"/>
        </w:rPr>
        <w:t>多</w:t>
      </w:r>
    </w:p>
    <w:p w14:paraId="3EC8E1F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撒但被綁</w:t>
      </w:r>
      <w:r>
        <w:rPr>
          <w:rFonts w:ascii="Times New Roman" w:hAnsi="Times New Roman"/>
          <w:sz w:val="22"/>
          <w:szCs w:val="22"/>
        </w:rPr>
        <w:t xml:space="preserve">           </w:t>
      </w:r>
      <w:r>
        <w:rPr>
          <w:rFonts w:ascii="Times New Roman" w:hAnsi="Times New Roman" w:hint="eastAsia"/>
          <w:sz w:val="22"/>
          <w:szCs w:val="22"/>
        </w:rPr>
        <w:t>頓</w:t>
      </w:r>
    </w:p>
    <w:p w14:paraId="3B917F3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p>
    <w:p w14:paraId="57CA73E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瑪</w:t>
      </w:r>
    </w:p>
    <w:p w14:paraId="0CCDB96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各</w:t>
      </w:r>
    </w:p>
    <w:p w14:paraId="4B4EF67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歌</w:t>
      </w:r>
    </w:p>
    <w:p w14:paraId="2F512C3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革</w:t>
      </w:r>
    </w:p>
    <w:p w14:paraId="5819E15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之</w:t>
      </w:r>
    </w:p>
    <w:p w14:paraId="73E5C82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戰</w:t>
      </w:r>
      <w:r>
        <w:rPr>
          <w:rFonts w:ascii="Times New Roman" w:hAnsi="Times New Roman"/>
          <w:sz w:val="22"/>
          <w:szCs w:val="22"/>
        </w:rPr>
        <w:t xml:space="preserve">        </w:t>
      </w:r>
    </w:p>
    <w:p w14:paraId="513B5C73" w14:textId="77777777" w:rsidR="0047156F" w:rsidRDefault="0047156F">
      <w:pPr>
        <w:spacing w:line="240" w:lineRule="atLeast"/>
        <w:jc w:val="both"/>
        <w:rPr>
          <w:rFonts w:ascii="Times New Roman" w:hAnsi="Times New Roman"/>
          <w:sz w:val="22"/>
          <w:szCs w:val="22"/>
        </w:rPr>
      </w:pPr>
    </w:p>
    <w:p w14:paraId="653C94AD" w14:textId="77777777" w:rsidR="00572102" w:rsidRDefault="00572102">
      <w:pPr>
        <w:spacing w:line="240" w:lineRule="atLeast"/>
        <w:jc w:val="both"/>
        <w:rPr>
          <w:rFonts w:ascii="Times New Roman" w:hAnsi="Times New Roman"/>
          <w:sz w:val="22"/>
          <w:szCs w:val="22"/>
        </w:rPr>
      </w:pPr>
    </w:p>
    <w:p w14:paraId="5D863BD0" w14:textId="77777777" w:rsidR="00572102" w:rsidRDefault="00572102">
      <w:pPr>
        <w:spacing w:line="240" w:lineRule="atLeast"/>
        <w:jc w:val="both"/>
        <w:rPr>
          <w:rFonts w:ascii="Times New Roman" w:hAnsi="Times New Roman"/>
          <w:sz w:val="22"/>
          <w:szCs w:val="22"/>
        </w:rPr>
      </w:pPr>
    </w:p>
    <w:p w14:paraId="6D56861C"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圖表：各派對千禧年的理解圖表</w:t>
      </w:r>
    </w:p>
    <w:tbl>
      <w:tblPr>
        <w:tblW w:w="0" w:type="auto"/>
        <w:tblInd w:w="-10" w:type="dxa"/>
        <w:tblLayout w:type="fixed"/>
        <w:tblCellMar>
          <w:left w:w="28" w:type="dxa"/>
          <w:right w:w="28" w:type="dxa"/>
        </w:tblCellMar>
        <w:tblLook w:val="04A0" w:firstRow="1" w:lastRow="0" w:firstColumn="1" w:lastColumn="0" w:noHBand="0" w:noVBand="1"/>
      </w:tblPr>
      <w:tblGrid>
        <w:gridCol w:w="1343"/>
        <w:gridCol w:w="2400"/>
        <w:gridCol w:w="1920"/>
        <w:gridCol w:w="1680"/>
        <w:gridCol w:w="2070"/>
      </w:tblGrid>
      <w:tr w:rsidR="0047156F" w14:paraId="623EB531" w14:textId="77777777">
        <w:tc>
          <w:tcPr>
            <w:tcW w:w="1343" w:type="dxa"/>
            <w:tcBorders>
              <w:top w:val="single" w:sz="8" w:space="0" w:color="000000"/>
              <w:left w:val="single" w:sz="8" w:space="0" w:color="000000"/>
              <w:bottom w:val="single" w:sz="4" w:space="0" w:color="000000"/>
            </w:tcBorders>
          </w:tcPr>
          <w:p w14:paraId="2B63D45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派別</w:t>
            </w:r>
          </w:p>
          <w:p w14:paraId="2FD4C985"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內容</w:t>
            </w:r>
          </w:p>
        </w:tc>
        <w:tc>
          <w:tcPr>
            <w:tcW w:w="2400" w:type="dxa"/>
            <w:tcBorders>
              <w:top w:val="single" w:sz="8" w:space="0" w:color="000000"/>
              <w:left w:val="single" w:sz="4" w:space="0" w:color="000000"/>
              <w:bottom w:val="single" w:sz="4" w:space="0" w:color="000000"/>
            </w:tcBorders>
          </w:tcPr>
          <w:p w14:paraId="1143BF9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一</w:t>
            </w:r>
            <w:r>
              <w:rPr>
                <w:rFonts w:ascii="Times New Roman" w:hAnsi="Times New Roman"/>
                <w:sz w:val="22"/>
                <w:szCs w:val="22"/>
              </w:rPr>
              <w:t>)</w:t>
            </w:r>
            <w:r>
              <w:rPr>
                <w:rFonts w:ascii="Times New Roman" w:hAnsi="Times New Roman" w:hint="eastAsia"/>
                <w:sz w:val="22"/>
                <w:szCs w:val="22"/>
              </w:rPr>
              <w:t>前派</w:t>
            </w:r>
          </w:p>
          <w:p w14:paraId="6F1A009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時代主義</w:t>
            </w:r>
            <w:r>
              <w:rPr>
                <w:rFonts w:ascii="Times New Roman" w:hAnsi="Times New Roman"/>
                <w:sz w:val="22"/>
                <w:szCs w:val="22"/>
              </w:rPr>
              <w:t>(A)</w:t>
            </w:r>
          </w:p>
        </w:tc>
        <w:tc>
          <w:tcPr>
            <w:tcW w:w="1920" w:type="dxa"/>
            <w:tcBorders>
              <w:top w:val="single" w:sz="8" w:space="0" w:color="000000"/>
              <w:bottom w:val="single" w:sz="4" w:space="0" w:color="000000"/>
            </w:tcBorders>
          </w:tcPr>
          <w:p w14:paraId="53964B1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p>
          <w:p w14:paraId="47CAC8AE"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歷史派</w:t>
            </w:r>
            <w:r>
              <w:rPr>
                <w:rFonts w:ascii="Times New Roman" w:hAnsi="Times New Roman"/>
                <w:sz w:val="22"/>
                <w:szCs w:val="22"/>
              </w:rPr>
              <w:t xml:space="preserve">(B)  </w:t>
            </w:r>
          </w:p>
        </w:tc>
        <w:tc>
          <w:tcPr>
            <w:tcW w:w="1680" w:type="dxa"/>
            <w:tcBorders>
              <w:top w:val="single" w:sz="8" w:space="0" w:color="000000"/>
              <w:left w:val="single" w:sz="4" w:space="0" w:color="000000"/>
              <w:bottom w:val="single" w:sz="4" w:space="0" w:color="000000"/>
            </w:tcBorders>
          </w:tcPr>
          <w:p w14:paraId="49819E9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w:t>
            </w:r>
            <w:r>
              <w:rPr>
                <w:rFonts w:ascii="Times New Roman" w:hAnsi="Times New Roman" w:hint="eastAsia"/>
                <w:sz w:val="22"/>
                <w:szCs w:val="22"/>
              </w:rPr>
              <w:t>二</w:t>
            </w:r>
            <w:r>
              <w:rPr>
                <w:rFonts w:ascii="Times New Roman" w:hAnsi="Times New Roman"/>
                <w:sz w:val="22"/>
                <w:szCs w:val="22"/>
              </w:rPr>
              <w:t>)</w:t>
            </w:r>
            <w:r>
              <w:rPr>
                <w:rFonts w:ascii="Times New Roman" w:hAnsi="Times New Roman" w:hint="eastAsia"/>
                <w:sz w:val="22"/>
                <w:szCs w:val="22"/>
              </w:rPr>
              <w:t>後派</w:t>
            </w:r>
          </w:p>
        </w:tc>
        <w:tc>
          <w:tcPr>
            <w:tcW w:w="2070" w:type="dxa"/>
            <w:tcBorders>
              <w:top w:val="single" w:sz="8" w:space="0" w:color="000000"/>
              <w:left w:val="single" w:sz="4" w:space="0" w:color="000000"/>
              <w:bottom w:val="single" w:sz="4" w:space="0" w:color="000000"/>
              <w:right w:val="single" w:sz="8" w:space="0" w:color="000000"/>
            </w:tcBorders>
          </w:tcPr>
          <w:p w14:paraId="0CACF4F9" w14:textId="77777777" w:rsidR="0047156F" w:rsidRDefault="00000000">
            <w:pPr>
              <w:spacing w:line="240" w:lineRule="atLeast"/>
              <w:jc w:val="both"/>
              <w:rPr>
                <w:sz w:val="22"/>
                <w:szCs w:val="22"/>
              </w:rPr>
            </w:pPr>
            <w:r>
              <w:rPr>
                <w:rFonts w:ascii="Times New Roman" w:hAnsi="Times New Roman"/>
                <w:sz w:val="22"/>
                <w:szCs w:val="22"/>
              </w:rPr>
              <w:t>(</w:t>
            </w:r>
            <w:r>
              <w:rPr>
                <w:rFonts w:ascii="Times New Roman" w:hAnsi="Times New Roman" w:hint="eastAsia"/>
                <w:sz w:val="22"/>
                <w:szCs w:val="22"/>
              </w:rPr>
              <w:t>三</w:t>
            </w:r>
            <w:r>
              <w:rPr>
                <w:rFonts w:ascii="Times New Roman" w:hAnsi="Times New Roman"/>
                <w:sz w:val="22"/>
                <w:szCs w:val="22"/>
              </w:rPr>
              <w:t>)</w:t>
            </w:r>
            <w:r>
              <w:rPr>
                <w:rFonts w:ascii="Times New Roman" w:hAnsi="Times New Roman" w:hint="eastAsia"/>
                <w:sz w:val="22"/>
                <w:szCs w:val="22"/>
              </w:rPr>
              <w:t>無派</w:t>
            </w:r>
          </w:p>
        </w:tc>
      </w:tr>
      <w:tr w:rsidR="0047156F" w14:paraId="672DE3D0" w14:textId="77777777">
        <w:tc>
          <w:tcPr>
            <w:tcW w:w="1343" w:type="dxa"/>
            <w:tcBorders>
              <w:top w:val="single" w:sz="4" w:space="0" w:color="000000"/>
              <w:left w:val="single" w:sz="8" w:space="0" w:color="000000"/>
              <w:bottom w:val="single" w:sz="4" w:space="0" w:color="000000"/>
            </w:tcBorders>
          </w:tcPr>
          <w:p w14:paraId="1ABA169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性質</w:t>
            </w:r>
          </w:p>
        </w:tc>
        <w:tc>
          <w:tcPr>
            <w:tcW w:w="2400" w:type="dxa"/>
            <w:tcBorders>
              <w:top w:val="single" w:sz="4" w:space="0" w:color="000000"/>
              <w:left w:val="single" w:sz="4" w:space="0" w:color="000000"/>
              <w:bottom w:val="single" w:sz="4" w:space="0" w:color="000000"/>
            </w:tcBorders>
          </w:tcPr>
          <w:p w14:paraId="7002112C"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確實，可見一千年基督在地作王</w:t>
            </w:r>
            <w:r>
              <w:rPr>
                <w:rFonts w:ascii="Times New Roman" w:hAnsi="Times New Roman"/>
                <w:sz w:val="22"/>
                <w:szCs w:val="22"/>
              </w:rPr>
              <w:t>(</w:t>
            </w:r>
            <w:r>
              <w:rPr>
                <w:rFonts w:ascii="Times New Roman" w:hAnsi="Times New Roman" w:hint="eastAsia"/>
                <w:sz w:val="22"/>
                <w:szCs w:val="22"/>
              </w:rPr>
              <w:t>字面釋經</w:t>
            </w:r>
            <w:r>
              <w:rPr>
                <w:rFonts w:ascii="Times New Roman" w:hAnsi="Times New Roman"/>
                <w:sz w:val="22"/>
                <w:szCs w:val="22"/>
              </w:rPr>
              <w:t>)</w:t>
            </w:r>
          </w:p>
        </w:tc>
        <w:tc>
          <w:tcPr>
            <w:tcW w:w="1920" w:type="dxa"/>
            <w:tcBorders>
              <w:top w:val="single" w:sz="4" w:space="0" w:color="000000"/>
              <w:left w:val="single" w:sz="4" w:space="0" w:color="000000"/>
              <w:bottom w:val="single" w:sz="4" w:space="0" w:color="000000"/>
            </w:tcBorders>
          </w:tcPr>
          <w:p w14:paraId="1A59AF29"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一段時間，信徒復活與基督作王</w:t>
            </w:r>
          </w:p>
        </w:tc>
        <w:tc>
          <w:tcPr>
            <w:tcW w:w="1680" w:type="dxa"/>
            <w:tcBorders>
              <w:top w:val="single" w:sz="4" w:space="0" w:color="000000"/>
              <w:left w:val="single" w:sz="4" w:space="0" w:color="000000"/>
              <w:bottom w:val="single" w:sz="4" w:space="0" w:color="000000"/>
            </w:tcBorders>
          </w:tcPr>
          <w:p w14:paraId="7DA17A34"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漸進式進入一段長時間的“千年”，基督在人心中作王</w:t>
            </w:r>
            <w:r>
              <w:rPr>
                <w:rFonts w:ascii="Times New Roman" w:hAnsi="Times New Roman"/>
                <w:sz w:val="22"/>
                <w:szCs w:val="22"/>
              </w:rPr>
              <w:t>(</w:t>
            </w:r>
            <w:r>
              <w:rPr>
                <w:rFonts w:ascii="Times New Roman" w:hAnsi="Times New Roman" w:hint="eastAsia"/>
                <w:sz w:val="22"/>
                <w:szCs w:val="22"/>
              </w:rPr>
              <w:t>象徵性</w:t>
            </w:r>
            <w:r>
              <w:rPr>
                <w:rFonts w:ascii="Times New Roman" w:hAnsi="Times New Roman"/>
                <w:sz w:val="22"/>
                <w:szCs w:val="22"/>
              </w:rPr>
              <w:t>)</w:t>
            </w:r>
            <w:r>
              <w:rPr>
                <w:rFonts w:ascii="Times New Roman" w:hAnsi="Times New Roman" w:hint="eastAsia"/>
                <w:sz w:val="22"/>
                <w:szCs w:val="22"/>
              </w:rPr>
              <w:t>。</w:t>
            </w:r>
          </w:p>
        </w:tc>
        <w:tc>
          <w:tcPr>
            <w:tcW w:w="2070" w:type="dxa"/>
            <w:tcBorders>
              <w:top w:val="single" w:sz="4" w:space="0" w:color="000000"/>
              <w:left w:val="single" w:sz="4" w:space="0" w:color="000000"/>
              <w:bottom w:val="single" w:sz="4" w:space="0" w:color="000000"/>
              <w:right w:val="single" w:sz="8" w:space="0" w:color="000000"/>
            </w:tcBorders>
          </w:tcPr>
          <w:p w14:paraId="36DA1394" w14:textId="77777777" w:rsidR="0047156F" w:rsidRDefault="00000000">
            <w:pPr>
              <w:spacing w:line="240" w:lineRule="atLeast"/>
              <w:jc w:val="both"/>
              <w:rPr>
                <w:sz w:val="22"/>
                <w:szCs w:val="22"/>
              </w:rPr>
            </w:pPr>
            <w:r>
              <w:rPr>
                <w:rFonts w:ascii="Times New Roman" w:hAnsi="Times New Roman" w:hint="eastAsia"/>
                <w:sz w:val="22"/>
                <w:szCs w:val="22"/>
              </w:rPr>
              <w:t>在現今一直進行；象徵性基督完全得勝。</w:t>
            </w:r>
          </w:p>
        </w:tc>
      </w:tr>
      <w:tr w:rsidR="0047156F" w14:paraId="65055044" w14:textId="77777777">
        <w:tc>
          <w:tcPr>
            <w:tcW w:w="1343" w:type="dxa"/>
            <w:tcBorders>
              <w:top w:val="single" w:sz="4" w:space="0" w:color="000000"/>
              <w:left w:val="single" w:sz="8" w:space="0" w:color="000000"/>
              <w:bottom w:val="single" w:sz="4" w:space="0" w:color="000000"/>
            </w:tcBorders>
          </w:tcPr>
          <w:p w14:paraId="6689949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時間架構</w:t>
            </w:r>
          </w:p>
        </w:tc>
        <w:tc>
          <w:tcPr>
            <w:tcW w:w="2400" w:type="dxa"/>
            <w:tcBorders>
              <w:top w:val="single" w:sz="4" w:space="0" w:color="000000"/>
              <w:left w:val="single" w:sz="4" w:space="0" w:color="000000"/>
              <w:bottom w:val="single" w:sz="4" w:space="0" w:color="000000"/>
            </w:tcBorders>
          </w:tcPr>
          <w:p w14:paraId="4716C35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20:1-10</w:t>
            </w:r>
            <w:r>
              <w:rPr>
                <w:rFonts w:ascii="Times New Roman" w:hAnsi="Times New Roman" w:hint="eastAsia"/>
                <w:sz w:val="22"/>
                <w:szCs w:val="22"/>
              </w:rPr>
              <w:t>按著經文次序，千禧年接續</w:t>
            </w:r>
            <w:r>
              <w:rPr>
                <w:rFonts w:ascii="Times New Roman" w:hAnsi="Times New Roman"/>
                <w:sz w:val="22"/>
                <w:szCs w:val="22"/>
              </w:rPr>
              <w:t>12-19</w:t>
            </w:r>
            <w:r>
              <w:rPr>
                <w:rFonts w:ascii="Times New Roman" w:hAnsi="Times New Roman" w:hint="eastAsia"/>
                <w:sz w:val="22"/>
                <w:szCs w:val="22"/>
              </w:rPr>
              <w:t>章之事情。</w:t>
            </w:r>
          </w:p>
        </w:tc>
        <w:tc>
          <w:tcPr>
            <w:tcW w:w="1920" w:type="dxa"/>
            <w:tcBorders>
              <w:top w:val="single" w:sz="4" w:space="0" w:color="000000"/>
              <w:left w:val="single" w:sz="4" w:space="0" w:color="000000"/>
              <w:bottom w:val="single" w:sz="4" w:space="0" w:color="000000"/>
            </w:tcBorders>
          </w:tcPr>
          <w:p w14:paraId="4F4FDF6E"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同左接受時間架構。</w:t>
            </w:r>
          </w:p>
        </w:tc>
        <w:tc>
          <w:tcPr>
            <w:tcW w:w="1680" w:type="dxa"/>
            <w:tcBorders>
              <w:top w:val="single" w:sz="4" w:space="0" w:color="000000"/>
              <w:left w:val="single" w:sz="4" w:space="0" w:color="000000"/>
              <w:bottom w:val="single" w:sz="4" w:space="0" w:color="000000"/>
            </w:tcBorders>
          </w:tcPr>
          <w:p w14:paraId="463B531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20:7-10</w:t>
            </w:r>
            <w:r>
              <w:rPr>
                <w:rFonts w:ascii="Times New Roman" w:hAnsi="Times New Roman" w:hint="eastAsia"/>
                <w:sz w:val="22"/>
                <w:szCs w:val="22"/>
              </w:rPr>
              <w:t>是重複</w:t>
            </w:r>
            <w:r>
              <w:rPr>
                <w:rFonts w:ascii="Times New Roman" w:hAnsi="Times New Roman"/>
                <w:sz w:val="22"/>
                <w:szCs w:val="22"/>
              </w:rPr>
              <w:t>19:11-12</w:t>
            </w:r>
          </w:p>
          <w:p w14:paraId="6CF00BF9" w14:textId="77777777" w:rsidR="0047156F" w:rsidRDefault="0047156F">
            <w:pPr>
              <w:spacing w:line="240" w:lineRule="atLeast"/>
              <w:jc w:val="both"/>
              <w:rPr>
                <w:rFonts w:ascii="Times New Roman" w:hAnsi="Times New Roman"/>
                <w:sz w:val="22"/>
                <w:szCs w:val="22"/>
              </w:rPr>
            </w:pPr>
          </w:p>
        </w:tc>
        <w:tc>
          <w:tcPr>
            <w:tcW w:w="2070" w:type="dxa"/>
            <w:tcBorders>
              <w:top w:val="single" w:sz="4" w:space="0" w:color="000000"/>
              <w:left w:val="single" w:sz="4" w:space="0" w:color="000000"/>
              <w:bottom w:val="single" w:sz="4" w:space="0" w:color="000000"/>
              <w:right w:val="single" w:sz="8" w:space="0" w:color="000000"/>
            </w:tcBorders>
          </w:tcPr>
          <w:p w14:paraId="50082F24" w14:textId="77777777" w:rsidR="0047156F" w:rsidRDefault="00000000">
            <w:pPr>
              <w:spacing w:line="240" w:lineRule="atLeast"/>
              <w:jc w:val="both"/>
              <w:rPr>
                <w:sz w:val="22"/>
                <w:szCs w:val="22"/>
              </w:rPr>
            </w:pPr>
            <w:r>
              <w:rPr>
                <w:rFonts w:ascii="Times New Roman" w:hAnsi="Times New Roman" w:hint="eastAsia"/>
                <w:sz w:val="22"/>
                <w:szCs w:val="22"/>
              </w:rPr>
              <w:t>同左</w:t>
            </w:r>
            <w:r>
              <w:rPr>
                <w:rFonts w:ascii="Times New Roman" w:hAnsi="Times New Roman"/>
                <w:sz w:val="22"/>
                <w:szCs w:val="22"/>
              </w:rPr>
              <w:t>(</w:t>
            </w:r>
            <w:r>
              <w:rPr>
                <w:rFonts w:ascii="Times New Roman" w:hAnsi="Times New Roman" w:hint="eastAsia"/>
                <w:sz w:val="22"/>
                <w:szCs w:val="22"/>
              </w:rPr>
              <w:t>二</w:t>
            </w:r>
            <w:r>
              <w:rPr>
                <w:rFonts w:ascii="Times New Roman" w:hAnsi="Times New Roman"/>
                <w:sz w:val="22"/>
                <w:szCs w:val="22"/>
              </w:rPr>
              <w:t>)</w:t>
            </w:r>
          </w:p>
        </w:tc>
      </w:tr>
      <w:tr w:rsidR="0047156F" w14:paraId="4C16B401" w14:textId="77777777">
        <w:tc>
          <w:tcPr>
            <w:tcW w:w="1343" w:type="dxa"/>
            <w:tcBorders>
              <w:top w:val="single" w:sz="4" w:space="0" w:color="000000"/>
              <w:left w:val="single" w:sz="8" w:space="0" w:color="000000"/>
            </w:tcBorders>
          </w:tcPr>
          <w:p w14:paraId="17E538E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3.</w:t>
            </w:r>
            <w:r>
              <w:rPr>
                <w:rFonts w:ascii="Times New Roman" w:hAnsi="Times New Roman" w:hint="eastAsia"/>
                <w:sz w:val="22"/>
                <w:szCs w:val="22"/>
              </w:rPr>
              <w:t>復活</w:t>
            </w:r>
          </w:p>
        </w:tc>
        <w:tc>
          <w:tcPr>
            <w:tcW w:w="2400" w:type="dxa"/>
            <w:tcBorders>
              <w:top w:val="single" w:sz="4" w:space="0" w:color="000000"/>
              <w:left w:val="single" w:sz="4" w:space="0" w:color="000000"/>
            </w:tcBorders>
          </w:tcPr>
          <w:p w14:paraId="4FC443C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頭一次復活</w:t>
            </w:r>
            <w:r>
              <w:rPr>
                <w:rFonts w:ascii="Times New Roman" w:hAnsi="Times New Roman"/>
                <w:sz w:val="22"/>
                <w:szCs w:val="22"/>
              </w:rPr>
              <w:t>(</w:t>
            </w:r>
            <w:r>
              <w:rPr>
                <w:rFonts w:ascii="Times New Roman" w:hAnsi="Times New Roman" w:hint="eastAsia"/>
                <w:sz w:val="22"/>
                <w:szCs w:val="22"/>
              </w:rPr>
              <w:t>廿</w:t>
            </w:r>
            <w:r>
              <w:rPr>
                <w:rFonts w:ascii="Times New Roman" w:hAnsi="Times New Roman"/>
                <w:sz w:val="22"/>
                <w:szCs w:val="22"/>
              </w:rPr>
              <w:t>5)</w:t>
            </w:r>
            <w:r>
              <w:rPr>
                <w:rFonts w:ascii="Times New Roman" w:hAnsi="Times New Roman" w:hint="eastAsia"/>
                <w:sz w:val="22"/>
                <w:szCs w:val="22"/>
              </w:rPr>
              <w:t>：</w:t>
            </w:r>
          </w:p>
          <w:p w14:paraId="376988BB" w14:textId="7A0CD4C3"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肉身的復活</w:t>
            </w:r>
            <w:r>
              <w:rPr>
                <w:rFonts w:ascii="Times New Roman" w:hAnsi="Times New Roman"/>
                <w:sz w:val="22"/>
                <w:szCs w:val="22"/>
              </w:rPr>
              <w:t>(</w:t>
            </w:r>
            <w:r>
              <w:rPr>
                <w:rFonts w:ascii="Times New Roman" w:hAnsi="Times New Roman" w:hint="eastAsia"/>
                <w:sz w:val="22"/>
                <w:szCs w:val="22"/>
              </w:rPr>
              <w:t>參</w:t>
            </w:r>
            <w:r>
              <w:rPr>
                <w:rFonts w:ascii="Times New Roman" w:hAnsi="Times New Roman"/>
                <w:sz w:val="22"/>
                <w:szCs w:val="22"/>
              </w:rPr>
              <w:t>5</w:t>
            </w:r>
            <w:r>
              <w:rPr>
                <w:rFonts w:ascii="Times New Roman" w:hAnsi="Times New Roman" w:hint="eastAsia"/>
                <w:sz w:val="22"/>
                <w:szCs w:val="22"/>
              </w:rPr>
              <w:t>節下</w:t>
            </w:r>
            <w:r>
              <w:rPr>
                <w:rFonts w:ascii="Times New Roman" w:hAnsi="Times New Roman"/>
                <w:sz w:val="22"/>
                <w:szCs w:val="22"/>
              </w:rPr>
              <w:t>)(</w:t>
            </w:r>
            <w:r>
              <w:rPr>
                <w:rFonts w:ascii="Times New Roman" w:hAnsi="Times New Roman" w:hint="eastAsia"/>
                <w:sz w:val="22"/>
                <w:szCs w:val="22"/>
              </w:rPr>
              <w:t>第</w:t>
            </w:r>
            <w:r w:rsidR="00BF28DE">
              <w:rPr>
                <w:rFonts w:ascii="Times New Roman" w:hAnsi="Times New Roman" w:hint="eastAsia"/>
                <w:sz w:val="22"/>
                <w:szCs w:val="22"/>
                <w:lang w:eastAsia="zh-TW"/>
              </w:rPr>
              <w:t>二</w:t>
            </w:r>
            <w:r>
              <w:rPr>
                <w:rFonts w:ascii="Times New Roman" w:hAnsi="Times New Roman" w:hint="eastAsia"/>
                <w:sz w:val="22"/>
                <w:szCs w:val="22"/>
              </w:rPr>
              <w:t>次再來，提升上天</w:t>
            </w:r>
            <w:r>
              <w:rPr>
                <w:rFonts w:ascii="Times New Roman" w:hAnsi="Times New Roman"/>
                <w:sz w:val="22"/>
                <w:szCs w:val="22"/>
              </w:rPr>
              <w:t>)</w:t>
            </w:r>
            <w:r>
              <w:rPr>
                <w:rFonts w:ascii="Times New Roman" w:hAnsi="Times New Roman" w:hint="eastAsia"/>
                <w:sz w:val="22"/>
                <w:szCs w:val="22"/>
              </w:rPr>
              <w:t>。</w:t>
            </w:r>
          </w:p>
          <w:p w14:paraId="66AF3A6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其餘的未復活：</w:t>
            </w:r>
            <w:r>
              <w:rPr>
                <w:rFonts w:ascii="Times New Roman" w:hAnsi="Times New Roman"/>
                <w:sz w:val="22"/>
                <w:szCs w:val="22"/>
              </w:rPr>
              <w:t xml:space="preserve"> </w:t>
            </w:r>
          </w:p>
          <w:p w14:paraId="6B619F9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指千禧年後不信者才復活</w:t>
            </w:r>
            <w:r>
              <w:rPr>
                <w:rFonts w:ascii="Times New Roman" w:hAnsi="Times New Roman"/>
                <w:sz w:val="22"/>
                <w:szCs w:val="22"/>
              </w:rPr>
              <w:t>.</w:t>
            </w:r>
          </w:p>
        </w:tc>
        <w:tc>
          <w:tcPr>
            <w:tcW w:w="1920" w:type="dxa"/>
            <w:tcBorders>
              <w:top w:val="single" w:sz="4" w:space="0" w:color="000000"/>
              <w:left w:val="single" w:sz="4" w:space="0" w:color="000000"/>
            </w:tcBorders>
          </w:tcPr>
          <w:p w14:paraId="1B3574CD"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廿</w:t>
            </w:r>
            <w:r>
              <w:rPr>
                <w:rFonts w:ascii="Times New Roman" w:hAnsi="Times New Roman"/>
                <w:sz w:val="22"/>
                <w:szCs w:val="22"/>
              </w:rPr>
              <w:t xml:space="preserve">5 </w:t>
            </w:r>
            <w:r>
              <w:rPr>
                <w:rFonts w:ascii="Times New Roman" w:hAnsi="Times New Roman" w:hint="eastAsia"/>
                <w:sz w:val="22"/>
                <w:szCs w:val="22"/>
              </w:rPr>
              <w:t>信徒肉身復活與基督在地作王。</w:t>
            </w:r>
          </w:p>
        </w:tc>
        <w:tc>
          <w:tcPr>
            <w:tcW w:w="1680" w:type="dxa"/>
            <w:tcBorders>
              <w:top w:val="single" w:sz="4" w:space="0" w:color="000000"/>
              <w:left w:val="single" w:sz="4" w:space="0" w:color="000000"/>
            </w:tcBorders>
          </w:tcPr>
          <w:p w14:paraId="6CCE8E73"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同右</w:t>
            </w:r>
          </w:p>
        </w:tc>
        <w:tc>
          <w:tcPr>
            <w:tcW w:w="2070" w:type="dxa"/>
            <w:tcBorders>
              <w:top w:val="single" w:sz="4" w:space="0" w:color="000000"/>
              <w:left w:val="single" w:sz="4" w:space="0" w:color="000000"/>
              <w:right w:val="single" w:sz="8" w:space="0" w:color="000000"/>
            </w:tcBorders>
          </w:tcPr>
          <w:p w14:paraId="4B3BB189" w14:textId="77777777" w:rsidR="0047156F" w:rsidRDefault="00000000">
            <w:pPr>
              <w:spacing w:line="240" w:lineRule="atLeast"/>
              <w:jc w:val="both"/>
              <w:rPr>
                <w:sz w:val="22"/>
                <w:szCs w:val="22"/>
              </w:rPr>
            </w:pPr>
            <w:r>
              <w:rPr>
                <w:rFonts w:ascii="Times New Roman" w:hAnsi="Times New Roman" w:hint="eastAsia"/>
                <w:sz w:val="22"/>
                <w:szCs w:val="22"/>
              </w:rPr>
              <w:t>廿５靈魂復活即新生命，復活是一次的事件在主再來引述新天新地時成就。</w:t>
            </w:r>
          </w:p>
        </w:tc>
      </w:tr>
      <w:tr w:rsidR="0047156F" w14:paraId="7E1D0667" w14:textId="77777777">
        <w:tc>
          <w:tcPr>
            <w:tcW w:w="1343" w:type="dxa"/>
            <w:tcBorders>
              <w:top w:val="single" w:sz="4" w:space="0" w:color="000000"/>
              <w:left w:val="single" w:sz="8" w:space="0" w:color="000000"/>
              <w:bottom w:val="single" w:sz="4" w:space="0" w:color="000000"/>
            </w:tcBorders>
          </w:tcPr>
          <w:p w14:paraId="02DC1DEB" w14:textId="77777777" w:rsidR="0047156F" w:rsidRDefault="00000000">
            <w:pPr>
              <w:spacing w:line="240" w:lineRule="atLeast"/>
              <w:jc w:val="both"/>
              <w:rPr>
                <w:rFonts w:ascii="Times New Roman" w:hAnsi="Times New Roman"/>
                <w:sz w:val="22"/>
                <w:szCs w:val="22"/>
                <w:lang w:eastAsia="zh-TW"/>
              </w:rPr>
            </w:pPr>
            <w:r w:rsidRPr="00E223F0">
              <w:rPr>
                <w:rFonts w:ascii="Times New Roman" w:hAnsi="Times New Roman"/>
                <w:sz w:val="22"/>
                <w:szCs w:val="22"/>
              </w:rPr>
              <w:t>4.</w:t>
            </w:r>
            <w:r w:rsidRPr="00E223F0">
              <w:rPr>
                <w:rFonts w:ascii="Times New Roman" w:hAnsi="Times New Roman" w:hint="eastAsia"/>
                <w:sz w:val="22"/>
                <w:szCs w:val="22"/>
              </w:rPr>
              <w:t>與以色列人的關係</w:t>
            </w:r>
          </w:p>
          <w:p w14:paraId="1E045F09" w14:textId="39A59238" w:rsidR="0046245A" w:rsidRPr="009D2276" w:rsidRDefault="0046245A">
            <w:pPr>
              <w:spacing w:line="240" w:lineRule="atLeast"/>
              <w:jc w:val="both"/>
              <w:rPr>
                <w:rFonts w:ascii="Times New Roman" w:hAnsi="Times New Roman"/>
                <w:i/>
                <w:iCs/>
                <w:sz w:val="22"/>
                <w:szCs w:val="22"/>
                <w:u w:val="single"/>
                <w:lang w:eastAsia="zh-TW"/>
              </w:rPr>
            </w:pPr>
          </w:p>
        </w:tc>
        <w:tc>
          <w:tcPr>
            <w:tcW w:w="2400" w:type="dxa"/>
            <w:tcBorders>
              <w:top w:val="single" w:sz="4" w:space="0" w:color="000000"/>
              <w:left w:val="single" w:sz="4" w:space="0" w:color="000000"/>
              <w:bottom w:val="single" w:sz="4" w:space="0" w:color="000000"/>
            </w:tcBorders>
          </w:tcPr>
          <w:p w14:paraId="28BE997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千禧年建立前，以人須經大災難</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11:11f)</w:t>
            </w:r>
            <w:r>
              <w:rPr>
                <w:rFonts w:ascii="Times New Roman" w:hAnsi="Times New Roman" w:hint="eastAsia"/>
                <w:sz w:val="22"/>
                <w:szCs w:val="22"/>
              </w:rPr>
              <w:t>。</w:t>
            </w:r>
          </w:p>
          <w:p w14:paraId="3313133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千禧年以人親眼見基督而信主，國家復興，建都於耶京</w:t>
            </w:r>
            <w:r>
              <w:rPr>
                <w:rFonts w:ascii="Times New Roman" w:hAnsi="Times New Roman"/>
                <w:sz w:val="22"/>
                <w:szCs w:val="22"/>
              </w:rPr>
              <w:t>(</w:t>
            </w:r>
            <w:r>
              <w:rPr>
                <w:rFonts w:ascii="Times New Roman" w:hAnsi="Times New Roman" w:hint="eastAsia"/>
                <w:sz w:val="22"/>
                <w:szCs w:val="22"/>
              </w:rPr>
              <w:t>賽</w:t>
            </w:r>
            <w:r>
              <w:rPr>
                <w:rFonts w:ascii="Times New Roman" w:hAnsi="Times New Roman"/>
                <w:sz w:val="22"/>
                <w:szCs w:val="22"/>
              </w:rPr>
              <w:t>11:6-10</w:t>
            </w:r>
            <w:r>
              <w:rPr>
                <w:rFonts w:ascii="Times New Roman" w:hAnsi="Times New Roman" w:hint="eastAsia"/>
                <w:sz w:val="22"/>
                <w:szCs w:val="22"/>
              </w:rPr>
              <w:t>，</w:t>
            </w:r>
            <w:r>
              <w:rPr>
                <w:rFonts w:ascii="Times New Roman" w:hAnsi="Times New Roman"/>
                <w:sz w:val="22"/>
                <w:szCs w:val="22"/>
              </w:rPr>
              <w:t>60: 10-14,</w:t>
            </w:r>
            <w:r>
              <w:rPr>
                <w:rFonts w:ascii="Times New Roman" w:hAnsi="Times New Roman" w:hint="eastAsia"/>
                <w:sz w:val="22"/>
                <w:szCs w:val="22"/>
              </w:rPr>
              <w:t>結</w:t>
            </w:r>
            <w:r>
              <w:rPr>
                <w:rFonts w:ascii="Times New Roman" w:hAnsi="Times New Roman"/>
                <w:sz w:val="22"/>
                <w:szCs w:val="22"/>
              </w:rPr>
              <w:t>37,</w:t>
            </w:r>
            <w:r>
              <w:rPr>
                <w:rFonts w:ascii="Times New Roman" w:hAnsi="Times New Roman" w:hint="eastAsia"/>
                <w:sz w:val="22"/>
                <w:szCs w:val="22"/>
              </w:rPr>
              <w:t>摩</w:t>
            </w:r>
            <w:r>
              <w:rPr>
                <w:rFonts w:ascii="Times New Roman" w:hAnsi="Times New Roman"/>
                <w:sz w:val="22"/>
                <w:szCs w:val="22"/>
              </w:rPr>
              <w:t>9:4-15)</w:t>
            </w:r>
            <w:r>
              <w:rPr>
                <w:rFonts w:ascii="Times New Roman" w:hAnsi="Times New Roman" w:hint="eastAsia"/>
                <w:sz w:val="22"/>
                <w:szCs w:val="22"/>
              </w:rPr>
              <w:t>。</w:t>
            </w:r>
            <w:r>
              <w:rPr>
                <w:rFonts w:ascii="Times New Roman" w:hAnsi="Times New Roman"/>
                <w:sz w:val="22"/>
                <w:szCs w:val="22"/>
              </w:rPr>
              <w:t xml:space="preserve"> </w:t>
            </w:r>
          </w:p>
        </w:tc>
        <w:tc>
          <w:tcPr>
            <w:tcW w:w="1920" w:type="dxa"/>
            <w:tcBorders>
              <w:top w:val="single" w:sz="4" w:space="0" w:color="000000"/>
              <w:left w:val="single" w:sz="4" w:space="0" w:color="000000"/>
              <w:bottom w:val="single" w:sz="4" w:space="0" w:color="000000"/>
            </w:tcBorders>
          </w:tcPr>
          <w:p w14:paraId="7DD6329F"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神的救贖只有一個途徑</w:t>
            </w:r>
            <w:r>
              <w:rPr>
                <w:rFonts w:ascii="Times New Roman" w:hAnsi="Times New Roman"/>
                <w:sz w:val="22"/>
                <w:szCs w:val="22"/>
              </w:rPr>
              <w:t xml:space="preserve"> - </w:t>
            </w:r>
            <w:r>
              <w:rPr>
                <w:rFonts w:ascii="Times New Roman" w:hAnsi="Times New Roman" w:hint="eastAsia"/>
                <w:sz w:val="22"/>
                <w:szCs w:val="22"/>
              </w:rPr>
              <w:t>因信稱義，真以色列就是信主的外邦人和以色列人，千禧年不是為以人設立的。</w:t>
            </w:r>
          </w:p>
        </w:tc>
        <w:tc>
          <w:tcPr>
            <w:tcW w:w="1680" w:type="dxa"/>
            <w:tcBorders>
              <w:top w:val="single" w:sz="4" w:space="0" w:color="000000"/>
              <w:left w:val="single" w:sz="4" w:space="0" w:color="000000"/>
              <w:bottom w:val="single" w:sz="4" w:space="0" w:color="000000"/>
            </w:tcBorders>
          </w:tcPr>
          <w:p w14:paraId="1D60FCB1"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這黃金期，以人會悔改歸主如其他國家般。</w:t>
            </w:r>
          </w:p>
        </w:tc>
        <w:tc>
          <w:tcPr>
            <w:tcW w:w="2070" w:type="dxa"/>
            <w:tcBorders>
              <w:top w:val="single" w:sz="4" w:space="0" w:color="000000"/>
              <w:left w:val="single" w:sz="4" w:space="0" w:color="000000"/>
              <w:bottom w:val="single" w:sz="4" w:space="0" w:color="000000"/>
              <w:right w:val="single" w:sz="8" w:space="0" w:color="000000"/>
            </w:tcBorders>
          </w:tcPr>
          <w:p w14:paraId="2CCAE0C1" w14:textId="77777777" w:rsidR="0047156F" w:rsidRDefault="00000000">
            <w:pPr>
              <w:spacing w:line="240" w:lineRule="atLeast"/>
              <w:jc w:val="both"/>
              <w:rPr>
                <w:sz w:val="22"/>
                <w:szCs w:val="22"/>
              </w:rPr>
            </w:pPr>
            <w:r>
              <w:rPr>
                <w:rFonts w:ascii="Times New Roman" w:hAnsi="Times New Roman" w:hint="eastAsia"/>
                <w:sz w:val="22"/>
                <w:szCs w:val="22"/>
              </w:rPr>
              <w:t>同歷史派、後派。</w:t>
            </w:r>
          </w:p>
        </w:tc>
      </w:tr>
      <w:tr w:rsidR="0047156F" w14:paraId="5B152E13" w14:textId="77777777">
        <w:tc>
          <w:tcPr>
            <w:tcW w:w="1343" w:type="dxa"/>
            <w:tcBorders>
              <w:top w:val="single" w:sz="4" w:space="0" w:color="000000"/>
              <w:left w:val="single" w:sz="8" w:space="0" w:color="000000"/>
            </w:tcBorders>
          </w:tcPr>
          <w:p w14:paraId="3A8BA9C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5.</w:t>
            </w:r>
            <w:r>
              <w:rPr>
                <w:rFonts w:ascii="Times New Roman" w:hAnsi="Times New Roman" w:hint="eastAsia"/>
                <w:sz w:val="22"/>
                <w:szCs w:val="22"/>
              </w:rPr>
              <w:t>世界情況</w:t>
            </w:r>
          </w:p>
        </w:tc>
        <w:tc>
          <w:tcPr>
            <w:tcW w:w="2400" w:type="dxa"/>
            <w:tcBorders>
              <w:top w:val="single" w:sz="4" w:space="0" w:color="000000"/>
              <w:left w:val="single" w:sz="4" w:space="0" w:color="000000"/>
            </w:tcBorders>
          </w:tcPr>
          <w:p w14:paraId="1AFC598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以色列地位超越，列國轉敬拜耶和華，聖殿敬拜恢復，只是紀念主</w:t>
            </w:r>
            <w:r>
              <w:rPr>
                <w:rFonts w:ascii="Times New Roman" w:hAnsi="Times New Roman" w:hint="eastAsia"/>
                <w:sz w:val="22"/>
                <w:szCs w:val="22"/>
              </w:rPr>
              <w:lastRenderedPageBreak/>
              <w:t>的救贖，不是悔罪。</w:t>
            </w:r>
          </w:p>
          <w:p w14:paraId="5E0493DF"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結婚生子、罪、死亡仍存在有不信者但要受控制</w:t>
            </w:r>
            <w:r>
              <w:rPr>
                <w:rFonts w:ascii="Times New Roman" w:hAnsi="Times New Roman"/>
                <w:sz w:val="22"/>
                <w:szCs w:val="22"/>
              </w:rPr>
              <w:t xml:space="preserve"> </w:t>
            </w:r>
          </w:p>
          <w:p w14:paraId="70A9B27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賽</w:t>
            </w:r>
            <w:r>
              <w:rPr>
                <w:rFonts w:ascii="Times New Roman" w:hAnsi="Times New Roman"/>
                <w:sz w:val="22"/>
                <w:szCs w:val="22"/>
              </w:rPr>
              <w:t>65:20)</w:t>
            </w:r>
            <w:r>
              <w:rPr>
                <w:rFonts w:ascii="Times New Roman" w:hAnsi="Times New Roman" w:hint="eastAsia"/>
                <w:sz w:val="22"/>
                <w:szCs w:val="22"/>
              </w:rPr>
              <w:t>。</w:t>
            </w:r>
          </w:p>
        </w:tc>
        <w:tc>
          <w:tcPr>
            <w:tcW w:w="1920" w:type="dxa"/>
            <w:tcBorders>
              <w:top w:val="single" w:sz="4" w:space="0" w:color="000000"/>
              <w:left w:val="single" w:sz="4" w:space="0" w:color="000000"/>
            </w:tcBorders>
          </w:tcPr>
          <w:p w14:paraId="392F907D"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lastRenderedPageBreak/>
              <w:t>信徒會與地上不信的人一起生活，以色列人不會有顯赫</w:t>
            </w:r>
            <w:r>
              <w:rPr>
                <w:rFonts w:ascii="Times New Roman" w:hAnsi="Times New Roman" w:hint="eastAsia"/>
                <w:sz w:val="22"/>
                <w:szCs w:val="22"/>
              </w:rPr>
              <w:lastRenderedPageBreak/>
              <w:t>地位。</w:t>
            </w:r>
          </w:p>
        </w:tc>
        <w:tc>
          <w:tcPr>
            <w:tcW w:w="1680" w:type="dxa"/>
            <w:tcBorders>
              <w:top w:val="single" w:sz="4" w:space="0" w:color="000000"/>
              <w:left w:val="single" w:sz="4" w:space="0" w:color="000000"/>
            </w:tcBorders>
          </w:tcPr>
          <w:p w14:paraId="70C6D390"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lastRenderedPageBreak/>
              <w:t>一段長時期的昇平，因為大部人歸主</w:t>
            </w:r>
            <w:r>
              <w:rPr>
                <w:rFonts w:ascii="Times New Roman" w:hAnsi="Times New Roman"/>
                <w:sz w:val="22"/>
                <w:szCs w:val="22"/>
              </w:rPr>
              <w:t>(</w:t>
            </w:r>
            <w:r>
              <w:rPr>
                <w:rFonts w:ascii="Times New Roman" w:hAnsi="Times New Roman" w:hint="eastAsia"/>
                <w:sz w:val="22"/>
                <w:szCs w:val="22"/>
              </w:rPr>
              <w:t>福音己廣傳</w:t>
            </w:r>
            <w:r>
              <w:rPr>
                <w:rFonts w:ascii="Times New Roman" w:hAnsi="Times New Roman"/>
                <w:sz w:val="22"/>
                <w:szCs w:val="22"/>
              </w:rPr>
              <w:lastRenderedPageBreak/>
              <w:t>)</w:t>
            </w:r>
            <w:r>
              <w:rPr>
                <w:rFonts w:ascii="Times New Roman" w:hAnsi="Times New Roman" w:hint="eastAsia"/>
                <w:sz w:val="22"/>
                <w:szCs w:val="22"/>
              </w:rPr>
              <w:t>，罪惡減少的社會、文化、經濟大躍進。</w:t>
            </w:r>
          </w:p>
        </w:tc>
        <w:tc>
          <w:tcPr>
            <w:tcW w:w="2070" w:type="dxa"/>
            <w:tcBorders>
              <w:top w:val="single" w:sz="4" w:space="0" w:color="000000"/>
              <w:left w:val="single" w:sz="4" w:space="0" w:color="000000"/>
              <w:right w:val="single" w:sz="8" w:space="0" w:color="000000"/>
            </w:tcBorders>
          </w:tcPr>
          <w:p w14:paraId="16AF3872" w14:textId="77777777" w:rsidR="0047156F" w:rsidRDefault="00000000">
            <w:pPr>
              <w:spacing w:line="240" w:lineRule="atLeast"/>
              <w:jc w:val="both"/>
              <w:rPr>
                <w:sz w:val="22"/>
                <w:szCs w:val="22"/>
              </w:rPr>
            </w:pPr>
            <w:r>
              <w:rPr>
                <w:rFonts w:ascii="Times New Roman" w:hAnsi="Times New Roman" w:hint="eastAsia"/>
                <w:sz w:val="22"/>
                <w:szCs w:val="22"/>
              </w:rPr>
              <w:lastRenderedPageBreak/>
              <w:t>與現今一般情況無異。</w:t>
            </w:r>
          </w:p>
        </w:tc>
      </w:tr>
      <w:tr w:rsidR="0047156F" w14:paraId="205499D9" w14:textId="77777777">
        <w:tc>
          <w:tcPr>
            <w:tcW w:w="1343" w:type="dxa"/>
            <w:tcBorders>
              <w:top w:val="single" w:sz="4" w:space="0" w:color="000000"/>
              <w:left w:val="single" w:sz="8" w:space="0" w:color="000000"/>
              <w:bottom w:val="single" w:sz="4" w:space="0" w:color="000000"/>
            </w:tcBorders>
          </w:tcPr>
          <w:p w14:paraId="569585B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6.</w:t>
            </w:r>
            <w:r>
              <w:rPr>
                <w:rFonts w:ascii="Times New Roman" w:hAnsi="Times New Roman" w:hint="eastAsia"/>
                <w:sz w:val="22"/>
                <w:szCs w:val="22"/>
              </w:rPr>
              <w:t>末期</w:t>
            </w:r>
            <w:r>
              <w:rPr>
                <w:rFonts w:ascii="Times New Roman" w:hAnsi="Times New Roman"/>
                <w:sz w:val="22"/>
                <w:szCs w:val="22"/>
              </w:rPr>
              <w:t>(</w:t>
            </w:r>
            <w:r>
              <w:rPr>
                <w:rFonts w:ascii="Times New Roman" w:hAnsi="Times New Roman" w:hint="eastAsia"/>
                <w:sz w:val="22"/>
                <w:szCs w:val="22"/>
              </w:rPr>
              <w:t>千禧年</w:t>
            </w:r>
            <w:r>
              <w:rPr>
                <w:rFonts w:ascii="Times New Roman" w:hAnsi="Times New Roman"/>
                <w:sz w:val="22"/>
                <w:szCs w:val="22"/>
              </w:rPr>
              <w:t>)</w:t>
            </w:r>
          </w:p>
        </w:tc>
        <w:tc>
          <w:tcPr>
            <w:tcW w:w="2400" w:type="dxa"/>
            <w:tcBorders>
              <w:top w:val="single" w:sz="4" w:space="0" w:color="000000"/>
              <w:left w:val="single" w:sz="4" w:space="0" w:color="000000"/>
              <w:bottom w:val="single" w:sz="4" w:space="0" w:color="000000"/>
            </w:tcBorders>
          </w:tcPr>
          <w:p w14:paraId="413880A5"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撒但被釋迷惑列國與以色列民爭戰。</w:t>
            </w:r>
          </w:p>
        </w:tc>
        <w:tc>
          <w:tcPr>
            <w:tcW w:w="1920" w:type="dxa"/>
            <w:tcBorders>
              <w:top w:val="single" w:sz="4" w:space="0" w:color="000000"/>
              <w:left w:val="single" w:sz="4" w:space="0" w:color="000000"/>
              <w:bottom w:val="single" w:sz="4" w:space="0" w:color="000000"/>
            </w:tcBorders>
          </w:tcPr>
          <w:p w14:paraId="2FAC23BE"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撒但被釋，攻擊信徒。</w:t>
            </w:r>
          </w:p>
        </w:tc>
        <w:tc>
          <w:tcPr>
            <w:tcW w:w="1680" w:type="dxa"/>
            <w:tcBorders>
              <w:top w:val="single" w:sz="4" w:space="0" w:color="000000"/>
              <w:left w:val="single" w:sz="4" w:space="0" w:color="000000"/>
              <w:bottom w:val="single" w:sz="4" w:space="0" w:color="000000"/>
            </w:tcBorders>
          </w:tcPr>
          <w:p w14:paraId="79E3F5C7"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撒但被釋、背道，惡勢力有限度出現，但未能傷害教會</w:t>
            </w:r>
          </w:p>
        </w:tc>
        <w:tc>
          <w:tcPr>
            <w:tcW w:w="2070" w:type="dxa"/>
            <w:tcBorders>
              <w:top w:val="single" w:sz="4" w:space="0" w:color="000000"/>
              <w:left w:val="single" w:sz="4" w:space="0" w:color="000000"/>
              <w:bottom w:val="single" w:sz="4" w:space="0" w:color="000000"/>
              <w:right w:val="single" w:sz="8" w:space="0" w:color="000000"/>
            </w:tcBorders>
          </w:tcPr>
          <w:p w14:paraId="3958D79E" w14:textId="77777777" w:rsidR="0047156F" w:rsidRDefault="00000000">
            <w:pPr>
              <w:spacing w:line="240" w:lineRule="atLeast"/>
              <w:jc w:val="both"/>
              <w:rPr>
                <w:sz w:val="22"/>
                <w:szCs w:val="22"/>
              </w:rPr>
            </w:pPr>
            <w:r>
              <w:rPr>
                <w:rFonts w:ascii="Times New Roman" w:hAnsi="Times New Roman" w:hint="eastAsia"/>
                <w:sz w:val="22"/>
                <w:szCs w:val="22"/>
              </w:rPr>
              <w:t>敵基督、大災難出現。</w:t>
            </w:r>
          </w:p>
        </w:tc>
      </w:tr>
      <w:tr w:rsidR="0047156F" w14:paraId="24855EE8" w14:textId="77777777">
        <w:tc>
          <w:tcPr>
            <w:tcW w:w="1343" w:type="dxa"/>
            <w:tcBorders>
              <w:top w:val="single" w:sz="4" w:space="0" w:color="000000"/>
              <w:left w:val="single" w:sz="8" w:space="0" w:color="000000"/>
              <w:bottom w:val="single" w:sz="4" w:space="0" w:color="000000"/>
            </w:tcBorders>
          </w:tcPr>
          <w:p w14:paraId="689EDE5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7.</w:t>
            </w:r>
            <w:r>
              <w:rPr>
                <w:rFonts w:ascii="Times New Roman" w:hAnsi="Times New Roman" w:hint="eastAsia"/>
                <w:sz w:val="22"/>
                <w:szCs w:val="22"/>
              </w:rPr>
              <w:t>哈米吉多頓／歌革瑪各之戰</w:t>
            </w:r>
          </w:p>
        </w:tc>
        <w:tc>
          <w:tcPr>
            <w:tcW w:w="2400" w:type="dxa"/>
            <w:tcBorders>
              <w:top w:val="single" w:sz="4" w:space="0" w:color="000000"/>
              <w:left w:val="single" w:sz="4" w:space="0" w:color="000000"/>
              <w:bottom w:val="single" w:sz="4" w:space="0" w:color="000000"/>
            </w:tcBorders>
          </w:tcPr>
          <w:p w14:paraId="31C3A404"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兩場不同戰爭在千禧年前和後。</w:t>
            </w:r>
          </w:p>
        </w:tc>
        <w:tc>
          <w:tcPr>
            <w:tcW w:w="1920" w:type="dxa"/>
            <w:tcBorders>
              <w:top w:val="single" w:sz="4" w:space="0" w:color="000000"/>
              <w:left w:val="single" w:sz="4" w:space="0" w:color="000000"/>
              <w:bottom w:val="single" w:sz="4" w:space="0" w:color="000000"/>
            </w:tcBorders>
          </w:tcPr>
          <w:p w14:paraId="3977F815"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同左</w:t>
            </w:r>
            <w:r>
              <w:rPr>
                <w:rFonts w:ascii="Times New Roman" w:hAnsi="Times New Roman"/>
                <w:sz w:val="22"/>
                <w:szCs w:val="22"/>
              </w:rPr>
              <w:t>(A)</w:t>
            </w:r>
          </w:p>
        </w:tc>
        <w:tc>
          <w:tcPr>
            <w:tcW w:w="1680" w:type="dxa"/>
            <w:tcBorders>
              <w:top w:val="single" w:sz="4" w:space="0" w:color="000000"/>
              <w:left w:val="single" w:sz="4" w:space="0" w:color="000000"/>
              <w:bottom w:val="single" w:sz="4" w:space="0" w:color="000000"/>
            </w:tcBorders>
          </w:tcPr>
          <w:p w14:paraId="4A75142C"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同場爭戰</w:t>
            </w:r>
          </w:p>
        </w:tc>
        <w:tc>
          <w:tcPr>
            <w:tcW w:w="2070" w:type="dxa"/>
            <w:tcBorders>
              <w:top w:val="single" w:sz="4" w:space="0" w:color="000000"/>
              <w:left w:val="single" w:sz="4" w:space="0" w:color="000000"/>
              <w:bottom w:val="single" w:sz="4" w:space="0" w:color="000000"/>
              <w:right w:val="single" w:sz="8" w:space="0" w:color="000000"/>
            </w:tcBorders>
          </w:tcPr>
          <w:p w14:paraId="0893ADF6" w14:textId="77777777" w:rsidR="0047156F" w:rsidRDefault="00000000">
            <w:pPr>
              <w:spacing w:line="240" w:lineRule="atLeast"/>
              <w:jc w:val="both"/>
              <w:rPr>
                <w:sz w:val="22"/>
                <w:szCs w:val="22"/>
              </w:rPr>
            </w:pPr>
            <w:r>
              <w:rPr>
                <w:rFonts w:ascii="Times New Roman" w:hAnsi="Times New Roman" w:hint="eastAsia"/>
                <w:sz w:val="22"/>
                <w:szCs w:val="22"/>
              </w:rPr>
              <w:t>同左</w:t>
            </w:r>
            <w:r>
              <w:rPr>
                <w:rFonts w:ascii="Times New Roman" w:hAnsi="Times New Roman"/>
                <w:sz w:val="22"/>
                <w:szCs w:val="22"/>
              </w:rPr>
              <w:t>(</w:t>
            </w:r>
            <w:r>
              <w:rPr>
                <w:rFonts w:ascii="Times New Roman" w:hAnsi="Times New Roman" w:hint="eastAsia"/>
                <w:sz w:val="22"/>
                <w:szCs w:val="22"/>
              </w:rPr>
              <w:t>二</w:t>
            </w:r>
            <w:r>
              <w:rPr>
                <w:rFonts w:ascii="Times New Roman" w:hAnsi="Times New Roman"/>
                <w:sz w:val="22"/>
                <w:szCs w:val="22"/>
              </w:rPr>
              <w:t>)</w:t>
            </w:r>
          </w:p>
        </w:tc>
      </w:tr>
      <w:tr w:rsidR="0047156F" w14:paraId="5FCAF988" w14:textId="77777777">
        <w:tc>
          <w:tcPr>
            <w:tcW w:w="1343" w:type="dxa"/>
            <w:tcBorders>
              <w:left w:val="single" w:sz="8" w:space="0" w:color="000000"/>
              <w:bottom w:val="single" w:sz="8" w:space="0" w:color="000000"/>
            </w:tcBorders>
          </w:tcPr>
          <w:p w14:paraId="2B96A80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8.</w:t>
            </w:r>
            <w:r>
              <w:rPr>
                <w:rFonts w:ascii="Times New Roman" w:hAnsi="Times New Roman" w:hint="eastAsia"/>
                <w:sz w:val="22"/>
                <w:szCs w:val="22"/>
              </w:rPr>
              <w:t>其他經文佐証</w:t>
            </w:r>
          </w:p>
        </w:tc>
        <w:tc>
          <w:tcPr>
            <w:tcW w:w="2400" w:type="dxa"/>
            <w:tcBorders>
              <w:left w:val="single" w:sz="4" w:space="0" w:color="000000"/>
              <w:bottom w:val="single" w:sz="8" w:space="0" w:color="000000"/>
            </w:tcBorders>
          </w:tcPr>
          <w:p w14:paraId="4DB8BB6E"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舊約、新約多處經文</w:t>
            </w:r>
          </w:p>
        </w:tc>
        <w:tc>
          <w:tcPr>
            <w:tcW w:w="1920" w:type="dxa"/>
            <w:tcBorders>
              <w:left w:val="single" w:sz="4" w:space="0" w:color="000000"/>
              <w:bottom w:val="single" w:sz="8" w:space="0" w:color="000000"/>
            </w:tcBorders>
          </w:tcPr>
          <w:p w14:paraId="42FB4F37"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林前</w:t>
            </w:r>
            <w:r>
              <w:rPr>
                <w:rFonts w:ascii="Times New Roman" w:hAnsi="Times New Roman"/>
                <w:sz w:val="22"/>
                <w:szCs w:val="22"/>
              </w:rPr>
              <w:t>15:23-26</w:t>
            </w:r>
            <w:r>
              <w:rPr>
                <w:rFonts w:ascii="Times New Roman" w:hAnsi="Times New Roman" w:hint="eastAsia"/>
                <w:sz w:val="22"/>
                <w:szCs w:val="22"/>
              </w:rPr>
              <w:t>三個階段：</w:t>
            </w:r>
          </w:p>
          <w:p w14:paraId="3E1ACC2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1.</w:t>
            </w:r>
            <w:r>
              <w:rPr>
                <w:rFonts w:ascii="Times New Roman" w:hAnsi="Times New Roman" w:hint="eastAsia"/>
                <w:sz w:val="22"/>
                <w:szCs w:val="22"/>
              </w:rPr>
              <w:t>基督復活。</w:t>
            </w:r>
          </w:p>
          <w:p w14:paraId="251769A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2.</w:t>
            </w:r>
            <w:r>
              <w:rPr>
                <w:rFonts w:ascii="Times New Roman" w:hAnsi="Times New Roman" w:hint="eastAsia"/>
                <w:sz w:val="22"/>
                <w:szCs w:val="22"/>
              </w:rPr>
              <w:t>基督再來，信徒</w:t>
            </w:r>
          </w:p>
          <w:p w14:paraId="0E3C47CB"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復活。</w:t>
            </w:r>
          </w:p>
          <w:p w14:paraId="399AE55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3.</w:t>
            </w:r>
            <w:r>
              <w:rPr>
                <w:rFonts w:ascii="Times New Roman" w:hAnsi="Times New Roman" w:hint="eastAsia"/>
                <w:sz w:val="22"/>
                <w:szCs w:val="22"/>
              </w:rPr>
              <w:t>基督將仇敵制伏，把國交與神。因</w:t>
            </w:r>
            <w:r>
              <w:rPr>
                <w:rFonts w:ascii="Times New Roman" w:hAnsi="Times New Roman"/>
                <w:sz w:val="22"/>
                <w:szCs w:val="22"/>
              </w:rPr>
              <w:t>1</w:t>
            </w:r>
            <w:r>
              <w:rPr>
                <w:rFonts w:ascii="Times New Roman" w:hAnsi="Times New Roman" w:hint="eastAsia"/>
                <w:sz w:val="22"/>
                <w:szCs w:val="22"/>
              </w:rPr>
              <w:t>與</w:t>
            </w:r>
            <w:r>
              <w:rPr>
                <w:rFonts w:ascii="Times New Roman" w:hAnsi="Times New Roman"/>
                <w:sz w:val="22"/>
                <w:szCs w:val="22"/>
              </w:rPr>
              <w:t>2</w:t>
            </w:r>
            <w:r>
              <w:rPr>
                <w:rFonts w:ascii="Times New Roman" w:hAnsi="Times New Roman" w:hint="eastAsia"/>
                <w:sz w:val="22"/>
                <w:szCs w:val="22"/>
              </w:rPr>
              <w:t>中間有間隔，所以</w:t>
            </w:r>
            <w:r>
              <w:rPr>
                <w:rFonts w:ascii="Times New Roman" w:hAnsi="Times New Roman"/>
                <w:sz w:val="22"/>
                <w:szCs w:val="22"/>
              </w:rPr>
              <w:t>2</w:t>
            </w:r>
            <w:r>
              <w:rPr>
                <w:rFonts w:ascii="Times New Roman" w:hAnsi="Times New Roman" w:hint="eastAsia"/>
                <w:sz w:val="22"/>
                <w:szCs w:val="22"/>
              </w:rPr>
              <w:t>與</w:t>
            </w:r>
            <w:r>
              <w:rPr>
                <w:rFonts w:ascii="Times New Roman" w:hAnsi="Times New Roman"/>
                <w:sz w:val="22"/>
                <w:szCs w:val="22"/>
              </w:rPr>
              <w:t>3</w:t>
            </w:r>
            <w:r>
              <w:rPr>
                <w:rFonts w:ascii="Times New Roman" w:hAnsi="Times New Roman" w:hint="eastAsia"/>
                <w:sz w:val="22"/>
                <w:szCs w:val="22"/>
              </w:rPr>
              <w:t>也有，就是千禧年。</w:t>
            </w:r>
          </w:p>
        </w:tc>
        <w:tc>
          <w:tcPr>
            <w:tcW w:w="1680" w:type="dxa"/>
            <w:tcBorders>
              <w:left w:val="single" w:sz="4" w:space="0" w:color="000000"/>
              <w:bottom w:val="single" w:sz="8" w:space="0" w:color="000000"/>
            </w:tcBorders>
          </w:tcPr>
          <w:p w14:paraId="065D86CA" w14:textId="77777777" w:rsidR="0047156F" w:rsidRDefault="00000000">
            <w:pPr>
              <w:spacing w:line="240" w:lineRule="atLeast"/>
              <w:jc w:val="both"/>
              <w:rPr>
                <w:rFonts w:ascii="Times New Roman" w:hAnsi="Times New Roman"/>
                <w:sz w:val="22"/>
                <w:szCs w:val="22"/>
              </w:rPr>
            </w:pPr>
            <w:r>
              <w:rPr>
                <w:rFonts w:ascii="Times New Roman" w:hAnsi="Times New Roman" w:hint="eastAsia"/>
                <w:sz w:val="22"/>
                <w:szCs w:val="22"/>
              </w:rPr>
              <w:t>太</w:t>
            </w:r>
            <w:r>
              <w:rPr>
                <w:rFonts w:ascii="Times New Roman" w:hAnsi="Times New Roman"/>
                <w:sz w:val="22"/>
                <w:szCs w:val="22"/>
              </w:rPr>
              <w:t>28:18-20,16:18</w:t>
            </w:r>
            <w:r>
              <w:rPr>
                <w:rFonts w:ascii="Times New Roman" w:hAnsi="Times New Roman" w:hint="eastAsia"/>
                <w:sz w:val="22"/>
                <w:szCs w:val="22"/>
              </w:rPr>
              <w:t>，先知書的復興應許乃指救贖群體。</w:t>
            </w:r>
          </w:p>
        </w:tc>
        <w:tc>
          <w:tcPr>
            <w:tcW w:w="2070" w:type="dxa"/>
            <w:tcBorders>
              <w:left w:val="single" w:sz="4" w:space="0" w:color="000000"/>
              <w:bottom w:val="single" w:sz="8" w:space="0" w:color="000000"/>
              <w:right w:val="single" w:sz="8" w:space="0" w:color="000000"/>
            </w:tcBorders>
          </w:tcPr>
          <w:p w14:paraId="4D08A5BC" w14:textId="77777777" w:rsidR="0047156F" w:rsidRDefault="0047156F">
            <w:pPr>
              <w:snapToGrid w:val="0"/>
              <w:spacing w:line="240" w:lineRule="atLeast"/>
              <w:jc w:val="both"/>
              <w:rPr>
                <w:rFonts w:ascii="Times New Roman" w:hAnsi="Times New Roman"/>
                <w:sz w:val="22"/>
                <w:szCs w:val="22"/>
              </w:rPr>
            </w:pPr>
          </w:p>
        </w:tc>
      </w:tr>
    </w:tbl>
    <w:p w14:paraId="08D3C740" w14:textId="77777777" w:rsidR="0047156F" w:rsidRDefault="0047156F">
      <w:pPr>
        <w:spacing w:line="240" w:lineRule="atLeast"/>
        <w:jc w:val="both"/>
        <w:rPr>
          <w:sz w:val="22"/>
          <w:szCs w:val="22"/>
        </w:rPr>
      </w:pPr>
    </w:p>
    <w:p w14:paraId="44202085" w14:textId="77777777" w:rsidR="005131BD" w:rsidRDefault="005131BD">
      <w:pPr>
        <w:spacing w:line="240" w:lineRule="atLeast"/>
        <w:jc w:val="both"/>
        <w:rPr>
          <w:rFonts w:ascii="Times New Roman" w:hAnsi="Times New Roman"/>
          <w:b/>
          <w:sz w:val="22"/>
          <w:szCs w:val="22"/>
        </w:rPr>
      </w:pPr>
    </w:p>
    <w:p w14:paraId="3F8FAADB" w14:textId="239FCA49"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12.4. </w:t>
      </w:r>
      <w:r>
        <w:rPr>
          <w:rFonts w:ascii="Times New Roman" w:hAnsi="Times New Roman" w:hint="eastAsia"/>
          <w:b/>
          <w:sz w:val="22"/>
          <w:szCs w:val="22"/>
        </w:rPr>
        <w:t>千禧年的意義</w:t>
      </w:r>
      <w:r>
        <w:rPr>
          <w:rFonts w:ascii="Times New Roman" w:hAnsi="Times New Roman" w:hint="eastAsia"/>
          <w:sz w:val="22"/>
          <w:szCs w:val="22"/>
        </w:rPr>
        <w:t>：贊成字面千禧年者的見解</w:t>
      </w:r>
    </w:p>
    <w:p w14:paraId="059A6DC7" w14:textId="77777777" w:rsidR="0047156F" w:rsidRDefault="0047156F">
      <w:pPr>
        <w:spacing w:line="240" w:lineRule="atLeast"/>
        <w:jc w:val="both"/>
        <w:rPr>
          <w:rFonts w:ascii="Times New Roman" w:hAnsi="Times New Roman"/>
          <w:sz w:val="22"/>
          <w:szCs w:val="22"/>
        </w:rPr>
      </w:pPr>
    </w:p>
    <w:p w14:paraId="10721315"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啟示是漸進的，在啟示錄才出現千禧年的啟示不足為奇，屬彌賽亞的國度或前奏，將看不到的神國啟示出來</w:t>
      </w:r>
      <w:r>
        <w:rPr>
          <w:rFonts w:ascii="Times New Roman" w:hAnsi="Times New Roman" w:hint="eastAsia"/>
          <w:sz w:val="22"/>
          <w:szCs w:val="22"/>
        </w:rPr>
        <w:t>。</w:t>
      </w:r>
    </w:p>
    <w:p w14:paraId="0352D16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撒但被釋仍能叫人受誘，是証明犯罪與環境無關</w:t>
      </w:r>
      <w:r>
        <w:rPr>
          <w:rFonts w:ascii="Times New Roman" w:hAnsi="Times New Roman"/>
          <w:b/>
          <w:bCs/>
          <w:sz w:val="22"/>
          <w:szCs w:val="22"/>
          <w:u w:val="single"/>
        </w:rPr>
        <w:t>(</w:t>
      </w:r>
      <w:r>
        <w:rPr>
          <w:rFonts w:ascii="Times New Roman" w:hAnsi="Times New Roman" w:hint="eastAsia"/>
          <w:b/>
          <w:bCs/>
          <w:sz w:val="22"/>
          <w:szCs w:val="22"/>
          <w:u w:val="single"/>
        </w:rPr>
        <w:t>當時的世界是理想的，難辭其咎</w:t>
      </w:r>
      <w:r>
        <w:rPr>
          <w:rFonts w:ascii="Times New Roman" w:hAnsi="Times New Roman"/>
          <w:b/>
          <w:bCs/>
          <w:sz w:val="22"/>
          <w:szCs w:val="22"/>
          <w:u w:val="single"/>
        </w:rPr>
        <w:t>)</w:t>
      </w:r>
      <w:r>
        <w:rPr>
          <w:rFonts w:ascii="Times New Roman" w:hAnsi="Times New Roman" w:hint="eastAsia"/>
          <w:b/>
          <w:bCs/>
          <w:sz w:val="22"/>
          <w:szCs w:val="22"/>
          <w:u w:val="single"/>
        </w:rPr>
        <w:t>，並顯出神的公義來</w:t>
      </w:r>
      <w:r>
        <w:rPr>
          <w:rFonts w:ascii="Times New Roman" w:hAnsi="Times New Roman" w:hint="eastAsia"/>
          <w:sz w:val="22"/>
          <w:szCs w:val="22"/>
        </w:rPr>
        <w:t>。</w:t>
      </w:r>
    </w:p>
    <w:p w14:paraId="1B389F9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千禧年表明歷史的意義，神掌管帶領歷史事件，邁向美好的終局，人類在今生努力是有意義的，此外，千禧年涉及地上，不獨涉及屬靈的</w:t>
      </w:r>
      <w:r>
        <w:rPr>
          <w:rFonts w:ascii="Times New Roman" w:hAnsi="Times New Roman"/>
          <w:b/>
          <w:bCs/>
          <w:sz w:val="22"/>
          <w:szCs w:val="22"/>
          <w:u w:val="single"/>
        </w:rPr>
        <w:t>(</w:t>
      </w:r>
      <w:r>
        <w:rPr>
          <w:rFonts w:ascii="Times New Roman" w:hAnsi="Times New Roman" w:hint="eastAsia"/>
          <w:b/>
          <w:bCs/>
          <w:sz w:val="22"/>
          <w:szCs w:val="22"/>
          <w:u w:val="single"/>
        </w:rPr>
        <w:t>新天新地</w:t>
      </w:r>
      <w:r>
        <w:rPr>
          <w:rFonts w:ascii="Times New Roman" w:hAnsi="Times New Roman"/>
          <w:b/>
          <w:bCs/>
          <w:sz w:val="22"/>
          <w:szCs w:val="22"/>
          <w:u w:val="single"/>
        </w:rPr>
        <w:t>)</w:t>
      </w:r>
      <w:r>
        <w:rPr>
          <w:rFonts w:ascii="Times New Roman" w:hAnsi="Times New Roman" w:hint="eastAsia"/>
          <w:sz w:val="22"/>
          <w:szCs w:val="22"/>
        </w:rPr>
        <w:t>。</w:t>
      </w:r>
    </w:p>
    <w:p w14:paraId="664FDDD1" w14:textId="77777777" w:rsidR="0047156F" w:rsidRDefault="0047156F">
      <w:pPr>
        <w:spacing w:line="240" w:lineRule="atLeast"/>
        <w:ind w:left="454" w:hanging="454"/>
        <w:jc w:val="both"/>
        <w:rPr>
          <w:rFonts w:ascii="Times New Roman" w:hAnsi="Times New Roman"/>
          <w:sz w:val="22"/>
          <w:szCs w:val="22"/>
        </w:rPr>
      </w:pPr>
    </w:p>
    <w:p w14:paraId="20FD89F9" w14:textId="77777777" w:rsidR="0047156F" w:rsidRDefault="0047156F">
      <w:pPr>
        <w:spacing w:line="240" w:lineRule="atLeast"/>
        <w:ind w:left="454" w:hanging="454"/>
        <w:jc w:val="both"/>
        <w:rPr>
          <w:rFonts w:ascii="Times New Roman" w:hAnsi="Times New Roman"/>
          <w:sz w:val="22"/>
          <w:szCs w:val="22"/>
        </w:rPr>
      </w:pPr>
    </w:p>
    <w:p w14:paraId="39A2D047" w14:textId="77777777" w:rsidR="0047156F" w:rsidRDefault="0047156F">
      <w:pPr>
        <w:spacing w:line="240" w:lineRule="atLeast"/>
        <w:ind w:left="454" w:hanging="454"/>
        <w:jc w:val="both"/>
        <w:rPr>
          <w:rFonts w:ascii="Times New Roman" w:hAnsi="Times New Roman"/>
          <w:sz w:val="22"/>
          <w:szCs w:val="22"/>
        </w:rPr>
      </w:pPr>
    </w:p>
    <w:p w14:paraId="361CFDD3" w14:textId="77777777" w:rsidR="0047156F" w:rsidRDefault="0047156F">
      <w:pPr>
        <w:spacing w:line="240" w:lineRule="atLeast"/>
        <w:ind w:left="454" w:hanging="454"/>
        <w:jc w:val="both"/>
        <w:rPr>
          <w:rFonts w:ascii="Times New Roman" w:hAnsi="Times New Roman"/>
          <w:sz w:val="22"/>
          <w:szCs w:val="22"/>
        </w:rPr>
      </w:pPr>
    </w:p>
    <w:p w14:paraId="11424CD0" w14:textId="77777777" w:rsidR="0047156F" w:rsidRDefault="0047156F">
      <w:pPr>
        <w:spacing w:line="240" w:lineRule="atLeast"/>
        <w:ind w:left="454" w:hanging="454"/>
        <w:jc w:val="both"/>
        <w:rPr>
          <w:rFonts w:ascii="Times New Roman" w:hAnsi="Times New Roman"/>
          <w:sz w:val="22"/>
          <w:szCs w:val="22"/>
        </w:rPr>
      </w:pPr>
    </w:p>
    <w:p w14:paraId="37899424" w14:textId="77777777" w:rsidR="0047156F" w:rsidRDefault="0047156F">
      <w:pPr>
        <w:spacing w:line="240" w:lineRule="atLeast"/>
        <w:ind w:left="454" w:hanging="454"/>
        <w:jc w:val="both"/>
        <w:rPr>
          <w:rFonts w:ascii="Times New Roman" w:hAnsi="Times New Roman"/>
          <w:sz w:val="22"/>
          <w:szCs w:val="22"/>
        </w:rPr>
      </w:pPr>
    </w:p>
    <w:p w14:paraId="3404F4FB"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t>末世論</w:t>
      </w:r>
      <w:r>
        <w:rPr>
          <w:rFonts w:ascii="Times New Roman" w:hAnsi="Times New Roman"/>
          <w:b/>
          <w:sz w:val="22"/>
          <w:szCs w:val="22"/>
        </w:rPr>
        <w:t>(eschatology)</w:t>
      </w:r>
    </w:p>
    <w:p w14:paraId="3D371B19"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神學發展</w:t>
      </w:r>
    </w:p>
    <w:p w14:paraId="061766BA"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主再來</w:t>
      </w:r>
      <w:r>
        <w:rPr>
          <w:rFonts w:ascii="Times New Roman" w:hAnsi="Times New Roman"/>
          <w:b/>
          <w:sz w:val="22"/>
          <w:szCs w:val="22"/>
        </w:rPr>
        <w:t>(parousia)</w:t>
      </w:r>
    </w:p>
    <w:p w14:paraId="4ACC9C7A"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  </w:t>
      </w:r>
      <w:r>
        <w:rPr>
          <w:rFonts w:ascii="Times New Roman" w:hAnsi="Times New Roman" w:hint="eastAsia"/>
          <w:b/>
          <w:sz w:val="22"/>
          <w:szCs w:val="22"/>
        </w:rPr>
        <w:t>事實與意義</w:t>
      </w:r>
    </w:p>
    <w:p w14:paraId="269BC2EC"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ii. </w:t>
      </w:r>
      <w:r>
        <w:rPr>
          <w:rFonts w:ascii="Times New Roman" w:hAnsi="Times New Roman" w:hint="eastAsia"/>
          <w:b/>
          <w:sz w:val="22"/>
          <w:szCs w:val="22"/>
        </w:rPr>
        <w:t>徵兆</w:t>
      </w:r>
    </w:p>
    <w:p w14:paraId="40919FF7"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iii.</w:t>
      </w:r>
      <w:r>
        <w:rPr>
          <w:rFonts w:ascii="Times New Roman" w:hAnsi="Times New Roman" w:hint="eastAsia"/>
          <w:b/>
          <w:sz w:val="22"/>
          <w:szCs w:val="22"/>
        </w:rPr>
        <w:t>大災難與敵基督</w:t>
      </w:r>
    </w:p>
    <w:p w14:paraId="2DB2A478"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iv. </w:t>
      </w:r>
      <w:r>
        <w:rPr>
          <w:rFonts w:ascii="Times New Roman" w:hAnsi="Times New Roman" w:hint="eastAsia"/>
          <w:b/>
          <w:sz w:val="22"/>
          <w:szCs w:val="22"/>
        </w:rPr>
        <w:t>大審判</w:t>
      </w:r>
    </w:p>
    <w:p w14:paraId="395C4BFD"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千禧年論</w:t>
      </w:r>
      <w:r>
        <w:rPr>
          <w:rFonts w:ascii="Times New Roman" w:hAnsi="Times New Roman"/>
          <w:b/>
          <w:sz w:val="22"/>
          <w:szCs w:val="22"/>
        </w:rPr>
        <w:t>(millennialism)</w:t>
      </w:r>
    </w:p>
    <w:p w14:paraId="24DBEBD3"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四</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死亡論</w:t>
      </w:r>
    </w:p>
    <w:p w14:paraId="23F2B8FF"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五</w:t>
      </w:r>
      <w:r>
        <w:rPr>
          <w:rFonts w:ascii="Times New Roman" w:hAnsi="Times New Roman"/>
          <w:b/>
          <w:sz w:val="22"/>
          <w:szCs w:val="22"/>
        </w:rPr>
        <w:t xml:space="preserve">. </w:t>
      </w:r>
      <w:r>
        <w:rPr>
          <w:rFonts w:ascii="Times New Roman" w:hAnsi="Times New Roman" w:hint="eastAsia"/>
          <w:b/>
          <w:sz w:val="22"/>
          <w:szCs w:val="22"/>
        </w:rPr>
        <w:t>新天新地</w:t>
      </w:r>
      <w:r>
        <w:rPr>
          <w:rFonts w:ascii="Times New Roman" w:hAnsi="Times New Roman"/>
          <w:b/>
          <w:sz w:val="22"/>
          <w:szCs w:val="22"/>
        </w:rPr>
        <w:t xml:space="preserve"> </w:t>
      </w:r>
    </w:p>
    <w:p w14:paraId="31AFE315" w14:textId="77777777" w:rsidR="0047156F" w:rsidRDefault="0047156F">
      <w:pPr>
        <w:spacing w:line="240" w:lineRule="atLeast"/>
        <w:ind w:left="454" w:hanging="454"/>
        <w:jc w:val="both"/>
        <w:rPr>
          <w:rFonts w:ascii="Times New Roman" w:hAnsi="Times New Roman"/>
          <w:sz w:val="22"/>
          <w:szCs w:val="22"/>
        </w:rPr>
      </w:pPr>
    </w:p>
    <w:p w14:paraId="43A76B4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十三</w:t>
      </w:r>
      <w:r>
        <w:rPr>
          <w:rFonts w:ascii="Times New Roman" w:hAnsi="Times New Roman"/>
          <w:b/>
          <w:sz w:val="22"/>
          <w:szCs w:val="22"/>
        </w:rPr>
        <w:t xml:space="preserve">. </w:t>
      </w:r>
      <w:r>
        <w:rPr>
          <w:rFonts w:ascii="Times New Roman" w:hAnsi="Times New Roman" w:hint="eastAsia"/>
          <w:b/>
          <w:sz w:val="22"/>
          <w:szCs w:val="22"/>
        </w:rPr>
        <w:t>死亡論</w:t>
      </w:r>
    </w:p>
    <w:p w14:paraId="08CC5E8A" w14:textId="77777777" w:rsidR="0047156F" w:rsidRDefault="0047156F">
      <w:pPr>
        <w:spacing w:line="240" w:lineRule="atLeast"/>
        <w:ind w:left="454" w:hanging="454"/>
        <w:jc w:val="both"/>
        <w:rPr>
          <w:rFonts w:ascii="Times New Roman" w:hAnsi="Times New Roman"/>
          <w:sz w:val="22"/>
          <w:szCs w:val="22"/>
        </w:rPr>
      </w:pPr>
    </w:p>
    <w:p w14:paraId="2353876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13.1. </w:t>
      </w:r>
      <w:r>
        <w:rPr>
          <w:rFonts w:ascii="Times New Roman" w:hAnsi="Times New Roman" w:hint="eastAsia"/>
          <w:b/>
          <w:sz w:val="22"/>
          <w:szCs w:val="22"/>
        </w:rPr>
        <w:t>死亡的事實與意義</w:t>
      </w:r>
    </w:p>
    <w:p w14:paraId="567D9DBB"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sz w:val="22"/>
          <w:szCs w:val="22"/>
        </w:rPr>
        <w:t xml:space="preserve">   </w:t>
      </w:r>
    </w:p>
    <w:p w14:paraId="2C18F4B0"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rPr>
        <w:t>與墮落之關係</w:t>
      </w:r>
    </w:p>
    <w:p w14:paraId="546FD10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lastRenderedPageBreak/>
        <w:t xml:space="preserve">    a. </w:t>
      </w:r>
      <w:r>
        <w:rPr>
          <w:rFonts w:ascii="Times New Roman" w:hAnsi="Times New Roman" w:hint="eastAsia"/>
          <w:b/>
          <w:bCs/>
          <w:sz w:val="22"/>
          <w:szCs w:val="22"/>
          <w:u w:val="single"/>
        </w:rPr>
        <w:t>究竟人被造時在神的美意下是永活</w:t>
      </w:r>
      <w:r>
        <w:rPr>
          <w:rFonts w:ascii="Times New Roman" w:hAnsi="Times New Roman"/>
          <w:b/>
          <w:bCs/>
          <w:sz w:val="22"/>
          <w:szCs w:val="22"/>
          <w:u w:val="single"/>
        </w:rPr>
        <w:t>(immortal)</w:t>
      </w:r>
      <w:r>
        <w:rPr>
          <w:rFonts w:ascii="Times New Roman" w:hAnsi="Times New Roman" w:hint="eastAsia"/>
          <w:b/>
          <w:bCs/>
          <w:sz w:val="22"/>
          <w:szCs w:val="22"/>
          <w:u w:val="single"/>
        </w:rPr>
        <w:t>或至終會死亡</w:t>
      </w:r>
      <w:r>
        <w:rPr>
          <w:rFonts w:ascii="Times New Roman" w:hAnsi="Times New Roman"/>
          <w:b/>
          <w:bCs/>
          <w:sz w:val="22"/>
          <w:szCs w:val="22"/>
          <w:u w:val="single"/>
        </w:rPr>
        <w:t>(mortal)</w:t>
      </w:r>
      <w:r>
        <w:rPr>
          <w:rFonts w:ascii="Times New Roman" w:hAnsi="Times New Roman" w:hint="eastAsia"/>
          <w:sz w:val="22"/>
          <w:szCs w:val="22"/>
        </w:rPr>
        <w:t>，這點引起爭論。</w:t>
      </w:r>
    </w:p>
    <w:p w14:paraId="60B342F3"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伯拉糾</w:t>
      </w:r>
      <w:r>
        <w:rPr>
          <w:rFonts w:ascii="Times New Roman" w:hAnsi="Times New Roman"/>
          <w:b/>
          <w:bCs/>
          <w:sz w:val="22"/>
          <w:szCs w:val="22"/>
          <w:u w:val="single"/>
        </w:rPr>
        <w:t>(Pelagius)</w:t>
      </w:r>
      <w:r>
        <w:rPr>
          <w:rFonts w:ascii="Times New Roman" w:hAnsi="Times New Roman" w:hint="eastAsia"/>
          <w:b/>
          <w:bCs/>
          <w:sz w:val="22"/>
          <w:szCs w:val="22"/>
          <w:u w:val="single"/>
        </w:rPr>
        <w:t>，巴特</w:t>
      </w:r>
      <w:r>
        <w:rPr>
          <w:rFonts w:ascii="Times New Roman" w:hAnsi="Times New Roman"/>
          <w:b/>
          <w:bCs/>
          <w:sz w:val="22"/>
          <w:szCs w:val="22"/>
          <w:u w:val="single"/>
        </w:rPr>
        <w:t>(K.</w:t>
      </w:r>
      <w:r>
        <w:rPr>
          <w:rFonts w:ascii="Times New Roman" w:hAnsi="Times New Roman" w:hint="eastAsia"/>
          <w:b/>
          <w:bCs/>
          <w:sz w:val="22"/>
          <w:szCs w:val="22"/>
          <w:u w:val="single"/>
        </w:rPr>
        <w:t xml:space="preserve"> </w:t>
      </w:r>
      <w:r>
        <w:rPr>
          <w:rFonts w:ascii="Times New Roman" w:hAnsi="Times New Roman"/>
          <w:b/>
          <w:bCs/>
          <w:sz w:val="22"/>
          <w:szCs w:val="22"/>
          <w:u w:val="single"/>
        </w:rPr>
        <w:t>Barth)</w:t>
      </w:r>
      <w:r>
        <w:rPr>
          <w:rFonts w:ascii="Times New Roman" w:hAnsi="Times New Roman" w:hint="eastAsia"/>
          <w:b/>
          <w:bCs/>
          <w:sz w:val="22"/>
          <w:szCs w:val="22"/>
          <w:u w:val="single"/>
        </w:rPr>
        <w:t>認為人被造時，其生命會有終止的時候，與墮落無關。</w:t>
      </w:r>
    </w:p>
    <w:p w14:paraId="581C47B5"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一般神學立場不接納這看法，創</w:t>
      </w:r>
      <w:r>
        <w:rPr>
          <w:rFonts w:ascii="Times New Roman" w:hAnsi="Times New Roman"/>
          <w:b/>
          <w:bCs/>
          <w:sz w:val="22"/>
          <w:szCs w:val="22"/>
          <w:u w:val="single"/>
        </w:rPr>
        <w:t>2:16-17</w:t>
      </w:r>
      <w:r>
        <w:rPr>
          <w:rFonts w:ascii="Times New Roman" w:hAnsi="Times New Roman" w:hint="eastAsia"/>
          <w:b/>
          <w:bCs/>
          <w:sz w:val="22"/>
          <w:szCs w:val="22"/>
          <w:u w:val="single"/>
        </w:rPr>
        <w:t>;</w:t>
      </w:r>
      <w:r>
        <w:rPr>
          <w:rFonts w:ascii="Times New Roman" w:hAnsi="Times New Roman" w:hint="eastAsia"/>
          <w:b/>
          <w:bCs/>
          <w:sz w:val="22"/>
          <w:szCs w:val="22"/>
          <w:u w:val="single"/>
        </w:rPr>
        <w:t>羅</w:t>
      </w:r>
      <w:r>
        <w:rPr>
          <w:rFonts w:ascii="Times New Roman" w:hAnsi="Times New Roman"/>
          <w:b/>
          <w:bCs/>
          <w:sz w:val="22"/>
          <w:szCs w:val="22"/>
          <w:u w:val="single"/>
        </w:rPr>
        <w:t>5:12-21</w:t>
      </w:r>
      <w:r>
        <w:rPr>
          <w:rFonts w:ascii="Times New Roman" w:hAnsi="Times New Roman" w:hint="eastAsia"/>
          <w:b/>
          <w:bCs/>
          <w:sz w:val="22"/>
          <w:szCs w:val="22"/>
          <w:u w:val="single"/>
        </w:rPr>
        <w:t>指出死亡與亞當犯罪墮落有關：「你吃的日子必定死」，這「死」有兩方面含義：</w:t>
      </w:r>
    </w:p>
    <w:p w14:paraId="4FF7C604" w14:textId="77777777" w:rsidR="0047156F" w:rsidRDefault="00000000">
      <w:pPr>
        <w:spacing w:line="240" w:lineRule="atLeast"/>
        <w:ind w:left="600" w:firstLine="480"/>
        <w:jc w:val="both"/>
        <w:rPr>
          <w:rFonts w:ascii="Times New Roman" w:hAnsi="Times New Roman"/>
          <w:sz w:val="22"/>
          <w:szCs w:val="22"/>
        </w:rPr>
      </w:pPr>
      <w:r>
        <w:rPr>
          <w:rFonts w:ascii="Times New Roman" w:hAnsi="Times New Roman"/>
          <w:sz w:val="22"/>
          <w:szCs w:val="22"/>
        </w:rPr>
        <w:t xml:space="preserve">i.  </w:t>
      </w:r>
      <w:r>
        <w:rPr>
          <w:rFonts w:ascii="Times New Roman" w:hAnsi="Times New Roman" w:hint="eastAsia"/>
          <w:b/>
          <w:bCs/>
          <w:sz w:val="22"/>
          <w:szCs w:val="22"/>
          <w:u w:val="single"/>
        </w:rPr>
        <w:t>肉身的死</w:t>
      </w:r>
      <w:r>
        <w:rPr>
          <w:rFonts w:ascii="Times New Roman" w:hAnsi="Times New Roman"/>
          <w:b/>
          <w:bCs/>
          <w:sz w:val="22"/>
          <w:szCs w:val="22"/>
          <w:u w:val="single"/>
        </w:rPr>
        <w:t>(physical death)</w:t>
      </w:r>
      <w:r>
        <w:rPr>
          <w:rFonts w:ascii="Times New Roman" w:hAnsi="Times New Roman" w:hint="eastAsia"/>
          <w:b/>
          <w:bCs/>
          <w:sz w:val="22"/>
          <w:szCs w:val="22"/>
          <w:u w:val="single"/>
        </w:rPr>
        <w:t>─靈魂脫離肉身</w:t>
      </w:r>
      <w:r>
        <w:rPr>
          <w:rFonts w:ascii="Times New Roman" w:hAnsi="Times New Roman"/>
          <w:b/>
          <w:bCs/>
          <w:sz w:val="22"/>
          <w:szCs w:val="22"/>
          <w:u w:val="single"/>
        </w:rPr>
        <w:t>(</w:t>
      </w:r>
      <w:r>
        <w:rPr>
          <w:rFonts w:ascii="Times New Roman" w:hAnsi="Times New Roman" w:hint="eastAsia"/>
          <w:b/>
          <w:bCs/>
          <w:sz w:val="22"/>
          <w:szCs w:val="22"/>
          <w:u w:val="single"/>
        </w:rPr>
        <w:t>創</w:t>
      </w:r>
      <w:r>
        <w:rPr>
          <w:rFonts w:ascii="Times New Roman" w:hAnsi="Times New Roman"/>
          <w:b/>
          <w:bCs/>
          <w:sz w:val="22"/>
          <w:szCs w:val="22"/>
          <w:u w:val="single"/>
        </w:rPr>
        <w:t>3:22-23)</w:t>
      </w:r>
      <w:r>
        <w:rPr>
          <w:rFonts w:ascii="Times New Roman" w:hAnsi="Times New Roman" w:hint="eastAsia"/>
          <w:sz w:val="22"/>
          <w:szCs w:val="22"/>
        </w:rPr>
        <w:t>。</w:t>
      </w:r>
    </w:p>
    <w:p w14:paraId="6F746A6E" w14:textId="77777777" w:rsidR="0047156F" w:rsidRDefault="00000000">
      <w:pPr>
        <w:spacing w:line="240" w:lineRule="atLeast"/>
        <w:ind w:left="600" w:firstLine="480"/>
        <w:jc w:val="both"/>
        <w:rPr>
          <w:rFonts w:ascii="Times New Roman" w:hAnsi="Times New Roman"/>
          <w:sz w:val="22"/>
          <w:szCs w:val="22"/>
        </w:rPr>
      </w:pPr>
      <w:r>
        <w:rPr>
          <w:rFonts w:ascii="Times New Roman" w:hAnsi="Times New Roman"/>
          <w:sz w:val="22"/>
          <w:szCs w:val="22"/>
        </w:rPr>
        <w:t xml:space="preserve">ii. </w:t>
      </w:r>
      <w:r>
        <w:rPr>
          <w:rFonts w:ascii="Times New Roman" w:hAnsi="Times New Roman" w:hint="eastAsia"/>
          <w:b/>
          <w:bCs/>
          <w:sz w:val="22"/>
          <w:szCs w:val="22"/>
          <w:u w:val="single"/>
        </w:rPr>
        <w:t>靈的死</w:t>
      </w:r>
      <w:r>
        <w:rPr>
          <w:rFonts w:ascii="Times New Roman" w:hAnsi="Times New Roman"/>
          <w:b/>
          <w:bCs/>
          <w:sz w:val="22"/>
          <w:szCs w:val="22"/>
          <w:u w:val="single"/>
        </w:rPr>
        <w:t xml:space="preserve"> (spiritual death)</w:t>
      </w:r>
      <w:r>
        <w:rPr>
          <w:rFonts w:ascii="Times New Roman" w:hAnsi="Times New Roman" w:hint="eastAsia"/>
          <w:b/>
          <w:bCs/>
          <w:sz w:val="22"/>
          <w:szCs w:val="22"/>
          <w:u w:val="single"/>
        </w:rPr>
        <w:t>─人與神隔離</w:t>
      </w:r>
      <w:r>
        <w:rPr>
          <w:rFonts w:ascii="Times New Roman" w:hAnsi="Times New Roman"/>
          <w:b/>
          <w:bCs/>
          <w:sz w:val="22"/>
          <w:szCs w:val="22"/>
          <w:u w:val="single"/>
        </w:rPr>
        <w:t>(</w:t>
      </w:r>
      <w:r>
        <w:rPr>
          <w:rFonts w:ascii="Times New Roman" w:hAnsi="Times New Roman" w:hint="eastAsia"/>
          <w:b/>
          <w:bCs/>
          <w:sz w:val="22"/>
          <w:szCs w:val="22"/>
          <w:u w:val="single"/>
        </w:rPr>
        <w:t>弗</w:t>
      </w:r>
      <w:r>
        <w:rPr>
          <w:rFonts w:ascii="Times New Roman" w:hAnsi="Times New Roman"/>
          <w:b/>
          <w:bCs/>
          <w:sz w:val="22"/>
          <w:szCs w:val="22"/>
          <w:u w:val="single"/>
        </w:rPr>
        <w:t>2:1-2)</w:t>
      </w:r>
      <w:r>
        <w:rPr>
          <w:rFonts w:ascii="Times New Roman" w:hAnsi="Times New Roman" w:hint="eastAsia"/>
          <w:b/>
          <w:bCs/>
          <w:sz w:val="22"/>
          <w:szCs w:val="22"/>
          <w:u w:val="single"/>
        </w:rPr>
        <w:t>。</w:t>
      </w:r>
    </w:p>
    <w:p w14:paraId="6023FC23" w14:textId="77777777" w:rsidR="0047156F" w:rsidRDefault="00000000">
      <w:pPr>
        <w:spacing w:line="240" w:lineRule="atLeast"/>
        <w:ind w:left="600" w:hanging="600"/>
        <w:jc w:val="both"/>
        <w:rPr>
          <w:rFonts w:ascii="Times New Roman" w:hAnsi="Times New Roman"/>
          <w:sz w:val="22"/>
          <w:szCs w:val="22"/>
          <w:lang w:eastAsia="zh-TW"/>
        </w:rPr>
      </w:pPr>
      <w:r>
        <w:rPr>
          <w:rFonts w:ascii="Times New Roman" w:hAnsi="Times New Roman"/>
          <w:sz w:val="22"/>
          <w:szCs w:val="22"/>
        </w:rPr>
        <w:t xml:space="preserve">    d. </w:t>
      </w:r>
      <w:r>
        <w:rPr>
          <w:rFonts w:ascii="Times New Roman" w:hAnsi="Times New Roman" w:hint="eastAsia"/>
          <w:sz w:val="22"/>
          <w:szCs w:val="22"/>
        </w:rPr>
        <w:t>聖經有支特肉身死亡與墮落關係的論點嗎？</w:t>
      </w:r>
    </w:p>
    <w:p w14:paraId="5F8CC66B"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Erickson</w:t>
      </w:r>
      <w:r>
        <w:rPr>
          <w:rFonts w:ascii="Times New Roman" w:hAnsi="Times New Roman" w:hint="eastAsia"/>
          <w:sz w:val="22"/>
          <w:szCs w:val="22"/>
        </w:rPr>
        <w:t>坦言有些經文沒此意，如：</w:t>
      </w:r>
    </w:p>
    <w:p w14:paraId="36A4F2CE"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結</w:t>
      </w:r>
      <w:r>
        <w:rPr>
          <w:rFonts w:ascii="Times New Roman" w:hAnsi="Times New Roman"/>
          <w:sz w:val="22"/>
          <w:szCs w:val="22"/>
        </w:rPr>
        <w:t>18:4,20</w:t>
      </w:r>
      <w:r>
        <w:rPr>
          <w:rFonts w:ascii="Times New Roman" w:hAnsi="Times New Roman" w:hint="eastAsia"/>
          <w:sz w:val="22"/>
          <w:szCs w:val="22"/>
        </w:rPr>
        <w:t>─「死」指靈死或永死</w:t>
      </w:r>
      <w:r>
        <w:rPr>
          <w:rFonts w:ascii="Times New Roman" w:hAnsi="Times New Roman"/>
          <w:sz w:val="22"/>
          <w:szCs w:val="22"/>
        </w:rPr>
        <w:t>(</w:t>
      </w:r>
      <w:r>
        <w:rPr>
          <w:rFonts w:ascii="Times New Roman" w:hAnsi="Times New Roman" w:hint="eastAsia"/>
          <w:sz w:val="22"/>
          <w:szCs w:val="22"/>
        </w:rPr>
        <w:t>參</w:t>
      </w:r>
      <w:r>
        <w:rPr>
          <w:rFonts w:ascii="Times New Roman" w:hAnsi="Times New Roman"/>
          <w:sz w:val="22"/>
          <w:szCs w:val="22"/>
        </w:rPr>
        <w:t>21,22</w:t>
      </w:r>
      <w:r>
        <w:rPr>
          <w:rFonts w:ascii="Times New Roman" w:hAnsi="Times New Roman" w:hint="eastAsia"/>
          <w:sz w:val="22"/>
          <w:szCs w:val="22"/>
        </w:rPr>
        <w:t>節</w:t>
      </w:r>
      <w:r>
        <w:rPr>
          <w:rFonts w:ascii="Times New Roman" w:hAnsi="Times New Roman"/>
          <w:sz w:val="22"/>
          <w:szCs w:val="22"/>
        </w:rPr>
        <w:t>)</w:t>
      </w:r>
    </w:p>
    <w:p w14:paraId="71038CF1"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羅</w:t>
      </w:r>
      <w:r>
        <w:rPr>
          <w:rFonts w:ascii="Times New Roman" w:hAnsi="Times New Roman"/>
          <w:sz w:val="22"/>
          <w:szCs w:val="22"/>
        </w:rPr>
        <w:t>6:23</w:t>
      </w:r>
      <w:r>
        <w:rPr>
          <w:rFonts w:ascii="Times New Roman" w:hAnsi="Times New Roman" w:hint="eastAsia"/>
          <w:sz w:val="22"/>
          <w:szCs w:val="22"/>
        </w:rPr>
        <w:t>─指永死，與永生相對</w:t>
      </w:r>
    </w:p>
    <w:p w14:paraId="3042FE06"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但是林前</w:t>
      </w:r>
      <w:r>
        <w:rPr>
          <w:rFonts w:ascii="Times New Roman" w:hAnsi="Times New Roman"/>
          <w:sz w:val="22"/>
          <w:szCs w:val="22"/>
        </w:rPr>
        <w:t>15:21</w:t>
      </w:r>
      <w:r>
        <w:rPr>
          <w:rFonts w:ascii="Times New Roman" w:hAnsi="Times New Roman" w:hint="eastAsia"/>
          <w:sz w:val="22"/>
          <w:szCs w:val="22"/>
        </w:rPr>
        <w:t>顯然指死亡由基督的救贖解決了，反映人會死亡並非神的創造的原意</w:t>
      </w:r>
      <w:r>
        <w:rPr>
          <w:rFonts w:ascii="Times New Roman" w:hAnsi="Times New Roman"/>
          <w:sz w:val="22"/>
          <w:szCs w:val="22"/>
        </w:rPr>
        <w:t>(</w:t>
      </w:r>
      <w:r>
        <w:rPr>
          <w:rFonts w:ascii="Times New Roman" w:hAnsi="Times New Roman" w:hint="eastAsia"/>
          <w:sz w:val="22"/>
          <w:szCs w:val="22"/>
        </w:rPr>
        <w:t>另見羅</w:t>
      </w:r>
      <w:r>
        <w:rPr>
          <w:rFonts w:ascii="Times New Roman" w:hAnsi="Times New Roman"/>
          <w:sz w:val="22"/>
          <w:szCs w:val="22"/>
        </w:rPr>
        <w:t>5:12)</w:t>
      </w:r>
      <w:r>
        <w:rPr>
          <w:rFonts w:ascii="Times New Roman" w:hAnsi="Times New Roman" w:hint="eastAsia"/>
          <w:sz w:val="22"/>
          <w:szCs w:val="22"/>
        </w:rPr>
        <w:t>。</w:t>
      </w:r>
    </w:p>
    <w:p w14:paraId="15180B6B" w14:textId="77777777" w:rsidR="0047156F" w:rsidRDefault="0047156F">
      <w:pPr>
        <w:spacing w:line="240" w:lineRule="atLeast"/>
        <w:ind w:left="454" w:hanging="454"/>
        <w:jc w:val="both"/>
        <w:rPr>
          <w:rFonts w:ascii="Times New Roman" w:hAnsi="Times New Roman"/>
          <w:sz w:val="22"/>
          <w:szCs w:val="22"/>
        </w:rPr>
      </w:pPr>
    </w:p>
    <w:p w14:paraId="567AB62D" w14:textId="77777777" w:rsidR="0047156F" w:rsidRDefault="00000000">
      <w:pPr>
        <w:spacing w:line="240" w:lineRule="atLeast"/>
        <w:ind w:left="1080"/>
        <w:jc w:val="both"/>
        <w:rPr>
          <w:rFonts w:ascii="Times New Roman" w:hAnsi="Times New Roman"/>
          <w:sz w:val="22"/>
          <w:szCs w:val="22"/>
        </w:rPr>
      </w:pPr>
      <w:r>
        <w:rPr>
          <w:rFonts w:ascii="Times New Roman" w:hAnsi="Times New Roman" w:hint="eastAsia"/>
          <w:sz w:val="22"/>
          <w:szCs w:val="22"/>
        </w:rPr>
        <w:t>除了上述</w:t>
      </w:r>
      <w:r>
        <w:rPr>
          <w:rFonts w:ascii="Times New Roman" w:hAnsi="Times New Roman"/>
          <w:sz w:val="22"/>
          <w:szCs w:val="22"/>
        </w:rPr>
        <w:t>c.i.</w:t>
      </w:r>
      <w:r>
        <w:rPr>
          <w:rFonts w:ascii="Times New Roman" w:hAnsi="Times New Roman" w:hint="eastAsia"/>
          <w:sz w:val="22"/>
          <w:szCs w:val="22"/>
        </w:rPr>
        <w:t>與</w:t>
      </w:r>
      <w:r>
        <w:rPr>
          <w:rFonts w:ascii="Times New Roman" w:hAnsi="Times New Roman"/>
          <w:sz w:val="22"/>
          <w:szCs w:val="22"/>
        </w:rPr>
        <w:t>ii.</w:t>
      </w:r>
      <w:r>
        <w:rPr>
          <w:rFonts w:ascii="Times New Roman" w:hAnsi="Times New Roman" w:hint="eastAsia"/>
          <w:sz w:val="22"/>
          <w:szCs w:val="22"/>
        </w:rPr>
        <w:t>之兩種死亡外，還有第三種死亡─</w:t>
      </w:r>
      <w:r>
        <w:rPr>
          <w:rFonts w:ascii="Times New Roman" w:hAnsi="Times New Roman" w:hint="eastAsia"/>
          <w:b/>
          <w:bCs/>
          <w:sz w:val="22"/>
          <w:szCs w:val="22"/>
          <w:u w:val="single"/>
        </w:rPr>
        <w:t>永死</w:t>
      </w:r>
      <w:r>
        <w:rPr>
          <w:rFonts w:ascii="Times New Roman" w:hAnsi="Times New Roman"/>
          <w:b/>
          <w:bCs/>
          <w:sz w:val="22"/>
          <w:szCs w:val="22"/>
          <w:u w:val="single"/>
        </w:rPr>
        <w:t xml:space="preserve"> (eternal death)</w:t>
      </w:r>
      <w:r>
        <w:rPr>
          <w:rFonts w:ascii="Times New Roman" w:hAnsi="Times New Roman" w:hint="eastAsia"/>
          <w:b/>
          <w:bCs/>
          <w:sz w:val="22"/>
          <w:szCs w:val="22"/>
          <w:u w:val="single"/>
        </w:rPr>
        <w:t>，人在自己的過犯中失落，永遠與神隔絕，即第二次死</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21:8)</w:t>
      </w:r>
      <w:r>
        <w:rPr>
          <w:rFonts w:ascii="Times New Roman" w:hAnsi="Times New Roman" w:hint="eastAsia"/>
          <w:sz w:val="22"/>
          <w:szCs w:val="22"/>
        </w:rPr>
        <w:t>。</w:t>
      </w:r>
    </w:p>
    <w:p w14:paraId="3CABBFEE" w14:textId="77777777" w:rsidR="0047156F" w:rsidRDefault="00000000">
      <w:pPr>
        <w:spacing w:line="240" w:lineRule="atLeast"/>
        <w:ind w:left="1080"/>
        <w:jc w:val="both"/>
        <w:rPr>
          <w:rFonts w:ascii="Times New Roman" w:hAnsi="Times New Roman"/>
          <w:sz w:val="22"/>
          <w:szCs w:val="22"/>
        </w:rPr>
      </w:pPr>
      <w:r>
        <w:rPr>
          <w:rFonts w:ascii="Times New Roman" w:hAnsi="Times New Roman" w:hint="eastAsia"/>
          <w:sz w:val="22"/>
          <w:szCs w:val="22"/>
        </w:rPr>
        <w:t>所謂人會死，指這雖非神的心意，不過，即使神造人是人可以永活，但他</w:t>
      </w:r>
      <w:r>
        <w:rPr>
          <w:rFonts w:ascii="Times New Roman" w:hAnsi="Times New Roman"/>
          <w:sz w:val="22"/>
          <w:szCs w:val="22"/>
        </w:rPr>
        <w:t>(</w:t>
      </w:r>
      <w:r>
        <w:rPr>
          <w:rFonts w:ascii="Times New Roman" w:hAnsi="Times New Roman" w:hint="eastAsia"/>
          <w:sz w:val="22"/>
          <w:szCs w:val="22"/>
        </w:rPr>
        <w:t>她</w:t>
      </w:r>
      <w:r>
        <w:rPr>
          <w:rFonts w:ascii="Times New Roman" w:hAnsi="Times New Roman"/>
          <w:sz w:val="22"/>
          <w:szCs w:val="22"/>
        </w:rPr>
        <w:t>)</w:t>
      </w:r>
      <w:r>
        <w:rPr>
          <w:rFonts w:ascii="Times New Roman" w:hAnsi="Times New Roman" w:hint="eastAsia"/>
          <w:sz w:val="22"/>
          <w:szCs w:val="22"/>
        </w:rPr>
        <w:t>有死亡的可能性，</w:t>
      </w:r>
      <w:r>
        <w:rPr>
          <w:rFonts w:ascii="Times New Roman" w:hAnsi="Times New Roman" w:hint="eastAsia"/>
          <w:b/>
          <w:bCs/>
          <w:sz w:val="22"/>
          <w:szCs w:val="22"/>
          <w:u w:val="single"/>
        </w:rPr>
        <w:t>就是一旦犯罪，他</w:t>
      </w:r>
      <w:r>
        <w:rPr>
          <w:rFonts w:ascii="Times New Roman" w:hAnsi="Times New Roman"/>
          <w:b/>
          <w:bCs/>
          <w:sz w:val="22"/>
          <w:szCs w:val="22"/>
          <w:u w:val="single"/>
        </w:rPr>
        <w:t>(</w:t>
      </w:r>
      <w:r>
        <w:rPr>
          <w:rFonts w:ascii="Times New Roman" w:hAnsi="Times New Roman" w:hint="eastAsia"/>
          <w:b/>
          <w:bCs/>
          <w:sz w:val="22"/>
          <w:szCs w:val="22"/>
          <w:u w:val="single"/>
        </w:rPr>
        <w:t>她</w:t>
      </w:r>
      <w:r>
        <w:rPr>
          <w:rFonts w:ascii="Times New Roman" w:hAnsi="Times New Roman"/>
          <w:b/>
          <w:bCs/>
          <w:sz w:val="22"/>
          <w:szCs w:val="22"/>
          <w:u w:val="single"/>
        </w:rPr>
        <w:t>)</w:t>
      </w:r>
      <w:r>
        <w:rPr>
          <w:rFonts w:ascii="Times New Roman" w:hAnsi="Times New Roman" w:hint="eastAsia"/>
          <w:b/>
          <w:bCs/>
          <w:sz w:val="22"/>
          <w:szCs w:val="22"/>
          <w:u w:val="single"/>
        </w:rPr>
        <w:t>會死亡</w:t>
      </w:r>
      <w:r>
        <w:rPr>
          <w:rFonts w:ascii="Times New Roman" w:hAnsi="Times New Roman" w:hint="eastAsia"/>
          <w:sz w:val="22"/>
          <w:szCs w:val="22"/>
        </w:rPr>
        <w:t>，這點與</w:t>
      </w:r>
      <w:r>
        <w:rPr>
          <w:rFonts w:ascii="Times New Roman" w:hAnsi="Times New Roman"/>
          <w:sz w:val="22"/>
          <w:szCs w:val="22"/>
        </w:rPr>
        <w:t xml:space="preserve">13.1.1.b </w:t>
      </w:r>
      <w:r>
        <w:rPr>
          <w:rFonts w:ascii="Times New Roman" w:hAnsi="Times New Roman" w:hint="eastAsia"/>
          <w:sz w:val="22"/>
          <w:szCs w:val="22"/>
        </w:rPr>
        <w:t>有所不同。</w:t>
      </w:r>
    </w:p>
    <w:p w14:paraId="23EED04D" w14:textId="77777777" w:rsidR="0047156F" w:rsidRDefault="0047156F">
      <w:pPr>
        <w:spacing w:line="240" w:lineRule="atLeast"/>
        <w:jc w:val="both"/>
        <w:rPr>
          <w:rFonts w:ascii="Times New Roman" w:hAnsi="Times New Roman"/>
          <w:sz w:val="22"/>
          <w:szCs w:val="22"/>
        </w:rPr>
      </w:pPr>
    </w:p>
    <w:p w14:paraId="1BB9CE5A"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13.2 </w:t>
      </w:r>
      <w:r>
        <w:rPr>
          <w:rFonts w:ascii="Times New Roman" w:hAnsi="Times New Roman" w:hint="eastAsia"/>
          <w:b/>
          <w:sz w:val="22"/>
          <w:szCs w:val="22"/>
        </w:rPr>
        <w:t>救贖與死亡</w:t>
      </w:r>
    </w:p>
    <w:p w14:paraId="422E04E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死亡是神否定人的罪的結局</w:t>
      </w:r>
      <w:r>
        <w:rPr>
          <w:rFonts w:ascii="Times New Roman" w:hAnsi="Times New Roman"/>
          <w:b/>
          <w:bCs/>
          <w:sz w:val="22"/>
          <w:szCs w:val="22"/>
          <w:u w:val="single"/>
        </w:rPr>
        <w:t>(</w:t>
      </w:r>
      <w:r>
        <w:rPr>
          <w:rFonts w:ascii="Times New Roman" w:hAnsi="Times New Roman" w:hint="eastAsia"/>
          <w:b/>
          <w:bCs/>
          <w:sz w:val="22"/>
          <w:szCs w:val="22"/>
          <w:u w:val="single"/>
        </w:rPr>
        <w:t>創</w:t>
      </w:r>
      <w:r>
        <w:rPr>
          <w:rFonts w:ascii="Times New Roman" w:hAnsi="Times New Roman"/>
          <w:b/>
          <w:bCs/>
          <w:sz w:val="22"/>
          <w:szCs w:val="22"/>
          <w:u w:val="single"/>
        </w:rPr>
        <w:t>9:6</w:t>
      </w:r>
      <w:r>
        <w:rPr>
          <w:rFonts w:ascii="Times New Roman" w:hAnsi="Times New Roman" w:hint="eastAsia"/>
          <w:b/>
          <w:bCs/>
          <w:sz w:val="22"/>
          <w:szCs w:val="22"/>
          <w:u w:val="single"/>
        </w:rPr>
        <w:t>;</w:t>
      </w:r>
      <w:r>
        <w:rPr>
          <w:rFonts w:ascii="Times New Roman" w:hAnsi="Times New Roman"/>
          <w:b/>
          <w:bCs/>
          <w:sz w:val="22"/>
          <w:szCs w:val="22"/>
          <w:u w:val="single"/>
        </w:rPr>
        <w:t>6:13</w:t>
      </w:r>
      <w:r>
        <w:rPr>
          <w:rFonts w:ascii="Times New Roman" w:hAnsi="Times New Roman" w:hint="eastAsia"/>
          <w:b/>
          <w:bCs/>
          <w:sz w:val="22"/>
          <w:szCs w:val="22"/>
          <w:u w:val="single"/>
        </w:rPr>
        <w:t>;</w:t>
      </w:r>
      <w:r>
        <w:rPr>
          <w:rFonts w:ascii="Times New Roman" w:hAnsi="Times New Roman"/>
          <w:b/>
          <w:bCs/>
          <w:sz w:val="22"/>
          <w:szCs w:val="22"/>
          <w:u w:val="single"/>
        </w:rPr>
        <w:t>19</w:t>
      </w:r>
      <w:r>
        <w:rPr>
          <w:rFonts w:ascii="Times New Roman" w:hAnsi="Times New Roman" w:hint="eastAsia"/>
          <w:b/>
          <w:bCs/>
          <w:sz w:val="22"/>
          <w:szCs w:val="22"/>
          <w:u w:val="single"/>
        </w:rPr>
        <w:t>章</w:t>
      </w:r>
      <w:r>
        <w:rPr>
          <w:rFonts w:ascii="Times New Roman" w:hAnsi="Times New Roman" w:hint="eastAsia"/>
          <w:b/>
          <w:bCs/>
          <w:sz w:val="22"/>
          <w:szCs w:val="22"/>
          <w:u w:val="single"/>
        </w:rPr>
        <w:t>;</w:t>
      </w:r>
      <w:r>
        <w:rPr>
          <w:rFonts w:ascii="Times New Roman" w:hAnsi="Times New Roman" w:hint="eastAsia"/>
          <w:b/>
          <w:bCs/>
          <w:sz w:val="22"/>
          <w:szCs w:val="22"/>
          <w:u w:val="single"/>
        </w:rPr>
        <w:t>民</w:t>
      </w:r>
      <w:r>
        <w:rPr>
          <w:rFonts w:ascii="Times New Roman" w:hAnsi="Times New Roman"/>
          <w:b/>
          <w:bCs/>
          <w:sz w:val="22"/>
          <w:szCs w:val="22"/>
          <w:u w:val="single"/>
        </w:rPr>
        <w:t>16</w:t>
      </w:r>
      <w:r>
        <w:rPr>
          <w:rFonts w:ascii="Times New Roman" w:hAnsi="Times New Roman" w:hint="eastAsia"/>
          <w:b/>
          <w:bCs/>
          <w:sz w:val="22"/>
          <w:szCs w:val="22"/>
          <w:u w:val="single"/>
        </w:rPr>
        <w:t>;</w:t>
      </w:r>
      <w:r>
        <w:rPr>
          <w:rFonts w:ascii="Times New Roman" w:hAnsi="Times New Roman" w:hint="eastAsia"/>
          <w:b/>
          <w:bCs/>
          <w:sz w:val="22"/>
          <w:szCs w:val="22"/>
          <w:u w:val="single"/>
        </w:rPr>
        <w:t>詩</w:t>
      </w:r>
      <w:r>
        <w:rPr>
          <w:rFonts w:ascii="Times New Roman" w:hAnsi="Times New Roman"/>
          <w:b/>
          <w:bCs/>
          <w:sz w:val="22"/>
          <w:szCs w:val="22"/>
          <w:u w:val="single"/>
        </w:rPr>
        <w:t>90:5-7)</w:t>
      </w:r>
      <w:r>
        <w:rPr>
          <w:rFonts w:ascii="Times New Roman" w:hAnsi="Times New Roman" w:hint="eastAsia"/>
          <w:b/>
          <w:bCs/>
          <w:sz w:val="22"/>
          <w:szCs w:val="22"/>
          <w:u w:val="single"/>
        </w:rPr>
        <w:t>，非他創造的原意，因此，死是「敵人」</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15:26)</w:t>
      </w:r>
      <w:r>
        <w:rPr>
          <w:rFonts w:ascii="Times New Roman" w:hAnsi="Times New Roman" w:hint="eastAsia"/>
          <w:sz w:val="22"/>
          <w:szCs w:val="22"/>
        </w:rPr>
        <w:t>，</w:t>
      </w:r>
      <w:r>
        <w:rPr>
          <w:rFonts w:ascii="Times New Roman" w:hAnsi="Times New Roman" w:hint="eastAsia"/>
          <w:b/>
          <w:bCs/>
          <w:sz w:val="22"/>
          <w:szCs w:val="22"/>
          <w:u w:val="single"/>
        </w:rPr>
        <w:t>救贖的意義之一是要解決死亡的「毒勾」</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15:55)</w:t>
      </w:r>
      <w:r>
        <w:rPr>
          <w:rFonts w:ascii="Times New Roman" w:hAnsi="Times New Roman" w:hint="eastAsia"/>
          <w:sz w:val="22"/>
          <w:szCs w:val="22"/>
        </w:rPr>
        <w:t>。</w:t>
      </w:r>
    </w:p>
    <w:p w14:paraId="7A7EB9DA" w14:textId="77777777" w:rsidR="0047156F" w:rsidRDefault="00000000">
      <w:pPr>
        <w:spacing w:line="240" w:lineRule="atLeast"/>
        <w:ind w:left="454" w:right="-199"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為什麼接受了基督的人仍會死，死亡在救贖的意義下是怎樣一回事？</w:t>
      </w:r>
    </w:p>
    <w:p w14:paraId="6AACD94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非基督徒─死亡是咒詛，有靈的死，並等候永死</w:t>
      </w:r>
      <w:r>
        <w:rPr>
          <w:rFonts w:ascii="Times New Roman" w:hAnsi="Times New Roman" w:hint="eastAsia"/>
          <w:sz w:val="22"/>
          <w:szCs w:val="22"/>
        </w:rPr>
        <w:t>。</w:t>
      </w:r>
    </w:p>
    <w:p w14:paraId="0418670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基督徒─因基督已承受了咒詛</w:t>
      </w:r>
      <w:r>
        <w:rPr>
          <w:rFonts w:ascii="Times New Roman" w:hAnsi="Times New Roman"/>
          <w:b/>
          <w:bCs/>
          <w:sz w:val="22"/>
          <w:szCs w:val="22"/>
          <w:u w:val="single"/>
        </w:rPr>
        <w:t xml:space="preserve"> (</w:t>
      </w:r>
      <w:r>
        <w:rPr>
          <w:rFonts w:ascii="Times New Roman" w:hAnsi="Times New Roman" w:hint="eastAsia"/>
          <w:b/>
          <w:bCs/>
          <w:sz w:val="22"/>
          <w:szCs w:val="22"/>
          <w:u w:val="single"/>
        </w:rPr>
        <w:t>加</w:t>
      </w:r>
      <w:r>
        <w:rPr>
          <w:rFonts w:ascii="Times New Roman" w:hAnsi="Times New Roman"/>
          <w:b/>
          <w:bCs/>
          <w:sz w:val="22"/>
          <w:szCs w:val="22"/>
          <w:u w:val="single"/>
        </w:rPr>
        <w:t>3:13)</w:t>
      </w:r>
      <w:r>
        <w:rPr>
          <w:rFonts w:ascii="Times New Roman" w:hAnsi="Times New Roman" w:hint="eastAsia"/>
          <w:b/>
          <w:bCs/>
          <w:sz w:val="22"/>
          <w:szCs w:val="22"/>
          <w:u w:val="single"/>
        </w:rPr>
        <w:t>，不再在死亡之咒詛下，死亡不是一切之終結，將來必被毀滅</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20:14</w:t>
      </w:r>
      <w:r>
        <w:rPr>
          <w:rFonts w:ascii="Times New Roman" w:hAnsi="Times New Roman" w:hint="eastAsia"/>
          <w:b/>
          <w:bCs/>
          <w:sz w:val="22"/>
          <w:szCs w:val="22"/>
          <w:u w:val="single"/>
        </w:rPr>
        <w:t>上</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single"/>
        </w:rPr>
        <w:t>死亡是今世為人所定下的景況，基督徒雖不能避免，但肉身死亡猶如出生，進入永生中，不會有靈的死</w:t>
      </w:r>
      <w:r>
        <w:rPr>
          <w:rFonts w:ascii="Times New Roman" w:hAnsi="Times New Roman"/>
          <w:b/>
          <w:bCs/>
          <w:sz w:val="22"/>
          <w:szCs w:val="22"/>
          <w:u w:val="single"/>
        </w:rPr>
        <w:t>(</w:t>
      </w:r>
      <w:r>
        <w:rPr>
          <w:rFonts w:ascii="Times New Roman" w:hAnsi="Times New Roman" w:hint="eastAsia"/>
          <w:b/>
          <w:bCs/>
          <w:sz w:val="22"/>
          <w:szCs w:val="22"/>
          <w:u w:val="single"/>
        </w:rPr>
        <w:t>腓</w:t>
      </w:r>
      <w:r>
        <w:rPr>
          <w:rFonts w:ascii="Times New Roman" w:hAnsi="Times New Roman"/>
          <w:b/>
          <w:bCs/>
          <w:sz w:val="22"/>
          <w:szCs w:val="22"/>
          <w:u w:val="single"/>
        </w:rPr>
        <w:t>1:21;</w:t>
      </w:r>
      <w:r>
        <w:rPr>
          <w:rFonts w:ascii="Times New Roman" w:hAnsi="Times New Roman" w:hint="eastAsia"/>
          <w:b/>
          <w:bCs/>
          <w:sz w:val="22"/>
          <w:szCs w:val="22"/>
          <w:u w:val="single"/>
        </w:rPr>
        <w:t>林後</w:t>
      </w:r>
      <w:r>
        <w:rPr>
          <w:rFonts w:ascii="Times New Roman" w:hAnsi="Times New Roman"/>
          <w:b/>
          <w:bCs/>
          <w:sz w:val="22"/>
          <w:szCs w:val="22"/>
          <w:u w:val="single"/>
        </w:rPr>
        <w:t>5:8)</w:t>
      </w:r>
      <w:r>
        <w:rPr>
          <w:rFonts w:ascii="Times New Roman" w:hAnsi="Times New Roman" w:hint="eastAsia"/>
          <w:b/>
          <w:bCs/>
          <w:sz w:val="22"/>
          <w:szCs w:val="22"/>
          <w:u w:val="single"/>
        </w:rPr>
        <w:t>，並且有脫離永死之盼望</w:t>
      </w:r>
      <w:r>
        <w:rPr>
          <w:rFonts w:ascii="Times New Roman" w:hAnsi="Times New Roman" w:hint="eastAsia"/>
          <w:sz w:val="22"/>
          <w:szCs w:val="22"/>
        </w:rPr>
        <w:t>。</w:t>
      </w:r>
    </w:p>
    <w:p w14:paraId="3734BF59" w14:textId="77777777" w:rsidR="0047156F" w:rsidRDefault="0047156F">
      <w:pPr>
        <w:spacing w:line="240" w:lineRule="atLeast"/>
        <w:ind w:left="454" w:hanging="454"/>
        <w:jc w:val="both"/>
        <w:rPr>
          <w:rFonts w:ascii="Times New Roman" w:hAnsi="Times New Roman"/>
          <w:sz w:val="22"/>
          <w:szCs w:val="22"/>
        </w:rPr>
      </w:pPr>
    </w:p>
    <w:p w14:paraId="7D9D8A5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海德堡要理問答</w:t>
      </w:r>
      <w:r>
        <w:rPr>
          <w:rFonts w:ascii="Times New Roman" w:hAnsi="Times New Roman"/>
          <w:sz w:val="22"/>
          <w:szCs w:val="22"/>
        </w:rPr>
        <w:t>(Heidelberg Catechism)</w:t>
      </w:r>
      <w:r>
        <w:rPr>
          <w:rFonts w:ascii="Times New Roman" w:hAnsi="Times New Roman" w:hint="eastAsia"/>
          <w:sz w:val="22"/>
          <w:szCs w:val="22"/>
        </w:rPr>
        <w:t>：</w:t>
      </w:r>
    </w:p>
    <w:p w14:paraId="1FD09FE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hint="eastAsia"/>
          <w:b/>
          <w:bCs/>
          <w:sz w:val="22"/>
          <w:szCs w:val="22"/>
          <w:u w:val="single"/>
        </w:rPr>
        <w:t>我們的死亡不是因為我們的過犯，而是向罪死，並進入永生</w:t>
      </w:r>
      <w:r>
        <w:rPr>
          <w:rFonts w:ascii="Times New Roman" w:hAnsi="Times New Roman" w:hint="eastAsia"/>
          <w:sz w:val="22"/>
          <w:szCs w:val="22"/>
        </w:rPr>
        <w:t>」。</w:t>
      </w:r>
    </w:p>
    <w:p w14:paraId="2193C753"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sz w:val="22"/>
          <w:szCs w:val="22"/>
        </w:rPr>
        <w:t xml:space="preserve">  </w:t>
      </w:r>
    </w:p>
    <w:p w14:paraId="3D52838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b/>
          <w:sz w:val="22"/>
          <w:szCs w:val="22"/>
        </w:rPr>
        <w:t xml:space="preserve">3.3. </w:t>
      </w:r>
      <w:r>
        <w:rPr>
          <w:rFonts w:ascii="Times New Roman" w:hAnsi="Times New Roman" w:hint="eastAsia"/>
          <w:b/>
          <w:sz w:val="22"/>
          <w:szCs w:val="22"/>
        </w:rPr>
        <w:t>死後的情況</w:t>
      </w:r>
    </w:p>
    <w:p w14:paraId="218CE415"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sz w:val="22"/>
          <w:szCs w:val="22"/>
        </w:rPr>
        <w:t xml:space="preserve">   </w:t>
      </w:r>
    </w:p>
    <w:p w14:paraId="3516ADC8"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hint="eastAsia"/>
          <w:b/>
          <w:sz w:val="22"/>
          <w:szCs w:val="22"/>
        </w:rPr>
        <w:t>靈魂是否不滅？</w:t>
      </w:r>
    </w:p>
    <w:p w14:paraId="42159551" w14:textId="77777777" w:rsidR="0047156F" w:rsidRDefault="0047156F">
      <w:pPr>
        <w:spacing w:line="240" w:lineRule="atLeast"/>
        <w:ind w:left="454" w:hanging="454"/>
        <w:jc w:val="both"/>
        <w:rPr>
          <w:rFonts w:ascii="Times New Roman" w:hAnsi="Times New Roman"/>
          <w:b/>
          <w:sz w:val="22"/>
          <w:szCs w:val="22"/>
        </w:rPr>
      </w:pPr>
    </w:p>
    <w:p w14:paraId="510E1F1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對於「</w:t>
      </w:r>
      <w:r>
        <w:rPr>
          <w:rFonts w:ascii="Times New Roman" w:hAnsi="Times New Roman" w:hint="eastAsia"/>
          <w:b/>
          <w:bCs/>
          <w:sz w:val="22"/>
          <w:szCs w:val="22"/>
          <w:u w:val="single"/>
        </w:rPr>
        <w:t>不朽</w:t>
      </w:r>
      <w:r>
        <w:rPr>
          <w:rFonts w:ascii="Times New Roman" w:hAnsi="Times New Roman" w:hint="eastAsia"/>
          <w:sz w:val="22"/>
          <w:szCs w:val="22"/>
        </w:rPr>
        <w:t>」</w:t>
      </w:r>
      <w:r>
        <w:rPr>
          <w:rFonts w:ascii="Times New Roman" w:hAnsi="Times New Roman"/>
          <w:sz w:val="22"/>
          <w:szCs w:val="22"/>
        </w:rPr>
        <w:t>(</w:t>
      </w:r>
      <w:r>
        <w:rPr>
          <w:rFonts w:ascii="Times New Roman" w:hAnsi="Times New Roman" w:hint="eastAsia"/>
          <w:sz w:val="22"/>
          <w:szCs w:val="22"/>
        </w:rPr>
        <w:t>αθανασια</w:t>
      </w:r>
      <w:r>
        <w:rPr>
          <w:rFonts w:ascii="Times New Roman" w:hAnsi="Times New Roman"/>
          <w:sz w:val="22"/>
          <w:szCs w:val="22"/>
        </w:rPr>
        <w:t xml:space="preserve">) </w:t>
      </w:r>
      <w:r>
        <w:rPr>
          <w:rFonts w:ascii="Times New Roman" w:hAnsi="Times New Roman" w:hint="eastAsia"/>
          <w:sz w:val="22"/>
          <w:szCs w:val="22"/>
        </w:rPr>
        <w:t>一詞，聖經所指是</w:t>
      </w:r>
      <w:r>
        <w:rPr>
          <w:rFonts w:ascii="Times New Roman" w:hAnsi="Times New Roman" w:hint="eastAsia"/>
          <w:b/>
          <w:bCs/>
          <w:sz w:val="22"/>
          <w:szCs w:val="22"/>
          <w:u w:val="single"/>
        </w:rPr>
        <w:t>神的不朽</w:t>
      </w:r>
      <w:r>
        <w:rPr>
          <w:rFonts w:ascii="Times New Roman" w:hAnsi="Times New Roman"/>
          <w:sz w:val="22"/>
          <w:szCs w:val="22"/>
        </w:rPr>
        <w:t xml:space="preserve"> (</w:t>
      </w:r>
      <w:r>
        <w:rPr>
          <w:rFonts w:ascii="Times New Roman" w:hAnsi="Times New Roman" w:hint="eastAsia"/>
          <w:sz w:val="22"/>
          <w:szCs w:val="22"/>
        </w:rPr>
        <w:t>提前</w:t>
      </w:r>
      <w:r>
        <w:rPr>
          <w:rFonts w:ascii="Times New Roman" w:hAnsi="Times New Roman"/>
          <w:sz w:val="22"/>
          <w:szCs w:val="22"/>
        </w:rPr>
        <w:t>6:16</w:t>
      </w:r>
      <w:r>
        <w:rPr>
          <w:rFonts w:ascii="Times New Roman" w:hAnsi="Times New Roman" w:hint="eastAsia"/>
          <w:sz w:val="22"/>
          <w:szCs w:val="22"/>
        </w:rPr>
        <w:t>，「獨一不死」</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single"/>
        </w:rPr>
        <w:t>基督徒復活的身體</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15:53-54)</w:t>
      </w:r>
      <w:r>
        <w:rPr>
          <w:rFonts w:ascii="Times New Roman" w:hAnsi="Times New Roman" w:hint="eastAsia"/>
          <w:sz w:val="22"/>
          <w:szCs w:val="22"/>
        </w:rPr>
        <w:t>。</w:t>
      </w:r>
    </w:p>
    <w:p w14:paraId="25CB86F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除了上面的希臘字外，另一個出現了７次的「不能朽壞」αφθαρσια</w:t>
      </w:r>
      <w:r>
        <w:rPr>
          <w:rFonts w:ascii="Times New Roman" w:hAnsi="Times New Roman"/>
          <w:sz w:val="22"/>
          <w:szCs w:val="22"/>
        </w:rPr>
        <w:t>(</w:t>
      </w:r>
      <w:r>
        <w:rPr>
          <w:rFonts w:ascii="Times New Roman" w:hAnsi="Times New Roman" w:hint="eastAsia"/>
          <w:sz w:val="22"/>
          <w:szCs w:val="22"/>
        </w:rPr>
        <w:t>如羅</w:t>
      </w:r>
      <w:r>
        <w:rPr>
          <w:rFonts w:ascii="Times New Roman" w:hAnsi="Times New Roman"/>
          <w:sz w:val="22"/>
          <w:szCs w:val="22"/>
        </w:rPr>
        <w:t>2:7</w:t>
      </w:r>
      <w:r>
        <w:rPr>
          <w:rFonts w:ascii="Times New Roman" w:hAnsi="Times New Roman" w:hint="eastAsia"/>
          <w:sz w:val="22"/>
          <w:szCs w:val="22"/>
        </w:rPr>
        <w:t>，提後</w:t>
      </w:r>
      <w:r>
        <w:rPr>
          <w:rFonts w:ascii="Times New Roman" w:hAnsi="Times New Roman"/>
          <w:sz w:val="22"/>
          <w:szCs w:val="22"/>
        </w:rPr>
        <w:t>1:10</w:t>
      </w:r>
      <w:r>
        <w:rPr>
          <w:rFonts w:ascii="Times New Roman" w:hAnsi="Times New Roman" w:hint="eastAsia"/>
          <w:sz w:val="22"/>
          <w:szCs w:val="22"/>
        </w:rPr>
        <w:t>，林前</w:t>
      </w:r>
      <w:r>
        <w:rPr>
          <w:rFonts w:ascii="Times New Roman" w:hAnsi="Times New Roman"/>
          <w:sz w:val="22"/>
          <w:szCs w:val="22"/>
        </w:rPr>
        <w:t>15:50</w:t>
      </w:r>
      <w:r>
        <w:rPr>
          <w:rFonts w:ascii="Times New Roman" w:hAnsi="Times New Roman" w:hint="eastAsia"/>
          <w:sz w:val="22"/>
          <w:szCs w:val="22"/>
        </w:rPr>
        <w:t>等</w:t>
      </w:r>
      <w:r>
        <w:rPr>
          <w:rFonts w:ascii="Times New Roman" w:hAnsi="Times New Roman"/>
          <w:sz w:val="22"/>
          <w:szCs w:val="22"/>
        </w:rPr>
        <w:t>)</w:t>
      </w:r>
      <w:r>
        <w:rPr>
          <w:rFonts w:ascii="Times New Roman" w:hAnsi="Times New Roman" w:hint="eastAsia"/>
          <w:sz w:val="22"/>
          <w:szCs w:val="22"/>
        </w:rPr>
        <w:t>，這兩個字均沒指靈魂不朽。一些</w:t>
      </w:r>
      <w:r>
        <w:rPr>
          <w:rFonts w:ascii="Times New Roman" w:hAnsi="Times New Roman" w:hint="eastAsia"/>
          <w:b/>
          <w:bCs/>
          <w:sz w:val="22"/>
          <w:szCs w:val="22"/>
          <w:u w:val="single"/>
        </w:rPr>
        <w:t>新派神學家</w:t>
      </w:r>
      <w:r>
        <w:rPr>
          <w:rFonts w:ascii="Times New Roman" w:hAnsi="Times New Roman" w:hint="eastAsia"/>
          <w:sz w:val="22"/>
          <w:szCs w:val="22"/>
        </w:rPr>
        <w:t>主張</w:t>
      </w:r>
      <w:r>
        <w:rPr>
          <w:rFonts w:ascii="Times New Roman" w:hAnsi="Times New Roman" w:hint="eastAsia"/>
          <w:b/>
          <w:bCs/>
          <w:sz w:val="22"/>
          <w:szCs w:val="22"/>
          <w:u w:val="single"/>
        </w:rPr>
        <w:t>靈魂不朽之解釋，以代替他們所不能接受之人會復活觀</w:t>
      </w:r>
      <w:r>
        <w:rPr>
          <w:rFonts w:ascii="Times New Roman" w:hAnsi="Times New Roman" w:hint="eastAsia"/>
          <w:sz w:val="22"/>
          <w:szCs w:val="22"/>
        </w:rPr>
        <w:t>，認為是不科學與神話，是不確的。</w:t>
      </w:r>
    </w:p>
    <w:p w14:paraId="0C051111" w14:textId="63A61581"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sz w:val="22"/>
          <w:szCs w:val="22"/>
        </w:rPr>
        <w:t>死後人仍存在麼？這點有些神學家提出質疑：如</w:t>
      </w:r>
      <w:r>
        <w:rPr>
          <w:rFonts w:ascii="Times New Roman" w:hAnsi="Times New Roman"/>
          <w:sz w:val="22"/>
          <w:szCs w:val="22"/>
        </w:rPr>
        <w:t>G.</w:t>
      </w:r>
      <w:r>
        <w:rPr>
          <w:rFonts w:ascii="Times New Roman" w:hAnsi="Times New Roman" w:hint="eastAsia"/>
          <w:sz w:val="22"/>
          <w:szCs w:val="22"/>
        </w:rPr>
        <w:t xml:space="preserve"> </w:t>
      </w:r>
      <w:r>
        <w:rPr>
          <w:rFonts w:ascii="Times New Roman" w:hAnsi="Times New Roman"/>
          <w:sz w:val="22"/>
          <w:szCs w:val="22"/>
        </w:rPr>
        <w:t>C. Berkouwer</w:t>
      </w:r>
      <w:r>
        <w:rPr>
          <w:rFonts w:ascii="Times New Roman" w:hAnsi="Times New Roman" w:hint="eastAsia"/>
          <w:sz w:val="22"/>
          <w:szCs w:val="22"/>
        </w:rPr>
        <w:t>，</w:t>
      </w:r>
      <w:r>
        <w:rPr>
          <w:rFonts w:ascii="Times New Roman" w:hAnsi="Times New Roman"/>
          <w:sz w:val="22"/>
          <w:szCs w:val="22"/>
        </w:rPr>
        <w:t xml:space="preserve"> G. Van der Leeuw</w:t>
      </w:r>
      <w:r>
        <w:rPr>
          <w:rFonts w:ascii="Times New Roman" w:hAnsi="Times New Roman" w:hint="eastAsia"/>
          <w:sz w:val="22"/>
          <w:szCs w:val="22"/>
        </w:rPr>
        <w:t>認為人死後一了百了，完全的死</w:t>
      </w:r>
      <w:r>
        <w:rPr>
          <w:rFonts w:ascii="Times New Roman" w:hAnsi="Times New Roman"/>
          <w:sz w:val="22"/>
          <w:szCs w:val="22"/>
        </w:rPr>
        <w:t>(totally dies)</w:t>
      </w:r>
      <w:r>
        <w:rPr>
          <w:rFonts w:ascii="Times New Roman" w:hAnsi="Times New Roman" w:hint="eastAsia"/>
          <w:sz w:val="22"/>
          <w:szCs w:val="22"/>
        </w:rPr>
        <w:t>，復活是從無有而造出來的。</w:t>
      </w:r>
    </w:p>
    <w:p w14:paraId="396C6529"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sz w:val="22"/>
          <w:szCs w:val="22"/>
        </w:rPr>
        <w:t xml:space="preserve">          </w:t>
      </w:r>
    </w:p>
    <w:p w14:paraId="0E71A147"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居間情況</w:t>
      </w:r>
      <w:r>
        <w:rPr>
          <w:rFonts w:ascii="Times New Roman" w:hAnsi="Times New Roman"/>
          <w:b/>
          <w:sz w:val="22"/>
          <w:szCs w:val="22"/>
        </w:rPr>
        <w:t xml:space="preserve">(intermediate state) - </w:t>
      </w:r>
      <w:r>
        <w:rPr>
          <w:rFonts w:ascii="Times New Roman" w:hAnsi="Times New Roman" w:hint="eastAsia"/>
          <w:b/>
          <w:sz w:val="22"/>
          <w:szCs w:val="22"/>
        </w:rPr>
        <w:t>靈魂存在的情況</w:t>
      </w:r>
    </w:p>
    <w:p w14:paraId="3844C9EE" w14:textId="77777777" w:rsidR="0047156F" w:rsidRDefault="0047156F">
      <w:pPr>
        <w:spacing w:line="240" w:lineRule="atLeast"/>
        <w:ind w:left="720" w:hanging="720"/>
        <w:jc w:val="both"/>
        <w:rPr>
          <w:rFonts w:ascii="Times New Roman" w:hAnsi="Times New Roman"/>
          <w:sz w:val="22"/>
          <w:szCs w:val="22"/>
        </w:rPr>
      </w:pPr>
    </w:p>
    <w:p w14:paraId="42037E9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此教義不是基督教的主要題目，但意義卻深遠，對死者的家屬是一個鼓勵與安慰。聖經本身所提不多。早期教會之人士以為主會很快回來，對人死後情況不大關注，而且這種死後情況只不過是過渡性。對這課題之探討，意見實在紛紜。</w:t>
      </w:r>
    </w:p>
    <w:p w14:paraId="1B1C132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聖經所提及：</w:t>
      </w:r>
    </w:p>
    <w:p w14:paraId="1F170CF8"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i.</w:t>
      </w:r>
      <w:r>
        <w:rPr>
          <w:rFonts w:ascii="Times New Roman" w:hAnsi="Times New Roman" w:hint="eastAsia"/>
          <w:sz w:val="22"/>
          <w:szCs w:val="22"/>
        </w:rPr>
        <w:t xml:space="preserve"> </w:t>
      </w:r>
      <w:r>
        <w:rPr>
          <w:rFonts w:ascii="Times New Roman" w:hAnsi="Times New Roman" w:hint="eastAsia"/>
          <w:b/>
          <w:bCs/>
          <w:sz w:val="22"/>
          <w:szCs w:val="22"/>
          <w:u w:val="single"/>
        </w:rPr>
        <w:t>靈魂與身體為整合</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7:34</w:t>
      </w:r>
      <w:r>
        <w:rPr>
          <w:rFonts w:ascii="Times New Roman" w:hAnsi="Times New Roman" w:hint="eastAsia"/>
          <w:b/>
          <w:bCs/>
          <w:sz w:val="22"/>
          <w:szCs w:val="22"/>
          <w:u w:val="single"/>
        </w:rPr>
        <w:t>;</w:t>
      </w:r>
      <w:r>
        <w:rPr>
          <w:rFonts w:ascii="Times New Roman" w:hAnsi="Times New Roman" w:hint="eastAsia"/>
          <w:b/>
          <w:bCs/>
          <w:sz w:val="22"/>
          <w:szCs w:val="22"/>
          <w:u w:val="single"/>
        </w:rPr>
        <w:t>雅</w:t>
      </w:r>
      <w:r>
        <w:rPr>
          <w:rFonts w:ascii="Times New Roman" w:hAnsi="Times New Roman"/>
          <w:b/>
          <w:bCs/>
          <w:sz w:val="22"/>
          <w:szCs w:val="22"/>
          <w:u w:val="single"/>
        </w:rPr>
        <w:t>2:26)</w:t>
      </w:r>
      <w:r>
        <w:rPr>
          <w:rFonts w:ascii="Times New Roman" w:hAnsi="Times New Roman" w:hint="eastAsia"/>
          <w:b/>
          <w:bCs/>
          <w:sz w:val="22"/>
          <w:szCs w:val="22"/>
          <w:u w:val="single"/>
        </w:rPr>
        <w:t>，當肉身死亡，二者分開，是短暫的，等候身體得贖</w:t>
      </w:r>
      <w:r>
        <w:rPr>
          <w:rFonts w:ascii="Times New Roman" w:hAnsi="Times New Roman" w:hint="eastAsia"/>
          <w:sz w:val="22"/>
          <w:szCs w:val="22"/>
        </w:rPr>
        <w:t>。</w:t>
      </w:r>
      <w:r>
        <w:rPr>
          <w:rFonts w:ascii="Times New Roman" w:hAnsi="Times New Roman"/>
          <w:sz w:val="22"/>
          <w:szCs w:val="22"/>
        </w:rPr>
        <w:t xml:space="preserve">     </w:t>
      </w:r>
    </w:p>
    <w:p w14:paraId="5259451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hint="eastAsia"/>
          <w:sz w:val="22"/>
          <w:szCs w:val="22"/>
        </w:rPr>
        <w:t>ii</w:t>
      </w:r>
      <w:r>
        <w:rPr>
          <w:rFonts w:ascii="Times New Roman" w:hAnsi="Times New Roman"/>
          <w:sz w:val="22"/>
          <w:szCs w:val="22"/>
        </w:rPr>
        <w:t xml:space="preserve">. </w:t>
      </w:r>
      <w:r>
        <w:rPr>
          <w:rFonts w:ascii="Times New Roman" w:hAnsi="Times New Roman" w:hint="eastAsia"/>
          <w:b/>
          <w:bCs/>
          <w:sz w:val="22"/>
          <w:szCs w:val="22"/>
          <w:u w:val="single"/>
        </w:rPr>
        <w:t>陰間：在舊約使用</w:t>
      </w:r>
      <w:r>
        <w:rPr>
          <w:rFonts w:ascii="Times New Roman" w:hAnsi="Times New Roman"/>
          <w:b/>
          <w:bCs/>
          <w:sz w:val="22"/>
          <w:szCs w:val="22"/>
          <w:u w:val="single"/>
        </w:rPr>
        <w:t>Sheol</w:t>
      </w:r>
      <w:r>
        <w:rPr>
          <w:rFonts w:ascii="Times New Roman" w:hAnsi="Times New Roman" w:hint="eastAsia"/>
          <w:b/>
          <w:bCs/>
          <w:sz w:val="22"/>
          <w:szCs w:val="22"/>
          <w:u w:val="single"/>
        </w:rPr>
        <w:t>來形容，表示死亡不會將人滅絕</w:t>
      </w:r>
      <w:r>
        <w:rPr>
          <w:rFonts w:ascii="Times New Roman" w:hAnsi="Times New Roman" w:hint="eastAsia"/>
          <w:sz w:val="22"/>
          <w:szCs w:val="22"/>
        </w:rPr>
        <w:t>。</w:t>
      </w:r>
      <w:r>
        <w:rPr>
          <w:rFonts w:ascii="Times New Roman" w:hAnsi="Times New Roman" w:hint="eastAsia"/>
          <w:b/>
          <w:bCs/>
          <w:sz w:val="22"/>
          <w:szCs w:val="22"/>
          <w:u w:val="single"/>
        </w:rPr>
        <w:t>不是那地獄</w:t>
      </w:r>
      <w:r>
        <w:rPr>
          <w:rFonts w:ascii="Times New Roman" w:hAnsi="Times New Roman"/>
          <w:sz w:val="22"/>
          <w:szCs w:val="22"/>
        </w:rPr>
        <w:t>(hell</w:t>
      </w:r>
      <w:r>
        <w:rPr>
          <w:rFonts w:ascii="Times New Roman" w:hAnsi="Times New Roman" w:hint="eastAsia"/>
          <w:sz w:val="22"/>
          <w:szCs w:val="22"/>
        </w:rPr>
        <w:t>，創</w:t>
      </w:r>
      <w:r>
        <w:rPr>
          <w:rFonts w:ascii="Times New Roman" w:hAnsi="Times New Roman"/>
          <w:sz w:val="22"/>
          <w:szCs w:val="22"/>
        </w:rPr>
        <w:t>37:35</w:t>
      </w:r>
      <w:r>
        <w:rPr>
          <w:rFonts w:ascii="Times New Roman" w:hAnsi="Times New Roman" w:hint="eastAsia"/>
          <w:sz w:val="22"/>
          <w:szCs w:val="22"/>
        </w:rPr>
        <w:t>;</w:t>
      </w:r>
      <w:r>
        <w:rPr>
          <w:rFonts w:ascii="Times New Roman" w:hAnsi="Times New Roman"/>
          <w:sz w:val="22"/>
          <w:szCs w:val="22"/>
        </w:rPr>
        <w:t>42:38</w:t>
      </w:r>
      <w:r>
        <w:rPr>
          <w:rFonts w:ascii="Times New Roman" w:hAnsi="Times New Roman" w:hint="eastAsia"/>
          <w:sz w:val="22"/>
          <w:szCs w:val="22"/>
        </w:rPr>
        <w:t>;</w:t>
      </w:r>
      <w:r>
        <w:rPr>
          <w:rFonts w:ascii="Times New Roman" w:hAnsi="Times New Roman" w:hint="eastAsia"/>
          <w:sz w:val="22"/>
          <w:szCs w:val="22"/>
        </w:rPr>
        <w:t>撒上</w:t>
      </w:r>
      <w:r>
        <w:rPr>
          <w:rFonts w:ascii="Times New Roman" w:hAnsi="Times New Roman"/>
          <w:sz w:val="22"/>
          <w:szCs w:val="22"/>
        </w:rPr>
        <w:t>2:6)</w:t>
      </w:r>
      <w:r>
        <w:rPr>
          <w:rFonts w:ascii="Times New Roman" w:hAnsi="Times New Roman" w:hint="eastAsia"/>
          <w:sz w:val="22"/>
          <w:szCs w:val="22"/>
        </w:rPr>
        <w:t>，</w:t>
      </w:r>
      <w:r>
        <w:rPr>
          <w:rFonts w:ascii="Times New Roman" w:hAnsi="Times New Roman" w:hint="eastAsia"/>
          <w:b/>
          <w:bCs/>
          <w:sz w:val="22"/>
          <w:szCs w:val="22"/>
          <w:u w:val="single"/>
        </w:rPr>
        <w:t>而且敬畏神的人與惡人在陰間的結局迥異</w:t>
      </w:r>
      <w:r>
        <w:rPr>
          <w:rFonts w:ascii="Times New Roman" w:hAnsi="Times New Roman"/>
          <w:sz w:val="22"/>
          <w:szCs w:val="22"/>
        </w:rPr>
        <w:t>(</w:t>
      </w:r>
      <w:r>
        <w:rPr>
          <w:rFonts w:ascii="Times New Roman" w:hAnsi="Times New Roman" w:hint="eastAsia"/>
          <w:sz w:val="22"/>
          <w:szCs w:val="22"/>
        </w:rPr>
        <w:t>詩</w:t>
      </w:r>
      <w:r>
        <w:rPr>
          <w:rFonts w:ascii="Times New Roman" w:hAnsi="Times New Roman"/>
          <w:sz w:val="22"/>
          <w:szCs w:val="22"/>
        </w:rPr>
        <w:t>49:14,15,16:10)</w:t>
      </w:r>
      <w:r>
        <w:rPr>
          <w:rFonts w:ascii="Times New Roman" w:hAnsi="Times New Roman" w:hint="eastAsia"/>
          <w:sz w:val="22"/>
          <w:szCs w:val="22"/>
        </w:rPr>
        <w:t>。在新約使用</w:t>
      </w:r>
      <w:r>
        <w:rPr>
          <w:rFonts w:ascii="Times New Roman" w:hAnsi="Times New Roman"/>
          <w:sz w:val="22"/>
          <w:szCs w:val="22"/>
        </w:rPr>
        <w:t>Hades</w:t>
      </w:r>
      <w:r>
        <w:rPr>
          <w:rFonts w:ascii="Times New Roman" w:hAnsi="Times New Roman" w:hint="eastAsia"/>
          <w:sz w:val="22"/>
          <w:szCs w:val="22"/>
        </w:rPr>
        <w:t>來形容，進一步發揮舊約陰間之觀念</w:t>
      </w:r>
      <w:r>
        <w:rPr>
          <w:rFonts w:ascii="Times New Roman" w:hAnsi="Times New Roman"/>
          <w:sz w:val="22"/>
          <w:szCs w:val="22"/>
        </w:rPr>
        <w:t>(</w:t>
      </w:r>
      <w:r>
        <w:rPr>
          <w:rFonts w:ascii="Times New Roman" w:hAnsi="Times New Roman" w:hint="eastAsia"/>
          <w:sz w:val="22"/>
          <w:szCs w:val="22"/>
        </w:rPr>
        <w:t>徒</w:t>
      </w:r>
      <w:r>
        <w:rPr>
          <w:rFonts w:ascii="Times New Roman" w:hAnsi="Times New Roman"/>
          <w:sz w:val="22"/>
          <w:szCs w:val="22"/>
        </w:rPr>
        <w:t>2:27,31</w:t>
      </w:r>
      <w:r>
        <w:rPr>
          <w:rFonts w:ascii="Times New Roman" w:hAnsi="Times New Roman" w:hint="eastAsia"/>
          <w:sz w:val="22"/>
          <w:szCs w:val="22"/>
        </w:rPr>
        <w:t>;</w:t>
      </w:r>
      <w:r>
        <w:rPr>
          <w:rFonts w:ascii="Times New Roman" w:hAnsi="Times New Roman" w:hint="eastAsia"/>
          <w:sz w:val="22"/>
          <w:szCs w:val="22"/>
        </w:rPr>
        <w:t>啟</w:t>
      </w:r>
      <w:r>
        <w:rPr>
          <w:rFonts w:ascii="Times New Roman" w:hAnsi="Times New Roman"/>
          <w:sz w:val="22"/>
          <w:szCs w:val="22"/>
        </w:rPr>
        <w:t>1:18,6:8,2:13</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11:23(24)</w:t>
      </w:r>
      <w:r>
        <w:rPr>
          <w:rFonts w:ascii="Times New Roman" w:hAnsi="Times New Roman" w:hint="eastAsia"/>
          <w:sz w:val="22"/>
          <w:szCs w:val="22"/>
        </w:rPr>
        <w:t>;</w:t>
      </w:r>
      <w:r>
        <w:rPr>
          <w:rFonts w:ascii="Times New Roman" w:hAnsi="Times New Roman"/>
          <w:sz w:val="22"/>
          <w:szCs w:val="22"/>
        </w:rPr>
        <w:t>16:18)</w:t>
      </w:r>
      <w:r>
        <w:rPr>
          <w:rFonts w:ascii="Times New Roman" w:hAnsi="Times New Roman" w:hint="eastAsia"/>
          <w:sz w:val="22"/>
          <w:szCs w:val="22"/>
        </w:rPr>
        <w:lastRenderedPageBreak/>
        <w:t>。不敬虔者在陰間受苦</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16:19-31)</w:t>
      </w:r>
      <w:r>
        <w:rPr>
          <w:rFonts w:ascii="Times New Roman" w:hAnsi="Times New Roman" w:hint="eastAsia"/>
          <w:sz w:val="22"/>
          <w:szCs w:val="22"/>
        </w:rPr>
        <w:t>。</w:t>
      </w:r>
    </w:p>
    <w:p w14:paraId="45BD13CB"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01AD3DAC"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sz w:val="22"/>
          <w:szCs w:val="22"/>
        </w:rPr>
        <w:t xml:space="preserve">    </w:t>
      </w:r>
      <w:r>
        <w:rPr>
          <w:rFonts w:ascii="Times New Roman" w:hAnsi="Times New Roman" w:hint="eastAsia"/>
          <w:sz w:val="22"/>
          <w:szCs w:val="22"/>
        </w:rPr>
        <w:t>有新約聖經學者耶利米斯</w:t>
      </w:r>
      <w:r>
        <w:rPr>
          <w:rFonts w:ascii="Times New Roman" w:hAnsi="Times New Roman"/>
          <w:sz w:val="22"/>
          <w:szCs w:val="22"/>
        </w:rPr>
        <w:t>(J. Jeremias)</w:t>
      </w:r>
      <w:r>
        <w:rPr>
          <w:rFonts w:ascii="Times New Roman" w:hAnsi="Times New Roman" w:hint="eastAsia"/>
          <w:sz w:val="22"/>
          <w:szCs w:val="22"/>
        </w:rPr>
        <w:t>指陰間之死人是等候復活的居間情況。</w:t>
      </w:r>
    </w:p>
    <w:p w14:paraId="6E23AAAD" w14:textId="77777777" w:rsidR="0047156F" w:rsidRDefault="0047156F">
      <w:pPr>
        <w:spacing w:line="240" w:lineRule="atLeast"/>
        <w:ind w:left="454" w:hanging="454"/>
        <w:jc w:val="both"/>
        <w:rPr>
          <w:rFonts w:ascii="Times New Roman" w:hAnsi="Times New Roman"/>
          <w:b/>
          <w:sz w:val="22"/>
          <w:szCs w:val="22"/>
        </w:rPr>
      </w:pPr>
    </w:p>
    <w:p w14:paraId="69579BB8" w14:textId="77777777" w:rsidR="0047156F" w:rsidRDefault="00000000">
      <w:pPr>
        <w:spacing w:line="240" w:lineRule="atLeast"/>
        <w:ind w:left="454" w:hanging="454"/>
        <w:jc w:val="both"/>
        <w:rPr>
          <w:rFonts w:ascii="Times New Roman" w:hAnsi="Times New Roman"/>
          <w:b/>
          <w:sz w:val="22"/>
          <w:szCs w:val="22"/>
        </w:rPr>
      </w:pPr>
      <w:r>
        <w:rPr>
          <w:rFonts w:ascii="Times New Roman" w:hAnsi="Times New Roman" w:hint="eastAsia"/>
          <w:b/>
          <w:sz w:val="22"/>
          <w:szCs w:val="22"/>
        </w:rPr>
        <w:t>幾個居間說的理論：</w:t>
      </w:r>
    </w:p>
    <w:p w14:paraId="60FDCFC3" w14:textId="77777777" w:rsidR="0047156F" w:rsidRDefault="0047156F">
      <w:pPr>
        <w:spacing w:line="240" w:lineRule="atLeast"/>
        <w:ind w:left="454" w:hanging="454"/>
        <w:jc w:val="both"/>
        <w:rPr>
          <w:rFonts w:ascii="Times New Roman" w:hAnsi="Times New Roman"/>
          <w:b/>
          <w:sz w:val="22"/>
          <w:szCs w:val="22"/>
        </w:rPr>
      </w:pPr>
    </w:p>
    <w:p w14:paraId="04185797"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u w:val="single"/>
        </w:rPr>
        <w:t>煉獄</w:t>
      </w:r>
      <w:r>
        <w:rPr>
          <w:rFonts w:ascii="Times New Roman" w:hAnsi="Times New Roman"/>
          <w:b/>
          <w:sz w:val="22"/>
          <w:szCs w:val="22"/>
          <w:u w:val="single"/>
        </w:rPr>
        <w:t>(purgatory)</w:t>
      </w:r>
    </w:p>
    <w:p w14:paraId="34E4F6F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早期使徒教父或神學家的看法。</w:t>
      </w:r>
    </w:p>
    <w:p w14:paraId="4EE3945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亞力山大之革利免</w:t>
      </w:r>
      <w:r>
        <w:rPr>
          <w:rFonts w:ascii="Times New Roman" w:hAnsi="Times New Roman"/>
          <w:b/>
          <w:bCs/>
          <w:sz w:val="22"/>
          <w:szCs w:val="22"/>
          <w:u w:val="single"/>
        </w:rPr>
        <w:t>(Clement of Alexander)</w:t>
      </w:r>
      <w:r>
        <w:rPr>
          <w:rFonts w:ascii="Times New Roman" w:hAnsi="Times New Roman" w:hint="eastAsia"/>
          <w:b/>
          <w:bCs/>
          <w:sz w:val="22"/>
          <w:szCs w:val="22"/>
          <w:u w:val="single"/>
        </w:rPr>
        <w:t>與俄利根</w:t>
      </w:r>
      <w:r>
        <w:rPr>
          <w:rFonts w:ascii="Times New Roman" w:hAnsi="Times New Roman"/>
          <w:b/>
          <w:bCs/>
          <w:sz w:val="22"/>
          <w:szCs w:val="22"/>
          <w:u w:val="single"/>
        </w:rPr>
        <w:t>(Origen)</w:t>
      </w:r>
      <w:r>
        <w:rPr>
          <w:rFonts w:ascii="Times New Roman" w:hAnsi="Times New Roman" w:hint="eastAsia"/>
          <w:b/>
          <w:bCs/>
          <w:sz w:val="22"/>
          <w:szCs w:val="22"/>
          <w:u w:val="single"/>
        </w:rPr>
        <w:t>教導關於那些生前未及行贖罪工作的在來生要被火煉淨</w:t>
      </w:r>
      <w:r>
        <w:rPr>
          <w:rFonts w:ascii="Times New Roman" w:hAnsi="Times New Roman" w:hint="eastAsia"/>
          <w:sz w:val="22"/>
          <w:szCs w:val="22"/>
        </w:rPr>
        <w:t>。</w:t>
      </w:r>
      <w:r>
        <w:rPr>
          <w:rFonts w:ascii="Times New Roman" w:hAnsi="Times New Roman" w:hint="eastAsia"/>
          <w:b/>
          <w:bCs/>
          <w:sz w:val="22"/>
          <w:szCs w:val="22"/>
          <w:u w:val="single"/>
        </w:rPr>
        <w:t>特土良</w:t>
      </w:r>
      <w:r>
        <w:rPr>
          <w:rFonts w:ascii="Times New Roman" w:hAnsi="Times New Roman"/>
          <w:b/>
          <w:bCs/>
          <w:sz w:val="22"/>
          <w:szCs w:val="22"/>
          <w:u w:val="single"/>
        </w:rPr>
        <w:t>(Tertullian)</w:t>
      </w:r>
      <w:r>
        <w:rPr>
          <w:rFonts w:ascii="Times New Roman" w:hAnsi="Times New Roman" w:hint="eastAsia"/>
          <w:b/>
          <w:bCs/>
          <w:sz w:val="22"/>
          <w:szCs w:val="22"/>
          <w:u w:val="single"/>
        </w:rPr>
        <w:t>曾提及每年為死人獻聖祭</w:t>
      </w:r>
      <w:r>
        <w:rPr>
          <w:rFonts w:ascii="Times New Roman" w:hAnsi="Times New Roman" w:hint="eastAsia"/>
          <w:sz w:val="22"/>
          <w:szCs w:val="22"/>
        </w:rPr>
        <w:t>。</w:t>
      </w:r>
    </w:p>
    <w:p w14:paraId="0BBF687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頭四個世紀東方教會普遍有為死人代求</w:t>
      </w:r>
      <w:r>
        <w:rPr>
          <w:rFonts w:ascii="Times New Roman" w:hAnsi="Times New Roman" w:hint="eastAsia"/>
          <w:sz w:val="22"/>
          <w:szCs w:val="22"/>
        </w:rPr>
        <w:t>。奧古斯丁對此有教導：人要在前為罪過行潔淨，準備進入來生之喜樂。</w:t>
      </w:r>
    </w:p>
    <w:p w14:paraId="491744F1"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中世紀羅馬教會之神學家多馬亞奎那</w:t>
      </w:r>
      <w:r>
        <w:rPr>
          <w:rFonts w:ascii="Times New Roman" w:hAnsi="Times New Roman"/>
          <w:sz w:val="22"/>
          <w:szCs w:val="22"/>
        </w:rPr>
        <w:t>(Thomas Aquinas)</w:t>
      </w:r>
      <w:r>
        <w:rPr>
          <w:rFonts w:ascii="Times New Roman" w:hAnsi="Times New Roman" w:hint="eastAsia"/>
          <w:sz w:val="22"/>
          <w:szCs w:val="22"/>
        </w:rPr>
        <w:t>提出分辨過犯與罪咎</w:t>
      </w:r>
      <w:r>
        <w:rPr>
          <w:rFonts w:ascii="Times New Roman" w:hAnsi="Times New Roman"/>
          <w:sz w:val="22"/>
          <w:szCs w:val="22"/>
        </w:rPr>
        <w:t xml:space="preserve"> (guilt)</w:t>
      </w:r>
      <w:r>
        <w:rPr>
          <w:rFonts w:ascii="Times New Roman" w:hAnsi="Times New Roman" w:hint="eastAsia"/>
          <w:sz w:val="22"/>
          <w:szCs w:val="22"/>
        </w:rPr>
        <w:t>，後者在死後可迅速被除去，前者要經煉獄之苦作為懲罰。</w:t>
      </w:r>
      <w:r>
        <w:rPr>
          <w:rFonts w:ascii="Times New Roman" w:hAnsi="Times New Roman"/>
          <w:sz w:val="22"/>
          <w:szCs w:val="22"/>
        </w:rPr>
        <w:t xml:space="preserve"> </w:t>
      </w:r>
    </w:p>
    <w:p w14:paraId="1CBCB5BB" w14:textId="77777777" w:rsidR="0047156F" w:rsidRDefault="0047156F">
      <w:pPr>
        <w:spacing w:line="240" w:lineRule="atLeast"/>
        <w:ind w:left="454" w:hanging="454"/>
        <w:jc w:val="both"/>
        <w:rPr>
          <w:rFonts w:ascii="Times New Roman" w:hAnsi="Times New Roman"/>
          <w:sz w:val="22"/>
          <w:szCs w:val="22"/>
        </w:rPr>
      </w:pPr>
    </w:p>
    <w:p w14:paraId="0E949B2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現今，</w:t>
      </w:r>
      <w:r>
        <w:rPr>
          <w:rFonts w:ascii="Times New Roman" w:hAnsi="Times New Roman" w:hint="eastAsia"/>
          <w:b/>
          <w:bCs/>
          <w:sz w:val="22"/>
          <w:szCs w:val="22"/>
          <w:u w:val="single"/>
        </w:rPr>
        <w:t>羅馬天主教會保留此教義</w:t>
      </w:r>
      <w:r>
        <w:rPr>
          <w:rFonts w:ascii="Times New Roman" w:hAnsi="Times New Roman" w:hint="eastAsia"/>
          <w:sz w:val="22"/>
          <w:szCs w:val="22"/>
        </w:rPr>
        <w:t>，認為：</w:t>
      </w:r>
    </w:p>
    <w:p w14:paraId="7611074C"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(1)</w:t>
      </w:r>
      <w:r>
        <w:rPr>
          <w:rFonts w:ascii="Times New Roman" w:hAnsi="Times New Roman" w:hint="eastAsia"/>
          <w:sz w:val="22"/>
          <w:szCs w:val="22"/>
        </w:rPr>
        <w:t xml:space="preserve"> </w:t>
      </w:r>
      <w:r>
        <w:rPr>
          <w:rFonts w:ascii="Times New Roman" w:hAnsi="Times New Roman" w:hint="eastAsia"/>
          <w:b/>
          <w:bCs/>
          <w:sz w:val="22"/>
          <w:szCs w:val="22"/>
          <w:u w:val="single"/>
        </w:rPr>
        <w:t>人死後按其在神面前的情況決定往天堂或地獄或煉獄</w:t>
      </w:r>
      <w:r>
        <w:rPr>
          <w:rFonts w:ascii="Times New Roman" w:hAnsi="Times New Roman" w:hint="eastAsia"/>
          <w:sz w:val="22"/>
          <w:szCs w:val="22"/>
        </w:rPr>
        <w:t>。根據來</w:t>
      </w:r>
      <w:r>
        <w:rPr>
          <w:rFonts w:ascii="Times New Roman" w:hAnsi="Times New Roman"/>
          <w:sz w:val="22"/>
          <w:szCs w:val="22"/>
        </w:rPr>
        <w:t>9:27</w:t>
      </w:r>
      <w:r>
        <w:rPr>
          <w:rFonts w:ascii="Times New Roman" w:hAnsi="Times New Roman" w:hint="eastAsia"/>
          <w:sz w:val="22"/>
          <w:szCs w:val="22"/>
        </w:rPr>
        <w:t>死後有審判決定每個人的命運，往地獄的惡者受永遠的刑罰，過犯越多，受罰越多，復活後更嚴厲。往天堂者則在死前已行了告解禮。至於往煉獄的，雖在恩典下，但未能完全，可往天堂去。</w:t>
      </w:r>
    </w:p>
    <w:p w14:paraId="0651F08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(2)</w:t>
      </w:r>
      <w:r>
        <w:rPr>
          <w:rFonts w:ascii="Times New Roman" w:hAnsi="Times New Roman" w:hint="eastAsia"/>
          <w:sz w:val="22"/>
          <w:szCs w:val="22"/>
        </w:rPr>
        <w:t xml:space="preserve"> </w:t>
      </w:r>
      <w:r>
        <w:rPr>
          <w:rFonts w:ascii="Times New Roman" w:hAnsi="Times New Roman" w:hint="eastAsia"/>
          <w:b/>
          <w:bCs/>
          <w:sz w:val="22"/>
          <w:szCs w:val="22"/>
          <w:u w:val="single"/>
        </w:rPr>
        <w:t>在地邊</w:t>
      </w:r>
      <w:r>
        <w:rPr>
          <w:rFonts w:ascii="Times New Roman" w:hAnsi="Times New Roman"/>
          <w:b/>
          <w:bCs/>
          <w:sz w:val="22"/>
          <w:szCs w:val="22"/>
          <w:u w:val="single"/>
        </w:rPr>
        <w:t>(</w:t>
      </w:r>
      <w:r>
        <w:rPr>
          <w:rFonts w:ascii="Times New Roman" w:hAnsi="Times New Roman" w:hint="eastAsia"/>
          <w:b/>
          <w:bCs/>
          <w:sz w:val="22"/>
          <w:szCs w:val="22"/>
          <w:u w:val="single"/>
        </w:rPr>
        <w:t>天堂與地獄之間</w:t>
      </w:r>
      <w:r>
        <w:rPr>
          <w:rFonts w:ascii="Times New Roman" w:hAnsi="Times New Roman"/>
          <w:b/>
          <w:bCs/>
          <w:sz w:val="22"/>
          <w:szCs w:val="22"/>
          <w:u w:val="single"/>
        </w:rPr>
        <w:t>)</w:t>
      </w:r>
      <w:r>
        <w:rPr>
          <w:rFonts w:ascii="Times New Roman" w:hAnsi="Times New Roman" w:hint="eastAsia"/>
          <w:b/>
          <w:bCs/>
          <w:sz w:val="22"/>
          <w:szCs w:val="22"/>
          <w:u w:val="single"/>
        </w:rPr>
        <w:t>死人居處分兩部</w:t>
      </w:r>
      <w:r>
        <w:rPr>
          <w:rFonts w:ascii="Times New Roman" w:hAnsi="Times New Roman" w:hint="eastAsia"/>
          <w:sz w:val="22"/>
          <w:szCs w:val="22"/>
        </w:rPr>
        <w:t>：</w:t>
      </w:r>
      <w:r>
        <w:rPr>
          <w:rFonts w:ascii="Times New Roman" w:hAnsi="Times New Roman"/>
          <w:sz w:val="22"/>
          <w:szCs w:val="22"/>
        </w:rPr>
        <w:t>(a)</w:t>
      </w:r>
      <w:r>
        <w:rPr>
          <w:rFonts w:ascii="Times New Roman" w:hAnsi="Times New Roman" w:hint="eastAsia"/>
          <w:sz w:val="22"/>
          <w:szCs w:val="22"/>
        </w:rPr>
        <w:t xml:space="preserve"> </w:t>
      </w:r>
      <w:r>
        <w:rPr>
          <w:rFonts w:ascii="Times New Roman" w:hAnsi="Times New Roman" w:hint="eastAsia"/>
          <w:b/>
          <w:bCs/>
          <w:sz w:val="22"/>
          <w:szCs w:val="22"/>
          <w:u w:val="single"/>
        </w:rPr>
        <w:t>舊約的聖徒的居處</w:t>
      </w:r>
      <w:r>
        <w:rPr>
          <w:rFonts w:ascii="Times New Roman" w:hAnsi="Times New Roman"/>
          <w:b/>
          <w:bCs/>
          <w:sz w:val="22"/>
          <w:szCs w:val="22"/>
          <w:u w:val="single"/>
        </w:rPr>
        <w:t>(Limbus patrum)</w:t>
      </w:r>
      <w:r>
        <w:rPr>
          <w:rFonts w:ascii="Times New Roman" w:hAnsi="Times New Roman" w:hint="eastAsia"/>
          <w:b/>
          <w:bCs/>
          <w:sz w:val="22"/>
          <w:szCs w:val="22"/>
          <w:u w:val="single"/>
        </w:rPr>
        <w:t>。當基督在十字架上完成救贖之功，下到陰間，救這些人離開梱鎖，此處再沒人居住了</w:t>
      </w:r>
      <w:r>
        <w:rPr>
          <w:rFonts w:ascii="Times New Roman" w:hAnsi="Times New Roman" w:hint="eastAsia"/>
          <w:sz w:val="22"/>
          <w:szCs w:val="22"/>
        </w:rPr>
        <w:t>。</w:t>
      </w:r>
      <w:r>
        <w:rPr>
          <w:rFonts w:ascii="Times New Roman" w:hAnsi="Times New Roman"/>
          <w:sz w:val="22"/>
          <w:szCs w:val="22"/>
        </w:rPr>
        <w:t>(b)</w:t>
      </w:r>
      <w:r>
        <w:rPr>
          <w:rFonts w:ascii="Times New Roman" w:hAnsi="Times New Roman" w:hint="eastAsia"/>
          <w:sz w:val="22"/>
          <w:szCs w:val="22"/>
        </w:rPr>
        <w:t>嬰兒前龐</w:t>
      </w:r>
      <w:r>
        <w:rPr>
          <w:rFonts w:ascii="Times New Roman" w:hAnsi="Times New Roman"/>
          <w:sz w:val="22"/>
          <w:szCs w:val="22"/>
        </w:rPr>
        <w:t>(Limbus infantium)</w:t>
      </w:r>
      <w:r>
        <w:rPr>
          <w:rFonts w:ascii="Times New Roman" w:hAnsi="Times New Roman" w:hint="eastAsia"/>
          <w:sz w:val="22"/>
          <w:szCs w:val="22"/>
        </w:rPr>
        <w:t>，是</w:t>
      </w:r>
      <w:r>
        <w:rPr>
          <w:rFonts w:ascii="Times New Roman" w:hAnsi="Times New Roman" w:hint="eastAsia"/>
          <w:b/>
          <w:bCs/>
          <w:sz w:val="22"/>
          <w:szCs w:val="22"/>
          <w:u w:val="single"/>
        </w:rPr>
        <w:t>沒洗去原罪的小孩居所，他們不能到神的面前，為其原罪受罰</w:t>
      </w:r>
      <w:r>
        <w:rPr>
          <w:rFonts w:ascii="Times New Roman" w:hAnsi="Times New Roman" w:hint="eastAsia"/>
          <w:sz w:val="22"/>
          <w:szCs w:val="22"/>
        </w:rPr>
        <w:t>。</w:t>
      </w:r>
    </w:p>
    <w:p w14:paraId="1085906A"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(3)</w:t>
      </w:r>
      <w:r>
        <w:rPr>
          <w:rFonts w:ascii="Times New Roman" w:hAnsi="Times New Roman" w:hint="eastAsia"/>
          <w:sz w:val="22"/>
          <w:szCs w:val="22"/>
        </w:rPr>
        <w:t xml:space="preserve"> </w:t>
      </w:r>
      <w:r>
        <w:rPr>
          <w:rFonts w:ascii="Times New Roman" w:hAnsi="Times New Roman" w:hint="eastAsia"/>
          <w:b/>
          <w:bCs/>
          <w:sz w:val="22"/>
          <w:szCs w:val="22"/>
          <w:u w:val="single"/>
        </w:rPr>
        <w:t>煉獄─暫時受罰之處，藉受刑之苦為可寬恕之罪</w:t>
      </w:r>
      <w:r>
        <w:rPr>
          <w:rFonts w:ascii="Times New Roman" w:hAnsi="Times New Roman"/>
          <w:b/>
          <w:bCs/>
          <w:sz w:val="22"/>
          <w:szCs w:val="22"/>
          <w:u w:val="single"/>
        </w:rPr>
        <w:t xml:space="preserve">(venial sins) </w:t>
      </w:r>
      <w:r>
        <w:rPr>
          <w:rFonts w:ascii="Times New Roman" w:hAnsi="Times New Roman" w:hint="eastAsia"/>
          <w:b/>
          <w:bCs/>
          <w:sz w:val="22"/>
          <w:szCs w:val="22"/>
          <w:u w:val="single"/>
        </w:rPr>
        <w:t>作潔淨之功</w:t>
      </w:r>
      <w:r>
        <w:rPr>
          <w:rFonts w:ascii="Times New Roman" w:hAnsi="Times New Roman" w:hint="eastAsia"/>
          <w:sz w:val="22"/>
          <w:szCs w:val="22"/>
        </w:rPr>
        <w:t>。除此，他們煉獄可因還在世之人的聖祭</w:t>
      </w:r>
      <w:r>
        <w:rPr>
          <w:rFonts w:ascii="Times New Roman" w:hAnsi="Times New Roman"/>
          <w:sz w:val="22"/>
          <w:szCs w:val="22"/>
        </w:rPr>
        <w:t>(mass)</w:t>
      </w:r>
      <w:r>
        <w:rPr>
          <w:rFonts w:ascii="Times New Roman" w:hAnsi="Times New Roman" w:hint="eastAsia"/>
          <w:sz w:val="22"/>
          <w:szCs w:val="22"/>
        </w:rPr>
        <w:t>，代求與善行的幫助，減小該受苦的日子，早日上天堂。</w:t>
      </w:r>
    </w:p>
    <w:p w14:paraId="6F01E16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p>
    <w:p w14:paraId="36316E1C" w14:textId="77777777" w:rsidR="0047156F" w:rsidRDefault="00000000">
      <w:pPr>
        <w:spacing w:line="240" w:lineRule="atLeast"/>
        <w:ind w:firstLine="400"/>
        <w:jc w:val="both"/>
        <w:rPr>
          <w:rFonts w:ascii="Times New Roman" w:hAnsi="Times New Roman"/>
          <w:sz w:val="22"/>
          <w:szCs w:val="22"/>
        </w:rPr>
      </w:pPr>
      <w:r>
        <w:rPr>
          <w:rFonts w:ascii="Times New Roman" w:hAnsi="Times New Roman" w:hint="eastAsia"/>
          <w:sz w:val="22"/>
          <w:szCs w:val="22"/>
        </w:rPr>
        <w:t>查考羅馬天主教的根據，相信他們是</w:t>
      </w:r>
      <w:r>
        <w:rPr>
          <w:rFonts w:ascii="Times New Roman" w:hAnsi="Times New Roman" w:hint="eastAsia"/>
          <w:b/>
          <w:bCs/>
          <w:sz w:val="22"/>
          <w:szCs w:val="22"/>
          <w:u w:val="single"/>
        </w:rPr>
        <w:t>按次經中之瑪迦比二書</w:t>
      </w:r>
      <w:r>
        <w:rPr>
          <w:rFonts w:ascii="Times New Roman" w:hAnsi="Times New Roman"/>
          <w:b/>
          <w:bCs/>
          <w:sz w:val="22"/>
          <w:szCs w:val="22"/>
          <w:u w:val="single"/>
        </w:rPr>
        <w:t>12:43-45</w:t>
      </w:r>
      <w:r>
        <w:rPr>
          <w:rFonts w:ascii="Times New Roman" w:hAnsi="Times New Roman" w:hint="eastAsia"/>
          <w:b/>
          <w:bCs/>
          <w:sz w:val="22"/>
          <w:szCs w:val="22"/>
          <w:u w:val="single"/>
        </w:rPr>
        <w:t>記載瑪迦比行潔淨聖殿禮中為死人贖罪</w:t>
      </w:r>
      <w:r>
        <w:rPr>
          <w:rFonts w:ascii="Times New Roman" w:hAnsi="Times New Roman" w:hint="eastAsia"/>
          <w:sz w:val="22"/>
          <w:szCs w:val="22"/>
        </w:rPr>
        <w:t>，以及從太</w:t>
      </w:r>
      <w:r>
        <w:rPr>
          <w:rFonts w:ascii="Times New Roman" w:hAnsi="Times New Roman"/>
          <w:sz w:val="22"/>
          <w:szCs w:val="22"/>
        </w:rPr>
        <w:t>12:32</w:t>
      </w:r>
      <w:r>
        <w:rPr>
          <w:rFonts w:ascii="Times New Roman" w:hAnsi="Times New Roman" w:hint="eastAsia"/>
          <w:sz w:val="22"/>
          <w:szCs w:val="22"/>
        </w:rPr>
        <w:t>引伸罪分為兩類：寬恕與不可寬恕之罪，前者可藉煉獄解決。</w:t>
      </w:r>
      <w:r>
        <w:rPr>
          <w:rFonts w:ascii="Times New Roman" w:hAnsi="Times New Roman"/>
          <w:sz w:val="22"/>
          <w:szCs w:val="22"/>
        </w:rPr>
        <w:t xml:space="preserve"> </w:t>
      </w:r>
    </w:p>
    <w:p w14:paraId="2159F07B" w14:textId="77777777" w:rsidR="0047156F" w:rsidRDefault="0047156F">
      <w:pPr>
        <w:spacing w:line="240" w:lineRule="atLeast"/>
        <w:ind w:left="454" w:hanging="454"/>
        <w:jc w:val="both"/>
        <w:rPr>
          <w:rFonts w:ascii="Times New Roman" w:hAnsi="Times New Roman"/>
          <w:sz w:val="22"/>
          <w:szCs w:val="22"/>
        </w:rPr>
      </w:pPr>
    </w:p>
    <w:p w14:paraId="126B5D07"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基督教反對此教義：</w:t>
      </w:r>
    </w:p>
    <w:p w14:paraId="3BDC8DD1"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(1)</w:t>
      </w:r>
      <w:r>
        <w:rPr>
          <w:rFonts w:ascii="Times New Roman" w:hAnsi="Times New Roman" w:hint="eastAsia"/>
          <w:b/>
          <w:bCs/>
          <w:sz w:val="22"/>
          <w:szCs w:val="22"/>
        </w:rPr>
        <w:t xml:space="preserve"> </w:t>
      </w:r>
      <w:r>
        <w:rPr>
          <w:rFonts w:ascii="Times New Roman" w:hAnsi="Times New Roman" w:hint="eastAsia"/>
          <w:b/>
          <w:bCs/>
          <w:sz w:val="22"/>
          <w:szCs w:val="22"/>
          <w:u w:val="single"/>
        </w:rPr>
        <w:t>所引之瑪迦比二書屬次經，不能作支持；而太</w:t>
      </w:r>
      <w:r>
        <w:rPr>
          <w:rFonts w:ascii="Times New Roman" w:hAnsi="Times New Roman"/>
          <w:b/>
          <w:bCs/>
          <w:sz w:val="22"/>
          <w:szCs w:val="22"/>
          <w:u w:val="single"/>
        </w:rPr>
        <w:t>12:32</w:t>
      </w:r>
      <w:r>
        <w:rPr>
          <w:rFonts w:ascii="Times New Roman" w:hAnsi="Times New Roman" w:hint="eastAsia"/>
          <w:b/>
          <w:bCs/>
          <w:sz w:val="22"/>
          <w:szCs w:val="22"/>
          <w:u w:val="single"/>
        </w:rPr>
        <w:t>之解釋牽強</w:t>
      </w:r>
      <w:r>
        <w:rPr>
          <w:rFonts w:ascii="Times New Roman" w:hAnsi="Times New Roman" w:hint="eastAsia"/>
          <w:b/>
          <w:bCs/>
          <w:sz w:val="22"/>
          <w:szCs w:val="22"/>
        </w:rPr>
        <w:t>。</w:t>
      </w:r>
    </w:p>
    <w:p w14:paraId="17394E37"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(2)</w:t>
      </w:r>
      <w:r>
        <w:rPr>
          <w:rFonts w:ascii="Times New Roman" w:hAnsi="Times New Roman" w:hint="eastAsia"/>
          <w:b/>
          <w:bCs/>
          <w:sz w:val="22"/>
          <w:szCs w:val="22"/>
        </w:rPr>
        <w:t xml:space="preserve"> </w:t>
      </w:r>
      <w:r>
        <w:rPr>
          <w:rFonts w:ascii="Times New Roman" w:hAnsi="Times New Roman" w:hint="eastAsia"/>
          <w:b/>
          <w:bCs/>
          <w:sz w:val="22"/>
          <w:szCs w:val="22"/>
          <w:u w:val="single"/>
        </w:rPr>
        <w:t>煉獄有功德的意味，與因信稱義牴觸</w:t>
      </w:r>
      <w:r>
        <w:rPr>
          <w:rFonts w:ascii="Times New Roman" w:hAnsi="Times New Roman"/>
          <w:b/>
          <w:bCs/>
          <w:sz w:val="22"/>
          <w:szCs w:val="22"/>
          <w:u w:val="single"/>
        </w:rPr>
        <w:t>(</w:t>
      </w:r>
      <w:r>
        <w:rPr>
          <w:rFonts w:ascii="Times New Roman" w:hAnsi="Times New Roman" w:hint="eastAsia"/>
          <w:b/>
          <w:bCs/>
          <w:sz w:val="22"/>
          <w:szCs w:val="22"/>
          <w:u w:val="single"/>
        </w:rPr>
        <w:t>加</w:t>
      </w:r>
      <w:r>
        <w:rPr>
          <w:rFonts w:ascii="Times New Roman" w:hAnsi="Times New Roman"/>
          <w:b/>
          <w:bCs/>
          <w:sz w:val="22"/>
          <w:szCs w:val="22"/>
          <w:u w:val="single"/>
        </w:rPr>
        <w:t>3:1-14</w:t>
      </w:r>
      <w:r>
        <w:rPr>
          <w:rFonts w:ascii="Times New Roman" w:hAnsi="Times New Roman" w:hint="eastAsia"/>
          <w:b/>
          <w:bCs/>
          <w:sz w:val="22"/>
          <w:szCs w:val="22"/>
          <w:u w:val="single"/>
        </w:rPr>
        <w:t>；弗</w:t>
      </w:r>
      <w:r>
        <w:rPr>
          <w:rFonts w:ascii="Times New Roman" w:hAnsi="Times New Roman"/>
          <w:b/>
          <w:bCs/>
          <w:sz w:val="22"/>
          <w:szCs w:val="22"/>
          <w:u w:val="single"/>
        </w:rPr>
        <w:t>2:8-9)</w:t>
      </w:r>
      <w:r>
        <w:rPr>
          <w:rFonts w:ascii="Times New Roman" w:hAnsi="Times New Roman" w:hint="eastAsia"/>
          <w:b/>
          <w:bCs/>
          <w:sz w:val="22"/>
          <w:szCs w:val="22"/>
        </w:rPr>
        <w:t>，因此，基督教教會在禮儀上剔除為死人禱告與煉獄之教義。</w:t>
      </w:r>
    </w:p>
    <w:p w14:paraId="0C7A4BCE" w14:textId="77777777" w:rsidR="0047156F" w:rsidRDefault="00000000">
      <w:pPr>
        <w:spacing w:line="240" w:lineRule="atLeast"/>
        <w:ind w:left="720" w:hanging="720"/>
        <w:jc w:val="both"/>
        <w:rPr>
          <w:rFonts w:ascii="Times New Roman" w:hAnsi="Times New Roman"/>
          <w:b/>
          <w:sz w:val="22"/>
          <w:szCs w:val="22"/>
        </w:rPr>
      </w:pPr>
      <w:r>
        <w:rPr>
          <w:rFonts w:ascii="Times New Roman" w:hAnsi="Times New Roman"/>
          <w:sz w:val="22"/>
          <w:szCs w:val="22"/>
        </w:rPr>
        <w:t xml:space="preserve"> </w:t>
      </w:r>
    </w:p>
    <w:p w14:paraId="4ABADDAD"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u w:val="single"/>
        </w:rPr>
        <w:t>靈睡</w:t>
      </w:r>
      <w:r>
        <w:rPr>
          <w:rFonts w:ascii="Times New Roman" w:hAnsi="Times New Roman"/>
          <w:b/>
          <w:sz w:val="22"/>
          <w:szCs w:val="22"/>
          <w:u w:val="single"/>
        </w:rPr>
        <w:t>(Soul sleep)</w:t>
      </w:r>
    </w:p>
    <w:p w14:paraId="7DD70664"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這種看法在基督教教會內相當普遍。一般指</w:t>
      </w:r>
      <w:r>
        <w:rPr>
          <w:rFonts w:ascii="Times New Roman" w:hAnsi="Times New Roman" w:hint="eastAsia"/>
          <w:b/>
          <w:bCs/>
          <w:sz w:val="22"/>
          <w:szCs w:val="22"/>
          <w:u w:val="single"/>
        </w:rPr>
        <w:t>在死亡以後等待復活前靈魂在無意識狀態，仿如睡覺，卻是無夢的</w:t>
      </w:r>
      <w:r>
        <w:rPr>
          <w:rFonts w:ascii="Times New Roman" w:hAnsi="Times New Roman" w:hint="eastAsia"/>
          <w:sz w:val="22"/>
          <w:szCs w:val="22"/>
        </w:rPr>
        <w:t>。這看法的早於</w:t>
      </w:r>
      <w:r>
        <w:rPr>
          <w:rFonts w:ascii="Times New Roman" w:hAnsi="Times New Roman"/>
          <w:sz w:val="22"/>
          <w:szCs w:val="22"/>
        </w:rPr>
        <w:t>16</w:t>
      </w:r>
      <w:r>
        <w:rPr>
          <w:rFonts w:ascii="Times New Roman" w:hAnsi="Times New Roman" w:hint="eastAsia"/>
          <w:sz w:val="22"/>
          <w:szCs w:val="22"/>
        </w:rPr>
        <w:t>世紀重洗派</w:t>
      </w:r>
      <w:r>
        <w:rPr>
          <w:rFonts w:ascii="Times New Roman" w:hAnsi="Times New Roman"/>
          <w:sz w:val="22"/>
          <w:szCs w:val="22"/>
        </w:rPr>
        <w:t>(Anabaptists)</w:t>
      </w:r>
      <w:r>
        <w:rPr>
          <w:rFonts w:ascii="Times New Roman" w:hAnsi="Times New Roman" w:hint="eastAsia"/>
          <w:sz w:val="22"/>
          <w:szCs w:val="22"/>
        </w:rPr>
        <w:t>與蘇尼西尼主義</w:t>
      </w:r>
      <w:r>
        <w:rPr>
          <w:rFonts w:ascii="Times New Roman" w:hAnsi="Times New Roman"/>
          <w:sz w:val="22"/>
          <w:szCs w:val="22"/>
        </w:rPr>
        <w:t>(Socinians</w:t>
      </w:r>
      <w:r>
        <w:rPr>
          <w:rFonts w:ascii="Times New Roman" w:hAnsi="Times New Roman" w:hint="eastAsia"/>
          <w:sz w:val="22"/>
          <w:szCs w:val="22"/>
        </w:rPr>
        <w:t>，以理性解釋基督教的一個運動</w:t>
      </w:r>
      <w:r>
        <w:rPr>
          <w:rFonts w:ascii="Times New Roman" w:hAnsi="Times New Roman"/>
          <w:sz w:val="22"/>
          <w:szCs w:val="22"/>
        </w:rPr>
        <w:t>)</w:t>
      </w:r>
      <w:r>
        <w:rPr>
          <w:rFonts w:ascii="Times New Roman" w:hAnsi="Times New Roman" w:hint="eastAsia"/>
          <w:sz w:val="22"/>
          <w:szCs w:val="22"/>
        </w:rPr>
        <w:t>已被採納。</w:t>
      </w:r>
      <w:r>
        <w:rPr>
          <w:rFonts w:ascii="Times New Roman" w:hAnsi="Times New Roman"/>
          <w:sz w:val="22"/>
          <w:szCs w:val="22"/>
        </w:rPr>
        <w:t xml:space="preserve"> </w:t>
      </w:r>
    </w:p>
    <w:p w14:paraId="3D1D34A5"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這看法是根據聖經描寫死了的人為「睡了」</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11:11,14</w:t>
      </w:r>
      <w:r>
        <w:rPr>
          <w:rFonts w:ascii="Times New Roman" w:hAnsi="Times New Roman" w:hint="eastAsia"/>
          <w:sz w:val="22"/>
          <w:szCs w:val="22"/>
        </w:rPr>
        <w:t>;</w:t>
      </w:r>
      <w:r>
        <w:rPr>
          <w:rFonts w:ascii="Times New Roman" w:hAnsi="Times New Roman" w:hint="eastAsia"/>
          <w:sz w:val="22"/>
          <w:szCs w:val="22"/>
        </w:rPr>
        <w:t>徒</w:t>
      </w:r>
      <w:r>
        <w:rPr>
          <w:rFonts w:ascii="Times New Roman" w:hAnsi="Times New Roman"/>
          <w:sz w:val="22"/>
          <w:szCs w:val="22"/>
        </w:rPr>
        <w:t>7:60,13:36</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15:6,18,20,51</w:t>
      </w:r>
      <w:r>
        <w:rPr>
          <w:rFonts w:ascii="Times New Roman" w:hAnsi="Times New Roman" w:hint="eastAsia"/>
          <w:sz w:val="22"/>
          <w:szCs w:val="22"/>
        </w:rPr>
        <w:t>;</w:t>
      </w:r>
      <w:r>
        <w:rPr>
          <w:rFonts w:ascii="Times New Roman" w:hAnsi="Times New Roman" w:hint="eastAsia"/>
          <w:sz w:val="22"/>
          <w:szCs w:val="22"/>
        </w:rPr>
        <w:t>帖前</w:t>
      </w:r>
      <w:r>
        <w:rPr>
          <w:rFonts w:ascii="Times New Roman" w:hAnsi="Times New Roman"/>
          <w:sz w:val="22"/>
          <w:szCs w:val="22"/>
        </w:rPr>
        <w:t>4:13-15)</w:t>
      </w:r>
      <w:r>
        <w:rPr>
          <w:rFonts w:ascii="Times New Roman" w:hAnsi="Times New Roman" w:hint="eastAsia"/>
          <w:sz w:val="22"/>
          <w:szCs w:val="22"/>
        </w:rPr>
        <w:t>。</w:t>
      </w:r>
    </w:p>
    <w:p w14:paraId="64C0F0A2" w14:textId="77777777" w:rsidR="0047156F" w:rsidRDefault="0047156F">
      <w:pPr>
        <w:spacing w:line="240" w:lineRule="atLeast"/>
        <w:ind w:left="454" w:hanging="454"/>
        <w:jc w:val="both"/>
        <w:rPr>
          <w:rFonts w:ascii="Times New Roman" w:hAnsi="Times New Roman"/>
          <w:sz w:val="22"/>
          <w:szCs w:val="22"/>
        </w:rPr>
      </w:pPr>
    </w:p>
    <w:p w14:paraId="58DC6F69"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當代神學家愛立生</w:t>
      </w:r>
      <w:r>
        <w:rPr>
          <w:rFonts w:ascii="Times New Roman" w:hAnsi="Times New Roman"/>
          <w:sz w:val="22"/>
          <w:szCs w:val="22"/>
        </w:rPr>
        <w:t>(Erickson)</w:t>
      </w:r>
      <w:r>
        <w:rPr>
          <w:rFonts w:ascii="Times New Roman" w:hAnsi="Times New Roman" w:hint="eastAsia"/>
          <w:sz w:val="22"/>
          <w:szCs w:val="22"/>
        </w:rPr>
        <w:t>對此看法提出質疑，認為有不足處</w:t>
      </w:r>
      <w:r>
        <w:rPr>
          <w:rFonts w:ascii="Times New Roman" w:hAnsi="Times New Roman"/>
          <w:sz w:val="22"/>
          <w:szCs w:val="22"/>
        </w:rPr>
        <w:t>(</w:t>
      </w:r>
      <w:r>
        <w:rPr>
          <w:rFonts w:ascii="Times New Roman" w:hAnsi="Times New Roman" w:hint="eastAsia"/>
          <w:sz w:val="22"/>
          <w:szCs w:val="22"/>
        </w:rPr>
        <w:t>頁</w:t>
      </w:r>
      <w:r>
        <w:rPr>
          <w:rFonts w:ascii="Times New Roman" w:hAnsi="Times New Roman"/>
          <w:sz w:val="22"/>
          <w:szCs w:val="22"/>
        </w:rPr>
        <w:t>1177-78)</w:t>
      </w:r>
      <w:r>
        <w:rPr>
          <w:rFonts w:ascii="Times New Roman" w:hAnsi="Times New Roman" w:hint="eastAsia"/>
          <w:sz w:val="22"/>
          <w:szCs w:val="22"/>
        </w:rPr>
        <w:t>：</w:t>
      </w:r>
    </w:p>
    <w:p w14:paraId="1BAAF2F4"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(1)</w:t>
      </w:r>
      <w:r>
        <w:rPr>
          <w:rFonts w:ascii="Times New Roman" w:hAnsi="Times New Roman" w:hint="eastAsia"/>
          <w:sz w:val="22"/>
          <w:szCs w:val="22"/>
        </w:rPr>
        <w:t xml:space="preserve"> </w:t>
      </w:r>
      <w:r>
        <w:rPr>
          <w:rFonts w:ascii="Times New Roman" w:hAnsi="Times New Roman" w:hint="eastAsia"/>
          <w:sz w:val="22"/>
          <w:szCs w:val="22"/>
        </w:rPr>
        <w:t>路</w:t>
      </w:r>
      <w:r>
        <w:rPr>
          <w:rFonts w:ascii="Times New Roman" w:hAnsi="Times New Roman"/>
          <w:sz w:val="22"/>
          <w:szCs w:val="22"/>
        </w:rPr>
        <w:t>16:19-31</w:t>
      </w:r>
      <w:r>
        <w:rPr>
          <w:rFonts w:ascii="Times New Roman" w:hAnsi="Times New Roman" w:hint="eastAsia"/>
          <w:sz w:val="22"/>
          <w:szCs w:val="22"/>
        </w:rPr>
        <w:t>之比喻雖不是關乎居間情況的教導，但內容背景也不會是無稽的，路</w:t>
      </w:r>
      <w:r>
        <w:rPr>
          <w:rFonts w:ascii="Times New Roman" w:hAnsi="Times New Roman"/>
          <w:sz w:val="22"/>
          <w:szCs w:val="22"/>
        </w:rPr>
        <w:t>23:43</w:t>
      </w:r>
      <w:r>
        <w:rPr>
          <w:rFonts w:ascii="Times New Roman" w:hAnsi="Times New Roman" w:hint="eastAsia"/>
          <w:sz w:val="22"/>
          <w:szCs w:val="22"/>
        </w:rPr>
        <w:t>主對與他同釘的其一位強盜說「</w:t>
      </w:r>
      <w:r>
        <w:rPr>
          <w:rFonts w:ascii="Times New Roman" w:hAnsi="Times New Roman" w:hint="eastAsia"/>
          <w:b/>
          <w:bCs/>
          <w:sz w:val="22"/>
          <w:szCs w:val="22"/>
          <w:u w:val="single"/>
        </w:rPr>
        <w:t>今日你要同我在樂園裏了</w:t>
      </w:r>
      <w:r>
        <w:rPr>
          <w:rFonts w:ascii="Times New Roman" w:hAnsi="Times New Roman" w:hint="eastAsia"/>
          <w:sz w:val="22"/>
          <w:szCs w:val="22"/>
        </w:rPr>
        <w:t>」路</w:t>
      </w:r>
      <w:r>
        <w:rPr>
          <w:rFonts w:ascii="Times New Roman" w:hAnsi="Times New Roman"/>
          <w:sz w:val="22"/>
          <w:szCs w:val="22"/>
        </w:rPr>
        <w:t>23:46</w:t>
      </w:r>
      <w:r>
        <w:rPr>
          <w:rFonts w:ascii="Times New Roman" w:hAnsi="Times New Roman" w:hint="eastAsia"/>
          <w:sz w:val="22"/>
          <w:szCs w:val="22"/>
        </w:rPr>
        <w:t>「</w:t>
      </w:r>
      <w:r>
        <w:rPr>
          <w:rFonts w:ascii="Times New Roman" w:hAnsi="Times New Roman" w:hint="eastAsia"/>
          <w:b/>
          <w:bCs/>
          <w:sz w:val="22"/>
          <w:szCs w:val="22"/>
          <w:u w:val="single"/>
        </w:rPr>
        <w:t>父啊，我將我的靈魂交在你手裏</w:t>
      </w:r>
      <w:r>
        <w:rPr>
          <w:rFonts w:ascii="Times New Roman" w:hAnsi="Times New Roman" w:hint="eastAsia"/>
          <w:sz w:val="22"/>
          <w:szCs w:val="22"/>
        </w:rPr>
        <w:t>」，另見徒</w:t>
      </w:r>
      <w:r>
        <w:rPr>
          <w:rFonts w:ascii="Times New Roman" w:hAnsi="Times New Roman"/>
          <w:sz w:val="22"/>
          <w:szCs w:val="22"/>
        </w:rPr>
        <w:t xml:space="preserve"> 7:59</w:t>
      </w:r>
      <w:r>
        <w:rPr>
          <w:rFonts w:ascii="Times New Roman" w:hAnsi="Times New Roman" w:hint="eastAsia"/>
          <w:sz w:val="22"/>
          <w:szCs w:val="22"/>
        </w:rPr>
        <w:t>。</w:t>
      </w:r>
      <w:r>
        <w:rPr>
          <w:rFonts w:ascii="Times New Roman" w:hAnsi="Times New Roman" w:hint="eastAsia"/>
          <w:b/>
          <w:bCs/>
          <w:sz w:val="22"/>
          <w:szCs w:val="22"/>
          <w:u w:val="single"/>
        </w:rPr>
        <w:t>這些經文指出死後至復活前人在有意識的存在狀態中</w:t>
      </w:r>
      <w:r>
        <w:rPr>
          <w:rFonts w:ascii="Times New Roman" w:hAnsi="Times New Roman" w:hint="eastAsia"/>
          <w:sz w:val="22"/>
          <w:szCs w:val="22"/>
        </w:rPr>
        <w:t>。</w:t>
      </w:r>
      <w:r>
        <w:rPr>
          <w:rFonts w:ascii="Times New Roman" w:hAnsi="Times New Roman"/>
          <w:sz w:val="22"/>
          <w:szCs w:val="22"/>
        </w:rPr>
        <w:t xml:space="preserve"> </w:t>
      </w:r>
    </w:p>
    <w:p w14:paraId="08372C0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(2)</w:t>
      </w:r>
      <w:r>
        <w:rPr>
          <w:rFonts w:ascii="Times New Roman" w:hAnsi="Times New Roman" w:hint="eastAsia"/>
          <w:sz w:val="22"/>
          <w:szCs w:val="22"/>
        </w:rPr>
        <w:t xml:space="preserve"> </w:t>
      </w:r>
      <w:r>
        <w:rPr>
          <w:rFonts w:ascii="Times New Roman" w:hAnsi="Times New Roman" w:hint="eastAsia"/>
          <w:sz w:val="22"/>
          <w:szCs w:val="22"/>
        </w:rPr>
        <w:t>所謂「睡」是一種委婉的說法，指人的生命結束了，並不是確實的描寫死人的狀態</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11:11,14)</w:t>
      </w:r>
      <w:r>
        <w:rPr>
          <w:rFonts w:ascii="Times New Roman" w:hAnsi="Times New Roman" w:hint="eastAsia"/>
          <w:sz w:val="22"/>
          <w:szCs w:val="22"/>
        </w:rPr>
        <w:t>。</w:t>
      </w:r>
    </w:p>
    <w:p w14:paraId="47A08A31"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(3)</w:t>
      </w:r>
      <w:r>
        <w:rPr>
          <w:rFonts w:ascii="Times New Roman" w:hAnsi="Times New Roman" w:hint="eastAsia"/>
          <w:sz w:val="22"/>
          <w:szCs w:val="22"/>
        </w:rPr>
        <w:t xml:space="preserve"> </w:t>
      </w:r>
      <w:r>
        <w:rPr>
          <w:rFonts w:ascii="Times New Roman" w:hAnsi="Times New Roman" w:hint="eastAsia"/>
          <w:b/>
          <w:bCs/>
          <w:sz w:val="22"/>
          <w:szCs w:val="22"/>
          <w:u w:val="single"/>
        </w:rPr>
        <w:t>關於靈魂與體是同一論</w:t>
      </w:r>
      <w:r>
        <w:rPr>
          <w:rFonts w:ascii="Times New Roman" w:hAnsi="Times New Roman"/>
          <w:b/>
          <w:bCs/>
          <w:sz w:val="22"/>
          <w:szCs w:val="22"/>
          <w:u w:val="single"/>
        </w:rPr>
        <w:t xml:space="preserve"> (</w:t>
      </w:r>
      <w:r>
        <w:rPr>
          <w:rFonts w:ascii="Times New Roman" w:hAnsi="Times New Roman" w:hint="eastAsia"/>
          <w:b/>
          <w:bCs/>
          <w:sz w:val="22"/>
          <w:szCs w:val="22"/>
          <w:u w:val="single"/>
        </w:rPr>
        <w:t>見上</w:t>
      </w:r>
      <w:r>
        <w:rPr>
          <w:rFonts w:ascii="Times New Roman" w:hAnsi="Times New Roman"/>
          <w:b/>
          <w:bCs/>
          <w:sz w:val="22"/>
          <w:szCs w:val="22"/>
          <w:u w:val="single"/>
        </w:rPr>
        <w:t>v)</w:t>
      </w:r>
      <w:r>
        <w:rPr>
          <w:rFonts w:ascii="Times New Roman" w:hAnsi="Times New Roman" w:hint="eastAsia"/>
          <w:b/>
          <w:bCs/>
          <w:sz w:val="22"/>
          <w:szCs w:val="22"/>
          <w:u w:val="single"/>
        </w:rPr>
        <w:t>，如果身體與靈魂在死亡時一同終止，何來復活後各人之記認，與其生前的模樣連上關係？</w:t>
      </w:r>
      <w:r>
        <w:rPr>
          <w:rFonts w:ascii="Times New Roman" w:hAnsi="Times New Roman" w:hint="eastAsia"/>
          <w:sz w:val="22"/>
          <w:szCs w:val="22"/>
        </w:rPr>
        <w:t>再者，這種看法表示人本性</w:t>
      </w:r>
      <w:r>
        <w:rPr>
          <w:rFonts w:ascii="Times New Roman" w:hAnsi="Times New Roman"/>
          <w:sz w:val="22"/>
          <w:szCs w:val="22"/>
        </w:rPr>
        <w:t>(human nature)</w:t>
      </w:r>
      <w:r>
        <w:rPr>
          <w:rFonts w:ascii="Times New Roman" w:hAnsi="Times New Roman" w:hint="eastAsia"/>
          <w:sz w:val="22"/>
          <w:szCs w:val="22"/>
        </w:rPr>
        <w:t>是屬物質的。</w:t>
      </w:r>
    </w:p>
    <w:p w14:paraId="74E2537D" w14:textId="77777777" w:rsidR="0047156F" w:rsidRDefault="0047156F">
      <w:pPr>
        <w:spacing w:line="240" w:lineRule="atLeast"/>
        <w:ind w:left="454" w:hanging="454"/>
        <w:jc w:val="both"/>
        <w:rPr>
          <w:rFonts w:ascii="Times New Roman" w:hAnsi="Times New Roman"/>
          <w:sz w:val="22"/>
          <w:szCs w:val="22"/>
        </w:rPr>
      </w:pPr>
    </w:p>
    <w:p w14:paraId="29A9CC83" w14:textId="77777777" w:rsidR="0047156F" w:rsidRDefault="00000000">
      <w:pPr>
        <w:spacing w:line="240" w:lineRule="atLeast"/>
        <w:ind w:left="454" w:hanging="454"/>
        <w:jc w:val="both"/>
        <w:rPr>
          <w:rFonts w:ascii="Times New Roman" w:hAnsi="Times New Roman"/>
          <w:sz w:val="22"/>
          <w:szCs w:val="22"/>
          <w:u w:val="single"/>
        </w:rPr>
      </w:pPr>
      <w:r>
        <w:rPr>
          <w:rFonts w:ascii="Times New Roman" w:hAnsi="Times New Roman"/>
          <w:b/>
          <w:sz w:val="22"/>
          <w:szCs w:val="22"/>
        </w:rPr>
        <w:t xml:space="preserve"> </w:t>
      </w:r>
      <w:r>
        <w:rPr>
          <w:rFonts w:ascii="Times New Roman" w:hAnsi="Times New Roman" w:hint="eastAsia"/>
          <w:b/>
          <w:sz w:val="22"/>
          <w:szCs w:val="22"/>
          <w:u w:val="single"/>
        </w:rPr>
        <w:t>死後隨即復活</w:t>
      </w:r>
      <w:r>
        <w:rPr>
          <w:rFonts w:ascii="Times New Roman" w:hAnsi="Times New Roman"/>
          <w:b/>
          <w:sz w:val="22"/>
          <w:szCs w:val="22"/>
          <w:u w:val="single"/>
        </w:rPr>
        <w:t>(instantaneous resurrection)</w:t>
      </w:r>
    </w:p>
    <w:p w14:paraId="1F84927B" w14:textId="77777777" w:rsidR="004A0F1C" w:rsidRDefault="004A0F1C" w:rsidP="004A0F1C">
      <w:pPr>
        <w:spacing w:line="240" w:lineRule="atLeast"/>
        <w:ind w:right="-226"/>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這看法基本主張是人的靈魂與體是一個個體，本質也是同一，因此，當身體不再發揮功能，靈魂</w:t>
      </w:r>
      <w:r>
        <w:rPr>
          <w:rFonts w:ascii="Times New Roman" w:hAnsi="Times New Roman"/>
          <w:sz w:val="22"/>
          <w:szCs w:val="22"/>
        </w:rPr>
        <w:t>(</w:t>
      </w:r>
      <w:r>
        <w:rPr>
          <w:rFonts w:ascii="Times New Roman" w:hAnsi="Times New Roman" w:hint="eastAsia"/>
          <w:sz w:val="22"/>
          <w:szCs w:val="22"/>
        </w:rPr>
        <w:t>即整個人</w:t>
      </w:r>
      <w:r>
        <w:rPr>
          <w:rFonts w:ascii="Times New Roman" w:hAnsi="Times New Roman"/>
          <w:sz w:val="22"/>
          <w:szCs w:val="22"/>
        </w:rPr>
        <w:t>)</w:t>
      </w:r>
      <w:r>
        <w:rPr>
          <w:rFonts w:ascii="Times New Roman" w:hAnsi="Times New Roman" w:hint="eastAsia"/>
          <w:sz w:val="22"/>
          <w:szCs w:val="22"/>
        </w:rPr>
        <w:t>也不復存在，所以，沒有靈魂存在問題。</w:t>
      </w:r>
    </w:p>
    <w:p w14:paraId="08A43B53" w14:textId="77777777" w:rsidR="004A0F1C" w:rsidRDefault="004A0F1C">
      <w:pPr>
        <w:spacing w:line="240" w:lineRule="atLeast"/>
        <w:ind w:firstLine="398"/>
        <w:jc w:val="both"/>
        <w:rPr>
          <w:rFonts w:ascii="Times New Roman" w:hAnsi="Times New Roman"/>
          <w:sz w:val="22"/>
          <w:szCs w:val="22"/>
        </w:rPr>
      </w:pPr>
    </w:p>
    <w:p w14:paraId="721778DB" w14:textId="51AA2D9A" w:rsidR="0047156F" w:rsidRDefault="00000000">
      <w:pPr>
        <w:spacing w:line="240" w:lineRule="atLeast"/>
        <w:ind w:firstLine="398"/>
        <w:jc w:val="both"/>
        <w:rPr>
          <w:rFonts w:ascii="Times New Roman" w:hAnsi="Times New Roman"/>
          <w:sz w:val="22"/>
          <w:szCs w:val="22"/>
        </w:rPr>
      </w:pPr>
      <w:r>
        <w:rPr>
          <w:rFonts w:ascii="Times New Roman" w:hAnsi="Times New Roman" w:hint="eastAsia"/>
          <w:sz w:val="22"/>
          <w:szCs w:val="22"/>
        </w:rPr>
        <w:t>這看法否定居間狀態討論之需要，因為人死後立即復活，有另一個新的身體；而且亦否定了在</w:t>
      </w:r>
      <w:r>
        <w:rPr>
          <w:rFonts w:ascii="Times New Roman" w:hAnsi="Times New Roman" w:hint="eastAsia"/>
          <w:sz w:val="22"/>
          <w:szCs w:val="22"/>
        </w:rPr>
        <w:lastRenderedPageBreak/>
        <w:t>主再來時死人會復活這看法。</w:t>
      </w:r>
      <w:r>
        <w:rPr>
          <w:rFonts w:ascii="Times New Roman" w:hAnsi="Times New Roman"/>
          <w:sz w:val="22"/>
          <w:szCs w:val="22"/>
        </w:rPr>
        <w:t xml:space="preserve"> </w:t>
      </w:r>
    </w:p>
    <w:p w14:paraId="09845D67"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有一聖經學者</w:t>
      </w:r>
      <w:r>
        <w:rPr>
          <w:rFonts w:ascii="Times New Roman" w:hAnsi="Times New Roman" w:hint="eastAsia"/>
          <w:b/>
          <w:bCs/>
          <w:sz w:val="22"/>
          <w:szCs w:val="22"/>
          <w:u w:val="single"/>
        </w:rPr>
        <w:t>大衛斯</w:t>
      </w:r>
      <w:r>
        <w:rPr>
          <w:rFonts w:ascii="Times New Roman" w:hAnsi="Times New Roman"/>
          <w:b/>
          <w:bCs/>
          <w:sz w:val="22"/>
          <w:szCs w:val="22"/>
          <w:u w:val="single"/>
        </w:rPr>
        <w:t>(W.</w:t>
      </w:r>
      <w:r>
        <w:rPr>
          <w:rFonts w:ascii="Times New Roman" w:hAnsi="Times New Roman" w:hint="eastAsia"/>
          <w:b/>
          <w:bCs/>
          <w:sz w:val="22"/>
          <w:szCs w:val="22"/>
          <w:u w:val="single"/>
        </w:rPr>
        <w:t xml:space="preserve"> </w:t>
      </w:r>
      <w:r>
        <w:rPr>
          <w:rFonts w:ascii="Times New Roman" w:hAnsi="Times New Roman"/>
          <w:b/>
          <w:bCs/>
          <w:sz w:val="22"/>
          <w:szCs w:val="22"/>
          <w:u w:val="single"/>
        </w:rPr>
        <w:t>P. Davis)</w:t>
      </w:r>
      <w:r>
        <w:rPr>
          <w:rFonts w:ascii="Times New Roman" w:hAnsi="Times New Roman" w:hint="eastAsia"/>
          <w:b/>
          <w:bCs/>
          <w:sz w:val="22"/>
          <w:szCs w:val="22"/>
          <w:u w:val="single"/>
        </w:rPr>
        <w:t>援引林後</w:t>
      </w:r>
      <w:r>
        <w:rPr>
          <w:rFonts w:ascii="Times New Roman" w:hAnsi="Times New Roman"/>
          <w:b/>
          <w:bCs/>
          <w:sz w:val="22"/>
          <w:szCs w:val="22"/>
          <w:u w:val="single"/>
        </w:rPr>
        <w:t>5:3</w:t>
      </w:r>
      <w:r>
        <w:rPr>
          <w:rFonts w:ascii="Times New Roman" w:hAnsi="Times New Roman" w:hint="eastAsia"/>
          <w:b/>
          <w:bCs/>
          <w:sz w:val="22"/>
          <w:szCs w:val="22"/>
          <w:u w:val="single"/>
        </w:rPr>
        <w:t>，認為這處是保羅較寫林前</w:t>
      </w:r>
      <w:r>
        <w:rPr>
          <w:rFonts w:ascii="Times New Roman" w:hAnsi="Times New Roman"/>
          <w:b/>
          <w:bCs/>
          <w:sz w:val="22"/>
          <w:szCs w:val="22"/>
          <w:u w:val="single"/>
        </w:rPr>
        <w:t>15</w:t>
      </w:r>
      <w:r>
        <w:rPr>
          <w:rFonts w:ascii="Times New Roman" w:hAnsi="Times New Roman" w:hint="eastAsia"/>
          <w:b/>
          <w:bCs/>
          <w:sz w:val="22"/>
          <w:szCs w:val="22"/>
          <w:u w:val="single"/>
        </w:rPr>
        <w:t>章時成熟之思想，表達人死後立即穿上新的身體</w:t>
      </w:r>
      <w:r>
        <w:rPr>
          <w:rFonts w:ascii="Times New Roman" w:hAnsi="Times New Roman" w:hint="eastAsia"/>
          <w:sz w:val="22"/>
          <w:szCs w:val="22"/>
        </w:rPr>
        <w:t>；羅</w:t>
      </w:r>
      <w:r>
        <w:rPr>
          <w:rFonts w:ascii="Times New Roman" w:hAnsi="Times New Roman"/>
          <w:sz w:val="22"/>
          <w:szCs w:val="22"/>
        </w:rPr>
        <w:t>8:19</w:t>
      </w:r>
      <w:r>
        <w:rPr>
          <w:rFonts w:ascii="Times New Roman" w:hAnsi="Times New Roman" w:hint="eastAsia"/>
          <w:sz w:val="22"/>
          <w:szCs w:val="22"/>
        </w:rPr>
        <w:t>與西</w:t>
      </w:r>
      <w:r>
        <w:rPr>
          <w:rFonts w:ascii="Times New Roman" w:hAnsi="Times New Roman"/>
          <w:sz w:val="22"/>
          <w:szCs w:val="22"/>
        </w:rPr>
        <w:t>3:4</w:t>
      </w:r>
      <w:r>
        <w:rPr>
          <w:rFonts w:ascii="Times New Roman" w:hAnsi="Times New Roman" w:hint="eastAsia"/>
          <w:sz w:val="22"/>
          <w:szCs w:val="22"/>
        </w:rPr>
        <w:t>提及「顯現」，</w:t>
      </w:r>
      <w:r>
        <w:rPr>
          <w:rFonts w:ascii="Times New Roman" w:hAnsi="Times New Roman" w:hint="eastAsia"/>
          <w:b/>
          <w:bCs/>
          <w:sz w:val="22"/>
          <w:szCs w:val="22"/>
          <w:u w:val="single"/>
        </w:rPr>
        <w:t>乃指神的兒女已有新的復活身體，只是未顯現而已</w:t>
      </w:r>
      <w:r>
        <w:rPr>
          <w:rFonts w:ascii="Times New Roman" w:hAnsi="Times New Roman" w:hint="eastAsia"/>
          <w:sz w:val="22"/>
          <w:szCs w:val="22"/>
        </w:rPr>
        <w:t>。</w:t>
      </w:r>
    </w:p>
    <w:p w14:paraId="35FFE500" w14:textId="77777777" w:rsidR="0047156F" w:rsidRDefault="0047156F">
      <w:pPr>
        <w:spacing w:line="240" w:lineRule="atLeast"/>
        <w:jc w:val="both"/>
        <w:rPr>
          <w:rFonts w:ascii="Times New Roman" w:hAnsi="Times New Roman"/>
          <w:sz w:val="22"/>
          <w:szCs w:val="22"/>
        </w:rPr>
      </w:pPr>
    </w:p>
    <w:p w14:paraId="35010DC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根據愛立生</w:t>
      </w:r>
      <w:r>
        <w:rPr>
          <w:rFonts w:ascii="Times New Roman" w:hAnsi="Times New Roman"/>
          <w:sz w:val="22"/>
          <w:szCs w:val="22"/>
        </w:rPr>
        <w:t>(Erickson)</w:t>
      </w:r>
      <w:r>
        <w:rPr>
          <w:rFonts w:ascii="Times New Roman" w:hAnsi="Times New Roman" w:hint="eastAsia"/>
          <w:sz w:val="22"/>
          <w:szCs w:val="22"/>
        </w:rPr>
        <w:t>之評論說：</w:t>
      </w:r>
    </w:p>
    <w:p w14:paraId="0479C6BD"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(1)</w:t>
      </w:r>
      <w:r>
        <w:rPr>
          <w:rFonts w:ascii="Times New Roman" w:hAnsi="Times New Roman" w:hint="eastAsia"/>
          <w:sz w:val="22"/>
          <w:szCs w:val="22"/>
        </w:rPr>
        <w:t xml:space="preserve"> </w:t>
      </w:r>
      <w:r>
        <w:rPr>
          <w:rFonts w:ascii="Times New Roman" w:hAnsi="Times New Roman" w:hint="eastAsia"/>
          <w:sz w:val="22"/>
          <w:szCs w:val="22"/>
        </w:rPr>
        <w:t>大衛斯</w:t>
      </w:r>
      <w:r>
        <w:rPr>
          <w:rFonts w:ascii="Times New Roman" w:hAnsi="Times New Roman"/>
          <w:sz w:val="22"/>
          <w:szCs w:val="22"/>
        </w:rPr>
        <w:t>(Davis)</w:t>
      </w:r>
      <w:r>
        <w:rPr>
          <w:rFonts w:ascii="Times New Roman" w:hAnsi="Times New Roman" w:hint="eastAsia"/>
          <w:sz w:val="22"/>
          <w:szCs w:val="22"/>
        </w:rPr>
        <w:t>企圖用以上解釋去處理保羅時代，希臘對靈魂不朽之思想與保羅本人出自拉比傳統，篤信死人會身體復活</w:t>
      </w:r>
      <w:r>
        <w:rPr>
          <w:rFonts w:ascii="Times New Roman" w:hAnsi="Times New Roman"/>
          <w:sz w:val="22"/>
          <w:szCs w:val="22"/>
        </w:rPr>
        <w:t xml:space="preserve"> (</w:t>
      </w:r>
      <w:r>
        <w:rPr>
          <w:rFonts w:ascii="Times New Roman" w:hAnsi="Times New Roman" w:hint="eastAsia"/>
          <w:sz w:val="22"/>
          <w:szCs w:val="22"/>
        </w:rPr>
        <w:t>法利賽派</w:t>
      </w:r>
      <w:r>
        <w:rPr>
          <w:rFonts w:ascii="Times New Roman" w:hAnsi="Times New Roman"/>
          <w:sz w:val="22"/>
          <w:szCs w:val="22"/>
        </w:rPr>
        <w:t>)</w:t>
      </w:r>
      <w:r>
        <w:rPr>
          <w:rFonts w:ascii="Times New Roman" w:hAnsi="Times New Roman" w:hint="eastAsia"/>
          <w:sz w:val="22"/>
          <w:szCs w:val="22"/>
        </w:rPr>
        <w:t>二者之矛盾，用人本性之絕對一性去解決。</w:t>
      </w:r>
    </w:p>
    <w:p w14:paraId="4EC9EC6B"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(2)</w:t>
      </w:r>
      <w:r>
        <w:rPr>
          <w:rFonts w:ascii="Times New Roman" w:hAnsi="Times New Roman" w:hint="eastAsia"/>
          <w:sz w:val="22"/>
          <w:szCs w:val="22"/>
        </w:rPr>
        <w:t xml:space="preserve"> </w:t>
      </w:r>
      <w:r>
        <w:rPr>
          <w:rFonts w:ascii="Times New Roman" w:hAnsi="Times New Roman"/>
          <w:sz w:val="22"/>
          <w:szCs w:val="22"/>
        </w:rPr>
        <w:t>D</w:t>
      </w:r>
      <w:r>
        <w:rPr>
          <w:rFonts w:ascii="Times New Roman" w:hAnsi="Times New Roman"/>
          <w:b/>
          <w:bCs/>
          <w:sz w:val="22"/>
          <w:szCs w:val="22"/>
          <w:u w:val="single"/>
        </w:rPr>
        <w:t>avis</w:t>
      </w:r>
      <w:r>
        <w:rPr>
          <w:rFonts w:ascii="Times New Roman" w:hAnsi="Times New Roman" w:hint="eastAsia"/>
          <w:b/>
          <w:bCs/>
          <w:sz w:val="22"/>
          <w:szCs w:val="22"/>
          <w:u w:val="single"/>
        </w:rPr>
        <w:t>處理保羅的思想有不公允的地方</w:t>
      </w:r>
      <w:r>
        <w:rPr>
          <w:rFonts w:ascii="Times New Roman" w:hAnsi="Times New Roman" w:hint="eastAsia"/>
          <w:sz w:val="22"/>
          <w:szCs w:val="22"/>
        </w:rPr>
        <w:t>，</w:t>
      </w:r>
      <w:r>
        <w:rPr>
          <w:rFonts w:ascii="Times New Roman" w:hAnsi="Times New Roman" w:hint="eastAsia"/>
          <w:b/>
          <w:bCs/>
          <w:sz w:val="22"/>
          <w:szCs w:val="22"/>
          <w:u w:val="single"/>
        </w:rPr>
        <w:t>保羅對將來復活的盼望是實在的</w:t>
      </w:r>
      <w:r>
        <w:rPr>
          <w:rFonts w:ascii="Times New Roman" w:hAnsi="Times New Roman" w:hint="eastAsia"/>
          <w:sz w:val="22"/>
          <w:szCs w:val="22"/>
        </w:rPr>
        <w:t>，如腓</w:t>
      </w:r>
      <w:r>
        <w:rPr>
          <w:rFonts w:ascii="Times New Roman" w:hAnsi="Times New Roman"/>
          <w:sz w:val="22"/>
          <w:szCs w:val="22"/>
        </w:rPr>
        <w:t>3:20-21</w:t>
      </w:r>
      <w:r>
        <w:rPr>
          <w:rFonts w:ascii="Times New Roman" w:hAnsi="Times New Roman" w:hint="eastAsia"/>
          <w:sz w:val="22"/>
          <w:szCs w:val="22"/>
        </w:rPr>
        <w:t>;</w:t>
      </w:r>
      <w:r>
        <w:rPr>
          <w:rFonts w:ascii="Times New Roman" w:hAnsi="Times New Roman" w:hint="eastAsia"/>
          <w:sz w:val="22"/>
          <w:szCs w:val="22"/>
        </w:rPr>
        <w:t>帖前</w:t>
      </w:r>
      <w:r>
        <w:rPr>
          <w:rFonts w:ascii="Times New Roman" w:hAnsi="Times New Roman"/>
          <w:sz w:val="22"/>
          <w:szCs w:val="22"/>
        </w:rPr>
        <w:t>4:16-17</w:t>
      </w:r>
      <w:r>
        <w:rPr>
          <w:rFonts w:ascii="Times New Roman" w:hAnsi="Times New Roman" w:hint="eastAsia"/>
          <w:sz w:val="22"/>
          <w:szCs w:val="22"/>
        </w:rPr>
        <w:t>；主的再來是得贖與榮耀的時候，如羅</w:t>
      </w:r>
      <w:r>
        <w:rPr>
          <w:rFonts w:ascii="Times New Roman" w:hAnsi="Times New Roman"/>
          <w:sz w:val="22"/>
          <w:szCs w:val="22"/>
        </w:rPr>
        <w:t>2:3-16</w:t>
      </w:r>
      <w:r>
        <w:rPr>
          <w:rFonts w:ascii="Times New Roman" w:hAnsi="Times New Roman" w:hint="eastAsia"/>
          <w:sz w:val="22"/>
          <w:szCs w:val="22"/>
        </w:rPr>
        <w:t>;</w:t>
      </w:r>
      <w:r>
        <w:rPr>
          <w:rFonts w:ascii="Times New Roman" w:hAnsi="Times New Roman" w:hint="eastAsia"/>
          <w:sz w:val="22"/>
          <w:szCs w:val="22"/>
        </w:rPr>
        <w:t>林前</w:t>
      </w:r>
      <w:r>
        <w:rPr>
          <w:rFonts w:ascii="Times New Roman" w:hAnsi="Times New Roman"/>
          <w:sz w:val="22"/>
          <w:szCs w:val="22"/>
        </w:rPr>
        <w:t>4:5</w:t>
      </w:r>
      <w:r>
        <w:rPr>
          <w:rFonts w:ascii="Times New Roman" w:hAnsi="Times New Roman" w:hint="eastAsia"/>
          <w:sz w:val="22"/>
          <w:szCs w:val="22"/>
        </w:rPr>
        <w:t>;</w:t>
      </w:r>
      <w:r>
        <w:rPr>
          <w:rFonts w:ascii="Times New Roman" w:hAnsi="Times New Roman" w:hint="eastAsia"/>
          <w:sz w:val="22"/>
          <w:szCs w:val="22"/>
        </w:rPr>
        <w:t>帖後</w:t>
      </w:r>
      <w:r>
        <w:rPr>
          <w:rFonts w:ascii="Times New Roman" w:hAnsi="Times New Roman"/>
          <w:sz w:val="22"/>
          <w:szCs w:val="22"/>
        </w:rPr>
        <w:t>1:5-2:12</w:t>
      </w:r>
      <w:r>
        <w:rPr>
          <w:rFonts w:ascii="Times New Roman" w:hAnsi="Times New Roman" w:hint="eastAsia"/>
          <w:sz w:val="22"/>
          <w:szCs w:val="22"/>
        </w:rPr>
        <w:t>;</w:t>
      </w:r>
      <w:r>
        <w:rPr>
          <w:rFonts w:ascii="Times New Roman" w:hAnsi="Times New Roman" w:hint="eastAsia"/>
          <w:sz w:val="22"/>
          <w:szCs w:val="22"/>
        </w:rPr>
        <w:t>提後</w:t>
      </w:r>
      <w:r>
        <w:rPr>
          <w:rFonts w:ascii="Times New Roman" w:hAnsi="Times New Roman"/>
          <w:sz w:val="22"/>
          <w:szCs w:val="22"/>
        </w:rPr>
        <w:t>4:8</w:t>
      </w:r>
      <w:r>
        <w:rPr>
          <w:rFonts w:ascii="Times New Roman" w:hAnsi="Times New Roman" w:hint="eastAsia"/>
          <w:sz w:val="22"/>
          <w:szCs w:val="22"/>
        </w:rPr>
        <w:t>。</w:t>
      </w:r>
    </w:p>
    <w:p w14:paraId="337FA1B5" w14:textId="77777777" w:rsidR="0047156F" w:rsidRDefault="0047156F">
      <w:pPr>
        <w:spacing w:line="240" w:lineRule="atLeast"/>
        <w:ind w:left="454" w:hanging="454"/>
        <w:jc w:val="both"/>
        <w:rPr>
          <w:rFonts w:ascii="Times New Roman" w:hAnsi="Times New Roman"/>
          <w:sz w:val="22"/>
          <w:szCs w:val="22"/>
        </w:rPr>
      </w:pPr>
    </w:p>
    <w:p w14:paraId="426B789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sz w:val="22"/>
          <w:szCs w:val="22"/>
        </w:rPr>
        <w:t>小結：</w:t>
      </w:r>
    </w:p>
    <w:p w14:paraId="2FFF1366"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i.  </w:t>
      </w:r>
      <w:r>
        <w:rPr>
          <w:rFonts w:ascii="Times New Roman" w:hAnsi="Times New Roman" w:hint="eastAsia"/>
          <w:b/>
          <w:bCs/>
          <w:sz w:val="22"/>
          <w:szCs w:val="22"/>
          <w:u w:val="single"/>
        </w:rPr>
        <w:t>人死後並非完全滅絕，不論是義人或惡人其靈魂仍存在</w:t>
      </w:r>
      <w:r>
        <w:rPr>
          <w:rFonts w:ascii="Times New Roman" w:hAnsi="Times New Roman" w:hint="eastAsia"/>
          <w:b/>
          <w:bCs/>
          <w:sz w:val="22"/>
          <w:szCs w:val="22"/>
        </w:rPr>
        <w:t>。</w:t>
      </w:r>
    </w:p>
    <w:p w14:paraId="67980D43"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ii. </w:t>
      </w:r>
      <w:r>
        <w:rPr>
          <w:rFonts w:ascii="Times New Roman" w:hAnsi="Times New Roman" w:hint="eastAsia"/>
          <w:b/>
          <w:bCs/>
          <w:sz w:val="22"/>
          <w:szCs w:val="22"/>
          <w:u w:val="single"/>
        </w:rPr>
        <w:t>義人死後所到的樂園</w:t>
      </w:r>
      <w:r>
        <w:rPr>
          <w:rFonts w:ascii="Times New Roman" w:hAnsi="Times New Roman"/>
          <w:b/>
          <w:bCs/>
          <w:sz w:val="22"/>
          <w:szCs w:val="22"/>
          <w:u w:val="single"/>
        </w:rPr>
        <w:t>(</w:t>
      </w:r>
      <w:r>
        <w:rPr>
          <w:rFonts w:ascii="Times New Roman" w:hAnsi="Times New Roman" w:hint="eastAsia"/>
          <w:b/>
          <w:bCs/>
          <w:sz w:val="22"/>
          <w:szCs w:val="22"/>
          <w:u w:val="single"/>
        </w:rPr>
        <w:t>路</w:t>
      </w:r>
      <w:r>
        <w:rPr>
          <w:rFonts w:ascii="Times New Roman" w:hAnsi="Times New Roman"/>
          <w:b/>
          <w:bCs/>
          <w:sz w:val="22"/>
          <w:szCs w:val="22"/>
          <w:u w:val="single"/>
        </w:rPr>
        <w:t>16:19-31</w:t>
      </w:r>
      <w:r>
        <w:rPr>
          <w:rFonts w:ascii="Times New Roman" w:hAnsi="Times New Roman" w:hint="eastAsia"/>
          <w:b/>
          <w:bCs/>
          <w:sz w:val="22"/>
          <w:szCs w:val="22"/>
          <w:u w:val="single"/>
        </w:rPr>
        <w:t>;</w:t>
      </w:r>
      <w:r>
        <w:rPr>
          <w:rFonts w:ascii="Times New Roman" w:hAnsi="Times New Roman"/>
          <w:b/>
          <w:bCs/>
          <w:sz w:val="22"/>
          <w:szCs w:val="22"/>
          <w:u w:val="single"/>
        </w:rPr>
        <w:t>23:43)</w:t>
      </w:r>
      <w:r>
        <w:rPr>
          <w:rFonts w:ascii="Times New Roman" w:hAnsi="Times New Roman" w:hint="eastAsia"/>
          <w:b/>
          <w:bCs/>
          <w:sz w:val="22"/>
          <w:szCs w:val="22"/>
          <w:u w:val="single"/>
        </w:rPr>
        <w:t>，與主同在</w:t>
      </w:r>
      <w:r>
        <w:rPr>
          <w:rFonts w:ascii="Times New Roman" w:hAnsi="Times New Roman"/>
          <w:b/>
          <w:bCs/>
          <w:sz w:val="22"/>
          <w:szCs w:val="22"/>
          <w:u w:val="single"/>
        </w:rPr>
        <w:t xml:space="preserve"> (</w:t>
      </w:r>
      <w:r>
        <w:rPr>
          <w:rFonts w:ascii="Times New Roman" w:hAnsi="Times New Roman" w:hint="eastAsia"/>
          <w:b/>
          <w:bCs/>
          <w:sz w:val="22"/>
          <w:szCs w:val="22"/>
          <w:u w:val="single"/>
        </w:rPr>
        <w:t>腓</w:t>
      </w:r>
      <w:r>
        <w:rPr>
          <w:rFonts w:ascii="Times New Roman" w:hAnsi="Times New Roman"/>
          <w:b/>
          <w:bCs/>
          <w:sz w:val="22"/>
          <w:szCs w:val="22"/>
          <w:u w:val="single"/>
        </w:rPr>
        <w:t>1:21-23</w:t>
      </w:r>
      <w:r>
        <w:rPr>
          <w:rFonts w:ascii="Times New Roman" w:hAnsi="Times New Roman" w:hint="eastAsia"/>
          <w:b/>
          <w:bCs/>
          <w:sz w:val="22"/>
          <w:szCs w:val="22"/>
          <w:u w:val="single"/>
        </w:rPr>
        <w:t>;</w:t>
      </w:r>
      <w:r>
        <w:rPr>
          <w:rFonts w:ascii="Times New Roman" w:hAnsi="Times New Roman" w:hint="eastAsia"/>
          <w:b/>
          <w:bCs/>
          <w:sz w:val="22"/>
          <w:szCs w:val="22"/>
          <w:u w:val="single"/>
        </w:rPr>
        <w:t>林後</w:t>
      </w:r>
      <w:r>
        <w:rPr>
          <w:rFonts w:ascii="Times New Roman" w:hAnsi="Times New Roman"/>
          <w:b/>
          <w:bCs/>
          <w:sz w:val="22"/>
          <w:szCs w:val="22"/>
          <w:u w:val="single"/>
        </w:rPr>
        <w:t>5:1-10)</w:t>
      </w:r>
      <w:r>
        <w:rPr>
          <w:rFonts w:ascii="Times New Roman" w:hAnsi="Times New Roman" w:hint="eastAsia"/>
          <w:b/>
          <w:bCs/>
          <w:sz w:val="22"/>
          <w:szCs w:val="22"/>
        </w:rPr>
        <w:t>，在福氣中。不過，這不是末後的結局，那時榮耀與福樂是大的。在居間的狀態，</w:t>
      </w:r>
      <w:r>
        <w:rPr>
          <w:rFonts w:ascii="Times New Roman" w:hAnsi="Times New Roman" w:hint="eastAsia"/>
          <w:b/>
          <w:bCs/>
          <w:sz w:val="22"/>
          <w:szCs w:val="22"/>
          <w:highlight w:val="lightGray"/>
        </w:rPr>
        <w:t>林後</w:t>
      </w:r>
      <w:r>
        <w:rPr>
          <w:rFonts w:ascii="Times New Roman" w:hAnsi="Times New Roman"/>
          <w:b/>
          <w:bCs/>
          <w:sz w:val="22"/>
          <w:szCs w:val="22"/>
          <w:highlight w:val="lightGray"/>
        </w:rPr>
        <w:t>5:6-8</w:t>
      </w:r>
      <w:r>
        <w:rPr>
          <w:rFonts w:ascii="Times New Roman" w:hAnsi="Times New Roman" w:hint="eastAsia"/>
          <w:b/>
          <w:bCs/>
          <w:sz w:val="22"/>
          <w:szCs w:val="22"/>
          <w:highlight w:val="lightGray"/>
        </w:rPr>
        <w:t>大概指出信徒死後穿上一個暫時的身體。</w:t>
      </w:r>
      <w:r>
        <w:rPr>
          <w:rFonts w:ascii="Times New Roman" w:hAnsi="Times New Roman"/>
          <w:b/>
          <w:bCs/>
          <w:sz w:val="22"/>
          <w:szCs w:val="22"/>
        </w:rPr>
        <w:t xml:space="preserve"> </w:t>
      </w:r>
    </w:p>
    <w:p w14:paraId="4F41C20B"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iii.</w:t>
      </w:r>
      <w:r>
        <w:rPr>
          <w:rFonts w:ascii="Times New Roman" w:hAnsi="Times New Roman" w:hint="eastAsia"/>
          <w:b/>
          <w:bCs/>
          <w:sz w:val="22"/>
          <w:szCs w:val="22"/>
        </w:rPr>
        <w:t xml:space="preserve"> </w:t>
      </w:r>
      <w:r>
        <w:rPr>
          <w:rFonts w:ascii="Times New Roman" w:hAnsi="Times New Roman" w:hint="eastAsia"/>
          <w:b/>
          <w:bCs/>
          <w:sz w:val="22"/>
          <w:szCs w:val="22"/>
          <w:u w:val="single"/>
        </w:rPr>
        <w:t>惡人則到陰間去，不是地獄</w:t>
      </w:r>
      <w:r>
        <w:rPr>
          <w:rFonts w:ascii="Times New Roman" w:hAnsi="Times New Roman"/>
          <w:b/>
          <w:bCs/>
          <w:sz w:val="22"/>
          <w:szCs w:val="22"/>
          <w:u w:val="single"/>
        </w:rPr>
        <w:t>(Gehenna)</w:t>
      </w:r>
      <w:r>
        <w:rPr>
          <w:rFonts w:ascii="Times New Roman" w:hAnsi="Times New Roman" w:hint="eastAsia"/>
          <w:b/>
          <w:bCs/>
          <w:sz w:val="22"/>
          <w:szCs w:val="22"/>
          <w:u w:val="single"/>
        </w:rPr>
        <w:t>，後者是受刑處</w:t>
      </w:r>
      <w:r>
        <w:rPr>
          <w:rFonts w:ascii="Times New Roman" w:hAnsi="Times New Roman"/>
          <w:b/>
          <w:bCs/>
          <w:sz w:val="22"/>
          <w:szCs w:val="22"/>
          <w:u w:val="single"/>
        </w:rPr>
        <w:t>(</w:t>
      </w:r>
      <w:r>
        <w:rPr>
          <w:rFonts w:ascii="Times New Roman" w:hAnsi="Times New Roman" w:hint="eastAsia"/>
          <w:b/>
          <w:bCs/>
          <w:sz w:val="22"/>
          <w:szCs w:val="22"/>
          <w:u w:val="single"/>
        </w:rPr>
        <w:t>可</w:t>
      </w:r>
      <w:r>
        <w:rPr>
          <w:rFonts w:ascii="Times New Roman" w:hAnsi="Times New Roman"/>
          <w:b/>
          <w:bCs/>
          <w:sz w:val="22"/>
          <w:szCs w:val="22"/>
          <w:u w:val="single"/>
        </w:rPr>
        <w:t>9:43,48</w:t>
      </w:r>
      <w:r>
        <w:rPr>
          <w:rFonts w:ascii="Times New Roman" w:hAnsi="Times New Roman" w:hint="eastAsia"/>
          <w:b/>
          <w:bCs/>
          <w:sz w:val="22"/>
          <w:szCs w:val="22"/>
          <w:u w:val="single"/>
        </w:rPr>
        <w:t>;</w:t>
      </w:r>
      <w:r>
        <w:rPr>
          <w:rFonts w:ascii="Times New Roman" w:hAnsi="Times New Roman" w:hint="eastAsia"/>
          <w:b/>
          <w:bCs/>
          <w:sz w:val="22"/>
          <w:szCs w:val="22"/>
          <w:u w:val="single"/>
        </w:rPr>
        <w:t>太</w:t>
      </w:r>
      <w:r>
        <w:rPr>
          <w:rFonts w:ascii="Times New Roman" w:hAnsi="Times New Roman"/>
          <w:b/>
          <w:bCs/>
          <w:sz w:val="22"/>
          <w:szCs w:val="22"/>
          <w:u w:val="single"/>
        </w:rPr>
        <w:t>10:28)</w:t>
      </w:r>
      <w:r>
        <w:rPr>
          <w:rFonts w:ascii="Times New Roman" w:hAnsi="Times New Roman" w:hint="eastAsia"/>
          <w:b/>
          <w:bCs/>
          <w:sz w:val="22"/>
          <w:szCs w:val="22"/>
          <w:u w:val="single"/>
        </w:rPr>
        <w:t>，復活後的惡人在不滅的火中受刑</w:t>
      </w:r>
      <w:r>
        <w:rPr>
          <w:rFonts w:ascii="Times New Roman" w:hAnsi="Times New Roman" w:hint="eastAsia"/>
          <w:b/>
          <w:bCs/>
          <w:sz w:val="22"/>
          <w:szCs w:val="22"/>
        </w:rPr>
        <w:t>。</w:t>
      </w:r>
    </w:p>
    <w:p w14:paraId="28BDFFC2" w14:textId="77777777" w:rsidR="0047156F" w:rsidRDefault="0047156F">
      <w:pPr>
        <w:spacing w:line="240" w:lineRule="atLeast"/>
        <w:ind w:left="720" w:hanging="720"/>
        <w:jc w:val="both"/>
        <w:rPr>
          <w:rFonts w:ascii="Times New Roman" w:hAnsi="Times New Roman"/>
          <w:sz w:val="22"/>
          <w:szCs w:val="22"/>
        </w:rPr>
      </w:pPr>
    </w:p>
    <w:p w14:paraId="1C096E3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復活</w:t>
      </w:r>
    </w:p>
    <w:p w14:paraId="30D5614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基督教認為死亡並非人的終結，死後有審判，審判的是復活的人，包括義人與惡人。</w:t>
      </w:r>
    </w:p>
    <w:p w14:paraId="05010CCD" w14:textId="77777777" w:rsidR="0047156F" w:rsidRDefault="0047156F">
      <w:pPr>
        <w:spacing w:line="240" w:lineRule="atLeast"/>
        <w:ind w:left="454" w:hanging="454"/>
        <w:jc w:val="both"/>
        <w:rPr>
          <w:rFonts w:ascii="Times New Roman" w:hAnsi="Times New Roman"/>
          <w:sz w:val="22"/>
          <w:szCs w:val="22"/>
        </w:rPr>
      </w:pPr>
    </w:p>
    <w:p w14:paraId="1454D690"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聖經關於復活的預言與應驗：</w:t>
      </w:r>
    </w:p>
    <w:p w14:paraId="15B80DBC"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u w:val="single"/>
        </w:rPr>
        <w:t>關於人對死後脫離陰間的盼望</w:t>
      </w:r>
      <w:r>
        <w:rPr>
          <w:rFonts w:ascii="Times New Roman" w:hAnsi="Times New Roman"/>
          <w:b/>
          <w:bCs/>
          <w:sz w:val="22"/>
          <w:szCs w:val="22"/>
        </w:rPr>
        <w:t>(</w:t>
      </w:r>
      <w:r>
        <w:rPr>
          <w:rFonts w:ascii="Times New Roman" w:hAnsi="Times New Roman" w:hint="eastAsia"/>
          <w:b/>
          <w:bCs/>
          <w:sz w:val="22"/>
          <w:szCs w:val="22"/>
        </w:rPr>
        <w:t>詩</w:t>
      </w:r>
      <w:r>
        <w:rPr>
          <w:rFonts w:ascii="Times New Roman" w:hAnsi="Times New Roman"/>
          <w:b/>
          <w:bCs/>
          <w:sz w:val="22"/>
          <w:szCs w:val="22"/>
        </w:rPr>
        <w:t>49:15)</w:t>
      </w:r>
    </w:p>
    <w:p w14:paraId="50F39A58"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u w:val="single"/>
        </w:rPr>
        <w:t>舊約的預言</w:t>
      </w:r>
      <w:r>
        <w:rPr>
          <w:rFonts w:ascii="Times New Roman" w:hAnsi="Times New Roman"/>
          <w:b/>
          <w:bCs/>
          <w:sz w:val="22"/>
          <w:szCs w:val="22"/>
        </w:rPr>
        <w:t>(</w:t>
      </w:r>
      <w:r>
        <w:rPr>
          <w:rFonts w:ascii="Times New Roman" w:hAnsi="Times New Roman" w:hint="eastAsia"/>
          <w:b/>
          <w:bCs/>
          <w:sz w:val="22"/>
          <w:szCs w:val="22"/>
        </w:rPr>
        <w:t>賽</w:t>
      </w:r>
      <w:r>
        <w:rPr>
          <w:rFonts w:ascii="Times New Roman" w:hAnsi="Times New Roman"/>
          <w:b/>
          <w:bCs/>
          <w:sz w:val="22"/>
          <w:szCs w:val="22"/>
        </w:rPr>
        <w:t>26:19</w:t>
      </w:r>
      <w:r>
        <w:rPr>
          <w:rFonts w:ascii="Times New Roman" w:hAnsi="Times New Roman" w:hint="eastAsia"/>
          <w:b/>
          <w:bCs/>
          <w:sz w:val="22"/>
          <w:szCs w:val="22"/>
        </w:rPr>
        <w:t>;</w:t>
      </w:r>
      <w:r>
        <w:rPr>
          <w:rFonts w:ascii="Times New Roman" w:hAnsi="Times New Roman" w:hint="eastAsia"/>
          <w:b/>
          <w:bCs/>
          <w:sz w:val="22"/>
          <w:szCs w:val="22"/>
        </w:rPr>
        <w:t>但</w:t>
      </w:r>
      <w:r>
        <w:rPr>
          <w:rFonts w:ascii="Times New Roman" w:hAnsi="Times New Roman"/>
          <w:b/>
          <w:bCs/>
          <w:sz w:val="22"/>
          <w:szCs w:val="22"/>
        </w:rPr>
        <w:t>12:2</w:t>
      </w:r>
      <w:r>
        <w:rPr>
          <w:rFonts w:ascii="Times New Roman" w:hAnsi="Times New Roman" w:hint="eastAsia"/>
          <w:b/>
          <w:bCs/>
          <w:sz w:val="22"/>
          <w:szCs w:val="22"/>
        </w:rPr>
        <w:t>;</w:t>
      </w:r>
      <w:r>
        <w:rPr>
          <w:rFonts w:ascii="Times New Roman" w:hAnsi="Times New Roman" w:hint="eastAsia"/>
          <w:b/>
          <w:bCs/>
          <w:sz w:val="22"/>
          <w:szCs w:val="22"/>
        </w:rPr>
        <w:t>結</w:t>
      </w:r>
      <w:r>
        <w:rPr>
          <w:rFonts w:ascii="Times New Roman" w:hAnsi="Times New Roman"/>
          <w:b/>
          <w:bCs/>
          <w:sz w:val="22"/>
          <w:szCs w:val="22"/>
        </w:rPr>
        <w:t>37:12-14)</w:t>
      </w:r>
    </w:p>
    <w:p w14:paraId="3EDEB68C" w14:textId="7CF2F923" w:rsidR="008B2FC5" w:rsidRDefault="008B2FC5" w:rsidP="008B2FC5">
      <w:pPr>
        <w:spacing w:line="240" w:lineRule="atLeast"/>
        <w:ind w:left="1080"/>
        <w:jc w:val="both"/>
        <w:rPr>
          <w:rFonts w:ascii="Times New Roman" w:hAnsi="Times New Roman"/>
          <w:b/>
          <w:bCs/>
          <w:sz w:val="22"/>
          <w:szCs w:val="22"/>
          <w:lang w:val="x-none"/>
        </w:rPr>
      </w:pPr>
      <w:r w:rsidRPr="008B2FC5">
        <w:rPr>
          <w:rFonts w:ascii="Times New Roman" w:hAnsi="Times New Roman"/>
          <w:b/>
          <w:bCs/>
          <w:sz w:val="22"/>
          <w:szCs w:val="22"/>
          <w:lang w:val="x-none"/>
        </w:rPr>
        <w:t xml:space="preserve">Isa 26:19  </w:t>
      </w:r>
      <w:r w:rsidRPr="008B2FC5">
        <w:rPr>
          <w:rFonts w:ascii="Times New Roman" w:hAnsi="Times New Roman"/>
          <w:b/>
          <w:bCs/>
          <w:sz w:val="22"/>
          <w:szCs w:val="22"/>
          <w:lang w:val="x-none"/>
        </w:rPr>
        <w:t>死人（原文作你的死人）要復活，屍首（原文作我的屍首）要興起。睡在塵埃的啊，要醒起歌唱！因你的甘露好像菜蔬上的甘露，地也要交出死人來。</w:t>
      </w:r>
      <w:r w:rsidRPr="008B2FC5">
        <w:rPr>
          <w:rFonts w:ascii="Times New Roman" w:hAnsi="Times New Roman"/>
          <w:b/>
          <w:bCs/>
          <w:sz w:val="22"/>
          <w:szCs w:val="22"/>
          <w:lang w:val="x-none"/>
        </w:rPr>
        <w:t> </w:t>
      </w:r>
    </w:p>
    <w:p w14:paraId="2B587E53" w14:textId="09920364" w:rsidR="008B2FC5" w:rsidRDefault="008B2FC5">
      <w:pPr>
        <w:spacing w:line="240" w:lineRule="atLeast"/>
        <w:ind w:left="454" w:hanging="454"/>
        <w:jc w:val="both"/>
        <w:rPr>
          <w:rFonts w:ascii="Times New Roman" w:hAnsi="Times New Roman"/>
          <w:b/>
          <w:bCs/>
          <w:sz w:val="22"/>
          <w:szCs w:val="22"/>
          <w:lang w:val="x-none"/>
        </w:rPr>
      </w:pPr>
      <w:r>
        <w:rPr>
          <w:rFonts w:ascii="Times New Roman" w:hAnsi="Times New Roman"/>
          <w:b/>
          <w:bCs/>
          <w:sz w:val="22"/>
          <w:szCs w:val="22"/>
        </w:rPr>
        <w:tab/>
      </w:r>
      <w:r>
        <w:rPr>
          <w:rFonts w:ascii="Times New Roman" w:hAnsi="Times New Roman"/>
          <w:b/>
          <w:bCs/>
          <w:sz w:val="22"/>
          <w:szCs w:val="22"/>
        </w:rPr>
        <w:tab/>
      </w:r>
      <w:r w:rsidRPr="008B2FC5">
        <w:rPr>
          <w:rFonts w:ascii="Times New Roman" w:hAnsi="Times New Roman"/>
          <w:b/>
          <w:bCs/>
          <w:sz w:val="22"/>
          <w:szCs w:val="22"/>
          <w:lang w:val="x-none"/>
        </w:rPr>
        <w:t xml:space="preserve">Dan 12:2  </w:t>
      </w:r>
      <w:r w:rsidRPr="008B2FC5">
        <w:rPr>
          <w:rFonts w:ascii="Times New Roman" w:hAnsi="Times New Roman"/>
          <w:b/>
          <w:bCs/>
          <w:sz w:val="22"/>
          <w:szCs w:val="22"/>
          <w:lang w:val="x-none"/>
        </w:rPr>
        <w:t>睡在塵埃中的，必有多人復醒。其中有得永生的，有受羞辱永遠被憎惡的。</w:t>
      </w:r>
      <w:r w:rsidRPr="008B2FC5">
        <w:rPr>
          <w:rFonts w:ascii="Times New Roman" w:hAnsi="Times New Roman"/>
          <w:b/>
          <w:bCs/>
          <w:sz w:val="22"/>
          <w:szCs w:val="22"/>
          <w:lang w:val="x-none"/>
        </w:rPr>
        <w:t> </w:t>
      </w:r>
    </w:p>
    <w:p w14:paraId="510EEEAE" w14:textId="31D346F7" w:rsidR="008B2FC5" w:rsidRDefault="008B2FC5" w:rsidP="008B2FC5">
      <w:pPr>
        <w:spacing w:line="240" w:lineRule="atLeast"/>
        <w:ind w:left="1080"/>
        <w:jc w:val="both"/>
        <w:rPr>
          <w:rFonts w:ascii="Times New Roman" w:hAnsi="Times New Roman"/>
          <w:b/>
          <w:bCs/>
          <w:sz w:val="22"/>
          <w:szCs w:val="22"/>
          <w:lang w:val="x-none"/>
        </w:rPr>
      </w:pPr>
      <w:r w:rsidRPr="008B2FC5">
        <w:rPr>
          <w:rFonts w:ascii="Times New Roman" w:hAnsi="Times New Roman"/>
          <w:b/>
          <w:bCs/>
          <w:sz w:val="22"/>
          <w:szCs w:val="22"/>
          <w:lang w:val="x-none"/>
        </w:rPr>
        <w:t xml:space="preserve">Eze 37:12  </w:t>
      </w:r>
      <w:r w:rsidRPr="008B2FC5">
        <w:rPr>
          <w:rFonts w:ascii="Times New Roman" w:hAnsi="Times New Roman"/>
          <w:b/>
          <w:bCs/>
          <w:sz w:val="22"/>
          <w:szCs w:val="22"/>
          <w:lang w:val="x-none"/>
        </w:rPr>
        <w:t>所以你要發預言對他們說，主耶和華如此說：『我的民哪，我必開你們的墳墓，使你們從墳墓中出來，領你們進入以色列地。</w:t>
      </w:r>
      <w:r w:rsidRPr="008B2FC5">
        <w:rPr>
          <w:rFonts w:ascii="Times New Roman" w:hAnsi="Times New Roman"/>
          <w:b/>
          <w:bCs/>
          <w:sz w:val="22"/>
          <w:szCs w:val="22"/>
          <w:lang w:val="x-none"/>
        </w:rPr>
        <w:t xml:space="preserve"> Eze 37:13  </w:t>
      </w:r>
      <w:r w:rsidRPr="008B2FC5">
        <w:rPr>
          <w:rFonts w:ascii="Times New Roman" w:hAnsi="Times New Roman"/>
          <w:b/>
          <w:bCs/>
          <w:sz w:val="22"/>
          <w:szCs w:val="22"/>
          <w:lang w:val="x-none"/>
        </w:rPr>
        <w:t>我的民哪，我開你們的墳墓，使你們從墳墓中出來，你們就知道我是耶和華。</w:t>
      </w:r>
      <w:r w:rsidRPr="008B2FC5">
        <w:rPr>
          <w:rFonts w:ascii="Times New Roman" w:hAnsi="Times New Roman"/>
          <w:b/>
          <w:bCs/>
          <w:sz w:val="22"/>
          <w:szCs w:val="22"/>
          <w:lang w:val="x-none"/>
        </w:rPr>
        <w:t xml:space="preserve"> Eze 37:14  </w:t>
      </w:r>
      <w:r w:rsidRPr="008B2FC5">
        <w:rPr>
          <w:rFonts w:ascii="Times New Roman" w:hAnsi="Times New Roman"/>
          <w:b/>
          <w:bCs/>
          <w:sz w:val="22"/>
          <w:szCs w:val="22"/>
          <w:lang w:val="x-none"/>
        </w:rPr>
        <w:t>我必將我的靈放在你們裡面，你們就要活了。我將你們安置在本地，你們就知道我耶和華如此說，也如此成就了。這是耶和華說的。』」</w:t>
      </w:r>
      <w:r w:rsidRPr="008B2FC5">
        <w:rPr>
          <w:rFonts w:ascii="Times New Roman" w:hAnsi="Times New Roman"/>
          <w:b/>
          <w:bCs/>
          <w:sz w:val="22"/>
          <w:szCs w:val="22"/>
          <w:lang w:val="x-none"/>
        </w:rPr>
        <w:t> </w:t>
      </w:r>
    </w:p>
    <w:p w14:paraId="36C35008" w14:textId="77777777" w:rsidR="008B2FC5" w:rsidRDefault="008B2FC5" w:rsidP="008B2FC5">
      <w:pPr>
        <w:spacing w:line="240" w:lineRule="atLeast"/>
        <w:ind w:left="1080"/>
        <w:jc w:val="both"/>
        <w:rPr>
          <w:rFonts w:ascii="Times New Roman" w:hAnsi="Times New Roman"/>
          <w:b/>
          <w:bCs/>
          <w:sz w:val="22"/>
          <w:szCs w:val="22"/>
        </w:rPr>
      </w:pPr>
    </w:p>
    <w:p w14:paraId="2C7512E3"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c. </w:t>
      </w:r>
      <w:r>
        <w:rPr>
          <w:rFonts w:ascii="Times New Roman" w:hAnsi="Times New Roman" w:hint="eastAsia"/>
          <w:b/>
          <w:bCs/>
          <w:sz w:val="22"/>
          <w:szCs w:val="22"/>
          <w:u w:val="single"/>
        </w:rPr>
        <w:t>主耶穌的宣講</w:t>
      </w:r>
      <w:r>
        <w:rPr>
          <w:rFonts w:ascii="Times New Roman" w:hAnsi="Times New Roman"/>
          <w:b/>
          <w:bCs/>
          <w:sz w:val="22"/>
          <w:szCs w:val="22"/>
        </w:rPr>
        <w:t>(</w:t>
      </w:r>
      <w:r>
        <w:rPr>
          <w:rFonts w:ascii="Times New Roman" w:hAnsi="Times New Roman" w:hint="eastAsia"/>
          <w:b/>
          <w:bCs/>
          <w:sz w:val="22"/>
          <w:szCs w:val="22"/>
        </w:rPr>
        <w:t>可</w:t>
      </w:r>
      <w:r>
        <w:rPr>
          <w:rFonts w:ascii="Times New Roman" w:hAnsi="Times New Roman"/>
          <w:b/>
          <w:bCs/>
          <w:sz w:val="22"/>
          <w:szCs w:val="22"/>
        </w:rPr>
        <w:t>12:24-27</w:t>
      </w:r>
      <w:r>
        <w:rPr>
          <w:rFonts w:ascii="Times New Roman" w:hAnsi="Times New Roman" w:hint="eastAsia"/>
          <w:b/>
          <w:bCs/>
          <w:sz w:val="22"/>
          <w:szCs w:val="22"/>
        </w:rPr>
        <w:t>;</w:t>
      </w:r>
      <w:r>
        <w:rPr>
          <w:rFonts w:ascii="Times New Roman" w:hAnsi="Times New Roman"/>
          <w:b/>
          <w:bCs/>
          <w:sz w:val="22"/>
          <w:szCs w:val="22"/>
        </w:rPr>
        <w:t>22:29-32</w:t>
      </w:r>
      <w:r>
        <w:rPr>
          <w:rFonts w:ascii="Times New Roman" w:hAnsi="Times New Roman" w:hint="eastAsia"/>
          <w:b/>
          <w:bCs/>
          <w:sz w:val="22"/>
          <w:szCs w:val="22"/>
        </w:rPr>
        <w:t>;</w:t>
      </w:r>
      <w:r>
        <w:rPr>
          <w:rFonts w:ascii="Times New Roman" w:hAnsi="Times New Roman" w:hint="eastAsia"/>
          <w:b/>
          <w:bCs/>
          <w:sz w:val="22"/>
          <w:szCs w:val="22"/>
        </w:rPr>
        <w:t>約</w:t>
      </w:r>
      <w:r>
        <w:rPr>
          <w:rFonts w:ascii="Times New Roman" w:hAnsi="Times New Roman"/>
          <w:b/>
          <w:bCs/>
          <w:sz w:val="22"/>
          <w:szCs w:val="22"/>
        </w:rPr>
        <w:t>5:25-29</w:t>
      </w:r>
      <w:r>
        <w:rPr>
          <w:rFonts w:ascii="Times New Roman" w:hAnsi="Times New Roman" w:hint="eastAsia"/>
          <w:b/>
          <w:bCs/>
          <w:sz w:val="22"/>
          <w:szCs w:val="22"/>
        </w:rPr>
        <w:t>;</w:t>
      </w:r>
      <w:r>
        <w:rPr>
          <w:rFonts w:ascii="Times New Roman" w:hAnsi="Times New Roman"/>
          <w:b/>
          <w:bCs/>
          <w:sz w:val="22"/>
          <w:szCs w:val="22"/>
        </w:rPr>
        <w:t>6:39-54</w:t>
      </w:r>
      <w:r>
        <w:rPr>
          <w:rFonts w:ascii="Times New Roman" w:hAnsi="Times New Roman" w:hint="eastAsia"/>
          <w:b/>
          <w:bCs/>
          <w:sz w:val="22"/>
          <w:szCs w:val="22"/>
        </w:rPr>
        <w:t>;</w:t>
      </w:r>
      <w:r>
        <w:rPr>
          <w:rFonts w:ascii="Times New Roman" w:hAnsi="Times New Roman"/>
          <w:b/>
          <w:bCs/>
          <w:sz w:val="22"/>
          <w:szCs w:val="22"/>
        </w:rPr>
        <w:t>11:25-26)</w:t>
      </w:r>
    </w:p>
    <w:p w14:paraId="22625E0A"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d. </w:t>
      </w:r>
      <w:r>
        <w:rPr>
          <w:rFonts w:ascii="Times New Roman" w:hAnsi="Times New Roman" w:hint="eastAsia"/>
          <w:b/>
          <w:bCs/>
          <w:sz w:val="22"/>
          <w:szCs w:val="22"/>
          <w:u w:val="single"/>
        </w:rPr>
        <w:t>主復活乃初熟之果，信徒的盼望與信心基礎</w:t>
      </w:r>
      <w:r>
        <w:rPr>
          <w:rFonts w:ascii="Times New Roman" w:hAnsi="Times New Roman"/>
          <w:b/>
          <w:bCs/>
          <w:sz w:val="22"/>
          <w:szCs w:val="22"/>
        </w:rPr>
        <w:t>(</w:t>
      </w:r>
      <w:r>
        <w:rPr>
          <w:rFonts w:ascii="Times New Roman" w:hAnsi="Times New Roman" w:hint="eastAsia"/>
          <w:b/>
          <w:bCs/>
          <w:sz w:val="22"/>
          <w:szCs w:val="22"/>
        </w:rPr>
        <w:t>啟</w:t>
      </w:r>
      <w:r>
        <w:rPr>
          <w:rFonts w:ascii="Times New Roman" w:hAnsi="Times New Roman"/>
          <w:b/>
          <w:bCs/>
          <w:sz w:val="22"/>
          <w:szCs w:val="22"/>
        </w:rPr>
        <w:t>1:5</w:t>
      </w:r>
      <w:r>
        <w:rPr>
          <w:rFonts w:ascii="Times New Roman" w:hAnsi="Times New Roman" w:hint="eastAsia"/>
          <w:b/>
          <w:bCs/>
          <w:sz w:val="22"/>
          <w:szCs w:val="22"/>
        </w:rPr>
        <w:t>;</w:t>
      </w:r>
      <w:r>
        <w:rPr>
          <w:rFonts w:ascii="Times New Roman" w:hAnsi="Times New Roman" w:hint="eastAsia"/>
          <w:b/>
          <w:bCs/>
          <w:sz w:val="22"/>
          <w:szCs w:val="22"/>
        </w:rPr>
        <w:t>林前</w:t>
      </w:r>
      <w:r>
        <w:rPr>
          <w:rFonts w:ascii="Times New Roman" w:hAnsi="Times New Roman"/>
          <w:b/>
          <w:bCs/>
          <w:sz w:val="22"/>
          <w:szCs w:val="22"/>
        </w:rPr>
        <w:t xml:space="preserve">15:12-14)  </w:t>
      </w:r>
    </w:p>
    <w:p w14:paraId="32BE7BBA"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e. </w:t>
      </w:r>
      <w:r>
        <w:rPr>
          <w:rFonts w:ascii="Times New Roman" w:hAnsi="Times New Roman" w:hint="eastAsia"/>
          <w:b/>
          <w:bCs/>
          <w:sz w:val="22"/>
          <w:szCs w:val="22"/>
          <w:u w:val="single"/>
        </w:rPr>
        <w:t>信徒必復活</w:t>
      </w:r>
      <w:r>
        <w:rPr>
          <w:rFonts w:ascii="Times New Roman" w:hAnsi="Times New Roman"/>
          <w:b/>
          <w:bCs/>
          <w:sz w:val="22"/>
          <w:szCs w:val="22"/>
        </w:rPr>
        <w:t>(</w:t>
      </w:r>
      <w:r>
        <w:rPr>
          <w:rFonts w:ascii="Times New Roman" w:hAnsi="Times New Roman" w:hint="eastAsia"/>
          <w:b/>
          <w:bCs/>
          <w:sz w:val="22"/>
          <w:szCs w:val="22"/>
        </w:rPr>
        <w:t>林前</w:t>
      </w:r>
      <w:r>
        <w:rPr>
          <w:rFonts w:ascii="Times New Roman" w:hAnsi="Times New Roman"/>
          <w:b/>
          <w:bCs/>
          <w:sz w:val="22"/>
          <w:szCs w:val="22"/>
        </w:rPr>
        <w:t>15:51-52</w:t>
      </w:r>
      <w:r>
        <w:rPr>
          <w:rFonts w:ascii="Times New Roman" w:hAnsi="Times New Roman" w:hint="eastAsia"/>
          <w:b/>
          <w:bCs/>
          <w:sz w:val="22"/>
          <w:szCs w:val="22"/>
        </w:rPr>
        <w:t>;</w:t>
      </w:r>
      <w:r>
        <w:rPr>
          <w:rFonts w:ascii="Times New Roman" w:hAnsi="Times New Roman" w:hint="eastAsia"/>
          <w:b/>
          <w:bCs/>
          <w:sz w:val="22"/>
          <w:szCs w:val="22"/>
        </w:rPr>
        <w:t>帖前</w:t>
      </w:r>
      <w:r>
        <w:rPr>
          <w:rFonts w:ascii="Times New Roman" w:hAnsi="Times New Roman"/>
          <w:b/>
          <w:bCs/>
          <w:sz w:val="22"/>
          <w:szCs w:val="22"/>
        </w:rPr>
        <w:t>4:13-16</w:t>
      </w:r>
      <w:r>
        <w:rPr>
          <w:rFonts w:ascii="Times New Roman" w:hAnsi="Times New Roman" w:hint="eastAsia"/>
          <w:b/>
          <w:bCs/>
          <w:sz w:val="22"/>
          <w:szCs w:val="22"/>
        </w:rPr>
        <w:t>;</w:t>
      </w:r>
      <w:r>
        <w:rPr>
          <w:rFonts w:ascii="Times New Roman" w:hAnsi="Times New Roman" w:hint="eastAsia"/>
          <w:b/>
          <w:bCs/>
          <w:sz w:val="22"/>
          <w:szCs w:val="22"/>
        </w:rPr>
        <w:t>林後</w:t>
      </w:r>
      <w:r>
        <w:rPr>
          <w:rFonts w:ascii="Times New Roman" w:hAnsi="Times New Roman"/>
          <w:b/>
          <w:bCs/>
          <w:sz w:val="22"/>
          <w:szCs w:val="22"/>
        </w:rPr>
        <w:t>5:1-10)</w:t>
      </w:r>
    </w:p>
    <w:p w14:paraId="509D5D18"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f. </w:t>
      </w:r>
      <w:r>
        <w:rPr>
          <w:rFonts w:ascii="Times New Roman" w:hAnsi="Times New Roman" w:hint="eastAsia"/>
          <w:b/>
          <w:bCs/>
          <w:sz w:val="22"/>
          <w:szCs w:val="22"/>
          <w:u w:val="single"/>
        </w:rPr>
        <w:t>不信復活乃是異端</w:t>
      </w:r>
      <w:r>
        <w:rPr>
          <w:rFonts w:ascii="Times New Roman" w:hAnsi="Times New Roman"/>
          <w:b/>
          <w:bCs/>
          <w:sz w:val="22"/>
          <w:szCs w:val="22"/>
        </w:rPr>
        <w:t>(</w:t>
      </w:r>
      <w:r>
        <w:rPr>
          <w:rFonts w:ascii="Times New Roman" w:hAnsi="Times New Roman" w:hint="eastAsia"/>
          <w:b/>
          <w:bCs/>
          <w:sz w:val="22"/>
          <w:szCs w:val="22"/>
        </w:rPr>
        <w:t>提後</w:t>
      </w:r>
      <w:r>
        <w:rPr>
          <w:rFonts w:ascii="Times New Roman" w:hAnsi="Times New Roman"/>
          <w:b/>
          <w:bCs/>
          <w:sz w:val="22"/>
          <w:szCs w:val="22"/>
        </w:rPr>
        <w:t>2:18)</w:t>
      </w:r>
    </w:p>
    <w:p w14:paraId="40094958" w14:textId="77777777" w:rsidR="0047156F" w:rsidRDefault="0047156F">
      <w:pPr>
        <w:spacing w:line="240" w:lineRule="atLeast"/>
        <w:ind w:left="454" w:hanging="454"/>
        <w:jc w:val="both"/>
        <w:rPr>
          <w:rFonts w:ascii="Times New Roman" w:hAnsi="Times New Roman"/>
          <w:sz w:val="22"/>
          <w:szCs w:val="22"/>
        </w:rPr>
      </w:pPr>
    </w:p>
    <w:p w14:paraId="3F4F96D3"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b/>
          <w:sz w:val="22"/>
          <w:szCs w:val="22"/>
        </w:rPr>
        <w:t>復活的時間性</w:t>
      </w:r>
    </w:p>
    <w:p w14:paraId="6B59FF0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sz w:val="22"/>
          <w:szCs w:val="22"/>
        </w:rPr>
        <w:t>時代論主張復活有幾個階段</w:t>
      </w:r>
    </w:p>
    <w:p w14:paraId="7699C2B3"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p>
    <w:p w14:paraId="03CF435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基督</w:t>
      </w:r>
      <w:r>
        <w:rPr>
          <w:rFonts w:ascii="Times New Roman" w:hAnsi="Times New Roman"/>
          <w:sz w:val="22"/>
          <w:szCs w:val="22"/>
        </w:rPr>
        <w:t xml:space="preserve">                    </w:t>
      </w:r>
      <w:r>
        <w:rPr>
          <w:rFonts w:ascii="Times New Roman" w:hAnsi="Times New Roman" w:hint="eastAsia"/>
          <w:sz w:val="22"/>
          <w:szCs w:val="22"/>
        </w:rPr>
        <w:t>基督</w:t>
      </w:r>
    </w:p>
    <w:p w14:paraId="4157334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教會被提</w:t>
      </w:r>
      <w:r>
        <w:rPr>
          <w:rFonts w:ascii="Times New Roman" w:hAnsi="Times New Roman"/>
          <w:sz w:val="22"/>
          <w:szCs w:val="22"/>
        </w:rPr>
        <w:t xml:space="preserve">              </w:t>
      </w:r>
      <w:r>
        <w:rPr>
          <w:rFonts w:ascii="Times New Roman" w:hAnsi="Times New Roman" w:hint="eastAsia"/>
          <w:sz w:val="22"/>
          <w:szCs w:val="22"/>
        </w:rPr>
        <w:t>降在地上</w:t>
      </w:r>
      <w:r>
        <w:rPr>
          <w:rFonts w:ascii="Times New Roman" w:hAnsi="Times New Roman"/>
          <w:sz w:val="22"/>
          <w:szCs w:val="22"/>
        </w:rPr>
        <w:t xml:space="preserve">           </w:t>
      </w:r>
      <w:r>
        <w:rPr>
          <w:rFonts w:ascii="Times New Roman" w:hAnsi="Times New Roman" w:hint="eastAsia"/>
          <w:sz w:val="22"/>
          <w:szCs w:val="22"/>
        </w:rPr>
        <w:t>撒但</w:t>
      </w:r>
      <w:r>
        <w:rPr>
          <w:rFonts w:ascii="Times New Roman" w:hAnsi="Times New Roman"/>
          <w:sz w:val="22"/>
          <w:szCs w:val="22"/>
        </w:rPr>
        <w:t xml:space="preserve"> </w:t>
      </w:r>
      <w:r>
        <w:rPr>
          <w:rFonts w:ascii="Times New Roman" w:hAnsi="Times New Roman" w:hint="eastAsia"/>
          <w:sz w:val="22"/>
          <w:szCs w:val="22"/>
        </w:rPr>
        <w:t>得勝</w:t>
      </w:r>
    </w:p>
    <w:p w14:paraId="4956058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 xml:space="preserve">   7</w:t>
      </w:r>
      <w:r>
        <w:rPr>
          <w:rFonts w:ascii="Times New Roman" w:hAnsi="Times New Roman" w:hint="eastAsia"/>
          <w:sz w:val="22"/>
          <w:szCs w:val="22"/>
        </w:rPr>
        <w:t>年大災難</w:t>
      </w:r>
      <w:r>
        <w:rPr>
          <w:rFonts w:ascii="Times New Roman" w:hAnsi="Times New Roman"/>
          <w:sz w:val="22"/>
          <w:szCs w:val="22"/>
        </w:rPr>
        <w:t xml:space="preserve">              </w:t>
      </w:r>
      <w:r>
        <w:rPr>
          <w:rFonts w:ascii="Times New Roman" w:hAnsi="Times New Roman" w:hint="eastAsia"/>
          <w:sz w:val="22"/>
          <w:szCs w:val="22"/>
        </w:rPr>
        <w:t>千禧年</w:t>
      </w:r>
      <w:r>
        <w:rPr>
          <w:rFonts w:ascii="Times New Roman" w:hAnsi="Times New Roman"/>
          <w:sz w:val="22"/>
          <w:szCs w:val="22"/>
        </w:rPr>
        <w:t xml:space="preserve">  </w:t>
      </w:r>
      <w:r>
        <w:rPr>
          <w:rFonts w:ascii="Times New Roman" w:hAnsi="Times New Roman" w:hint="eastAsia"/>
          <w:sz w:val="22"/>
          <w:szCs w:val="22"/>
        </w:rPr>
        <w:t>被釋</w:t>
      </w:r>
      <w:r>
        <w:rPr>
          <w:rFonts w:ascii="Times New Roman" w:hAnsi="Times New Roman"/>
          <w:sz w:val="22"/>
          <w:szCs w:val="22"/>
        </w:rPr>
        <w:t xml:space="preserve">         </w:t>
      </w:r>
      <w:r>
        <w:rPr>
          <w:rFonts w:ascii="Times New Roman" w:hAnsi="Times New Roman" w:hint="eastAsia"/>
          <w:sz w:val="22"/>
          <w:szCs w:val="22"/>
        </w:rPr>
        <w:t>大審判</w:t>
      </w:r>
    </w:p>
    <w:p w14:paraId="041DE4E2"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w:t>
      </w:r>
      <w:r>
        <w:rPr>
          <w:rFonts w:ascii="Times New Roman" w:hAnsi="Times New Roman"/>
          <w:sz w:val="22"/>
          <w:szCs w:val="22"/>
        </w:rPr>
        <w:t>________________</w:t>
      </w:r>
      <w:r>
        <w:rPr>
          <w:rFonts w:ascii="Times New Roman" w:hAnsi="Times New Roman" w:hint="eastAsia"/>
          <w:sz w:val="22"/>
          <w:szCs w:val="22"/>
        </w:rPr>
        <w:t>↓</w:t>
      </w:r>
      <w:r>
        <w:rPr>
          <w:rFonts w:ascii="Times New Roman" w:hAnsi="Times New Roman"/>
          <w:sz w:val="22"/>
          <w:szCs w:val="22"/>
        </w:rPr>
        <w:t>______________________</w:t>
      </w:r>
      <w:r>
        <w:rPr>
          <w:rFonts w:ascii="Times New Roman" w:hAnsi="Times New Roman" w:hint="eastAsia"/>
          <w:sz w:val="22"/>
          <w:szCs w:val="22"/>
        </w:rPr>
        <w:t>│</w:t>
      </w:r>
      <w:r>
        <w:rPr>
          <w:rFonts w:ascii="Times New Roman" w:hAnsi="Times New Roman"/>
          <w:sz w:val="22"/>
          <w:szCs w:val="22"/>
        </w:rPr>
        <w:t>_____________</w:t>
      </w:r>
    </w:p>
    <w:p w14:paraId="09E25C5D"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i.</w:t>
      </w:r>
      <w:r>
        <w:rPr>
          <w:rFonts w:ascii="Times New Roman" w:hAnsi="Times New Roman" w:hint="eastAsia"/>
          <w:sz w:val="22"/>
          <w:szCs w:val="22"/>
        </w:rPr>
        <w:t>復活</w:t>
      </w:r>
      <w:r>
        <w:rPr>
          <w:rFonts w:ascii="Times New Roman" w:hAnsi="Times New Roman"/>
          <w:sz w:val="22"/>
          <w:szCs w:val="22"/>
        </w:rPr>
        <w:t xml:space="preserve">           ii.</w:t>
      </w:r>
      <w:r>
        <w:rPr>
          <w:rFonts w:ascii="Times New Roman" w:hAnsi="Times New Roman" w:hint="eastAsia"/>
          <w:sz w:val="22"/>
          <w:szCs w:val="22"/>
        </w:rPr>
        <w:t>復活</w:t>
      </w:r>
      <w:r>
        <w:rPr>
          <w:rFonts w:ascii="Times New Roman" w:hAnsi="Times New Roman"/>
          <w:sz w:val="22"/>
          <w:szCs w:val="22"/>
        </w:rPr>
        <w:t xml:space="preserve">                iii.</w:t>
      </w:r>
      <w:r>
        <w:rPr>
          <w:rFonts w:ascii="Times New Roman" w:hAnsi="Times New Roman" w:hint="eastAsia"/>
          <w:sz w:val="22"/>
          <w:szCs w:val="22"/>
        </w:rPr>
        <w:t>復活</w:t>
      </w:r>
      <w:r>
        <w:rPr>
          <w:rFonts w:ascii="Times New Roman" w:hAnsi="Times New Roman"/>
          <w:sz w:val="22"/>
          <w:szCs w:val="22"/>
        </w:rPr>
        <w:t xml:space="preserve">   iv.</w:t>
      </w:r>
      <w:r>
        <w:rPr>
          <w:rFonts w:ascii="Times New Roman" w:hAnsi="Times New Roman" w:hint="eastAsia"/>
          <w:sz w:val="22"/>
          <w:szCs w:val="22"/>
        </w:rPr>
        <w:t>復活</w:t>
      </w:r>
    </w:p>
    <w:p w14:paraId="4BFE2058"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信徒</w:t>
      </w:r>
      <w:r>
        <w:rPr>
          <w:rFonts w:ascii="Times New Roman" w:hAnsi="Times New Roman"/>
          <w:sz w:val="22"/>
          <w:szCs w:val="22"/>
        </w:rPr>
        <w:t xml:space="preserve">)  </w:t>
      </w:r>
      <w:r>
        <w:rPr>
          <w:rFonts w:ascii="Times New Roman" w:hAnsi="Times New Roman" w:hint="eastAsia"/>
          <w:sz w:val="22"/>
          <w:szCs w:val="22"/>
        </w:rPr>
        <w:t xml:space="preserve"> </w:t>
      </w:r>
      <w:r>
        <w:rPr>
          <w:rFonts w:ascii="Times New Roman" w:hAnsi="Times New Roman"/>
          <w:sz w:val="22"/>
          <w:szCs w:val="22"/>
        </w:rPr>
        <w:t xml:space="preserve">i.  </w:t>
      </w:r>
      <w:r>
        <w:rPr>
          <w:rFonts w:ascii="Times New Roman" w:hAnsi="Times New Roman" w:hint="eastAsia"/>
          <w:sz w:val="22"/>
          <w:szCs w:val="22"/>
        </w:rPr>
        <w:t>復活─教會時代已死的信徒</w:t>
      </w:r>
    </w:p>
    <w:p w14:paraId="6F2BB18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ii. </w:t>
      </w:r>
      <w:r>
        <w:rPr>
          <w:rFonts w:ascii="Times New Roman" w:hAnsi="Times New Roman" w:hint="eastAsia"/>
          <w:sz w:val="22"/>
          <w:szCs w:val="22"/>
        </w:rPr>
        <w:t>復活─在大災難中信主並死去的信徒</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20:4)</w:t>
      </w:r>
    </w:p>
    <w:p w14:paraId="7A464E8C"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iii.</w:t>
      </w:r>
      <w:r>
        <w:rPr>
          <w:rFonts w:ascii="Times New Roman" w:hAnsi="Times New Roman" w:hint="eastAsia"/>
          <w:sz w:val="22"/>
          <w:szCs w:val="22"/>
        </w:rPr>
        <w:t xml:space="preserve"> </w:t>
      </w:r>
      <w:r>
        <w:rPr>
          <w:rFonts w:ascii="Times New Roman" w:hAnsi="Times New Roman" w:hint="eastAsia"/>
          <w:sz w:val="22"/>
          <w:szCs w:val="22"/>
        </w:rPr>
        <w:t>復活─千禧年信主的</w:t>
      </w:r>
      <w:r>
        <w:rPr>
          <w:rFonts w:ascii="Times New Roman" w:hAnsi="Times New Roman"/>
          <w:sz w:val="22"/>
          <w:szCs w:val="22"/>
        </w:rPr>
        <w:t xml:space="preserve">  </w:t>
      </w:r>
    </w:p>
    <w:p w14:paraId="76404E36"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非信徒</w:t>
      </w:r>
      <w:r>
        <w:rPr>
          <w:rFonts w:ascii="Times New Roman" w:hAnsi="Times New Roman"/>
          <w:sz w:val="22"/>
          <w:szCs w:val="22"/>
        </w:rPr>
        <w:t>)</w:t>
      </w:r>
      <w:r>
        <w:rPr>
          <w:rFonts w:ascii="Times New Roman" w:hAnsi="Times New Roman" w:hint="eastAsia"/>
          <w:sz w:val="22"/>
          <w:szCs w:val="22"/>
        </w:rPr>
        <w:t xml:space="preserve"> </w:t>
      </w:r>
      <w:r>
        <w:rPr>
          <w:rFonts w:ascii="Times New Roman" w:hAnsi="Times New Roman"/>
          <w:sz w:val="22"/>
          <w:szCs w:val="22"/>
        </w:rPr>
        <w:t xml:space="preserve">iv. </w:t>
      </w:r>
      <w:r>
        <w:rPr>
          <w:rFonts w:ascii="Times New Roman" w:hAnsi="Times New Roman" w:hint="eastAsia"/>
          <w:sz w:val="22"/>
          <w:szCs w:val="22"/>
        </w:rPr>
        <w:t>復活─所有歷世歷代非信徒復活接受大審判</w:t>
      </w:r>
    </w:p>
    <w:p w14:paraId="1C05697A"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sz w:val="22"/>
          <w:szCs w:val="22"/>
        </w:rPr>
        <w:t>一次過的復活</w:t>
      </w:r>
    </w:p>
    <w:p w14:paraId="16AC2A8A" w14:textId="77777777" w:rsidR="0047156F" w:rsidRDefault="0047156F">
      <w:pPr>
        <w:spacing w:line="240" w:lineRule="atLeast"/>
        <w:jc w:val="both"/>
        <w:rPr>
          <w:rFonts w:ascii="Times New Roman" w:hAnsi="Times New Roman"/>
          <w:sz w:val="22"/>
          <w:szCs w:val="22"/>
        </w:rPr>
      </w:pPr>
    </w:p>
    <w:p w14:paraId="65E8B2F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lastRenderedPageBreak/>
        <w:t xml:space="preserve">    </w:t>
      </w:r>
      <w:r>
        <w:rPr>
          <w:rFonts w:ascii="Times New Roman" w:hAnsi="Times New Roman" w:hint="eastAsia"/>
          <w:b/>
          <w:bCs/>
          <w:sz w:val="22"/>
          <w:szCs w:val="22"/>
          <w:u w:val="single"/>
        </w:rPr>
        <w:t>反對時代論的意見</w:t>
      </w:r>
    </w:p>
    <w:p w14:paraId="2B26AED5"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(1)</w:t>
      </w:r>
      <w:r>
        <w:rPr>
          <w:rFonts w:ascii="Times New Roman" w:hAnsi="Times New Roman" w:hint="eastAsia"/>
          <w:sz w:val="22"/>
          <w:szCs w:val="22"/>
        </w:rPr>
        <w:t xml:space="preserve"> </w:t>
      </w:r>
      <w:r>
        <w:rPr>
          <w:rFonts w:ascii="Times New Roman" w:hAnsi="Times New Roman" w:hint="eastAsia"/>
          <w:b/>
          <w:bCs/>
          <w:sz w:val="22"/>
          <w:szCs w:val="22"/>
          <w:u w:val="single"/>
        </w:rPr>
        <w:t>千禧年前後的復活</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20:5-6)</w:t>
      </w:r>
      <w:r>
        <w:rPr>
          <w:rFonts w:ascii="Times New Roman" w:hAnsi="Times New Roman" w:hint="eastAsia"/>
          <w:b/>
          <w:bCs/>
          <w:sz w:val="22"/>
          <w:szCs w:val="22"/>
          <w:u w:val="single"/>
        </w:rPr>
        <w:t>，欠缺其他經文支持，帖前</w:t>
      </w:r>
      <w:r>
        <w:rPr>
          <w:rFonts w:ascii="Times New Roman" w:hAnsi="Times New Roman"/>
          <w:b/>
          <w:bCs/>
          <w:sz w:val="22"/>
          <w:szCs w:val="22"/>
          <w:u w:val="single"/>
        </w:rPr>
        <w:t>4:16</w:t>
      </w:r>
      <w:r>
        <w:rPr>
          <w:rFonts w:ascii="Times New Roman" w:hAnsi="Times New Roman" w:hint="eastAsia"/>
          <w:b/>
          <w:bCs/>
          <w:sz w:val="22"/>
          <w:szCs w:val="22"/>
          <w:u w:val="single"/>
        </w:rPr>
        <w:t>；林前</w:t>
      </w:r>
      <w:r>
        <w:rPr>
          <w:rFonts w:ascii="Times New Roman" w:hAnsi="Times New Roman"/>
          <w:b/>
          <w:bCs/>
          <w:sz w:val="22"/>
          <w:szCs w:val="22"/>
          <w:u w:val="single"/>
        </w:rPr>
        <w:t>15:23-24</w:t>
      </w:r>
      <w:r>
        <w:rPr>
          <w:rFonts w:ascii="Times New Roman" w:hAnsi="Times New Roman" w:hint="eastAsia"/>
          <w:b/>
          <w:bCs/>
          <w:sz w:val="22"/>
          <w:szCs w:val="22"/>
          <w:u w:val="single"/>
        </w:rPr>
        <w:t>沒有這講論</w:t>
      </w:r>
      <w:r>
        <w:rPr>
          <w:rFonts w:ascii="Times New Roman" w:hAnsi="Times New Roman" w:hint="eastAsia"/>
          <w:sz w:val="22"/>
          <w:szCs w:val="22"/>
        </w:rPr>
        <w:t>。</w:t>
      </w:r>
    </w:p>
    <w:p w14:paraId="060DF9F3"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(2)</w:t>
      </w:r>
      <w:r>
        <w:rPr>
          <w:rFonts w:ascii="Times New Roman" w:hAnsi="Times New Roman" w:hint="eastAsia"/>
          <w:sz w:val="22"/>
          <w:szCs w:val="22"/>
        </w:rPr>
        <w:t xml:space="preserve"> </w:t>
      </w:r>
      <w:r>
        <w:rPr>
          <w:rFonts w:ascii="Times New Roman" w:hAnsi="Times New Roman" w:hint="eastAsia"/>
          <w:sz w:val="22"/>
          <w:szCs w:val="22"/>
        </w:rPr>
        <w:t>不同意白色大寶座的大審判，限於非信徒。</w:t>
      </w:r>
    </w:p>
    <w:p w14:paraId="613A8736" w14:textId="77777777" w:rsidR="0047156F" w:rsidRDefault="00000000">
      <w:pPr>
        <w:spacing w:line="240" w:lineRule="atLeast"/>
        <w:ind w:left="720" w:hanging="720"/>
        <w:jc w:val="both"/>
        <w:rPr>
          <w:rFonts w:ascii="Times New Roman" w:hAnsi="Times New Roman"/>
          <w:sz w:val="22"/>
          <w:szCs w:val="22"/>
        </w:rPr>
      </w:pPr>
      <w:r>
        <w:rPr>
          <w:rFonts w:ascii="Times New Roman" w:hAnsi="Times New Roman"/>
          <w:sz w:val="22"/>
          <w:szCs w:val="22"/>
        </w:rPr>
        <w:t xml:space="preserve">    (3)</w:t>
      </w:r>
      <w:r>
        <w:rPr>
          <w:rFonts w:ascii="Times New Roman" w:hAnsi="Times New Roman" w:hint="eastAsia"/>
          <w:sz w:val="22"/>
          <w:szCs w:val="22"/>
        </w:rPr>
        <w:t xml:space="preserve"> </w:t>
      </w:r>
      <w:r>
        <w:rPr>
          <w:rFonts w:ascii="Times New Roman" w:hAnsi="Times New Roman" w:hint="eastAsia"/>
          <w:b/>
          <w:bCs/>
          <w:sz w:val="22"/>
          <w:szCs w:val="22"/>
          <w:u w:val="single"/>
        </w:rPr>
        <w:t>如帖前</w:t>
      </w:r>
      <w:r>
        <w:rPr>
          <w:rFonts w:ascii="Times New Roman" w:hAnsi="Times New Roman"/>
          <w:b/>
          <w:bCs/>
          <w:sz w:val="22"/>
          <w:szCs w:val="22"/>
          <w:u w:val="single"/>
        </w:rPr>
        <w:t xml:space="preserve"> 4:16</w:t>
      </w:r>
      <w:r>
        <w:rPr>
          <w:rFonts w:ascii="Times New Roman" w:hAnsi="Times New Roman" w:hint="eastAsia"/>
          <w:b/>
          <w:bCs/>
          <w:sz w:val="22"/>
          <w:szCs w:val="22"/>
          <w:u w:val="single"/>
        </w:rPr>
        <w:t>；腓</w:t>
      </w:r>
      <w:r>
        <w:rPr>
          <w:rFonts w:ascii="Times New Roman" w:hAnsi="Times New Roman"/>
          <w:b/>
          <w:bCs/>
          <w:sz w:val="22"/>
          <w:szCs w:val="22"/>
          <w:u w:val="single"/>
        </w:rPr>
        <w:t>3:20-21</w:t>
      </w:r>
      <w:r>
        <w:rPr>
          <w:rFonts w:ascii="Times New Roman" w:hAnsi="Times New Roman" w:hint="eastAsia"/>
          <w:b/>
          <w:bCs/>
          <w:sz w:val="22"/>
          <w:szCs w:val="22"/>
          <w:u w:val="single"/>
        </w:rPr>
        <w:t>；林前</w:t>
      </w:r>
      <w:r>
        <w:rPr>
          <w:rFonts w:ascii="Times New Roman" w:hAnsi="Times New Roman"/>
          <w:b/>
          <w:bCs/>
          <w:sz w:val="22"/>
          <w:szCs w:val="22"/>
          <w:u w:val="single"/>
        </w:rPr>
        <w:t xml:space="preserve">15:23 </w:t>
      </w:r>
      <w:r>
        <w:rPr>
          <w:rFonts w:ascii="Times New Roman" w:hAnsi="Times New Roman" w:hint="eastAsia"/>
          <w:b/>
          <w:bCs/>
          <w:sz w:val="22"/>
          <w:szCs w:val="22"/>
          <w:u w:val="single"/>
        </w:rPr>
        <w:t>經文只限於信徒復活</w:t>
      </w:r>
      <w:r>
        <w:rPr>
          <w:rFonts w:ascii="Times New Roman" w:hAnsi="Times New Roman" w:hint="eastAsia"/>
          <w:sz w:val="22"/>
          <w:szCs w:val="22"/>
        </w:rPr>
        <w:t>是因為與討論課題有關。</w:t>
      </w:r>
      <w:r>
        <w:rPr>
          <w:rFonts w:ascii="Times New Roman" w:hAnsi="Times New Roman"/>
          <w:sz w:val="22"/>
          <w:szCs w:val="22"/>
        </w:rPr>
        <w:t xml:space="preserve"> </w:t>
      </w:r>
    </w:p>
    <w:p w14:paraId="1D621BB4" w14:textId="77777777" w:rsidR="0047156F" w:rsidRDefault="0047156F">
      <w:pPr>
        <w:spacing w:line="240" w:lineRule="atLeast"/>
        <w:ind w:left="720" w:hanging="720"/>
        <w:jc w:val="both"/>
        <w:rPr>
          <w:rFonts w:ascii="Times New Roman" w:hAnsi="Times New Roman"/>
          <w:sz w:val="22"/>
          <w:szCs w:val="22"/>
        </w:rPr>
      </w:pPr>
    </w:p>
    <w:p w14:paraId="57CD903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時間只有一次，一切已死的信徒與非信徒要一起復活，在世上的會身體改變，面對再來的基督</w:t>
      </w:r>
      <w:r>
        <w:rPr>
          <w:rFonts w:ascii="Times New Roman" w:hAnsi="Times New Roman" w:hint="eastAsia"/>
          <w:sz w:val="22"/>
          <w:szCs w:val="22"/>
        </w:rPr>
        <w:t>。</w:t>
      </w:r>
    </w:p>
    <w:p w14:paraId="0423A226" w14:textId="77777777" w:rsidR="0047156F" w:rsidRDefault="0047156F">
      <w:pPr>
        <w:spacing w:line="240" w:lineRule="atLeast"/>
        <w:ind w:left="454" w:hanging="454"/>
        <w:jc w:val="both"/>
        <w:rPr>
          <w:rFonts w:ascii="Times New Roman" w:hAnsi="Times New Roman"/>
          <w:sz w:val="22"/>
          <w:szCs w:val="22"/>
        </w:rPr>
      </w:pPr>
    </w:p>
    <w:p w14:paraId="66103670"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復活的本質</w:t>
      </w:r>
    </w:p>
    <w:p w14:paraId="17054E17"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u w:val="single"/>
        </w:rPr>
        <w:t>聖靈的工作</w:t>
      </w:r>
      <w:r>
        <w:rPr>
          <w:rFonts w:ascii="Times New Roman" w:hAnsi="Times New Roman"/>
          <w:b/>
          <w:bCs/>
          <w:sz w:val="22"/>
          <w:szCs w:val="22"/>
        </w:rPr>
        <w:t>(</w:t>
      </w:r>
      <w:r>
        <w:rPr>
          <w:rFonts w:ascii="Times New Roman" w:hAnsi="Times New Roman" w:hint="eastAsia"/>
          <w:b/>
          <w:bCs/>
          <w:sz w:val="22"/>
          <w:szCs w:val="22"/>
        </w:rPr>
        <w:t>羅</w:t>
      </w:r>
      <w:r>
        <w:rPr>
          <w:rFonts w:ascii="Times New Roman" w:hAnsi="Times New Roman"/>
          <w:b/>
          <w:bCs/>
          <w:sz w:val="22"/>
          <w:szCs w:val="22"/>
        </w:rPr>
        <w:t>8-11)</w:t>
      </w:r>
    </w:p>
    <w:p w14:paraId="4191954F"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u w:val="single"/>
        </w:rPr>
        <w:t>復活前後的身體比較</w:t>
      </w:r>
      <w:r>
        <w:rPr>
          <w:rFonts w:ascii="Times New Roman" w:hAnsi="Times New Roman"/>
          <w:b/>
          <w:bCs/>
          <w:sz w:val="22"/>
          <w:szCs w:val="22"/>
        </w:rPr>
        <w:t>(</w:t>
      </w:r>
      <w:r>
        <w:rPr>
          <w:rFonts w:ascii="Times New Roman" w:hAnsi="Times New Roman" w:hint="eastAsia"/>
          <w:b/>
          <w:bCs/>
          <w:sz w:val="22"/>
          <w:szCs w:val="22"/>
        </w:rPr>
        <w:t>林前</w:t>
      </w:r>
      <w:r>
        <w:rPr>
          <w:rFonts w:ascii="Times New Roman" w:hAnsi="Times New Roman"/>
          <w:b/>
          <w:bCs/>
          <w:sz w:val="22"/>
          <w:szCs w:val="22"/>
        </w:rPr>
        <w:t>15:52-54)</w:t>
      </w:r>
      <w:r>
        <w:rPr>
          <w:rFonts w:ascii="Times New Roman" w:hAnsi="Times New Roman" w:hint="eastAsia"/>
          <w:b/>
          <w:bCs/>
          <w:sz w:val="22"/>
          <w:szCs w:val="22"/>
        </w:rPr>
        <w:t>：</w:t>
      </w:r>
    </w:p>
    <w:p w14:paraId="0919C015" w14:textId="77777777" w:rsidR="0047156F" w:rsidRDefault="00000000">
      <w:pPr>
        <w:tabs>
          <w:tab w:val="left" w:pos="7939"/>
        </w:tabs>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前：朽壞</w:t>
      </w:r>
      <w:r>
        <w:rPr>
          <w:rFonts w:ascii="Times New Roman" w:hAnsi="Times New Roman"/>
          <w:b/>
          <w:bCs/>
          <w:sz w:val="22"/>
          <w:szCs w:val="22"/>
        </w:rPr>
        <w:t xml:space="preserve">                </w:t>
      </w:r>
      <w:r>
        <w:rPr>
          <w:rFonts w:ascii="Times New Roman" w:hAnsi="Times New Roman" w:hint="eastAsia"/>
          <w:b/>
          <w:bCs/>
          <w:sz w:val="22"/>
          <w:szCs w:val="22"/>
        </w:rPr>
        <w:t>後：不朽壞</w:t>
      </w:r>
    </w:p>
    <w:p w14:paraId="3BEAAAF0"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羞辱</w:t>
      </w:r>
      <w:r>
        <w:rPr>
          <w:rFonts w:ascii="Times New Roman" w:hAnsi="Times New Roman"/>
          <w:b/>
          <w:bCs/>
          <w:sz w:val="22"/>
          <w:szCs w:val="22"/>
        </w:rPr>
        <w:t xml:space="preserve">                    </w:t>
      </w:r>
      <w:r>
        <w:rPr>
          <w:rFonts w:ascii="Times New Roman" w:hAnsi="Times New Roman" w:hint="eastAsia"/>
          <w:b/>
          <w:bCs/>
          <w:sz w:val="22"/>
          <w:szCs w:val="22"/>
        </w:rPr>
        <w:t>榮光</w:t>
      </w:r>
    </w:p>
    <w:p w14:paraId="34AC93B4"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軟弱</w:t>
      </w:r>
      <w:r>
        <w:rPr>
          <w:rFonts w:ascii="Times New Roman" w:hAnsi="Times New Roman"/>
          <w:b/>
          <w:bCs/>
          <w:sz w:val="22"/>
          <w:szCs w:val="22"/>
        </w:rPr>
        <w:t xml:space="preserve">                    </w:t>
      </w:r>
      <w:r>
        <w:rPr>
          <w:rFonts w:ascii="Times New Roman" w:hAnsi="Times New Roman" w:hint="eastAsia"/>
          <w:b/>
          <w:bCs/>
          <w:sz w:val="22"/>
          <w:szCs w:val="22"/>
        </w:rPr>
        <w:t>強壯</w:t>
      </w:r>
    </w:p>
    <w:p w14:paraId="5BAB240D"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血氣</w:t>
      </w:r>
      <w:r>
        <w:rPr>
          <w:rFonts w:ascii="Times New Roman" w:hAnsi="Times New Roman"/>
          <w:b/>
          <w:bCs/>
          <w:sz w:val="22"/>
          <w:szCs w:val="22"/>
        </w:rPr>
        <w:t xml:space="preserve">                    </w:t>
      </w:r>
      <w:r>
        <w:rPr>
          <w:rFonts w:ascii="Times New Roman" w:hAnsi="Times New Roman" w:hint="eastAsia"/>
          <w:b/>
          <w:bCs/>
          <w:sz w:val="22"/>
          <w:szCs w:val="22"/>
        </w:rPr>
        <w:t>靈性</w:t>
      </w:r>
      <w:r>
        <w:rPr>
          <w:rFonts w:ascii="Times New Roman" w:hAnsi="Times New Roman"/>
          <w:b/>
          <w:bCs/>
          <w:sz w:val="22"/>
          <w:szCs w:val="22"/>
        </w:rPr>
        <w:t>(</w:t>
      </w:r>
      <w:r>
        <w:rPr>
          <w:rFonts w:ascii="Times New Roman" w:hAnsi="Times New Roman" w:hint="eastAsia"/>
          <w:b/>
          <w:bCs/>
          <w:sz w:val="22"/>
          <w:szCs w:val="22"/>
        </w:rPr>
        <w:t>被聖靈引導</w:t>
      </w:r>
      <w:r>
        <w:rPr>
          <w:rFonts w:ascii="Times New Roman" w:hAnsi="Times New Roman"/>
          <w:b/>
          <w:bCs/>
          <w:sz w:val="22"/>
          <w:szCs w:val="22"/>
        </w:rPr>
        <w:t>)</w:t>
      </w:r>
    </w:p>
    <w:p w14:paraId="4F92E163"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c. </w:t>
      </w:r>
      <w:r>
        <w:rPr>
          <w:rFonts w:ascii="Times New Roman" w:hAnsi="Times New Roman" w:hint="eastAsia"/>
          <w:b/>
          <w:bCs/>
          <w:sz w:val="22"/>
          <w:szCs w:val="22"/>
          <w:u w:val="single"/>
        </w:rPr>
        <w:t>基督復活的身體：可觸摸到</w:t>
      </w:r>
      <w:r>
        <w:rPr>
          <w:rFonts w:ascii="Times New Roman" w:hAnsi="Times New Roman"/>
          <w:b/>
          <w:bCs/>
          <w:sz w:val="22"/>
          <w:szCs w:val="22"/>
          <w:u w:val="single"/>
        </w:rPr>
        <w:t>(</w:t>
      </w:r>
      <w:r>
        <w:rPr>
          <w:rFonts w:ascii="Times New Roman" w:hAnsi="Times New Roman" w:hint="eastAsia"/>
          <w:b/>
          <w:bCs/>
          <w:sz w:val="22"/>
          <w:szCs w:val="22"/>
          <w:u w:val="single"/>
        </w:rPr>
        <w:t>約</w:t>
      </w:r>
      <w:r>
        <w:rPr>
          <w:rFonts w:ascii="Times New Roman" w:hAnsi="Times New Roman"/>
          <w:b/>
          <w:bCs/>
          <w:sz w:val="22"/>
          <w:szCs w:val="22"/>
          <w:u w:val="single"/>
        </w:rPr>
        <w:t>20:17,27)</w:t>
      </w:r>
      <w:r>
        <w:rPr>
          <w:rFonts w:ascii="Times New Roman" w:hAnsi="Times New Roman" w:hint="eastAsia"/>
          <w:b/>
          <w:bCs/>
          <w:sz w:val="22"/>
          <w:szCs w:val="22"/>
          <w:u w:val="single"/>
        </w:rPr>
        <w:t>，會吃東西</w:t>
      </w:r>
      <w:r>
        <w:rPr>
          <w:rFonts w:ascii="Times New Roman" w:hAnsi="Times New Roman"/>
          <w:b/>
          <w:bCs/>
          <w:sz w:val="22"/>
          <w:szCs w:val="22"/>
          <w:u w:val="single"/>
        </w:rPr>
        <w:t>(</w:t>
      </w:r>
      <w:r>
        <w:rPr>
          <w:rFonts w:ascii="Times New Roman" w:hAnsi="Times New Roman" w:hint="eastAsia"/>
          <w:b/>
          <w:bCs/>
          <w:sz w:val="22"/>
          <w:szCs w:val="22"/>
          <w:u w:val="single"/>
        </w:rPr>
        <w:t>路</w:t>
      </w:r>
      <w:r>
        <w:rPr>
          <w:rFonts w:ascii="Times New Roman" w:hAnsi="Times New Roman"/>
          <w:b/>
          <w:bCs/>
          <w:sz w:val="22"/>
          <w:szCs w:val="22"/>
          <w:u w:val="single"/>
        </w:rPr>
        <w:t>24:38-43</w:t>
      </w:r>
      <w:r>
        <w:rPr>
          <w:rFonts w:ascii="Times New Roman" w:hAnsi="Times New Roman" w:hint="eastAsia"/>
          <w:b/>
          <w:bCs/>
          <w:sz w:val="22"/>
          <w:szCs w:val="22"/>
          <w:u w:val="single"/>
        </w:rPr>
        <w:t>，有學者認為是地上的表現而已</w:t>
      </w:r>
      <w:r>
        <w:rPr>
          <w:rFonts w:ascii="Times New Roman" w:hAnsi="Times New Roman"/>
          <w:b/>
          <w:bCs/>
          <w:sz w:val="22"/>
          <w:szCs w:val="22"/>
          <w:u w:val="single"/>
        </w:rPr>
        <w:t>)</w:t>
      </w:r>
    </w:p>
    <w:p w14:paraId="50DD6490" w14:textId="77777777" w:rsidR="0047156F" w:rsidRDefault="00000000">
      <w:pPr>
        <w:spacing w:line="240" w:lineRule="atLeast"/>
        <w:ind w:left="720" w:hanging="720"/>
        <w:jc w:val="both"/>
        <w:rPr>
          <w:rFonts w:ascii="Times New Roman" w:hAnsi="Times New Roman"/>
          <w:b/>
          <w:bCs/>
          <w:sz w:val="22"/>
          <w:szCs w:val="22"/>
        </w:rPr>
      </w:pPr>
      <w:r>
        <w:rPr>
          <w:rFonts w:ascii="Times New Roman" w:hAnsi="Times New Roman"/>
          <w:b/>
          <w:bCs/>
          <w:sz w:val="22"/>
          <w:szCs w:val="22"/>
        </w:rPr>
        <w:t xml:space="preserve">    d. </w:t>
      </w:r>
      <w:r>
        <w:rPr>
          <w:rFonts w:ascii="Times New Roman" w:hAnsi="Times New Roman" w:hint="eastAsia"/>
          <w:b/>
          <w:bCs/>
          <w:sz w:val="22"/>
          <w:szCs w:val="22"/>
          <w:u w:val="single"/>
        </w:rPr>
        <w:t>全新的，與先前肉身有關連，但沒有瑕疵，性別已不重要</w:t>
      </w:r>
      <w:r>
        <w:rPr>
          <w:rFonts w:ascii="Times New Roman" w:hAnsi="Times New Roman"/>
          <w:b/>
          <w:bCs/>
          <w:sz w:val="22"/>
          <w:szCs w:val="22"/>
          <w:u w:val="single"/>
        </w:rPr>
        <w:t>(</w:t>
      </w:r>
      <w:r>
        <w:rPr>
          <w:rFonts w:ascii="Times New Roman" w:hAnsi="Times New Roman" w:hint="eastAsia"/>
          <w:b/>
          <w:bCs/>
          <w:sz w:val="22"/>
          <w:szCs w:val="22"/>
          <w:u w:val="single"/>
        </w:rPr>
        <w:t>太</w:t>
      </w:r>
      <w:r>
        <w:rPr>
          <w:rFonts w:ascii="Times New Roman" w:hAnsi="Times New Roman"/>
          <w:b/>
          <w:bCs/>
          <w:sz w:val="22"/>
          <w:szCs w:val="22"/>
          <w:u w:val="single"/>
        </w:rPr>
        <w:t>22:30)</w:t>
      </w:r>
    </w:p>
    <w:p w14:paraId="5867BABC" w14:textId="77777777" w:rsidR="0047156F" w:rsidRDefault="0047156F">
      <w:pPr>
        <w:spacing w:line="240" w:lineRule="atLeast"/>
        <w:ind w:left="720" w:hanging="720"/>
        <w:jc w:val="both"/>
        <w:rPr>
          <w:rFonts w:ascii="Times New Roman" w:hAnsi="Times New Roman"/>
          <w:b/>
          <w:bCs/>
          <w:sz w:val="22"/>
          <w:szCs w:val="22"/>
        </w:rPr>
      </w:pPr>
    </w:p>
    <w:p w14:paraId="1E7390A5" w14:textId="77777777" w:rsidR="0047156F" w:rsidRDefault="00000000">
      <w:pPr>
        <w:spacing w:line="240" w:lineRule="atLeast"/>
        <w:ind w:left="454" w:hanging="454"/>
        <w:jc w:val="both"/>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hint="eastAsia"/>
          <w:b/>
          <w:bCs/>
          <w:sz w:val="22"/>
          <w:szCs w:val="22"/>
        </w:rPr>
        <w:t>復活的必需</w:t>
      </w:r>
    </w:p>
    <w:p w14:paraId="5280D552"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a. </w:t>
      </w:r>
      <w:r>
        <w:rPr>
          <w:rFonts w:ascii="Times New Roman" w:hAnsi="Times New Roman" w:hint="eastAsia"/>
          <w:b/>
          <w:bCs/>
          <w:sz w:val="22"/>
          <w:szCs w:val="22"/>
          <w:u w:val="single"/>
        </w:rPr>
        <w:t>承受神的國</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15:50-57)</w:t>
      </w:r>
    </w:p>
    <w:p w14:paraId="33847A4A"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b. </w:t>
      </w:r>
      <w:r>
        <w:rPr>
          <w:rFonts w:ascii="Times New Roman" w:hAnsi="Times New Roman" w:hint="eastAsia"/>
          <w:b/>
          <w:bCs/>
          <w:sz w:val="22"/>
          <w:szCs w:val="22"/>
          <w:u w:val="single"/>
        </w:rPr>
        <w:t>變化得榮耀</w:t>
      </w:r>
    </w:p>
    <w:p w14:paraId="7C543801"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c. </w:t>
      </w:r>
      <w:r>
        <w:rPr>
          <w:rFonts w:ascii="Times New Roman" w:hAnsi="Times New Roman" w:hint="eastAsia"/>
          <w:b/>
          <w:bCs/>
          <w:sz w:val="22"/>
          <w:szCs w:val="22"/>
          <w:u w:val="single"/>
        </w:rPr>
        <w:t>勝過死亡的記號，得勝魔鬼的明証─享受神所預備的福氣</w:t>
      </w:r>
    </w:p>
    <w:p w14:paraId="45F5775F" w14:textId="77777777" w:rsidR="0047156F" w:rsidRDefault="00000000">
      <w:pPr>
        <w:spacing w:line="240" w:lineRule="atLeast"/>
        <w:ind w:left="600" w:hanging="600"/>
        <w:jc w:val="both"/>
        <w:rPr>
          <w:rFonts w:ascii="Times New Roman" w:hAnsi="Times New Roman"/>
          <w:b/>
          <w:bCs/>
          <w:sz w:val="22"/>
          <w:szCs w:val="22"/>
        </w:rPr>
      </w:pPr>
      <w:r>
        <w:rPr>
          <w:rFonts w:ascii="Times New Roman" w:hAnsi="Times New Roman"/>
          <w:b/>
          <w:bCs/>
          <w:sz w:val="22"/>
          <w:szCs w:val="22"/>
        </w:rPr>
        <w:t xml:space="preserve">    d. </w:t>
      </w:r>
      <w:r>
        <w:rPr>
          <w:rFonts w:ascii="Times New Roman" w:hAnsi="Times New Roman" w:hint="eastAsia"/>
          <w:b/>
          <w:bCs/>
          <w:sz w:val="22"/>
          <w:szCs w:val="22"/>
          <w:u w:val="single"/>
        </w:rPr>
        <w:t>非信徒面對審判的最終裁決，最終是永遠受刑</w:t>
      </w:r>
      <w:r>
        <w:rPr>
          <w:rFonts w:ascii="Times New Roman" w:hAnsi="Times New Roman"/>
          <w:b/>
          <w:bCs/>
          <w:sz w:val="22"/>
          <w:szCs w:val="22"/>
        </w:rPr>
        <w:t>(</w:t>
      </w:r>
      <w:r>
        <w:rPr>
          <w:rFonts w:ascii="Times New Roman" w:hAnsi="Times New Roman" w:hint="eastAsia"/>
          <w:b/>
          <w:bCs/>
          <w:sz w:val="22"/>
          <w:szCs w:val="22"/>
        </w:rPr>
        <w:t>太</w:t>
      </w:r>
      <w:r>
        <w:rPr>
          <w:rFonts w:ascii="Times New Roman" w:hAnsi="Times New Roman"/>
          <w:b/>
          <w:bCs/>
          <w:sz w:val="22"/>
          <w:szCs w:val="22"/>
        </w:rPr>
        <w:t>25:46</w:t>
      </w:r>
      <w:r>
        <w:rPr>
          <w:rFonts w:ascii="Times New Roman" w:hAnsi="Times New Roman" w:hint="eastAsia"/>
          <w:b/>
          <w:bCs/>
          <w:sz w:val="22"/>
          <w:szCs w:val="22"/>
        </w:rPr>
        <w:t>;</w:t>
      </w:r>
      <w:r>
        <w:rPr>
          <w:rFonts w:ascii="Times New Roman" w:hAnsi="Times New Roman"/>
          <w:b/>
          <w:bCs/>
          <w:sz w:val="22"/>
          <w:szCs w:val="22"/>
        </w:rPr>
        <w:t>8:12</w:t>
      </w:r>
      <w:r>
        <w:rPr>
          <w:rFonts w:ascii="Times New Roman" w:hAnsi="Times New Roman" w:hint="eastAsia"/>
          <w:b/>
          <w:bCs/>
          <w:sz w:val="22"/>
          <w:szCs w:val="22"/>
        </w:rPr>
        <w:t>;</w:t>
      </w:r>
      <w:r>
        <w:rPr>
          <w:rFonts w:ascii="Times New Roman" w:hAnsi="Times New Roman" w:hint="eastAsia"/>
          <w:b/>
          <w:bCs/>
          <w:sz w:val="22"/>
          <w:szCs w:val="22"/>
        </w:rPr>
        <w:t>啟</w:t>
      </w:r>
      <w:r>
        <w:rPr>
          <w:rFonts w:ascii="Times New Roman" w:hAnsi="Times New Roman"/>
          <w:b/>
          <w:bCs/>
          <w:sz w:val="22"/>
          <w:szCs w:val="22"/>
        </w:rPr>
        <w:t>14:10-11)</w:t>
      </w:r>
      <w:r>
        <w:rPr>
          <w:rFonts w:ascii="Times New Roman" w:hAnsi="Times New Roman" w:hint="eastAsia"/>
          <w:b/>
          <w:bCs/>
          <w:sz w:val="22"/>
          <w:szCs w:val="22"/>
        </w:rPr>
        <w:t>。</w:t>
      </w:r>
      <w:r>
        <w:rPr>
          <w:rFonts w:ascii="Times New Roman" w:hAnsi="Times New Roman" w:hint="eastAsia"/>
          <w:b/>
          <w:bCs/>
          <w:sz w:val="22"/>
          <w:szCs w:val="22"/>
          <w:u w:val="single"/>
        </w:rPr>
        <w:t>受刑處是無底坑，黑暗之處，不滅的火</w:t>
      </w:r>
      <w:r>
        <w:rPr>
          <w:rFonts w:ascii="Times New Roman" w:hAnsi="Times New Roman"/>
          <w:b/>
          <w:bCs/>
          <w:sz w:val="22"/>
          <w:szCs w:val="22"/>
        </w:rPr>
        <w:t>(</w:t>
      </w:r>
      <w:r>
        <w:rPr>
          <w:rFonts w:ascii="Times New Roman" w:hAnsi="Times New Roman" w:hint="eastAsia"/>
          <w:b/>
          <w:bCs/>
          <w:sz w:val="22"/>
          <w:szCs w:val="22"/>
        </w:rPr>
        <w:t>啟</w:t>
      </w:r>
      <w:r>
        <w:rPr>
          <w:rFonts w:ascii="Times New Roman" w:hAnsi="Times New Roman"/>
          <w:b/>
          <w:bCs/>
          <w:sz w:val="22"/>
          <w:szCs w:val="22"/>
        </w:rPr>
        <w:t>9:1-2,11</w:t>
      </w:r>
      <w:r>
        <w:rPr>
          <w:rFonts w:ascii="Times New Roman" w:hAnsi="Times New Roman" w:hint="eastAsia"/>
          <w:b/>
          <w:bCs/>
          <w:sz w:val="22"/>
          <w:szCs w:val="22"/>
        </w:rPr>
        <w:t>;</w:t>
      </w:r>
      <w:r>
        <w:rPr>
          <w:rFonts w:ascii="Times New Roman" w:hAnsi="Times New Roman" w:hint="eastAsia"/>
          <w:b/>
          <w:bCs/>
          <w:sz w:val="22"/>
          <w:szCs w:val="22"/>
        </w:rPr>
        <w:t>太</w:t>
      </w:r>
      <w:r>
        <w:rPr>
          <w:rFonts w:ascii="Times New Roman" w:hAnsi="Times New Roman"/>
          <w:b/>
          <w:bCs/>
          <w:sz w:val="22"/>
          <w:szCs w:val="22"/>
        </w:rPr>
        <w:t>25:41,8:12)</w:t>
      </w:r>
      <w:r>
        <w:rPr>
          <w:rFonts w:ascii="Times New Roman" w:hAnsi="Times New Roman" w:hint="eastAsia"/>
          <w:b/>
          <w:bCs/>
          <w:sz w:val="22"/>
          <w:szCs w:val="22"/>
        </w:rPr>
        <w:t>，</w:t>
      </w:r>
      <w:r>
        <w:rPr>
          <w:rFonts w:ascii="Times New Roman" w:hAnsi="Times New Roman" w:hint="eastAsia"/>
          <w:b/>
          <w:bCs/>
          <w:sz w:val="22"/>
          <w:szCs w:val="22"/>
          <w:u w:val="single"/>
        </w:rPr>
        <w:t>屬第二次的死</w:t>
      </w:r>
      <w:r>
        <w:rPr>
          <w:rFonts w:ascii="Times New Roman" w:hAnsi="Times New Roman" w:hint="eastAsia"/>
          <w:b/>
          <w:bCs/>
          <w:sz w:val="22"/>
          <w:szCs w:val="22"/>
        </w:rPr>
        <w:t>。這裏可謂</w:t>
      </w:r>
      <w:r>
        <w:rPr>
          <w:rFonts w:ascii="Times New Roman" w:hAnsi="Times New Roman" w:hint="eastAsia"/>
          <w:b/>
          <w:bCs/>
          <w:sz w:val="22"/>
          <w:szCs w:val="22"/>
          <w:u w:val="single"/>
        </w:rPr>
        <w:t>地獄的景況，與神永遠的隔絕</w:t>
      </w:r>
      <w:r>
        <w:rPr>
          <w:rFonts w:ascii="Times New Roman" w:hAnsi="Times New Roman" w:hint="eastAsia"/>
          <w:b/>
          <w:bCs/>
          <w:sz w:val="22"/>
          <w:szCs w:val="22"/>
        </w:rPr>
        <w:t>。這並非表示神是沒有慈愛的，因為是人決定遠離神，偏行己路的結果，正如</w:t>
      </w:r>
      <w:r>
        <w:rPr>
          <w:rFonts w:ascii="Times New Roman" w:hAnsi="Times New Roman"/>
          <w:b/>
          <w:bCs/>
          <w:sz w:val="22"/>
          <w:szCs w:val="22"/>
        </w:rPr>
        <w:t>Erickson</w:t>
      </w:r>
      <w:r>
        <w:rPr>
          <w:rFonts w:ascii="Times New Roman" w:hAnsi="Times New Roman" w:hint="eastAsia"/>
          <w:b/>
          <w:bCs/>
          <w:sz w:val="22"/>
          <w:szCs w:val="22"/>
        </w:rPr>
        <w:t>所說，他們的意願最終成就了，就是神讓他們繼續自己的路。按太</w:t>
      </w:r>
      <w:r>
        <w:rPr>
          <w:rFonts w:ascii="Times New Roman" w:hAnsi="Times New Roman"/>
          <w:b/>
          <w:bCs/>
          <w:sz w:val="22"/>
          <w:szCs w:val="22"/>
        </w:rPr>
        <w:t>11:21-24</w:t>
      </w:r>
      <w:r>
        <w:rPr>
          <w:rFonts w:ascii="Times New Roman" w:hAnsi="Times New Roman" w:hint="eastAsia"/>
          <w:b/>
          <w:bCs/>
          <w:sz w:val="22"/>
          <w:szCs w:val="22"/>
        </w:rPr>
        <w:t>;</w:t>
      </w:r>
      <w:r>
        <w:rPr>
          <w:rFonts w:ascii="Times New Roman" w:hAnsi="Times New Roman" w:hint="eastAsia"/>
          <w:b/>
          <w:bCs/>
          <w:sz w:val="22"/>
          <w:szCs w:val="22"/>
        </w:rPr>
        <w:t>路</w:t>
      </w:r>
      <w:r>
        <w:rPr>
          <w:rFonts w:ascii="Times New Roman" w:hAnsi="Times New Roman"/>
          <w:b/>
          <w:bCs/>
          <w:sz w:val="22"/>
          <w:szCs w:val="22"/>
        </w:rPr>
        <w:t>12:47-48</w:t>
      </w:r>
      <w:r>
        <w:rPr>
          <w:rFonts w:ascii="Times New Roman" w:hAnsi="Times New Roman" w:hint="eastAsia"/>
          <w:b/>
          <w:bCs/>
          <w:sz w:val="22"/>
          <w:szCs w:val="22"/>
        </w:rPr>
        <w:t>，刑罰可能分不同的程度。</w:t>
      </w:r>
      <w:r>
        <w:rPr>
          <w:rFonts w:ascii="Times New Roman" w:hAnsi="Times New Roman"/>
          <w:b/>
          <w:bCs/>
          <w:sz w:val="22"/>
          <w:szCs w:val="22"/>
        </w:rPr>
        <w:tab/>
      </w:r>
    </w:p>
    <w:p w14:paraId="74F15ED6" w14:textId="77777777" w:rsidR="0047156F" w:rsidRDefault="0047156F">
      <w:pPr>
        <w:spacing w:line="240" w:lineRule="atLeast"/>
        <w:jc w:val="both"/>
        <w:rPr>
          <w:rFonts w:ascii="Times New Roman" w:hAnsi="Times New Roman"/>
          <w:b/>
          <w:sz w:val="22"/>
          <w:szCs w:val="22"/>
        </w:rPr>
      </w:pPr>
    </w:p>
    <w:p w14:paraId="6AD02416" w14:textId="77777777" w:rsidR="0047156F" w:rsidRDefault="0047156F">
      <w:pPr>
        <w:spacing w:line="240" w:lineRule="atLeast"/>
        <w:jc w:val="both"/>
        <w:rPr>
          <w:rFonts w:ascii="Times New Roman" w:hAnsi="Times New Roman"/>
          <w:b/>
          <w:sz w:val="22"/>
          <w:szCs w:val="22"/>
        </w:rPr>
      </w:pPr>
    </w:p>
    <w:p w14:paraId="4E055302" w14:textId="77777777" w:rsidR="0047156F" w:rsidRDefault="0047156F">
      <w:pPr>
        <w:spacing w:line="240" w:lineRule="atLeast"/>
        <w:jc w:val="both"/>
        <w:rPr>
          <w:rFonts w:ascii="Times New Roman" w:hAnsi="Times New Roman"/>
          <w:b/>
          <w:sz w:val="22"/>
          <w:szCs w:val="22"/>
        </w:rPr>
      </w:pPr>
    </w:p>
    <w:p w14:paraId="3D4E46AC" w14:textId="77777777" w:rsidR="0047156F" w:rsidRDefault="0047156F">
      <w:pPr>
        <w:spacing w:line="240" w:lineRule="atLeast"/>
        <w:jc w:val="both"/>
        <w:rPr>
          <w:rFonts w:ascii="Times New Roman" w:hAnsi="Times New Roman"/>
          <w:b/>
          <w:sz w:val="22"/>
          <w:szCs w:val="22"/>
        </w:rPr>
      </w:pPr>
    </w:p>
    <w:p w14:paraId="7EFA113E" w14:textId="77777777" w:rsidR="0047156F" w:rsidRDefault="0047156F">
      <w:pPr>
        <w:spacing w:line="240" w:lineRule="atLeast"/>
        <w:jc w:val="both"/>
        <w:rPr>
          <w:rFonts w:ascii="Times New Roman" w:hAnsi="Times New Roman"/>
          <w:b/>
          <w:sz w:val="22"/>
          <w:szCs w:val="22"/>
        </w:rPr>
      </w:pPr>
    </w:p>
    <w:p w14:paraId="5A7472C7" w14:textId="77777777" w:rsidR="0047156F" w:rsidRDefault="0047156F">
      <w:pPr>
        <w:spacing w:line="240" w:lineRule="atLeast"/>
        <w:jc w:val="both"/>
        <w:rPr>
          <w:rFonts w:ascii="Times New Roman" w:hAnsi="Times New Roman"/>
          <w:b/>
          <w:sz w:val="22"/>
          <w:szCs w:val="22"/>
        </w:rPr>
      </w:pPr>
    </w:p>
    <w:p w14:paraId="406434DA" w14:textId="77777777" w:rsidR="0047156F" w:rsidRDefault="00000000">
      <w:pPr>
        <w:spacing w:line="240" w:lineRule="atLeast"/>
        <w:ind w:firstLine="1080"/>
        <w:jc w:val="both"/>
        <w:rPr>
          <w:rFonts w:ascii="Times New Roman" w:hAnsi="Times New Roman"/>
          <w:b/>
          <w:sz w:val="22"/>
          <w:szCs w:val="22"/>
        </w:rPr>
      </w:pPr>
      <w:r>
        <w:rPr>
          <w:rFonts w:ascii="Times New Roman" w:hAnsi="Times New Roman" w:hint="eastAsia"/>
          <w:b/>
          <w:sz w:val="22"/>
          <w:szCs w:val="22"/>
        </w:rPr>
        <w:t>末世論</w:t>
      </w:r>
      <w:r>
        <w:rPr>
          <w:rFonts w:ascii="Times New Roman" w:hAnsi="Times New Roman"/>
          <w:b/>
          <w:sz w:val="22"/>
          <w:szCs w:val="22"/>
        </w:rPr>
        <w:t>(eschatology)</w:t>
      </w:r>
    </w:p>
    <w:p w14:paraId="5F4C7300"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一</w:t>
      </w:r>
      <w:r>
        <w:rPr>
          <w:rFonts w:ascii="Times New Roman" w:hAnsi="Times New Roman"/>
          <w:b/>
          <w:sz w:val="22"/>
          <w:szCs w:val="22"/>
        </w:rPr>
        <w:t xml:space="preserve">. </w:t>
      </w:r>
      <w:r>
        <w:rPr>
          <w:rFonts w:ascii="Times New Roman" w:hAnsi="Times New Roman" w:hint="eastAsia"/>
          <w:b/>
          <w:sz w:val="22"/>
          <w:szCs w:val="22"/>
        </w:rPr>
        <w:t>神學發展</w:t>
      </w:r>
    </w:p>
    <w:p w14:paraId="12E49EBE"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二</w:t>
      </w:r>
      <w:r>
        <w:rPr>
          <w:rFonts w:ascii="Times New Roman" w:hAnsi="Times New Roman"/>
          <w:b/>
          <w:sz w:val="22"/>
          <w:szCs w:val="22"/>
        </w:rPr>
        <w:t xml:space="preserve">. </w:t>
      </w:r>
      <w:r>
        <w:rPr>
          <w:rFonts w:ascii="Times New Roman" w:hAnsi="Times New Roman" w:hint="eastAsia"/>
          <w:b/>
          <w:sz w:val="22"/>
          <w:szCs w:val="22"/>
        </w:rPr>
        <w:t>主再來</w:t>
      </w:r>
      <w:r>
        <w:rPr>
          <w:rFonts w:ascii="Times New Roman" w:hAnsi="Times New Roman"/>
          <w:b/>
          <w:sz w:val="22"/>
          <w:szCs w:val="22"/>
        </w:rPr>
        <w:t>(parousia)</w:t>
      </w:r>
    </w:p>
    <w:p w14:paraId="67AAAD65"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  </w:t>
      </w:r>
      <w:r>
        <w:rPr>
          <w:rFonts w:ascii="Times New Roman" w:hAnsi="Times New Roman" w:hint="eastAsia"/>
          <w:b/>
          <w:sz w:val="22"/>
          <w:szCs w:val="22"/>
        </w:rPr>
        <w:t>事實與意義</w:t>
      </w:r>
    </w:p>
    <w:p w14:paraId="19CAFBBF"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ii. </w:t>
      </w:r>
      <w:r>
        <w:rPr>
          <w:rFonts w:ascii="Times New Roman" w:hAnsi="Times New Roman" w:hint="eastAsia"/>
          <w:b/>
          <w:sz w:val="22"/>
          <w:szCs w:val="22"/>
        </w:rPr>
        <w:t>徵兆</w:t>
      </w:r>
    </w:p>
    <w:p w14:paraId="1B289220"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iii.</w:t>
      </w:r>
      <w:r>
        <w:rPr>
          <w:rFonts w:ascii="Times New Roman" w:hAnsi="Times New Roman" w:hint="eastAsia"/>
          <w:b/>
          <w:sz w:val="22"/>
          <w:szCs w:val="22"/>
        </w:rPr>
        <w:t>大災難與敵基督</w:t>
      </w:r>
    </w:p>
    <w:p w14:paraId="7E7A90E4"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b/>
          <w:sz w:val="22"/>
          <w:szCs w:val="22"/>
        </w:rPr>
        <w:t xml:space="preserve">iv. </w:t>
      </w:r>
      <w:r>
        <w:rPr>
          <w:rFonts w:ascii="Times New Roman" w:hAnsi="Times New Roman" w:hint="eastAsia"/>
          <w:b/>
          <w:sz w:val="22"/>
          <w:szCs w:val="22"/>
        </w:rPr>
        <w:t>大審判</w:t>
      </w:r>
    </w:p>
    <w:p w14:paraId="3F156EAB"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三</w:t>
      </w:r>
      <w:r>
        <w:rPr>
          <w:rFonts w:ascii="Times New Roman" w:hAnsi="Times New Roman"/>
          <w:b/>
          <w:sz w:val="22"/>
          <w:szCs w:val="22"/>
        </w:rPr>
        <w:t xml:space="preserve">. </w:t>
      </w:r>
      <w:r>
        <w:rPr>
          <w:rFonts w:ascii="Times New Roman" w:hAnsi="Times New Roman" w:hint="eastAsia"/>
          <w:b/>
          <w:sz w:val="22"/>
          <w:szCs w:val="22"/>
        </w:rPr>
        <w:t>千禧年論</w:t>
      </w:r>
      <w:r>
        <w:rPr>
          <w:rFonts w:ascii="Times New Roman" w:hAnsi="Times New Roman"/>
          <w:b/>
          <w:sz w:val="22"/>
          <w:szCs w:val="22"/>
        </w:rPr>
        <w:t>(millennialism)</w:t>
      </w:r>
    </w:p>
    <w:p w14:paraId="34436911" w14:textId="77777777" w:rsidR="0047156F" w:rsidRDefault="00000000">
      <w:pPr>
        <w:spacing w:line="240" w:lineRule="atLeast"/>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rPr>
        <w:t>四</w:t>
      </w:r>
      <w:r>
        <w:rPr>
          <w:rFonts w:ascii="Times New Roman" w:hAnsi="Times New Roman"/>
          <w:b/>
          <w:sz w:val="22"/>
          <w:szCs w:val="22"/>
        </w:rPr>
        <w:t xml:space="preserve">. </w:t>
      </w:r>
      <w:r>
        <w:rPr>
          <w:rFonts w:ascii="Times New Roman" w:hAnsi="Times New Roman" w:hint="eastAsia"/>
          <w:b/>
          <w:sz w:val="22"/>
          <w:szCs w:val="22"/>
        </w:rPr>
        <w:t>死亡論</w:t>
      </w:r>
    </w:p>
    <w:p w14:paraId="19228DF1"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   </w:t>
      </w:r>
      <w:r>
        <w:rPr>
          <w:rFonts w:ascii="Times New Roman" w:hAnsi="Times New Roman" w:hint="eastAsia"/>
          <w:b/>
          <w:sz w:val="22"/>
          <w:szCs w:val="22"/>
          <w:lang w:eastAsia="zh-TW"/>
        </w:rPr>
        <w:tab/>
      </w:r>
      <w:r>
        <w:rPr>
          <w:rFonts w:ascii="Times New Roman" w:hAnsi="Times New Roman" w:hint="eastAsia"/>
          <w:b/>
          <w:sz w:val="22"/>
          <w:szCs w:val="22"/>
          <w:lang w:eastAsia="zh-TW"/>
        </w:rPr>
        <w:tab/>
      </w:r>
      <w:r>
        <w:rPr>
          <w:rFonts w:ascii="Times New Roman" w:hAnsi="Times New Roman" w:hint="eastAsia"/>
          <w:b/>
          <w:sz w:val="22"/>
          <w:szCs w:val="22"/>
          <w:highlight w:val="lightGray"/>
        </w:rPr>
        <w:t>五</w:t>
      </w:r>
      <w:r>
        <w:rPr>
          <w:rFonts w:ascii="Times New Roman" w:hAnsi="Times New Roman"/>
          <w:b/>
          <w:sz w:val="22"/>
          <w:szCs w:val="22"/>
          <w:highlight w:val="lightGray"/>
        </w:rPr>
        <w:t xml:space="preserve">. </w:t>
      </w:r>
      <w:r>
        <w:rPr>
          <w:rFonts w:ascii="Times New Roman" w:hAnsi="Times New Roman" w:hint="eastAsia"/>
          <w:b/>
          <w:sz w:val="22"/>
          <w:szCs w:val="22"/>
          <w:highlight w:val="lightGray"/>
        </w:rPr>
        <w:t>新天新地</w:t>
      </w:r>
      <w:r>
        <w:rPr>
          <w:rFonts w:ascii="Times New Roman" w:hAnsi="Times New Roman"/>
          <w:b/>
          <w:sz w:val="22"/>
          <w:szCs w:val="22"/>
        </w:rPr>
        <w:t xml:space="preserve"> </w:t>
      </w:r>
    </w:p>
    <w:p w14:paraId="5DAC0514" w14:textId="77777777" w:rsidR="0047156F" w:rsidRDefault="0047156F">
      <w:pPr>
        <w:spacing w:line="240" w:lineRule="atLeast"/>
        <w:jc w:val="both"/>
        <w:rPr>
          <w:rFonts w:ascii="Times New Roman" w:hAnsi="Times New Roman"/>
          <w:b/>
          <w:sz w:val="22"/>
          <w:szCs w:val="22"/>
        </w:rPr>
      </w:pPr>
    </w:p>
    <w:p w14:paraId="2B4BC8C0" w14:textId="77777777" w:rsidR="0047156F" w:rsidRDefault="00000000">
      <w:pPr>
        <w:spacing w:line="240" w:lineRule="atLeast"/>
        <w:jc w:val="both"/>
        <w:rPr>
          <w:rFonts w:ascii="Times New Roman" w:hAnsi="Times New Roman"/>
          <w:sz w:val="22"/>
          <w:szCs w:val="22"/>
        </w:rPr>
      </w:pPr>
      <w:r>
        <w:rPr>
          <w:rFonts w:ascii="Times New Roman" w:hAnsi="Times New Roman" w:hint="eastAsia"/>
          <w:b/>
          <w:sz w:val="22"/>
          <w:szCs w:val="22"/>
        </w:rPr>
        <w:t>十四</w:t>
      </w:r>
      <w:r>
        <w:rPr>
          <w:rFonts w:ascii="Times New Roman" w:hAnsi="Times New Roman"/>
          <w:b/>
          <w:sz w:val="22"/>
          <w:szCs w:val="22"/>
        </w:rPr>
        <w:t xml:space="preserve">. </w:t>
      </w:r>
      <w:r>
        <w:rPr>
          <w:rFonts w:ascii="Times New Roman" w:hAnsi="Times New Roman" w:hint="eastAsia"/>
          <w:b/>
          <w:sz w:val="22"/>
          <w:szCs w:val="22"/>
        </w:rPr>
        <w:t>新天新地</w:t>
      </w:r>
    </w:p>
    <w:p w14:paraId="15614A97" w14:textId="77777777" w:rsidR="0047156F" w:rsidRDefault="0047156F">
      <w:pPr>
        <w:spacing w:line="240" w:lineRule="atLeast"/>
        <w:jc w:val="both"/>
        <w:rPr>
          <w:rFonts w:ascii="Times New Roman" w:hAnsi="Times New Roman"/>
          <w:sz w:val="22"/>
          <w:szCs w:val="22"/>
        </w:rPr>
      </w:pPr>
    </w:p>
    <w:p w14:paraId="5077385B"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14.1. </w:t>
      </w:r>
      <w:r>
        <w:rPr>
          <w:rFonts w:ascii="Times New Roman" w:hAnsi="Times New Roman" w:hint="eastAsia"/>
          <w:b/>
          <w:sz w:val="22"/>
          <w:szCs w:val="22"/>
        </w:rPr>
        <w:t>世界的終結是新天地的開始</w:t>
      </w:r>
      <w:r>
        <w:rPr>
          <w:rFonts w:ascii="Times New Roman" w:hAnsi="Times New Roman" w:hint="eastAsia"/>
          <w:sz w:val="22"/>
          <w:szCs w:val="22"/>
        </w:rPr>
        <w:t>，聖經用不同的字眼去描寫：</w:t>
      </w:r>
    </w:p>
    <w:p w14:paraId="08B9C910"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「天堂」、「新天新地」、「新耶路撒冷」。</w:t>
      </w:r>
      <w:r>
        <w:rPr>
          <w:rFonts w:ascii="Times New Roman" w:hAnsi="Times New Roman"/>
          <w:sz w:val="22"/>
          <w:szCs w:val="22"/>
        </w:rPr>
        <w:t xml:space="preserve">   </w:t>
      </w:r>
    </w:p>
    <w:p w14:paraId="5A6321A9" w14:textId="77777777" w:rsidR="0047156F" w:rsidRDefault="0047156F">
      <w:pPr>
        <w:spacing w:line="240" w:lineRule="atLeast"/>
        <w:jc w:val="both"/>
        <w:rPr>
          <w:rFonts w:ascii="Times New Roman" w:hAnsi="Times New Roman"/>
          <w:sz w:val="22"/>
          <w:szCs w:val="22"/>
        </w:rPr>
      </w:pPr>
    </w:p>
    <w:p w14:paraId="280F28BD" w14:textId="77777777" w:rsidR="0047156F" w:rsidRDefault="00000000">
      <w:pPr>
        <w:spacing w:line="240" w:lineRule="atLeast"/>
        <w:jc w:val="both"/>
        <w:rPr>
          <w:rFonts w:ascii="Times New Roman" w:hAnsi="Times New Roman"/>
          <w:sz w:val="22"/>
          <w:szCs w:val="22"/>
        </w:rPr>
      </w:pPr>
      <w:r>
        <w:rPr>
          <w:rFonts w:ascii="Times New Roman" w:hAnsi="Times New Roman"/>
          <w:b/>
          <w:sz w:val="22"/>
          <w:szCs w:val="22"/>
        </w:rPr>
        <w:t xml:space="preserve">14.2. </w:t>
      </w:r>
      <w:r>
        <w:rPr>
          <w:rFonts w:ascii="Times New Roman" w:hAnsi="Times New Roman" w:hint="eastAsia"/>
          <w:b/>
          <w:sz w:val="22"/>
          <w:szCs w:val="22"/>
        </w:rPr>
        <w:t>「天」／「天堂」</w:t>
      </w:r>
      <w:r>
        <w:rPr>
          <w:rFonts w:ascii="Times New Roman" w:hAnsi="Times New Roman"/>
          <w:b/>
          <w:sz w:val="22"/>
          <w:szCs w:val="22"/>
        </w:rPr>
        <w:t>(heaven</w:t>
      </w:r>
      <w:r>
        <w:rPr>
          <w:rFonts w:ascii="Times New Roman" w:hAnsi="Times New Roman" w:hint="eastAsia"/>
          <w:b/>
          <w:sz w:val="22"/>
          <w:szCs w:val="22"/>
        </w:rPr>
        <w:t>，希臘文ουρανοｓ</w:t>
      </w:r>
      <w:r>
        <w:rPr>
          <w:rFonts w:ascii="Times New Roman" w:hAnsi="Times New Roman"/>
          <w:b/>
          <w:sz w:val="22"/>
          <w:szCs w:val="22"/>
        </w:rPr>
        <w:t>)</w:t>
      </w:r>
    </w:p>
    <w:p w14:paraId="689A940E" w14:textId="77777777" w:rsidR="0047156F" w:rsidRDefault="0047156F">
      <w:pPr>
        <w:spacing w:line="240" w:lineRule="atLeast"/>
        <w:jc w:val="both"/>
        <w:rPr>
          <w:rFonts w:ascii="Times New Roman" w:hAnsi="Times New Roman"/>
          <w:sz w:val="22"/>
          <w:szCs w:val="22"/>
        </w:rPr>
      </w:pPr>
    </w:p>
    <w:p w14:paraId="0D2EBC2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在聖經中有不同的含義：</w:t>
      </w:r>
    </w:p>
    <w:p w14:paraId="54F5AAB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可指整個宇宙</w:t>
      </w:r>
      <w:r>
        <w:rPr>
          <w:rFonts w:ascii="Times New Roman" w:hAnsi="Times New Roman"/>
          <w:sz w:val="22"/>
          <w:szCs w:val="22"/>
        </w:rPr>
        <w:t>(</w:t>
      </w:r>
      <w:r>
        <w:rPr>
          <w:rFonts w:ascii="Times New Roman" w:hAnsi="Times New Roman" w:hint="eastAsia"/>
          <w:sz w:val="22"/>
          <w:szCs w:val="22"/>
        </w:rPr>
        <w:t>創</w:t>
      </w:r>
      <w:r>
        <w:rPr>
          <w:rFonts w:ascii="Times New Roman" w:hAnsi="Times New Roman"/>
          <w:sz w:val="22"/>
          <w:szCs w:val="22"/>
        </w:rPr>
        <w:t>1:1</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5:18</w:t>
      </w:r>
      <w:r>
        <w:rPr>
          <w:rFonts w:ascii="Times New Roman" w:hAnsi="Times New Roman" w:hint="eastAsia"/>
          <w:sz w:val="22"/>
          <w:szCs w:val="22"/>
        </w:rPr>
        <w:t>;</w:t>
      </w:r>
      <w:r>
        <w:rPr>
          <w:rFonts w:ascii="Times New Roman" w:hAnsi="Times New Roman"/>
          <w:sz w:val="22"/>
          <w:szCs w:val="22"/>
        </w:rPr>
        <w:t>11:25)</w:t>
      </w:r>
    </w:p>
    <w:p w14:paraId="6FA31A4D"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lastRenderedPageBreak/>
        <w:t xml:space="preserve">    b. </w:t>
      </w:r>
      <w:r>
        <w:rPr>
          <w:rFonts w:ascii="Times New Roman" w:hAnsi="Times New Roman" w:hint="eastAsia"/>
          <w:b/>
          <w:bCs/>
          <w:sz w:val="22"/>
          <w:szCs w:val="22"/>
          <w:u w:val="single"/>
        </w:rPr>
        <w:t>與神同義</w:t>
      </w:r>
      <w:r>
        <w:rPr>
          <w:rFonts w:ascii="Times New Roman" w:hAnsi="Times New Roman"/>
          <w:sz w:val="22"/>
          <w:szCs w:val="22"/>
        </w:rPr>
        <w:t>(</w:t>
      </w:r>
      <w:r>
        <w:rPr>
          <w:rFonts w:ascii="Times New Roman" w:hAnsi="Times New Roman" w:hint="eastAsia"/>
          <w:sz w:val="22"/>
          <w:szCs w:val="22"/>
        </w:rPr>
        <w:t>路</w:t>
      </w:r>
      <w:r>
        <w:rPr>
          <w:rFonts w:ascii="Times New Roman" w:hAnsi="Times New Roman"/>
          <w:sz w:val="22"/>
          <w:szCs w:val="22"/>
        </w:rPr>
        <w:t>15:18,21</w:t>
      </w:r>
      <w:r>
        <w:rPr>
          <w:rFonts w:ascii="Times New Roman" w:hAnsi="Times New Roman" w:hint="eastAsia"/>
          <w:sz w:val="22"/>
          <w:szCs w:val="22"/>
        </w:rPr>
        <w:t>;</w:t>
      </w:r>
      <w:r>
        <w:rPr>
          <w:rFonts w:ascii="Times New Roman" w:hAnsi="Times New Roman" w:hint="eastAsia"/>
          <w:sz w:val="22"/>
          <w:szCs w:val="22"/>
        </w:rPr>
        <w:t>太</w:t>
      </w:r>
      <w:r>
        <w:rPr>
          <w:rFonts w:ascii="Times New Roman" w:hAnsi="Times New Roman"/>
          <w:sz w:val="22"/>
          <w:szCs w:val="22"/>
        </w:rPr>
        <w:t>21:25</w:t>
      </w:r>
      <w:r>
        <w:rPr>
          <w:rFonts w:ascii="Times New Roman" w:hAnsi="Times New Roman" w:hint="eastAsia"/>
          <w:sz w:val="22"/>
          <w:szCs w:val="22"/>
        </w:rPr>
        <w:t>;</w:t>
      </w:r>
      <w:r>
        <w:rPr>
          <w:rFonts w:ascii="Times New Roman" w:hAnsi="Times New Roman" w:hint="eastAsia"/>
          <w:sz w:val="22"/>
          <w:szCs w:val="22"/>
        </w:rPr>
        <w:t>約</w:t>
      </w:r>
      <w:r>
        <w:rPr>
          <w:rFonts w:ascii="Times New Roman" w:hAnsi="Times New Roman"/>
          <w:sz w:val="22"/>
          <w:szCs w:val="22"/>
        </w:rPr>
        <w:t>3:27)</w:t>
      </w:r>
    </w:p>
    <w:p w14:paraId="5F34E46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神的居處</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6:9,14</w:t>
      </w:r>
      <w:r>
        <w:rPr>
          <w:rFonts w:ascii="Times New Roman" w:hAnsi="Times New Roman" w:hint="eastAsia"/>
          <w:sz w:val="22"/>
          <w:szCs w:val="22"/>
        </w:rPr>
        <w:t>;</w:t>
      </w:r>
      <w:r>
        <w:rPr>
          <w:rFonts w:ascii="Times New Roman" w:hAnsi="Times New Roman"/>
          <w:sz w:val="22"/>
          <w:szCs w:val="22"/>
        </w:rPr>
        <w:t>7:21</w:t>
      </w:r>
      <w:r>
        <w:rPr>
          <w:rFonts w:ascii="Times New Roman" w:hAnsi="Times New Roman" w:hint="eastAsia"/>
          <w:sz w:val="22"/>
          <w:szCs w:val="22"/>
        </w:rPr>
        <w:t>;</w:t>
      </w:r>
      <w:r>
        <w:rPr>
          <w:rFonts w:ascii="Times New Roman" w:hAnsi="Times New Roman"/>
          <w:sz w:val="22"/>
          <w:szCs w:val="22"/>
        </w:rPr>
        <w:t>18:10,35</w:t>
      </w:r>
      <w:r>
        <w:rPr>
          <w:rFonts w:ascii="Times New Roman" w:hAnsi="Times New Roman" w:hint="eastAsia"/>
          <w:sz w:val="22"/>
          <w:szCs w:val="22"/>
        </w:rPr>
        <w:t>;</w:t>
      </w:r>
      <w:r>
        <w:rPr>
          <w:rFonts w:ascii="Times New Roman" w:hAnsi="Times New Roman" w:hint="eastAsia"/>
          <w:sz w:val="22"/>
          <w:szCs w:val="22"/>
        </w:rPr>
        <w:t>約</w:t>
      </w:r>
      <w:r>
        <w:rPr>
          <w:rFonts w:ascii="Times New Roman" w:hAnsi="Times New Roman"/>
          <w:sz w:val="22"/>
          <w:szCs w:val="22"/>
        </w:rPr>
        <w:t>3:13)</w:t>
      </w:r>
      <w:r>
        <w:rPr>
          <w:rFonts w:ascii="Times New Roman" w:hAnsi="Times New Roman" w:hint="eastAsia"/>
          <w:sz w:val="22"/>
          <w:szCs w:val="22"/>
        </w:rPr>
        <w:t>，</w:t>
      </w:r>
      <w:r>
        <w:rPr>
          <w:rFonts w:ascii="Times New Roman" w:hAnsi="Times New Roman" w:hint="eastAsia"/>
          <w:b/>
          <w:bCs/>
          <w:sz w:val="22"/>
          <w:szCs w:val="22"/>
          <w:u w:val="single"/>
        </w:rPr>
        <w:t>這也是信徒的去處，永恒之居所，譯作「天堂」</w:t>
      </w:r>
      <w:r>
        <w:rPr>
          <w:rFonts w:ascii="Times New Roman" w:hAnsi="Times New Roman"/>
          <w:sz w:val="22"/>
          <w:szCs w:val="22"/>
        </w:rPr>
        <w:t>(</w:t>
      </w:r>
      <w:r>
        <w:rPr>
          <w:rFonts w:ascii="Times New Roman" w:hAnsi="Times New Roman" w:hint="eastAsia"/>
          <w:sz w:val="22"/>
          <w:szCs w:val="22"/>
        </w:rPr>
        <w:t>約</w:t>
      </w:r>
      <w:r>
        <w:rPr>
          <w:rFonts w:ascii="Times New Roman" w:hAnsi="Times New Roman"/>
          <w:sz w:val="22"/>
          <w:szCs w:val="22"/>
        </w:rPr>
        <w:t>14:2-3</w:t>
      </w:r>
      <w:r>
        <w:rPr>
          <w:rFonts w:ascii="Times New Roman" w:hAnsi="Times New Roman" w:hint="eastAsia"/>
          <w:sz w:val="22"/>
          <w:szCs w:val="22"/>
        </w:rPr>
        <w:t>;</w:t>
      </w:r>
      <w:r>
        <w:rPr>
          <w:rFonts w:ascii="Times New Roman" w:hAnsi="Times New Roman" w:hint="eastAsia"/>
          <w:sz w:val="22"/>
          <w:szCs w:val="22"/>
        </w:rPr>
        <w:t>彼前</w:t>
      </w:r>
      <w:r>
        <w:rPr>
          <w:rFonts w:ascii="Times New Roman" w:hAnsi="Times New Roman"/>
          <w:sz w:val="22"/>
          <w:szCs w:val="22"/>
        </w:rPr>
        <w:t>1:4-5</w:t>
      </w:r>
      <w:r>
        <w:rPr>
          <w:rFonts w:ascii="Times New Roman" w:hAnsi="Times New Roman" w:hint="eastAsia"/>
          <w:sz w:val="22"/>
          <w:szCs w:val="22"/>
        </w:rPr>
        <w:t>;</w:t>
      </w:r>
      <w:r>
        <w:rPr>
          <w:rFonts w:ascii="Times New Roman" w:hAnsi="Times New Roman" w:hint="eastAsia"/>
          <w:sz w:val="22"/>
          <w:szCs w:val="22"/>
        </w:rPr>
        <w:t>西</w:t>
      </w:r>
      <w:r>
        <w:rPr>
          <w:rFonts w:ascii="Times New Roman" w:hAnsi="Times New Roman"/>
          <w:sz w:val="22"/>
          <w:szCs w:val="22"/>
        </w:rPr>
        <w:t>1:5</w:t>
      </w:r>
      <w:r>
        <w:rPr>
          <w:rFonts w:ascii="Times New Roman" w:hAnsi="Times New Roman" w:hint="eastAsia"/>
          <w:sz w:val="22"/>
          <w:szCs w:val="22"/>
        </w:rPr>
        <w:t>;</w:t>
      </w:r>
      <w:r>
        <w:rPr>
          <w:rFonts w:ascii="Times New Roman" w:hAnsi="Times New Roman" w:hint="eastAsia"/>
          <w:sz w:val="22"/>
          <w:szCs w:val="22"/>
        </w:rPr>
        <w:t>弗</w:t>
      </w:r>
      <w:r>
        <w:rPr>
          <w:rFonts w:ascii="Times New Roman" w:hAnsi="Times New Roman"/>
          <w:sz w:val="22"/>
          <w:szCs w:val="22"/>
        </w:rPr>
        <w:t>1:10)</w:t>
      </w:r>
      <w:r>
        <w:rPr>
          <w:rFonts w:ascii="Times New Roman" w:hAnsi="Times New Roman" w:hint="eastAsia"/>
          <w:sz w:val="22"/>
          <w:szCs w:val="22"/>
        </w:rPr>
        <w:t>。</w:t>
      </w:r>
    </w:p>
    <w:p w14:paraId="0B2BE52B" w14:textId="77777777" w:rsidR="0047156F" w:rsidRDefault="0047156F">
      <w:pPr>
        <w:spacing w:line="240" w:lineRule="atLeast"/>
        <w:ind w:left="600" w:hanging="600"/>
        <w:jc w:val="both"/>
        <w:rPr>
          <w:rFonts w:ascii="Times New Roman" w:hAnsi="Times New Roman"/>
          <w:sz w:val="22"/>
          <w:szCs w:val="22"/>
        </w:rPr>
      </w:pPr>
    </w:p>
    <w:p w14:paraId="2E03659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關於天堂的形容有：</w:t>
      </w:r>
    </w:p>
    <w:p w14:paraId="535DD3FC"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神的居所要降在人間</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21:1,3)</w:t>
      </w:r>
      <w:r>
        <w:rPr>
          <w:rFonts w:ascii="Times New Roman" w:hAnsi="Times New Roman" w:hint="eastAsia"/>
          <w:sz w:val="22"/>
          <w:szCs w:val="22"/>
        </w:rPr>
        <w:t>。</w:t>
      </w:r>
    </w:p>
    <w:p w14:paraId="519A3ADF"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新天新地是末世的預言，與救贖不可分割</w:t>
      </w:r>
      <w:r>
        <w:rPr>
          <w:rFonts w:ascii="Times New Roman" w:hAnsi="Times New Roman"/>
          <w:b/>
          <w:bCs/>
          <w:sz w:val="22"/>
          <w:szCs w:val="22"/>
          <w:u w:val="single"/>
        </w:rPr>
        <w:t>(</w:t>
      </w:r>
      <w:r>
        <w:rPr>
          <w:rFonts w:ascii="Times New Roman" w:hAnsi="Times New Roman" w:hint="eastAsia"/>
          <w:b/>
          <w:bCs/>
          <w:sz w:val="22"/>
          <w:szCs w:val="22"/>
          <w:u w:val="single"/>
        </w:rPr>
        <w:t>賽</w:t>
      </w:r>
      <w:r>
        <w:rPr>
          <w:rFonts w:ascii="Times New Roman" w:hAnsi="Times New Roman"/>
          <w:b/>
          <w:bCs/>
          <w:sz w:val="22"/>
          <w:szCs w:val="22"/>
          <w:u w:val="single"/>
        </w:rPr>
        <w:t>65:17</w:t>
      </w:r>
      <w:r>
        <w:rPr>
          <w:rFonts w:ascii="Times New Roman" w:hAnsi="Times New Roman" w:hint="eastAsia"/>
          <w:b/>
          <w:bCs/>
          <w:sz w:val="22"/>
          <w:szCs w:val="22"/>
          <w:u w:val="single"/>
        </w:rPr>
        <w:t>,</w:t>
      </w:r>
      <w:r>
        <w:rPr>
          <w:rFonts w:ascii="Times New Roman" w:hAnsi="Times New Roman"/>
          <w:b/>
          <w:bCs/>
          <w:sz w:val="22"/>
          <w:szCs w:val="22"/>
          <w:u w:val="single"/>
        </w:rPr>
        <w:t>21-23)</w:t>
      </w:r>
      <w:r>
        <w:rPr>
          <w:rFonts w:ascii="Times New Roman" w:hAnsi="Times New Roman" w:hint="eastAsia"/>
          <w:sz w:val="22"/>
          <w:szCs w:val="22"/>
        </w:rPr>
        <w:t>。</w:t>
      </w:r>
    </w:p>
    <w:p w14:paraId="24D14C10" w14:textId="77777777" w:rsidR="0047156F" w:rsidRDefault="00000000">
      <w:pPr>
        <w:spacing w:line="240" w:lineRule="atLeast"/>
        <w:ind w:left="454" w:right="-341" w:hanging="454"/>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又稱為新耶路撒冷</w:t>
      </w:r>
      <w:r>
        <w:rPr>
          <w:rFonts w:ascii="Times New Roman" w:hAnsi="Times New Roman"/>
          <w:b/>
          <w:bCs/>
          <w:sz w:val="22"/>
          <w:szCs w:val="22"/>
          <w:u w:val="single"/>
        </w:rPr>
        <w:t>(</w:t>
      </w:r>
      <w:r>
        <w:rPr>
          <w:rFonts w:ascii="Times New Roman" w:hAnsi="Times New Roman" w:hint="eastAsia"/>
          <w:b/>
          <w:bCs/>
          <w:sz w:val="22"/>
          <w:szCs w:val="22"/>
          <w:u w:val="single"/>
        </w:rPr>
        <w:t>賽</w:t>
      </w:r>
      <w:r>
        <w:rPr>
          <w:rFonts w:ascii="Times New Roman" w:hAnsi="Times New Roman"/>
          <w:b/>
          <w:bCs/>
          <w:sz w:val="22"/>
          <w:szCs w:val="22"/>
          <w:u w:val="single"/>
        </w:rPr>
        <w:t>65:18</w:t>
      </w:r>
      <w:r>
        <w:rPr>
          <w:rFonts w:ascii="Times New Roman" w:hAnsi="Times New Roman" w:hint="eastAsia"/>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21:2,10-22:5)</w:t>
      </w:r>
      <w:r>
        <w:rPr>
          <w:rFonts w:ascii="Times New Roman" w:hAnsi="Times New Roman" w:hint="eastAsia"/>
          <w:b/>
          <w:bCs/>
          <w:sz w:val="22"/>
          <w:szCs w:val="22"/>
          <w:u w:val="single"/>
        </w:rPr>
        <w:t>，是屬神的人的居處</w:t>
      </w:r>
      <w:r>
        <w:rPr>
          <w:rFonts w:ascii="Times New Roman" w:hAnsi="Times New Roman" w:hint="eastAsia"/>
          <w:sz w:val="22"/>
          <w:szCs w:val="22"/>
        </w:rPr>
        <w:t>。</w:t>
      </w:r>
    </w:p>
    <w:p w14:paraId="0C5FCD7E"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hint="eastAsia"/>
          <w:sz w:val="22"/>
          <w:szCs w:val="22"/>
        </w:rPr>
        <w:t xml:space="preserve">　　</w:t>
      </w:r>
    </w:p>
    <w:p w14:paraId="525B1FC8" w14:textId="77777777" w:rsidR="0047156F" w:rsidRDefault="00000000">
      <w:pPr>
        <w:spacing w:line="240" w:lineRule="atLeast"/>
        <w:ind w:left="454" w:hanging="454"/>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sz w:val="22"/>
          <w:szCs w:val="22"/>
        </w:rPr>
        <w:t>在天堂</w:t>
      </w:r>
      <w:r>
        <w:rPr>
          <w:rFonts w:ascii="Times New Roman" w:hAnsi="Times New Roman"/>
          <w:sz w:val="22"/>
          <w:szCs w:val="22"/>
        </w:rPr>
        <w:t>/</w:t>
      </w:r>
      <w:r>
        <w:rPr>
          <w:rFonts w:ascii="Times New Roman" w:hAnsi="Times New Roman" w:hint="eastAsia"/>
          <w:sz w:val="22"/>
          <w:szCs w:val="22"/>
        </w:rPr>
        <w:t>新天新地的生活景況：</w:t>
      </w:r>
    </w:p>
    <w:p w14:paraId="0CDF20A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有神的同在</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21:3)</w:t>
      </w:r>
      <w:r>
        <w:rPr>
          <w:rFonts w:ascii="Times New Roman" w:hAnsi="Times New Roman" w:hint="eastAsia"/>
          <w:b/>
          <w:bCs/>
          <w:sz w:val="22"/>
          <w:szCs w:val="22"/>
          <w:u w:val="single"/>
        </w:rPr>
        <w:t>、人能目睹神的榮光</w:t>
      </w:r>
      <w:r>
        <w:rPr>
          <w:rFonts w:ascii="Times New Roman" w:hAnsi="Times New Roman"/>
          <w:b/>
          <w:bCs/>
          <w:sz w:val="22"/>
          <w:szCs w:val="22"/>
          <w:u w:val="single"/>
        </w:rPr>
        <w:t>(</w:t>
      </w:r>
      <w:r>
        <w:rPr>
          <w:rFonts w:ascii="Times New Roman" w:hAnsi="Times New Roman" w:hint="eastAsia"/>
          <w:b/>
          <w:bCs/>
          <w:sz w:val="22"/>
          <w:szCs w:val="22"/>
          <w:u w:val="single"/>
        </w:rPr>
        <w:t>約壹</w:t>
      </w:r>
      <w:r>
        <w:rPr>
          <w:rFonts w:ascii="Times New Roman" w:hAnsi="Times New Roman"/>
          <w:b/>
          <w:bCs/>
          <w:sz w:val="22"/>
          <w:szCs w:val="22"/>
          <w:u w:val="single"/>
        </w:rPr>
        <w:t>3:2)</w:t>
      </w:r>
      <w:r>
        <w:rPr>
          <w:rFonts w:ascii="Times New Roman" w:hAnsi="Times New Roman" w:hint="eastAsia"/>
          <w:b/>
          <w:bCs/>
          <w:sz w:val="22"/>
          <w:szCs w:val="22"/>
          <w:u w:val="single"/>
        </w:rPr>
        <w:t>，並知道一切事</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13:9-12)</w:t>
      </w:r>
      <w:r>
        <w:rPr>
          <w:rFonts w:ascii="Times New Roman" w:hAnsi="Times New Roman" w:hint="eastAsia"/>
          <w:sz w:val="22"/>
          <w:szCs w:val="22"/>
        </w:rPr>
        <w:t>。</w:t>
      </w:r>
    </w:p>
    <w:p w14:paraId="66F4C789"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一切悲哀、哭號、痛苦都除去了</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21:4)</w:t>
      </w:r>
      <w:r>
        <w:rPr>
          <w:rFonts w:ascii="Times New Roman" w:hAnsi="Times New Roman" w:hint="eastAsia"/>
          <w:b/>
          <w:bCs/>
          <w:sz w:val="22"/>
          <w:szCs w:val="22"/>
          <w:u w:val="single"/>
        </w:rPr>
        <w:t>，痛苦的源頭─撒但都被除了</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20:10)</w:t>
      </w:r>
      <w:r>
        <w:rPr>
          <w:rFonts w:ascii="Times New Roman" w:hAnsi="Times New Roman" w:hint="eastAsia"/>
          <w:sz w:val="22"/>
          <w:szCs w:val="22"/>
        </w:rPr>
        <w:t>。</w:t>
      </w:r>
    </w:p>
    <w:p w14:paraId="5797D24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充滿榮耀，如精金與各種寶石所造</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21:18-21)</w:t>
      </w:r>
      <w:r>
        <w:rPr>
          <w:rFonts w:ascii="Times New Roman" w:hAnsi="Times New Roman" w:hint="eastAsia"/>
          <w:sz w:val="22"/>
          <w:szCs w:val="22"/>
        </w:rPr>
        <w:t>，人前所未見的榮耀，彷如城中的光</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21:23</w:t>
      </w:r>
      <w:r>
        <w:rPr>
          <w:rFonts w:ascii="Times New Roman" w:hAnsi="Times New Roman" w:hint="eastAsia"/>
          <w:sz w:val="22"/>
          <w:szCs w:val="22"/>
        </w:rPr>
        <w:t>;</w:t>
      </w:r>
      <w:r>
        <w:rPr>
          <w:rFonts w:ascii="Times New Roman" w:hAnsi="Times New Roman"/>
          <w:sz w:val="22"/>
          <w:szCs w:val="22"/>
        </w:rPr>
        <w:t>22:5)</w:t>
      </w:r>
      <w:r>
        <w:rPr>
          <w:rFonts w:ascii="Times New Roman" w:hAnsi="Times New Roman" w:hint="eastAsia"/>
          <w:sz w:val="22"/>
          <w:szCs w:val="22"/>
        </w:rPr>
        <w:t>。</w:t>
      </w:r>
    </w:p>
    <w:p w14:paraId="766B8D4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如何生活：人有安息</w:t>
      </w:r>
      <w:r>
        <w:rPr>
          <w:rFonts w:ascii="Times New Roman" w:hAnsi="Times New Roman"/>
          <w:b/>
          <w:bCs/>
          <w:sz w:val="22"/>
          <w:szCs w:val="22"/>
          <w:u w:val="single"/>
        </w:rPr>
        <w:t>(</w:t>
      </w:r>
      <w:r>
        <w:rPr>
          <w:rFonts w:ascii="Times New Roman" w:hAnsi="Times New Roman" w:hint="eastAsia"/>
          <w:b/>
          <w:bCs/>
          <w:sz w:val="22"/>
          <w:szCs w:val="22"/>
          <w:u w:val="single"/>
        </w:rPr>
        <w:t>來</w:t>
      </w:r>
      <w:r>
        <w:rPr>
          <w:rFonts w:ascii="Times New Roman" w:hAnsi="Times New Roman"/>
          <w:b/>
          <w:bCs/>
          <w:sz w:val="22"/>
          <w:szCs w:val="22"/>
          <w:u w:val="single"/>
        </w:rPr>
        <w:t>3:11,18</w:t>
      </w:r>
      <w:r>
        <w:rPr>
          <w:rFonts w:ascii="Times New Roman" w:hAnsi="Times New Roman" w:hint="eastAsia"/>
          <w:b/>
          <w:bCs/>
          <w:sz w:val="22"/>
          <w:szCs w:val="22"/>
          <w:u w:val="single"/>
        </w:rPr>
        <w:t>;</w:t>
      </w:r>
      <w:r>
        <w:rPr>
          <w:rFonts w:ascii="Times New Roman" w:hAnsi="Times New Roman"/>
          <w:b/>
          <w:bCs/>
          <w:sz w:val="22"/>
          <w:szCs w:val="22"/>
          <w:u w:val="single"/>
        </w:rPr>
        <w:t>4:9-11)</w:t>
      </w:r>
      <w:r>
        <w:rPr>
          <w:rFonts w:ascii="Times New Roman" w:hAnsi="Times New Roman" w:hint="eastAsia"/>
          <w:b/>
          <w:bCs/>
          <w:sz w:val="22"/>
          <w:szCs w:val="22"/>
          <w:u w:val="single"/>
        </w:rPr>
        <w:t>；敬拜</w:t>
      </w:r>
      <w:r>
        <w:rPr>
          <w:rFonts w:ascii="Times New Roman" w:hAnsi="Times New Roman"/>
          <w:sz w:val="22"/>
          <w:szCs w:val="22"/>
        </w:rPr>
        <w:t xml:space="preserve"> - </w:t>
      </w:r>
      <w:r>
        <w:rPr>
          <w:rFonts w:ascii="Times New Roman" w:hAnsi="Times New Roman" w:hint="eastAsia"/>
          <w:sz w:val="22"/>
          <w:szCs w:val="22"/>
        </w:rPr>
        <w:t>天上的敬拜是永恒的</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1:1-8</w:t>
      </w:r>
      <w:r>
        <w:rPr>
          <w:rFonts w:ascii="Times New Roman" w:hAnsi="Times New Roman" w:hint="eastAsia"/>
          <w:sz w:val="22"/>
          <w:szCs w:val="22"/>
        </w:rPr>
        <w:t>，參賽</w:t>
      </w:r>
      <w:r>
        <w:rPr>
          <w:rFonts w:ascii="Times New Roman" w:hAnsi="Times New Roman"/>
          <w:sz w:val="22"/>
          <w:szCs w:val="22"/>
        </w:rPr>
        <w:t>6:3)</w:t>
      </w:r>
      <w:r>
        <w:rPr>
          <w:rFonts w:ascii="Times New Roman" w:hAnsi="Times New Roman" w:hint="eastAsia"/>
          <w:sz w:val="22"/>
          <w:szCs w:val="22"/>
        </w:rPr>
        <w:t>，今世在地上的敬拜是準備與實踐將來在新天新地的敬拜；</w:t>
      </w:r>
      <w:r>
        <w:rPr>
          <w:rFonts w:ascii="Times New Roman" w:hAnsi="Times New Roman" w:hint="eastAsia"/>
          <w:b/>
          <w:bCs/>
          <w:sz w:val="22"/>
          <w:szCs w:val="22"/>
          <w:u w:val="single"/>
        </w:rPr>
        <w:t>服事</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22:3</w:t>
      </w:r>
      <w:r>
        <w:rPr>
          <w:rFonts w:ascii="Times New Roman" w:hAnsi="Times New Roman" w:hint="eastAsia"/>
          <w:sz w:val="22"/>
          <w:szCs w:val="22"/>
        </w:rPr>
        <w:t>;</w:t>
      </w:r>
      <w:r>
        <w:rPr>
          <w:rFonts w:ascii="Times New Roman" w:hAnsi="Times New Roman" w:hint="eastAsia"/>
          <w:sz w:val="22"/>
          <w:szCs w:val="22"/>
        </w:rPr>
        <w:t>參太</w:t>
      </w:r>
      <w:r>
        <w:rPr>
          <w:rFonts w:ascii="Times New Roman" w:hAnsi="Times New Roman"/>
          <w:sz w:val="22"/>
          <w:szCs w:val="22"/>
        </w:rPr>
        <w:t>25:14-30)</w:t>
      </w:r>
      <w:r>
        <w:rPr>
          <w:rFonts w:ascii="Times New Roman" w:hAnsi="Times New Roman" w:hint="eastAsia"/>
          <w:sz w:val="22"/>
          <w:szCs w:val="22"/>
        </w:rPr>
        <w:t>；</w:t>
      </w:r>
      <w:r>
        <w:rPr>
          <w:rFonts w:ascii="Times New Roman" w:hAnsi="Times New Roman" w:hint="eastAsia"/>
          <w:b/>
          <w:bCs/>
          <w:sz w:val="22"/>
          <w:szCs w:val="22"/>
          <w:u w:val="single"/>
        </w:rPr>
        <w:t>團契</w:t>
      </w:r>
      <w:r>
        <w:rPr>
          <w:rFonts w:ascii="Times New Roman" w:hAnsi="Times New Roman"/>
          <w:sz w:val="22"/>
          <w:szCs w:val="22"/>
        </w:rPr>
        <w:t>(</w:t>
      </w:r>
      <w:r>
        <w:rPr>
          <w:rFonts w:ascii="Times New Roman" w:hAnsi="Times New Roman" w:hint="eastAsia"/>
          <w:sz w:val="22"/>
          <w:szCs w:val="22"/>
        </w:rPr>
        <w:t>參來</w:t>
      </w:r>
      <w:r>
        <w:rPr>
          <w:rFonts w:ascii="Times New Roman" w:hAnsi="Times New Roman"/>
          <w:sz w:val="22"/>
          <w:szCs w:val="22"/>
        </w:rPr>
        <w:t>12:22-24)</w:t>
      </w:r>
      <w:r>
        <w:rPr>
          <w:rFonts w:ascii="Times New Roman" w:hAnsi="Times New Roman" w:hint="eastAsia"/>
          <w:sz w:val="22"/>
          <w:szCs w:val="22"/>
        </w:rPr>
        <w:t>，屆時仍是群體的生活，所以用筵席、婚筵、城去描述；</w:t>
      </w:r>
      <w:r>
        <w:rPr>
          <w:rFonts w:ascii="Times New Roman" w:hAnsi="Times New Roman" w:hint="eastAsia"/>
          <w:b/>
          <w:bCs/>
          <w:sz w:val="22"/>
          <w:szCs w:val="22"/>
          <w:u w:val="single"/>
        </w:rPr>
        <w:t>沒有嫁娶</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22:30)</w:t>
      </w:r>
      <w:r>
        <w:rPr>
          <w:rFonts w:ascii="Times New Roman" w:hAnsi="Times New Roman" w:hint="eastAsia"/>
          <w:sz w:val="22"/>
          <w:szCs w:val="22"/>
        </w:rPr>
        <w:t>，</w:t>
      </w:r>
      <w:r>
        <w:rPr>
          <w:rFonts w:ascii="Times New Roman" w:hAnsi="Times New Roman" w:hint="eastAsia"/>
          <w:b/>
          <w:bCs/>
          <w:sz w:val="22"/>
          <w:szCs w:val="22"/>
          <w:u w:val="single"/>
        </w:rPr>
        <w:t>筵席飲食或許是象徵的表達</w:t>
      </w:r>
      <w:r>
        <w:rPr>
          <w:rFonts w:ascii="Times New Roman" w:hAnsi="Times New Roman"/>
          <w:sz w:val="22"/>
          <w:szCs w:val="22"/>
        </w:rPr>
        <w:t>(</w:t>
      </w:r>
      <w:r>
        <w:rPr>
          <w:rFonts w:ascii="Times New Roman" w:hAnsi="Times New Roman" w:hint="eastAsia"/>
          <w:sz w:val="22"/>
          <w:szCs w:val="22"/>
        </w:rPr>
        <w:t>太</w:t>
      </w:r>
      <w:r>
        <w:rPr>
          <w:rFonts w:ascii="Times New Roman" w:hAnsi="Times New Roman"/>
          <w:sz w:val="22"/>
          <w:szCs w:val="22"/>
        </w:rPr>
        <w:t>26:29</w:t>
      </w:r>
      <w:r>
        <w:rPr>
          <w:rFonts w:ascii="Times New Roman" w:hAnsi="Times New Roman" w:hint="eastAsia"/>
          <w:sz w:val="22"/>
          <w:szCs w:val="22"/>
        </w:rPr>
        <w:t>，主復活後吃喝乃是在地上的事</w:t>
      </w:r>
      <w:r>
        <w:rPr>
          <w:rFonts w:ascii="Times New Roman" w:hAnsi="Times New Roman"/>
          <w:sz w:val="22"/>
          <w:szCs w:val="22"/>
        </w:rPr>
        <w:t>)</w:t>
      </w:r>
      <w:r>
        <w:rPr>
          <w:rFonts w:ascii="Times New Roman" w:hAnsi="Times New Roman" w:hint="eastAsia"/>
          <w:sz w:val="22"/>
          <w:szCs w:val="22"/>
        </w:rPr>
        <w:t>；</w:t>
      </w:r>
      <w:r>
        <w:rPr>
          <w:rFonts w:ascii="Times New Roman" w:hAnsi="Times New Roman" w:hint="eastAsia"/>
          <w:b/>
          <w:bCs/>
          <w:sz w:val="22"/>
          <w:szCs w:val="22"/>
          <w:u w:val="single"/>
        </w:rPr>
        <w:t>生命達至完全，舊事已過</w:t>
      </w:r>
      <w:r>
        <w:rPr>
          <w:rFonts w:ascii="Times New Roman" w:hAnsi="Times New Roman"/>
          <w:b/>
          <w:bCs/>
          <w:sz w:val="22"/>
          <w:szCs w:val="22"/>
          <w:u w:val="single"/>
        </w:rPr>
        <w:t>(</w:t>
      </w:r>
      <w:r>
        <w:rPr>
          <w:rFonts w:ascii="Times New Roman" w:hAnsi="Times New Roman" w:hint="eastAsia"/>
          <w:b/>
          <w:bCs/>
          <w:sz w:val="22"/>
          <w:szCs w:val="22"/>
          <w:u w:val="single"/>
        </w:rPr>
        <w:t>啟</w:t>
      </w:r>
      <w:r>
        <w:rPr>
          <w:rFonts w:ascii="Times New Roman" w:hAnsi="Times New Roman"/>
          <w:b/>
          <w:bCs/>
          <w:sz w:val="22"/>
          <w:szCs w:val="22"/>
          <w:u w:val="single"/>
        </w:rPr>
        <w:t>21:4)</w:t>
      </w:r>
      <w:r>
        <w:rPr>
          <w:rFonts w:ascii="Times New Roman" w:hAnsi="Times New Roman" w:hint="eastAsia"/>
          <w:sz w:val="22"/>
          <w:szCs w:val="22"/>
        </w:rPr>
        <w:t>；</w:t>
      </w:r>
      <w:r>
        <w:rPr>
          <w:rFonts w:ascii="Times New Roman" w:hAnsi="Times New Roman" w:hint="eastAsia"/>
          <w:b/>
          <w:bCs/>
          <w:sz w:val="22"/>
          <w:szCs w:val="22"/>
          <w:u w:val="single"/>
        </w:rPr>
        <w:t>得不同賞賜</w:t>
      </w:r>
      <w:r>
        <w:rPr>
          <w:rFonts w:ascii="Times New Roman" w:hAnsi="Times New Roman"/>
          <w:b/>
          <w:bCs/>
          <w:sz w:val="22"/>
          <w:szCs w:val="22"/>
          <w:u w:val="single"/>
        </w:rPr>
        <w:t>(</w:t>
      </w:r>
      <w:r>
        <w:rPr>
          <w:rFonts w:ascii="Times New Roman" w:hAnsi="Times New Roman" w:hint="eastAsia"/>
          <w:b/>
          <w:bCs/>
          <w:sz w:val="22"/>
          <w:szCs w:val="22"/>
          <w:u w:val="single"/>
        </w:rPr>
        <w:t>路</w:t>
      </w:r>
      <w:r>
        <w:rPr>
          <w:rFonts w:ascii="Times New Roman" w:hAnsi="Times New Roman"/>
          <w:b/>
          <w:bCs/>
          <w:sz w:val="22"/>
          <w:szCs w:val="22"/>
          <w:u w:val="single"/>
        </w:rPr>
        <w:t>19:11-17)</w:t>
      </w:r>
      <w:r>
        <w:rPr>
          <w:rFonts w:ascii="Times New Roman" w:hAnsi="Times New Roman" w:hint="eastAsia"/>
          <w:b/>
          <w:bCs/>
          <w:sz w:val="22"/>
          <w:szCs w:val="22"/>
          <w:u w:val="single"/>
        </w:rPr>
        <w:t>，按著生前勞力的耕耘</w:t>
      </w:r>
      <w:r>
        <w:rPr>
          <w:rFonts w:ascii="Times New Roman" w:hAnsi="Times New Roman"/>
          <w:b/>
          <w:bCs/>
          <w:sz w:val="22"/>
          <w:szCs w:val="22"/>
          <w:u w:val="single"/>
        </w:rPr>
        <w:t>(</w:t>
      </w:r>
      <w:r>
        <w:rPr>
          <w:rFonts w:ascii="Times New Roman" w:hAnsi="Times New Roman" w:hint="eastAsia"/>
          <w:b/>
          <w:bCs/>
          <w:sz w:val="22"/>
          <w:szCs w:val="22"/>
          <w:u w:val="single"/>
        </w:rPr>
        <w:t>林前</w:t>
      </w:r>
      <w:r>
        <w:rPr>
          <w:rFonts w:ascii="Times New Roman" w:hAnsi="Times New Roman"/>
          <w:b/>
          <w:bCs/>
          <w:sz w:val="22"/>
          <w:szCs w:val="22"/>
          <w:u w:val="single"/>
        </w:rPr>
        <w:t>3:14-15)</w:t>
      </w:r>
      <w:r>
        <w:rPr>
          <w:rFonts w:ascii="Times New Roman" w:hAnsi="Times New Roman" w:hint="eastAsia"/>
          <w:sz w:val="22"/>
          <w:szCs w:val="22"/>
        </w:rPr>
        <w:t>。</w:t>
      </w:r>
    </w:p>
    <w:p w14:paraId="17184E5D" w14:textId="77777777" w:rsidR="0047156F" w:rsidRDefault="0047156F">
      <w:pPr>
        <w:spacing w:line="240" w:lineRule="atLeast"/>
        <w:ind w:left="600" w:hanging="600"/>
        <w:jc w:val="both"/>
        <w:rPr>
          <w:rFonts w:ascii="Times New Roman" w:hAnsi="Times New Roman"/>
          <w:sz w:val="22"/>
          <w:szCs w:val="22"/>
        </w:rPr>
      </w:pPr>
    </w:p>
    <w:p w14:paraId="1A8310A4"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新天新地的成就</w:t>
      </w:r>
      <w:r>
        <w:rPr>
          <w:rFonts w:ascii="Times New Roman" w:hAnsi="Times New Roman" w:hint="eastAsia"/>
          <w:sz w:val="22"/>
          <w:szCs w:val="22"/>
        </w:rPr>
        <w:t>：</w:t>
      </w:r>
    </w:p>
    <w:p w14:paraId="312228AA"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a. </w:t>
      </w:r>
      <w:r>
        <w:rPr>
          <w:rFonts w:ascii="Times New Roman" w:hAnsi="Times New Roman" w:hint="eastAsia"/>
          <w:b/>
          <w:bCs/>
          <w:sz w:val="22"/>
          <w:szCs w:val="22"/>
          <w:u w:val="single"/>
        </w:rPr>
        <w:t>改變</w:t>
      </w:r>
      <w:r>
        <w:rPr>
          <w:rFonts w:ascii="Times New Roman" w:hAnsi="Times New Roman" w:hint="eastAsia"/>
          <w:sz w:val="22"/>
          <w:szCs w:val="22"/>
        </w:rPr>
        <w:t>：太</w:t>
      </w:r>
      <w:r>
        <w:rPr>
          <w:rFonts w:ascii="Times New Roman" w:hAnsi="Times New Roman"/>
          <w:sz w:val="22"/>
          <w:szCs w:val="22"/>
        </w:rPr>
        <w:t>24:29(</w:t>
      </w:r>
      <w:r>
        <w:rPr>
          <w:rFonts w:ascii="Times New Roman" w:hAnsi="Times New Roman" w:hint="eastAsia"/>
          <w:sz w:val="22"/>
          <w:szCs w:val="22"/>
        </w:rPr>
        <w:t>可</w:t>
      </w:r>
      <w:r>
        <w:rPr>
          <w:rFonts w:ascii="Times New Roman" w:hAnsi="Times New Roman"/>
          <w:sz w:val="22"/>
          <w:szCs w:val="22"/>
        </w:rPr>
        <w:t>13:24</w:t>
      </w:r>
      <w:r>
        <w:rPr>
          <w:rFonts w:ascii="Times New Roman" w:hAnsi="Times New Roman" w:hint="eastAsia"/>
          <w:sz w:val="22"/>
          <w:szCs w:val="22"/>
        </w:rPr>
        <w:t>起</w:t>
      </w:r>
      <w:r>
        <w:rPr>
          <w:rFonts w:ascii="Times New Roman" w:hAnsi="Times New Roman"/>
          <w:sz w:val="22"/>
          <w:szCs w:val="22"/>
        </w:rPr>
        <w:t>)</w:t>
      </w:r>
      <w:r>
        <w:rPr>
          <w:rFonts w:ascii="Times New Roman" w:hAnsi="Times New Roman" w:hint="eastAsia"/>
          <w:sz w:val="22"/>
          <w:szCs w:val="22"/>
        </w:rPr>
        <w:t>，也指天象變化。</w:t>
      </w:r>
    </w:p>
    <w:p w14:paraId="547F116E" w14:textId="65031DAE" w:rsidR="008964F3" w:rsidRDefault="008964F3" w:rsidP="008964F3">
      <w:pPr>
        <w:spacing w:line="240" w:lineRule="atLeast"/>
        <w:ind w:left="1080"/>
        <w:jc w:val="both"/>
        <w:rPr>
          <w:rFonts w:ascii="Times New Roman" w:hAnsi="Times New Roman"/>
          <w:sz w:val="22"/>
          <w:szCs w:val="22"/>
        </w:rPr>
      </w:pPr>
      <w:r w:rsidRPr="008964F3">
        <w:rPr>
          <w:rFonts w:ascii="Times New Roman" w:hAnsi="Times New Roman"/>
          <w:sz w:val="22"/>
          <w:szCs w:val="22"/>
          <w:lang w:val="x-none"/>
        </w:rPr>
        <w:t xml:space="preserve">Mat 24:29  </w:t>
      </w:r>
      <w:r w:rsidRPr="008964F3">
        <w:rPr>
          <w:rFonts w:ascii="Times New Roman" w:hAnsi="Times New Roman"/>
          <w:sz w:val="22"/>
          <w:szCs w:val="22"/>
          <w:lang w:val="x-none"/>
        </w:rPr>
        <w:t>「那些日子的災難一過去，日頭就變黑了，月亮也不放光，眾星要從天上墜落，天勢都要震動。</w:t>
      </w:r>
      <w:r w:rsidRPr="008964F3">
        <w:rPr>
          <w:rFonts w:ascii="Times New Roman" w:hAnsi="Times New Roman"/>
          <w:sz w:val="22"/>
          <w:szCs w:val="22"/>
          <w:lang w:val="x-none"/>
        </w:rPr>
        <w:t> </w:t>
      </w:r>
    </w:p>
    <w:p w14:paraId="067EC75F"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b. </w:t>
      </w:r>
      <w:r>
        <w:rPr>
          <w:rFonts w:ascii="Times New Roman" w:hAnsi="Times New Roman" w:hint="eastAsia"/>
          <w:b/>
          <w:bCs/>
          <w:sz w:val="22"/>
          <w:szCs w:val="22"/>
          <w:u w:val="single"/>
        </w:rPr>
        <w:t>天地更換的看法</w:t>
      </w:r>
      <w:r>
        <w:rPr>
          <w:rFonts w:ascii="Times New Roman" w:hAnsi="Times New Roman" w:hint="eastAsia"/>
          <w:sz w:val="22"/>
          <w:szCs w:val="22"/>
        </w:rPr>
        <w:t>：徹底毀滅，由新的代替，不是神的另一創造，而是新的更換，在本質上更新。彼後</w:t>
      </w:r>
      <w:r>
        <w:rPr>
          <w:rFonts w:ascii="Times New Roman" w:hAnsi="Times New Roman"/>
          <w:sz w:val="22"/>
          <w:szCs w:val="22"/>
        </w:rPr>
        <w:t>3:13</w:t>
      </w:r>
      <w:r>
        <w:rPr>
          <w:rFonts w:ascii="Times New Roman" w:hAnsi="Times New Roman" w:hint="eastAsia"/>
          <w:sz w:val="22"/>
          <w:szCs w:val="22"/>
        </w:rPr>
        <w:t>；啟</w:t>
      </w:r>
      <w:r>
        <w:rPr>
          <w:rFonts w:ascii="Times New Roman" w:hAnsi="Times New Roman"/>
          <w:sz w:val="22"/>
          <w:szCs w:val="22"/>
        </w:rPr>
        <w:t>21:1(</w:t>
      </w:r>
      <w:r>
        <w:rPr>
          <w:rFonts w:ascii="Times New Roman" w:hAnsi="Times New Roman" w:hint="eastAsia"/>
          <w:sz w:val="22"/>
          <w:szCs w:val="22"/>
        </w:rPr>
        <w:t>καινο</w:t>
      </w:r>
      <w:r>
        <w:rPr>
          <w:rFonts w:ascii="Times New Roman" w:hAnsi="Times New Roman"/>
          <w:sz w:val="22"/>
          <w:szCs w:val="22"/>
        </w:rPr>
        <w:t>s)</w:t>
      </w:r>
      <w:r>
        <w:rPr>
          <w:rFonts w:ascii="Times New Roman" w:hAnsi="Times New Roman" w:hint="eastAsia"/>
          <w:sz w:val="22"/>
          <w:szCs w:val="22"/>
        </w:rPr>
        <w:t>用字是「更新」。有關「天地改變」，聖經沒有進一步的解釋，只作為給人對將來之審判一警告。彼得後書</w:t>
      </w:r>
      <w:r>
        <w:rPr>
          <w:rFonts w:ascii="Times New Roman" w:hAnsi="Times New Roman"/>
          <w:sz w:val="22"/>
          <w:szCs w:val="22"/>
        </w:rPr>
        <w:t>3:6</w:t>
      </w:r>
      <w:r>
        <w:rPr>
          <w:rFonts w:ascii="Times New Roman" w:hAnsi="Times New Roman" w:hint="eastAsia"/>
          <w:sz w:val="22"/>
          <w:szCs w:val="22"/>
        </w:rPr>
        <w:t>起，洪水的審判沒把天地毀了。</w:t>
      </w:r>
    </w:p>
    <w:p w14:paraId="7474EFBD" w14:textId="77777777" w:rsidR="008964F3" w:rsidRDefault="008964F3">
      <w:pPr>
        <w:spacing w:line="240" w:lineRule="atLeast"/>
        <w:ind w:left="600" w:hanging="600"/>
        <w:jc w:val="both"/>
        <w:rPr>
          <w:rFonts w:ascii="Times New Roman" w:hAnsi="Times New Roman"/>
          <w:sz w:val="22"/>
          <w:szCs w:val="22"/>
        </w:rPr>
      </w:pPr>
    </w:p>
    <w:p w14:paraId="5D90D069" w14:textId="2A14FAEB" w:rsidR="008964F3" w:rsidRDefault="008964F3" w:rsidP="008964F3">
      <w:pPr>
        <w:spacing w:line="240" w:lineRule="atLeast"/>
        <w:ind w:left="1080"/>
        <w:jc w:val="both"/>
        <w:rPr>
          <w:rFonts w:ascii="Times New Roman" w:hAnsi="Times New Roman"/>
          <w:sz w:val="22"/>
          <w:szCs w:val="22"/>
          <w:lang w:val="x-none"/>
        </w:rPr>
      </w:pPr>
      <w:r w:rsidRPr="008964F3">
        <w:rPr>
          <w:rFonts w:ascii="Times New Roman" w:hAnsi="Times New Roman"/>
          <w:sz w:val="22"/>
          <w:szCs w:val="22"/>
          <w:lang w:val="x-none"/>
        </w:rPr>
        <w:t xml:space="preserve">2Pe 3:12  </w:t>
      </w:r>
      <w:r w:rsidRPr="008964F3">
        <w:rPr>
          <w:rFonts w:ascii="Times New Roman" w:hAnsi="Times New Roman"/>
          <w:sz w:val="22"/>
          <w:szCs w:val="22"/>
          <w:lang w:val="x-none"/>
        </w:rPr>
        <w:t>切切仰望神的日子來到。在那日，</w:t>
      </w:r>
      <w:r w:rsidRPr="008964F3">
        <w:rPr>
          <w:rFonts w:ascii="Times New Roman" w:hAnsi="Times New Roman"/>
          <w:b/>
          <w:bCs/>
          <w:sz w:val="22"/>
          <w:szCs w:val="22"/>
          <w:u w:val="thick"/>
          <w:lang w:val="x-none"/>
        </w:rPr>
        <w:t>天被火燒就銷化了，有形質的都要被烈火鎔化</w:t>
      </w:r>
      <w:r w:rsidRPr="008964F3">
        <w:rPr>
          <w:rFonts w:ascii="Times New Roman" w:hAnsi="Times New Roman"/>
          <w:sz w:val="22"/>
          <w:szCs w:val="22"/>
          <w:lang w:val="x-none"/>
        </w:rPr>
        <w:t>。</w:t>
      </w:r>
      <w:r w:rsidRPr="008964F3">
        <w:rPr>
          <w:rFonts w:ascii="Times New Roman" w:hAnsi="Times New Roman"/>
          <w:sz w:val="22"/>
          <w:szCs w:val="22"/>
          <w:lang w:val="x-none"/>
        </w:rPr>
        <w:t xml:space="preserve"> 2Pe 3:13  </w:t>
      </w:r>
      <w:r w:rsidRPr="008964F3">
        <w:rPr>
          <w:rFonts w:ascii="Times New Roman" w:hAnsi="Times New Roman"/>
          <w:sz w:val="22"/>
          <w:szCs w:val="22"/>
          <w:lang w:val="x-none"/>
        </w:rPr>
        <w:t>但我們照他的應許，盼望新天新地，有義居在其中。</w:t>
      </w:r>
      <w:r w:rsidRPr="008964F3">
        <w:rPr>
          <w:rFonts w:ascii="Times New Roman" w:hAnsi="Times New Roman"/>
          <w:sz w:val="22"/>
          <w:szCs w:val="22"/>
          <w:lang w:val="x-none"/>
        </w:rPr>
        <w:t> </w:t>
      </w:r>
    </w:p>
    <w:p w14:paraId="2AF3391B" w14:textId="380BA1E7" w:rsidR="008964F3" w:rsidRDefault="008964F3" w:rsidP="008964F3">
      <w:pPr>
        <w:spacing w:line="240" w:lineRule="atLeast"/>
        <w:ind w:left="1080"/>
        <w:jc w:val="both"/>
        <w:rPr>
          <w:rFonts w:ascii="Times New Roman" w:hAnsi="Times New Roman"/>
          <w:sz w:val="22"/>
          <w:szCs w:val="22"/>
          <w:lang w:val="x-none"/>
        </w:rPr>
      </w:pPr>
      <w:r w:rsidRPr="008964F3">
        <w:rPr>
          <w:rFonts w:ascii="Times New Roman" w:hAnsi="Times New Roman"/>
          <w:b/>
          <w:bCs/>
          <w:sz w:val="22"/>
          <w:szCs w:val="22"/>
          <w:lang w:val="x-none"/>
        </w:rPr>
        <w:t>Rev 21:1</w:t>
      </w:r>
      <w:r w:rsidRPr="008964F3">
        <w:rPr>
          <w:rFonts w:ascii="Times New Roman" w:hAnsi="Times New Roman"/>
          <w:sz w:val="22"/>
          <w:szCs w:val="22"/>
          <w:lang w:val="x-none"/>
        </w:rPr>
        <w:t xml:space="preserve">  </w:t>
      </w:r>
      <w:r w:rsidRPr="008964F3">
        <w:rPr>
          <w:rFonts w:ascii="Times New Roman" w:hAnsi="Times New Roman"/>
          <w:sz w:val="22"/>
          <w:szCs w:val="22"/>
          <w:lang w:val="x-none"/>
        </w:rPr>
        <w:t>我又看見一個</w:t>
      </w:r>
      <w:r w:rsidRPr="008964F3">
        <w:rPr>
          <w:rFonts w:ascii="Times New Roman" w:hAnsi="Times New Roman"/>
          <w:b/>
          <w:bCs/>
          <w:sz w:val="22"/>
          <w:szCs w:val="22"/>
          <w:u w:val="thick"/>
          <w:lang w:val="x-none"/>
        </w:rPr>
        <w:t>新天新地</w:t>
      </w:r>
      <w:r w:rsidRPr="008964F3">
        <w:rPr>
          <w:rFonts w:ascii="Times New Roman" w:hAnsi="Times New Roman"/>
          <w:sz w:val="22"/>
          <w:szCs w:val="22"/>
          <w:lang w:val="x-none"/>
        </w:rPr>
        <w:t>；因為</w:t>
      </w:r>
      <w:r w:rsidRPr="008964F3">
        <w:rPr>
          <w:rFonts w:ascii="Times New Roman" w:hAnsi="Times New Roman"/>
          <w:b/>
          <w:bCs/>
          <w:sz w:val="22"/>
          <w:szCs w:val="22"/>
          <w:u w:val="thick"/>
          <w:lang w:val="x-none"/>
        </w:rPr>
        <w:t>先前的天地已經過去了，海也不再有了</w:t>
      </w:r>
      <w:r w:rsidRPr="008964F3">
        <w:rPr>
          <w:rFonts w:ascii="Times New Roman" w:hAnsi="Times New Roman"/>
          <w:sz w:val="22"/>
          <w:szCs w:val="22"/>
          <w:lang w:val="x-none"/>
        </w:rPr>
        <w:t>。</w:t>
      </w:r>
      <w:r w:rsidRPr="008964F3">
        <w:rPr>
          <w:rFonts w:ascii="Times New Roman" w:hAnsi="Times New Roman"/>
          <w:sz w:val="22"/>
          <w:szCs w:val="22"/>
          <w:lang w:val="x-none"/>
        </w:rPr>
        <w:t xml:space="preserve"> Rev 21:2  </w:t>
      </w:r>
      <w:r w:rsidRPr="008964F3">
        <w:rPr>
          <w:rFonts w:ascii="Times New Roman" w:hAnsi="Times New Roman"/>
          <w:sz w:val="22"/>
          <w:szCs w:val="22"/>
          <w:lang w:val="x-none"/>
        </w:rPr>
        <w:t>我又看見聖城</w:t>
      </w:r>
      <w:r w:rsidRPr="008964F3">
        <w:rPr>
          <w:rFonts w:ascii="Times New Roman" w:hAnsi="Times New Roman"/>
          <w:b/>
          <w:bCs/>
          <w:sz w:val="22"/>
          <w:szCs w:val="22"/>
          <w:u w:val="thick"/>
          <w:lang w:val="x-none"/>
        </w:rPr>
        <w:t>新耶路撒冷由神那裡從天而降</w:t>
      </w:r>
      <w:r w:rsidRPr="008964F3">
        <w:rPr>
          <w:rFonts w:ascii="Times New Roman" w:hAnsi="Times New Roman"/>
          <w:sz w:val="22"/>
          <w:szCs w:val="22"/>
          <w:lang w:val="x-none"/>
        </w:rPr>
        <w:t>，預備好了，就如新婦妝飾整齊，等候丈夫。</w:t>
      </w:r>
      <w:r w:rsidRPr="008964F3">
        <w:rPr>
          <w:rFonts w:ascii="Times New Roman" w:hAnsi="Times New Roman"/>
          <w:sz w:val="22"/>
          <w:szCs w:val="22"/>
          <w:lang w:val="x-none"/>
        </w:rPr>
        <w:t> </w:t>
      </w:r>
    </w:p>
    <w:p w14:paraId="396BC227" w14:textId="0B0344BC" w:rsidR="008964F3" w:rsidRDefault="008964F3" w:rsidP="008964F3">
      <w:pPr>
        <w:spacing w:line="240" w:lineRule="atLeast"/>
        <w:ind w:left="1080"/>
        <w:jc w:val="both"/>
        <w:rPr>
          <w:rFonts w:ascii="Times New Roman" w:hAnsi="Times New Roman"/>
          <w:sz w:val="22"/>
          <w:szCs w:val="22"/>
          <w:lang w:val="x-none"/>
        </w:rPr>
      </w:pPr>
      <w:r w:rsidRPr="008964F3">
        <w:rPr>
          <w:rFonts w:ascii="Times New Roman" w:hAnsi="Times New Roman"/>
          <w:sz w:val="22"/>
          <w:szCs w:val="22"/>
          <w:lang w:val="x-none"/>
        </w:rPr>
        <w:t xml:space="preserve">2Pe 3:6  </w:t>
      </w:r>
      <w:r w:rsidRPr="008964F3">
        <w:rPr>
          <w:rFonts w:ascii="Times New Roman" w:hAnsi="Times New Roman"/>
          <w:sz w:val="22"/>
          <w:szCs w:val="22"/>
          <w:lang w:val="x-none"/>
        </w:rPr>
        <w:t>故此，當時的世界被水淹沒就消滅了。</w:t>
      </w:r>
      <w:r w:rsidRPr="008964F3">
        <w:rPr>
          <w:rFonts w:ascii="Times New Roman" w:hAnsi="Times New Roman"/>
          <w:sz w:val="22"/>
          <w:szCs w:val="22"/>
          <w:lang w:val="x-none"/>
        </w:rPr>
        <w:t xml:space="preserve"> 2Pe 3:7  </w:t>
      </w:r>
      <w:r w:rsidRPr="008964F3">
        <w:rPr>
          <w:rFonts w:ascii="Times New Roman" w:hAnsi="Times New Roman"/>
          <w:sz w:val="22"/>
          <w:szCs w:val="22"/>
          <w:lang w:val="x-none"/>
        </w:rPr>
        <w:t>但</w:t>
      </w:r>
      <w:r w:rsidRPr="008964F3">
        <w:rPr>
          <w:rFonts w:ascii="Times New Roman" w:hAnsi="Times New Roman"/>
          <w:b/>
          <w:bCs/>
          <w:sz w:val="22"/>
          <w:szCs w:val="22"/>
          <w:u w:val="thick"/>
          <w:lang w:val="x-none"/>
        </w:rPr>
        <w:t>現在的天地</w:t>
      </w:r>
      <w:r w:rsidRPr="008964F3">
        <w:rPr>
          <w:rFonts w:ascii="Times New Roman" w:hAnsi="Times New Roman"/>
          <w:sz w:val="22"/>
          <w:szCs w:val="22"/>
          <w:lang w:val="x-none"/>
        </w:rPr>
        <w:t>還是憑著那命存留，直留到不敬虔之人受審判遭沉淪的日子，</w:t>
      </w:r>
      <w:r w:rsidRPr="008964F3">
        <w:rPr>
          <w:rFonts w:ascii="Times New Roman" w:hAnsi="Times New Roman"/>
          <w:b/>
          <w:bCs/>
          <w:sz w:val="22"/>
          <w:szCs w:val="22"/>
          <w:u w:val="thick"/>
          <w:lang w:val="x-none"/>
        </w:rPr>
        <w:t>用火焚燒</w:t>
      </w:r>
      <w:r w:rsidRPr="008964F3">
        <w:rPr>
          <w:rFonts w:ascii="Times New Roman" w:hAnsi="Times New Roman"/>
          <w:sz w:val="22"/>
          <w:szCs w:val="22"/>
          <w:lang w:val="x-none"/>
        </w:rPr>
        <w:t>。</w:t>
      </w:r>
      <w:r w:rsidRPr="008964F3">
        <w:rPr>
          <w:rFonts w:ascii="Times New Roman" w:hAnsi="Times New Roman"/>
          <w:sz w:val="22"/>
          <w:szCs w:val="22"/>
          <w:lang w:val="x-none"/>
        </w:rPr>
        <w:t> </w:t>
      </w:r>
    </w:p>
    <w:p w14:paraId="579C652D" w14:textId="77777777" w:rsidR="008964F3" w:rsidRDefault="008964F3" w:rsidP="008964F3">
      <w:pPr>
        <w:spacing w:line="240" w:lineRule="atLeast"/>
        <w:ind w:left="1080"/>
        <w:jc w:val="both"/>
        <w:rPr>
          <w:rFonts w:ascii="Times New Roman" w:hAnsi="Times New Roman"/>
          <w:sz w:val="22"/>
          <w:szCs w:val="22"/>
        </w:rPr>
      </w:pPr>
    </w:p>
    <w:p w14:paraId="48B3312C"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c. </w:t>
      </w:r>
      <w:r>
        <w:rPr>
          <w:rFonts w:ascii="Times New Roman" w:hAnsi="Times New Roman" w:hint="eastAsia"/>
          <w:b/>
          <w:bCs/>
          <w:sz w:val="22"/>
          <w:szCs w:val="22"/>
          <w:u w:val="single"/>
        </w:rPr>
        <w:t>羅</w:t>
      </w:r>
      <w:r>
        <w:rPr>
          <w:rFonts w:ascii="Times New Roman" w:hAnsi="Times New Roman"/>
          <w:b/>
          <w:bCs/>
          <w:sz w:val="22"/>
          <w:szCs w:val="22"/>
          <w:u w:val="single"/>
        </w:rPr>
        <w:t>8:20-21</w:t>
      </w:r>
      <w:r>
        <w:rPr>
          <w:rFonts w:ascii="Times New Roman" w:hAnsi="Times New Roman" w:hint="eastAsia"/>
          <w:b/>
          <w:bCs/>
          <w:sz w:val="22"/>
          <w:szCs w:val="22"/>
          <w:u w:val="single"/>
        </w:rPr>
        <w:t>指得贖：宇宙萬物與人無別，同樣等候得贖，指釋放</w:t>
      </w:r>
      <w:r>
        <w:rPr>
          <w:rFonts w:ascii="Times New Roman" w:hAnsi="Times New Roman"/>
          <w:sz w:val="22"/>
          <w:szCs w:val="22"/>
        </w:rPr>
        <w:t>(</w:t>
      </w:r>
      <w:r>
        <w:rPr>
          <w:rFonts w:ascii="Times New Roman" w:hAnsi="Times New Roman" w:hint="eastAsia"/>
          <w:sz w:val="22"/>
          <w:szCs w:val="22"/>
        </w:rPr>
        <w:t>參創</w:t>
      </w:r>
      <w:r>
        <w:rPr>
          <w:rFonts w:ascii="Times New Roman" w:hAnsi="Times New Roman"/>
          <w:sz w:val="22"/>
          <w:szCs w:val="22"/>
        </w:rPr>
        <w:t>3:17;</w:t>
      </w:r>
      <w:r>
        <w:rPr>
          <w:rFonts w:ascii="Times New Roman" w:hAnsi="Times New Roman" w:hint="eastAsia"/>
          <w:sz w:val="22"/>
          <w:szCs w:val="22"/>
        </w:rPr>
        <w:t>耶</w:t>
      </w:r>
      <w:r>
        <w:rPr>
          <w:rFonts w:ascii="Times New Roman" w:hAnsi="Times New Roman"/>
          <w:sz w:val="22"/>
          <w:szCs w:val="22"/>
        </w:rPr>
        <w:t>4:23,20,28)</w:t>
      </w:r>
      <w:r>
        <w:rPr>
          <w:rFonts w:ascii="Times New Roman" w:hAnsi="Times New Roman" w:hint="eastAsia"/>
          <w:sz w:val="22"/>
          <w:szCs w:val="22"/>
        </w:rPr>
        <w:t>。</w:t>
      </w:r>
    </w:p>
    <w:p w14:paraId="5CD0911C" w14:textId="77777777" w:rsidR="008964F3" w:rsidRDefault="008964F3">
      <w:pPr>
        <w:spacing w:line="240" w:lineRule="atLeast"/>
        <w:ind w:left="600" w:hanging="600"/>
        <w:jc w:val="both"/>
        <w:rPr>
          <w:rFonts w:ascii="Times New Roman" w:hAnsi="Times New Roman"/>
          <w:sz w:val="22"/>
          <w:szCs w:val="22"/>
        </w:rPr>
      </w:pPr>
    </w:p>
    <w:p w14:paraId="24462FB3" w14:textId="5BF10D60" w:rsidR="008964F3" w:rsidRDefault="008964F3" w:rsidP="008964F3">
      <w:pPr>
        <w:spacing w:line="240" w:lineRule="atLeast"/>
        <w:ind w:left="1080"/>
        <w:jc w:val="both"/>
        <w:rPr>
          <w:rFonts w:ascii="Times New Roman" w:hAnsi="Times New Roman"/>
          <w:sz w:val="22"/>
          <w:szCs w:val="22"/>
          <w:lang w:val="x-none"/>
        </w:rPr>
      </w:pPr>
      <w:r w:rsidRPr="008964F3">
        <w:rPr>
          <w:rFonts w:ascii="Times New Roman" w:hAnsi="Times New Roman"/>
          <w:sz w:val="22"/>
          <w:szCs w:val="22"/>
          <w:lang w:val="x-none"/>
        </w:rPr>
        <w:t xml:space="preserve">Rom 8:20  </w:t>
      </w:r>
      <w:r w:rsidRPr="008964F3">
        <w:rPr>
          <w:rFonts w:ascii="Times New Roman" w:hAnsi="Times New Roman"/>
          <w:sz w:val="22"/>
          <w:szCs w:val="22"/>
          <w:lang w:val="x-none"/>
        </w:rPr>
        <w:t>因為受造之物服在虛空之下，不是自己願意，乃是因那叫他如此的。</w:t>
      </w:r>
      <w:r w:rsidRPr="008964F3">
        <w:rPr>
          <w:rFonts w:ascii="Times New Roman" w:hAnsi="Times New Roman"/>
          <w:sz w:val="22"/>
          <w:szCs w:val="22"/>
          <w:lang w:val="x-none"/>
        </w:rPr>
        <w:t xml:space="preserve"> Rom 8:21  </w:t>
      </w:r>
      <w:r w:rsidRPr="008964F3">
        <w:rPr>
          <w:rFonts w:ascii="Times New Roman" w:hAnsi="Times New Roman"/>
          <w:sz w:val="22"/>
          <w:szCs w:val="22"/>
          <w:lang w:val="x-none"/>
        </w:rPr>
        <w:t>但</w:t>
      </w:r>
      <w:r w:rsidRPr="008964F3">
        <w:rPr>
          <w:rFonts w:ascii="Times New Roman" w:hAnsi="Times New Roman"/>
          <w:b/>
          <w:bCs/>
          <w:sz w:val="22"/>
          <w:szCs w:val="22"/>
          <w:u w:val="thick"/>
          <w:lang w:val="x-none"/>
        </w:rPr>
        <w:t>受造之物仍然指望脫離敗壞的轄制</w:t>
      </w:r>
      <w:r w:rsidRPr="008964F3">
        <w:rPr>
          <w:rFonts w:ascii="Times New Roman" w:hAnsi="Times New Roman"/>
          <w:sz w:val="22"/>
          <w:szCs w:val="22"/>
          <w:lang w:val="x-none"/>
        </w:rPr>
        <w:t>，得享（享：原文作入）神兒女自由的榮耀。</w:t>
      </w:r>
      <w:r w:rsidRPr="008964F3">
        <w:rPr>
          <w:rFonts w:ascii="Times New Roman" w:hAnsi="Times New Roman"/>
          <w:sz w:val="22"/>
          <w:szCs w:val="22"/>
          <w:lang w:val="x-none"/>
        </w:rPr>
        <w:t> </w:t>
      </w:r>
    </w:p>
    <w:p w14:paraId="307A3932" w14:textId="77777777" w:rsidR="008964F3" w:rsidRDefault="008964F3" w:rsidP="008964F3">
      <w:pPr>
        <w:spacing w:line="240" w:lineRule="atLeast"/>
        <w:ind w:left="600" w:hanging="600"/>
        <w:jc w:val="both"/>
        <w:rPr>
          <w:rFonts w:ascii="Times New Roman" w:hAnsi="Times New Roman"/>
          <w:sz w:val="22"/>
          <w:szCs w:val="22"/>
        </w:rPr>
      </w:pPr>
    </w:p>
    <w:p w14:paraId="1D723E8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d. </w:t>
      </w:r>
      <w:r>
        <w:rPr>
          <w:rFonts w:ascii="Times New Roman" w:hAnsi="Times New Roman" w:hint="eastAsia"/>
          <w:b/>
          <w:bCs/>
          <w:sz w:val="22"/>
          <w:szCs w:val="22"/>
          <w:u w:val="single"/>
        </w:rPr>
        <w:t>神仍在地上掌王權</w:t>
      </w:r>
      <w:r>
        <w:rPr>
          <w:rFonts w:ascii="Times New Roman" w:hAnsi="Times New Roman"/>
          <w:sz w:val="22"/>
          <w:szCs w:val="22"/>
        </w:rPr>
        <w:t>(</w:t>
      </w:r>
      <w:r>
        <w:rPr>
          <w:rFonts w:ascii="Times New Roman" w:hAnsi="Times New Roman" w:hint="eastAsia"/>
          <w:sz w:val="22"/>
          <w:szCs w:val="22"/>
        </w:rPr>
        <w:t>啟</w:t>
      </w:r>
      <w:r>
        <w:rPr>
          <w:rFonts w:ascii="Times New Roman" w:hAnsi="Times New Roman"/>
          <w:sz w:val="22"/>
          <w:szCs w:val="22"/>
        </w:rPr>
        <w:t>5:9-10)</w:t>
      </w:r>
      <w:r>
        <w:rPr>
          <w:rFonts w:ascii="Times New Roman" w:hAnsi="Times New Roman" w:hint="eastAsia"/>
          <w:sz w:val="22"/>
          <w:szCs w:val="22"/>
        </w:rPr>
        <w:t>。</w:t>
      </w:r>
    </w:p>
    <w:p w14:paraId="1ED3A9AE" w14:textId="367C89BB" w:rsidR="008964F3" w:rsidRDefault="008964F3" w:rsidP="008964F3">
      <w:pPr>
        <w:spacing w:line="240" w:lineRule="atLeast"/>
        <w:ind w:left="1080"/>
        <w:jc w:val="both"/>
        <w:rPr>
          <w:rFonts w:ascii="Times New Roman" w:hAnsi="Times New Roman"/>
          <w:sz w:val="22"/>
          <w:szCs w:val="22"/>
          <w:lang w:val="x-none"/>
        </w:rPr>
      </w:pPr>
      <w:r w:rsidRPr="008964F3">
        <w:rPr>
          <w:rFonts w:ascii="Times New Roman" w:hAnsi="Times New Roman"/>
          <w:sz w:val="22"/>
          <w:szCs w:val="22"/>
          <w:lang w:val="x-none"/>
        </w:rPr>
        <w:t xml:space="preserve">Rev 5:9  </w:t>
      </w:r>
      <w:r w:rsidRPr="008964F3">
        <w:rPr>
          <w:rFonts w:ascii="Times New Roman" w:hAnsi="Times New Roman"/>
          <w:sz w:val="22"/>
          <w:szCs w:val="22"/>
          <w:lang w:val="x-none"/>
        </w:rPr>
        <w:t>他們唱新歌，說：你配拿書卷，配揭開七印；因為你曾被殺，用自己的血從各族、各方、各民、各國中買了人來，叫他們歸於神，</w:t>
      </w:r>
      <w:r w:rsidRPr="008964F3">
        <w:rPr>
          <w:rFonts w:ascii="Times New Roman" w:hAnsi="Times New Roman"/>
          <w:sz w:val="22"/>
          <w:szCs w:val="22"/>
          <w:lang w:val="x-none"/>
        </w:rPr>
        <w:t xml:space="preserve"> Rev 5:10  </w:t>
      </w:r>
      <w:r w:rsidRPr="008964F3">
        <w:rPr>
          <w:rFonts w:ascii="Times New Roman" w:hAnsi="Times New Roman"/>
          <w:sz w:val="22"/>
          <w:szCs w:val="22"/>
          <w:lang w:val="x-none"/>
        </w:rPr>
        <w:t>又叫他們成為國民，作祭司歸於神，</w:t>
      </w:r>
      <w:r w:rsidRPr="008964F3">
        <w:rPr>
          <w:rFonts w:ascii="Times New Roman" w:hAnsi="Times New Roman"/>
          <w:b/>
          <w:bCs/>
          <w:sz w:val="22"/>
          <w:szCs w:val="22"/>
          <w:u w:val="thick"/>
          <w:lang w:val="x-none"/>
        </w:rPr>
        <w:t>在地上執掌王權</w:t>
      </w:r>
      <w:r w:rsidRPr="008964F3">
        <w:rPr>
          <w:rFonts w:ascii="Times New Roman" w:hAnsi="Times New Roman"/>
          <w:sz w:val="22"/>
          <w:szCs w:val="22"/>
          <w:lang w:val="x-none"/>
        </w:rPr>
        <w:t>。</w:t>
      </w:r>
      <w:r w:rsidRPr="008964F3">
        <w:rPr>
          <w:rFonts w:ascii="Times New Roman" w:hAnsi="Times New Roman"/>
          <w:sz w:val="22"/>
          <w:szCs w:val="22"/>
          <w:lang w:val="x-none"/>
        </w:rPr>
        <w:t> </w:t>
      </w:r>
    </w:p>
    <w:p w14:paraId="77CE0B56" w14:textId="77777777" w:rsidR="008964F3" w:rsidRDefault="008964F3" w:rsidP="008964F3">
      <w:pPr>
        <w:spacing w:line="240" w:lineRule="atLeast"/>
        <w:ind w:left="1080"/>
        <w:jc w:val="both"/>
        <w:rPr>
          <w:rFonts w:ascii="Times New Roman" w:hAnsi="Times New Roman"/>
          <w:sz w:val="22"/>
          <w:szCs w:val="22"/>
        </w:rPr>
      </w:pPr>
    </w:p>
    <w:p w14:paraId="42D576D7" w14:textId="77777777" w:rsidR="0047156F" w:rsidRDefault="00000000">
      <w:pPr>
        <w:spacing w:line="240" w:lineRule="atLeast"/>
        <w:ind w:left="600" w:hanging="600"/>
        <w:jc w:val="both"/>
        <w:rPr>
          <w:rFonts w:ascii="Times New Roman" w:hAnsi="Times New Roman"/>
          <w:sz w:val="22"/>
          <w:szCs w:val="22"/>
        </w:rPr>
      </w:pPr>
      <w:r>
        <w:rPr>
          <w:rFonts w:ascii="Times New Roman" w:hAnsi="Times New Roman"/>
          <w:sz w:val="22"/>
          <w:szCs w:val="22"/>
        </w:rPr>
        <w:t xml:space="preserve">    e. </w:t>
      </w:r>
      <w:r>
        <w:rPr>
          <w:rFonts w:ascii="Times New Roman" w:hAnsi="Times New Roman" w:hint="eastAsia"/>
          <w:b/>
          <w:bCs/>
          <w:sz w:val="22"/>
          <w:szCs w:val="22"/>
          <w:u w:val="single"/>
        </w:rPr>
        <w:t>天地不是要被毀滅，否則為何神賦予人責任去管理？</w:t>
      </w:r>
      <w:r>
        <w:rPr>
          <w:rFonts w:ascii="Times New Roman" w:hAnsi="Times New Roman" w:hint="eastAsia"/>
          <w:sz w:val="22"/>
          <w:szCs w:val="22"/>
        </w:rPr>
        <w:t>撒但若見他給世界所帶來徹底的破壞，以致神要由頭再造新的，豈不是他得勝，而非神得勝麼？</w:t>
      </w:r>
    </w:p>
    <w:p w14:paraId="123CFFFB" w14:textId="77777777" w:rsidR="0047156F" w:rsidRDefault="0047156F">
      <w:pPr>
        <w:spacing w:line="240" w:lineRule="atLeast"/>
        <w:ind w:left="720" w:hanging="720"/>
        <w:jc w:val="both"/>
        <w:rPr>
          <w:rFonts w:ascii="Times New Roman" w:hAnsi="Times New Roman"/>
          <w:sz w:val="22"/>
          <w:szCs w:val="22"/>
        </w:rPr>
      </w:pPr>
    </w:p>
    <w:p w14:paraId="49350CE9" w14:textId="77777777" w:rsidR="0047156F" w:rsidRDefault="00000000">
      <w:pPr>
        <w:spacing w:line="240" w:lineRule="atLeast"/>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hint="eastAsia"/>
          <w:b/>
          <w:bCs/>
          <w:sz w:val="22"/>
          <w:szCs w:val="22"/>
          <w:u w:val="single"/>
        </w:rPr>
        <w:t>結語：新天新地帶給人盼望，勇氣與樂觀面對今生與世界的責任</w:t>
      </w:r>
      <w:r>
        <w:rPr>
          <w:rFonts w:ascii="Times New Roman" w:hAnsi="Times New Roman" w:hint="eastAsia"/>
          <w:sz w:val="22"/>
          <w:szCs w:val="22"/>
        </w:rPr>
        <w:t>。</w:t>
      </w:r>
    </w:p>
    <w:bookmarkEnd w:id="2"/>
    <w:p w14:paraId="133D207D" w14:textId="77777777" w:rsidR="0047156F" w:rsidRDefault="0047156F">
      <w:pPr>
        <w:spacing w:line="240" w:lineRule="atLeast"/>
        <w:jc w:val="both"/>
        <w:rPr>
          <w:rFonts w:ascii="Times New Roman" w:hAnsi="Times New Roman"/>
          <w:sz w:val="22"/>
          <w:szCs w:val="22"/>
        </w:rPr>
      </w:pPr>
    </w:p>
    <w:p w14:paraId="2B1406B8" w14:textId="77777777" w:rsidR="0047156F" w:rsidRDefault="0047156F">
      <w:pPr>
        <w:spacing w:line="240" w:lineRule="atLeast"/>
        <w:jc w:val="both"/>
        <w:rPr>
          <w:rFonts w:ascii="Times New Roman" w:hAnsi="Times New Roman"/>
          <w:sz w:val="22"/>
          <w:szCs w:val="22"/>
        </w:rPr>
      </w:pPr>
    </w:p>
    <w:p w14:paraId="3A529A3C" w14:textId="77777777" w:rsidR="0047156F" w:rsidRDefault="0047156F">
      <w:pPr>
        <w:spacing w:line="240" w:lineRule="atLeast"/>
        <w:jc w:val="both"/>
        <w:rPr>
          <w:rFonts w:ascii="Times New Roman" w:hAnsi="Times New Roman"/>
          <w:sz w:val="22"/>
          <w:szCs w:val="22"/>
        </w:rPr>
      </w:pPr>
    </w:p>
    <w:p w14:paraId="0DF3BE07" w14:textId="77777777" w:rsidR="0047156F" w:rsidRDefault="0047156F">
      <w:pPr>
        <w:spacing w:line="240" w:lineRule="atLeast"/>
        <w:jc w:val="both"/>
        <w:rPr>
          <w:rFonts w:ascii="Times New Roman" w:hAnsi="Times New Roman"/>
          <w:sz w:val="22"/>
          <w:szCs w:val="22"/>
        </w:rPr>
      </w:pPr>
    </w:p>
    <w:p w14:paraId="5ACDB7EE" w14:textId="77777777" w:rsidR="0047156F" w:rsidRDefault="0047156F">
      <w:pPr>
        <w:spacing w:line="240" w:lineRule="atLeast"/>
        <w:jc w:val="both"/>
        <w:rPr>
          <w:rFonts w:ascii="Times New Roman" w:hAnsi="Times New Roman"/>
          <w:sz w:val="22"/>
          <w:szCs w:val="22"/>
        </w:rPr>
      </w:pPr>
    </w:p>
    <w:p w14:paraId="211617CE" w14:textId="77777777" w:rsidR="0047156F" w:rsidRDefault="0047156F">
      <w:pPr>
        <w:spacing w:line="240" w:lineRule="atLeast"/>
        <w:jc w:val="both"/>
        <w:rPr>
          <w:rFonts w:ascii="Times New Roman" w:hAnsi="Times New Roman"/>
          <w:sz w:val="22"/>
          <w:szCs w:val="22"/>
        </w:rPr>
      </w:pPr>
    </w:p>
    <w:p w14:paraId="679BF45A" w14:textId="77777777" w:rsidR="0047156F" w:rsidRDefault="0047156F">
      <w:pPr>
        <w:spacing w:line="240" w:lineRule="atLeast"/>
        <w:jc w:val="both"/>
        <w:rPr>
          <w:rFonts w:ascii="Times New Roman" w:hAnsi="Times New Roman"/>
          <w:sz w:val="22"/>
          <w:szCs w:val="22"/>
        </w:rPr>
      </w:pPr>
    </w:p>
    <w:p w14:paraId="64FA1B93" w14:textId="77777777" w:rsidR="0047156F" w:rsidRDefault="0047156F">
      <w:pPr>
        <w:spacing w:line="240" w:lineRule="atLeast"/>
        <w:jc w:val="both"/>
        <w:rPr>
          <w:rFonts w:ascii="Times New Roman" w:hAnsi="Times New Roman"/>
          <w:sz w:val="22"/>
          <w:szCs w:val="22"/>
        </w:rPr>
      </w:pPr>
    </w:p>
    <w:p w14:paraId="6A00D268" w14:textId="77777777" w:rsidR="0047156F" w:rsidRDefault="0047156F">
      <w:pPr>
        <w:spacing w:line="240" w:lineRule="atLeast"/>
        <w:jc w:val="both"/>
        <w:rPr>
          <w:rFonts w:ascii="Times New Roman" w:hAnsi="Times New Roman"/>
          <w:sz w:val="22"/>
          <w:szCs w:val="22"/>
        </w:rPr>
      </w:pPr>
    </w:p>
    <w:p w14:paraId="3C94D139" w14:textId="77777777" w:rsidR="0047156F" w:rsidRDefault="0047156F">
      <w:pPr>
        <w:spacing w:line="240" w:lineRule="atLeast"/>
        <w:jc w:val="both"/>
        <w:rPr>
          <w:rFonts w:ascii="Times New Roman" w:hAnsi="Times New Roman"/>
          <w:sz w:val="22"/>
          <w:szCs w:val="22"/>
        </w:rPr>
      </w:pPr>
    </w:p>
    <w:p w14:paraId="342B51B2" w14:textId="77777777" w:rsidR="0047156F" w:rsidRDefault="0047156F">
      <w:pPr>
        <w:spacing w:line="240" w:lineRule="atLeast"/>
        <w:jc w:val="both"/>
        <w:rPr>
          <w:rFonts w:ascii="Times New Roman" w:hAnsi="Times New Roman"/>
          <w:sz w:val="22"/>
          <w:szCs w:val="22"/>
        </w:rPr>
      </w:pPr>
    </w:p>
    <w:p w14:paraId="7CE9F945" w14:textId="77777777" w:rsidR="0047156F" w:rsidRDefault="0047156F">
      <w:pPr>
        <w:spacing w:line="240" w:lineRule="atLeast"/>
        <w:jc w:val="both"/>
        <w:rPr>
          <w:rFonts w:ascii="Times New Roman" w:hAnsi="Times New Roman"/>
          <w:sz w:val="22"/>
          <w:szCs w:val="22"/>
        </w:rPr>
      </w:pPr>
    </w:p>
    <w:p w14:paraId="370CC394" w14:textId="77777777" w:rsidR="0047156F" w:rsidRDefault="0047156F">
      <w:pPr>
        <w:spacing w:line="240" w:lineRule="atLeast"/>
        <w:jc w:val="both"/>
        <w:rPr>
          <w:rFonts w:ascii="Times New Roman" w:hAnsi="Times New Roman"/>
          <w:sz w:val="22"/>
          <w:szCs w:val="22"/>
        </w:rPr>
      </w:pPr>
    </w:p>
    <w:p w14:paraId="7FB7D3D0" w14:textId="77777777" w:rsidR="0047156F" w:rsidRDefault="0047156F">
      <w:pPr>
        <w:spacing w:line="240" w:lineRule="atLeast"/>
        <w:jc w:val="both"/>
        <w:rPr>
          <w:rFonts w:ascii="Times New Roman" w:hAnsi="Times New Roman"/>
          <w:sz w:val="22"/>
          <w:szCs w:val="22"/>
        </w:rPr>
      </w:pPr>
    </w:p>
    <w:sectPr w:rsidR="0047156F" w:rsidSect="00B74883">
      <w:footerReference w:type="default" r:id="rId8"/>
      <w:pgSz w:w="11906" w:h="16838"/>
      <w:pgMar w:top="851" w:right="1972" w:bottom="540" w:left="334" w:header="720" w:footer="567"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D3A82" w14:textId="77777777" w:rsidR="0043688E" w:rsidRDefault="0043688E">
      <w:r>
        <w:separator/>
      </w:r>
    </w:p>
  </w:endnote>
  <w:endnote w:type="continuationSeparator" w:id="0">
    <w:p w14:paraId="2AE61CC4" w14:textId="77777777" w:rsidR="0043688E" w:rsidRDefault="00436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ingLiU">
    <w:altName w:val="細明體"/>
    <w:panose1 w:val="02020509000000000000"/>
    <w:charset w:val="88"/>
    <w:family w:val="modern"/>
    <w:pitch w:val="fixed"/>
    <w:sig w:usb0="A00002FF" w:usb1="28CFFCFA" w:usb2="00000016" w:usb3="00000000" w:csb0="00100001" w:csb1="00000000"/>
  </w:font>
  <w:font w:name="華康中明體">
    <w:altName w:val="PMingLiU"/>
    <w:charset w:val="88"/>
    <w:family w:val="moder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9D2BC" w14:textId="77777777" w:rsidR="0047156F" w:rsidRDefault="00000000">
    <w:pPr>
      <w:pStyle w:val="Footer"/>
    </w:pPr>
    <w:r>
      <w:rPr>
        <w:noProof/>
      </w:rPr>
      <mc:AlternateContent>
        <mc:Choice Requires="wps">
          <w:drawing>
            <wp:anchor distT="0" distB="0" distL="0" distR="0" simplePos="0" relativeHeight="251657216" behindDoc="0" locked="0" layoutInCell="1" allowOverlap="1" wp14:anchorId="0E6E27D5" wp14:editId="32FAD71E">
              <wp:simplePos x="0" y="0"/>
              <wp:positionH relativeFrom="margin">
                <wp:align>center</wp:align>
              </wp:positionH>
              <wp:positionV relativeFrom="paragraph">
                <wp:posOffset>635</wp:posOffset>
              </wp:positionV>
              <wp:extent cx="191770" cy="162560"/>
              <wp:effectExtent l="0" t="0" r="0" b="0"/>
              <wp:wrapSquare wrapText="largest"/>
              <wp:docPr id="8" name="Text Box 1"/>
              <wp:cNvGraphicFramePr/>
              <a:graphic xmlns:a="http://schemas.openxmlformats.org/drawingml/2006/main">
                <a:graphicData uri="http://schemas.microsoft.com/office/word/2010/wordprocessingShape">
                  <wps:wsp>
                    <wps:cNvSpPr txBox="1"/>
                    <wps:spPr>
                      <a:xfrm>
                        <a:off x="0" y="0"/>
                        <a:ext cx="191770" cy="162560"/>
                      </a:xfrm>
                      <a:prstGeom prst="rect">
                        <a:avLst/>
                      </a:prstGeom>
                      <a:solidFill>
                        <a:srgbClr val="FFFFFF">
                          <a:alpha val="0"/>
                        </a:srgbClr>
                      </a:solidFill>
                      <a:ln>
                        <a:noFill/>
                      </a:ln>
                    </wps:spPr>
                    <wps:txbx>
                      <w:txbxContent>
                        <w:p w14:paraId="5A7A06AD" w14:textId="77777777" w:rsidR="0047156F" w:rsidRDefault="0047156F">
                          <w:pPr>
                            <w:pStyle w:val="Footer"/>
                          </w:pPr>
                        </w:p>
                      </w:txbxContent>
                    </wps:txbx>
                    <wps:bodyPr wrap="square" lIns="0" tIns="0" rIns="0" bIns="0" upright="1"/>
                  </wps:wsp>
                </a:graphicData>
              </a:graphic>
            </wp:anchor>
          </w:drawing>
        </mc:Choice>
        <mc:Fallback>
          <w:pict>
            <v:shapetype w14:anchorId="0E6E27D5" id="_x0000_t202" coordsize="21600,21600" o:spt="202" path="m,l,21600r21600,l21600,xe">
              <v:stroke joinstyle="miter"/>
              <v:path gradientshapeok="t" o:connecttype="rect"/>
            </v:shapetype>
            <v:shape id="Text Box 1" o:spid="_x0000_s1029" type="#_x0000_t202" style="position:absolute;margin-left:0;margin-top:.05pt;width:15.1pt;height:12.8pt;z-index:251657216;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" stroked="f">
              <v:fill opacity="0"/>
              <v:textbox inset="0,0,0,0">
                <w:txbxContent>
                  <w:p w14:paraId="5A7A06AD" w14:textId="77777777" w:rsidR="0047156F" w:rsidRDefault="0047156F">
                    <w:pPr>
                      <w:pStyle w:val="Footer"/>
                    </w:pPr>
                  </w:p>
                </w:txbxContent>
              </v:textbox>
              <w10:wrap type="square" side="largest" anchorx="margin"/>
            </v:shape>
          </w:pict>
        </mc:Fallback>
      </mc:AlternateContent>
    </w:r>
    <w:r>
      <w:rPr>
        <w:noProof/>
      </w:rPr>
      <mc:AlternateContent>
        <mc:Choice Requires="wps">
          <w:drawing>
            <wp:anchor distT="0" distB="0" distL="0" distR="0" simplePos="0" relativeHeight="251659264" behindDoc="0" locked="0" layoutInCell="1" allowOverlap="1" wp14:anchorId="5C1B7157" wp14:editId="23D7EF79">
              <wp:simplePos x="0" y="0"/>
              <wp:positionH relativeFrom="page">
                <wp:posOffset>3796665</wp:posOffset>
              </wp:positionH>
              <wp:positionV relativeFrom="paragraph">
                <wp:posOffset>52070</wp:posOffset>
              </wp:positionV>
              <wp:extent cx="13970" cy="162560"/>
              <wp:effectExtent l="0" t="0" r="0" b="0"/>
              <wp:wrapSquare wrapText="largest"/>
              <wp:docPr id="9" name="Text Box 2"/>
              <wp:cNvGraphicFramePr/>
              <a:graphic xmlns:a="http://schemas.openxmlformats.org/drawingml/2006/main">
                <a:graphicData uri="http://schemas.microsoft.com/office/word/2010/wordprocessingShape">
                  <wps:wsp>
                    <wps:cNvSpPr txBox="1"/>
                    <wps:spPr>
                      <a:xfrm>
                        <a:off x="0" y="0"/>
                        <a:ext cx="13970" cy="162560"/>
                      </a:xfrm>
                      <a:prstGeom prst="rect">
                        <a:avLst/>
                      </a:prstGeom>
                      <a:solidFill>
                        <a:srgbClr val="FFFFFF">
                          <a:alpha val="0"/>
                        </a:srgbClr>
                      </a:solidFill>
                      <a:ln>
                        <a:noFill/>
                      </a:ln>
                    </wps:spPr>
                    <wps:txbx>
                      <w:txbxContent>
                        <w:p w14:paraId="56A3D5AA" w14:textId="77777777" w:rsidR="0047156F" w:rsidRDefault="0047156F">
                          <w:pPr>
                            <w:pStyle w:val="Footer"/>
                          </w:pPr>
                        </w:p>
                      </w:txbxContent>
                    </wps:txbx>
                    <wps:bodyPr wrap="square" lIns="0" tIns="0" rIns="0" bIns="0" upright="1"/>
                  </wps:wsp>
                </a:graphicData>
              </a:graphic>
            </wp:anchor>
          </w:drawing>
        </mc:Choice>
        <mc:Fallback>
          <w:pict>
            <v:shape w14:anchorId="5C1B7157" id="Text Box 2" o:spid="_x0000_s1030" type="#_x0000_t202" style="position:absolute;margin-left:298.95pt;margin-top:4.1pt;width:1.1pt;height:12.8pt;z-index:251659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" stroked="f">
              <v:fill opacity="0"/>
              <v:textbox inset="0,0,0,0">
                <w:txbxContent>
                  <w:p w14:paraId="56A3D5AA" w14:textId="77777777" w:rsidR="0047156F" w:rsidRDefault="0047156F">
                    <w:pPr>
                      <w:pStyle w:val="Footer"/>
                    </w:pP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E5509" w14:textId="77777777" w:rsidR="0043688E" w:rsidRDefault="0043688E">
      <w:r>
        <w:separator/>
      </w:r>
    </w:p>
  </w:footnote>
  <w:footnote w:type="continuationSeparator" w:id="0">
    <w:p w14:paraId="53B2F708" w14:textId="77777777" w:rsidR="0043688E" w:rsidRDefault="004368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D0451A"/>
    <w:multiLevelType w:val="singleLevel"/>
    <w:tmpl w:val="81D0451A"/>
    <w:lvl w:ilvl="0">
      <w:start w:val="7"/>
      <w:numFmt w:val="chineseCounting"/>
      <w:suff w:val="space"/>
      <w:lvlText w:val="%1."/>
      <w:lvlJc w:val="left"/>
      <w:rPr>
        <w:rFonts w:hint="eastAsia"/>
      </w:rPr>
    </w:lvl>
  </w:abstractNum>
  <w:abstractNum w:abstractNumId="1" w15:restartNumberingAfterBreak="0">
    <w:nsid w:val="8EDF4CE4"/>
    <w:multiLevelType w:val="singleLevel"/>
    <w:tmpl w:val="8EDF4CE4"/>
    <w:lvl w:ilvl="0">
      <w:start w:val="1"/>
      <w:numFmt w:val="upperLetter"/>
      <w:suff w:val="space"/>
      <w:lvlText w:val="%1．"/>
      <w:lvlJc w:val="left"/>
      <w:pPr>
        <w:ind w:left="1080" w:firstLine="0"/>
      </w:pPr>
    </w:lvl>
  </w:abstractNum>
  <w:abstractNum w:abstractNumId="2" w15:restartNumberingAfterBreak="0">
    <w:nsid w:val="A0ABD605"/>
    <w:multiLevelType w:val="singleLevel"/>
    <w:tmpl w:val="A0ABD605"/>
    <w:lvl w:ilvl="0">
      <w:start w:val="1"/>
      <w:numFmt w:val="decimal"/>
      <w:suff w:val="space"/>
      <w:lvlText w:val="%1."/>
      <w:lvlJc w:val="left"/>
      <w:pPr>
        <w:ind w:left="2160" w:firstLine="0"/>
      </w:pPr>
    </w:lvl>
  </w:abstractNum>
  <w:abstractNum w:abstractNumId="3" w15:restartNumberingAfterBreak="0">
    <w:nsid w:val="A294412C"/>
    <w:multiLevelType w:val="singleLevel"/>
    <w:tmpl w:val="A294412C"/>
    <w:lvl w:ilvl="0">
      <w:start w:val="1"/>
      <w:numFmt w:val="chineseCounting"/>
      <w:suff w:val="space"/>
      <w:lvlText w:val="%1."/>
      <w:lvlJc w:val="left"/>
      <w:rPr>
        <w:rFonts w:hint="eastAsia"/>
      </w:rPr>
    </w:lvl>
  </w:abstractNum>
  <w:abstractNum w:abstractNumId="4" w15:restartNumberingAfterBreak="0">
    <w:nsid w:val="C0A4747A"/>
    <w:multiLevelType w:val="singleLevel"/>
    <w:tmpl w:val="C0A4747A"/>
    <w:lvl w:ilvl="0">
      <w:start w:val="1"/>
      <w:numFmt w:val="chineseCounting"/>
      <w:suff w:val="space"/>
      <w:lvlText w:val="%1."/>
      <w:lvlJc w:val="left"/>
      <w:rPr>
        <w:rFonts w:hint="eastAsia"/>
      </w:rPr>
    </w:lvl>
  </w:abstractNum>
  <w:abstractNum w:abstractNumId="5" w15:restartNumberingAfterBreak="0">
    <w:nsid w:val="C523E3FE"/>
    <w:multiLevelType w:val="singleLevel"/>
    <w:tmpl w:val="C523E3FE"/>
    <w:lvl w:ilvl="0">
      <w:start w:val="1"/>
      <w:numFmt w:val="chineseCounting"/>
      <w:suff w:val="space"/>
      <w:lvlText w:val="%1."/>
      <w:lvlJc w:val="left"/>
      <w:rPr>
        <w:rFonts w:hint="eastAsia"/>
      </w:rPr>
    </w:lvl>
  </w:abstractNum>
  <w:abstractNum w:abstractNumId="6" w15:restartNumberingAfterBreak="0">
    <w:nsid w:val="CE1BD8FC"/>
    <w:multiLevelType w:val="singleLevel"/>
    <w:tmpl w:val="CE1BD8FC"/>
    <w:lvl w:ilvl="0">
      <w:start w:val="5"/>
      <w:numFmt w:val="chineseCounting"/>
      <w:suff w:val="nothing"/>
      <w:lvlText w:val="%1．"/>
      <w:lvlJc w:val="left"/>
      <w:rPr>
        <w:rFonts w:hint="eastAsia"/>
      </w:rPr>
    </w:lvl>
  </w:abstractNum>
  <w:abstractNum w:abstractNumId="7" w15:restartNumberingAfterBreak="0">
    <w:nsid w:val="D7B721A3"/>
    <w:multiLevelType w:val="singleLevel"/>
    <w:tmpl w:val="D7B721A3"/>
    <w:lvl w:ilvl="0">
      <w:start w:val="1"/>
      <w:numFmt w:val="decimal"/>
      <w:suff w:val="space"/>
      <w:lvlText w:val="%1."/>
      <w:lvlJc w:val="left"/>
      <w:pPr>
        <w:ind w:left="440" w:firstLine="0"/>
      </w:pPr>
    </w:lvl>
  </w:abstractNum>
  <w:abstractNum w:abstractNumId="8" w15:restartNumberingAfterBreak="0">
    <w:nsid w:val="F6B64C51"/>
    <w:multiLevelType w:val="singleLevel"/>
    <w:tmpl w:val="F6B64C51"/>
    <w:lvl w:ilvl="0">
      <w:start w:val="1"/>
      <w:numFmt w:val="chineseCounting"/>
      <w:suff w:val="space"/>
      <w:lvlText w:val="%1."/>
      <w:lvlJc w:val="left"/>
      <w:rPr>
        <w:rFonts w:hint="eastAsia"/>
      </w:rPr>
    </w:lvl>
  </w:abstractNum>
  <w:abstractNum w:abstractNumId="9" w15:restartNumberingAfterBreak="0">
    <w:nsid w:val="FDE4097B"/>
    <w:multiLevelType w:val="singleLevel"/>
    <w:tmpl w:val="FDE4097B"/>
    <w:lvl w:ilvl="0">
      <w:start w:val="1"/>
      <w:numFmt w:val="decimal"/>
      <w:suff w:val="space"/>
      <w:lvlText w:val="%1."/>
      <w:lvlJc w:val="left"/>
    </w:lvl>
  </w:abstractNum>
  <w:abstractNum w:abstractNumId="10" w15:restartNumberingAfterBreak="0">
    <w:nsid w:val="00000001"/>
    <w:multiLevelType w:val="multilevel"/>
    <w:tmpl w:val="00000001"/>
    <w:lvl w:ilvl="0">
      <w:start w:val="1"/>
      <w:numFmt w:val="none"/>
      <w:pStyle w:val="Heading1"/>
      <w:suff w:val="nothing"/>
      <w:lvlText w:val=""/>
      <w:lvlJc w:val="left"/>
      <w:pPr>
        <w:tabs>
          <w:tab w:val="left" w:pos="432"/>
        </w:tabs>
        <w:ind w:left="432" w:hanging="432"/>
      </w:pPr>
    </w:lvl>
    <w:lvl w:ilvl="1">
      <w:start w:val="1"/>
      <w:numFmt w:val="none"/>
      <w:suff w:val="nothing"/>
      <w:lvlText w:val=""/>
      <w:lvlJc w:val="left"/>
      <w:pPr>
        <w:tabs>
          <w:tab w:val="left" w:pos="576"/>
        </w:tabs>
        <w:ind w:left="576" w:hanging="576"/>
      </w:pPr>
    </w:lvl>
    <w:lvl w:ilvl="2">
      <w:start w:val="1"/>
      <w:numFmt w:val="none"/>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11" w15:restartNumberingAfterBreak="0">
    <w:nsid w:val="00000002"/>
    <w:multiLevelType w:val="singleLevel"/>
    <w:tmpl w:val="00000002"/>
    <w:lvl w:ilvl="0">
      <w:start w:val="1"/>
      <w:numFmt w:val="decimal"/>
      <w:lvlText w:val="%1. "/>
      <w:lvlJc w:val="left"/>
      <w:pPr>
        <w:tabs>
          <w:tab w:val="left" w:pos="0"/>
        </w:tabs>
        <w:ind w:left="425" w:hanging="425"/>
      </w:pPr>
      <w:rPr>
        <w:rFonts w:ascii="PMingLiU" w:eastAsia="PMingLiU" w:hAnsi="PMingLiU" w:hint="eastAsia"/>
        <w:b w:val="0"/>
        <w:i w:val="0"/>
        <w:sz w:val="24"/>
      </w:rPr>
    </w:lvl>
  </w:abstractNum>
  <w:abstractNum w:abstractNumId="12" w15:restartNumberingAfterBreak="0">
    <w:nsid w:val="00000003"/>
    <w:multiLevelType w:val="singleLevel"/>
    <w:tmpl w:val="00000003"/>
    <w:lvl w:ilvl="0">
      <w:start w:val="1"/>
      <w:numFmt w:val="decimal"/>
      <w:lvlText w:val="%1."/>
      <w:lvlJc w:val="left"/>
      <w:pPr>
        <w:tabs>
          <w:tab w:val="left" w:pos="0"/>
        </w:tabs>
        <w:ind w:left="360" w:hanging="360"/>
      </w:pPr>
      <w:rPr>
        <w:rFonts w:ascii="Times New Roman" w:hAnsi="Times New Roman" w:hint="eastAsia"/>
        <w:sz w:val="20"/>
      </w:rPr>
    </w:lvl>
  </w:abstractNum>
  <w:abstractNum w:abstractNumId="13" w15:restartNumberingAfterBreak="0">
    <w:nsid w:val="00000004"/>
    <w:multiLevelType w:val="singleLevel"/>
    <w:tmpl w:val="00000004"/>
    <w:lvl w:ilvl="0">
      <w:start w:val="1"/>
      <w:numFmt w:val="decimal"/>
      <w:lvlText w:val="%1."/>
      <w:lvlJc w:val="left"/>
      <w:pPr>
        <w:tabs>
          <w:tab w:val="left" w:pos="0"/>
        </w:tabs>
        <w:ind w:left="360" w:hanging="360"/>
      </w:pPr>
    </w:lvl>
  </w:abstractNum>
  <w:abstractNum w:abstractNumId="14" w15:restartNumberingAfterBreak="0">
    <w:nsid w:val="00000005"/>
    <w:multiLevelType w:val="singleLevel"/>
    <w:tmpl w:val="00000005"/>
    <w:lvl w:ilvl="0">
      <w:start w:val="1"/>
      <w:numFmt w:val="decimal"/>
      <w:lvlText w:val="%1."/>
      <w:lvlJc w:val="left"/>
      <w:pPr>
        <w:tabs>
          <w:tab w:val="left" w:pos="0"/>
        </w:tabs>
        <w:ind w:left="360" w:hanging="360"/>
      </w:pPr>
      <w:rPr>
        <w:rFonts w:ascii="Times New Roman" w:hAnsi="Times New Roman" w:hint="eastAsia"/>
        <w:sz w:val="20"/>
      </w:rPr>
    </w:lvl>
  </w:abstractNum>
  <w:abstractNum w:abstractNumId="15" w15:restartNumberingAfterBreak="0">
    <w:nsid w:val="00000006"/>
    <w:multiLevelType w:val="singleLevel"/>
    <w:tmpl w:val="00000006"/>
    <w:lvl w:ilvl="0">
      <w:start w:val="1"/>
      <w:numFmt w:val="decimal"/>
      <w:lvlText w:val="%1."/>
      <w:lvlJc w:val="left"/>
      <w:pPr>
        <w:tabs>
          <w:tab w:val="left" w:pos="0"/>
        </w:tabs>
        <w:ind w:left="360" w:hanging="360"/>
      </w:pPr>
      <w:rPr>
        <w:rFonts w:ascii="Times New Roman" w:hAnsi="Times New Roman" w:hint="eastAsia"/>
        <w:sz w:val="20"/>
      </w:rPr>
    </w:lvl>
  </w:abstractNum>
  <w:abstractNum w:abstractNumId="16" w15:restartNumberingAfterBreak="0">
    <w:nsid w:val="00000007"/>
    <w:multiLevelType w:val="singleLevel"/>
    <w:tmpl w:val="00000007"/>
    <w:lvl w:ilvl="0">
      <w:start w:val="1"/>
      <w:numFmt w:val="decimal"/>
      <w:lvlText w:val="%1."/>
      <w:lvlJc w:val="left"/>
      <w:pPr>
        <w:tabs>
          <w:tab w:val="left" w:pos="0"/>
        </w:tabs>
        <w:ind w:left="360" w:hanging="360"/>
      </w:pPr>
      <w:rPr>
        <w:rFonts w:ascii="Times New Roman" w:hAnsi="Times New Roman" w:hint="eastAsia"/>
        <w:sz w:val="20"/>
      </w:rPr>
    </w:lvl>
  </w:abstractNum>
  <w:abstractNum w:abstractNumId="17" w15:restartNumberingAfterBreak="0">
    <w:nsid w:val="00000008"/>
    <w:multiLevelType w:val="singleLevel"/>
    <w:tmpl w:val="00000008"/>
    <w:lvl w:ilvl="0">
      <w:start w:val="1"/>
      <w:numFmt w:val="decimal"/>
      <w:lvlText w:val="%1."/>
      <w:lvlJc w:val="left"/>
      <w:pPr>
        <w:tabs>
          <w:tab w:val="left" w:pos="0"/>
        </w:tabs>
        <w:ind w:left="360" w:hanging="360"/>
      </w:pPr>
      <w:rPr>
        <w:rFonts w:ascii="Times New Roman" w:hAnsi="Times New Roman"/>
        <w:sz w:val="20"/>
      </w:rPr>
    </w:lvl>
  </w:abstractNum>
  <w:abstractNum w:abstractNumId="18" w15:restartNumberingAfterBreak="0">
    <w:nsid w:val="00000009"/>
    <w:multiLevelType w:val="singleLevel"/>
    <w:tmpl w:val="00000009"/>
    <w:lvl w:ilvl="0">
      <w:start w:val="1"/>
      <w:numFmt w:val="decimal"/>
      <w:lvlText w:val="%1."/>
      <w:lvlJc w:val="left"/>
      <w:pPr>
        <w:tabs>
          <w:tab w:val="left" w:pos="0"/>
        </w:tabs>
        <w:ind w:left="840" w:hanging="360"/>
      </w:pPr>
    </w:lvl>
  </w:abstractNum>
  <w:abstractNum w:abstractNumId="19" w15:restartNumberingAfterBreak="0">
    <w:nsid w:val="0000000A"/>
    <w:multiLevelType w:val="singleLevel"/>
    <w:tmpl w:val="0000000A"/>
    <w:lvl w:ilvl="0">
      <w:start w:val="1"/>
      <w:numFmt w:val="decimal"/>
      <w:lvlText w:val="%1."/>
      <w:lvlJc w:val="left"/>
      <w:pPr>
        <w:tabs>
          <w:tab w:val="left" w:pos="0"/>
        </w:tabs>
        <w:ind w:left="360" w:hanging="360"/>
      </w:pPr>
      <w:rPr>
        <w:rFonts w:ascii="Times New Roman" w:hAnsi="Times New Roman" w:hint="eastAsia"/>
        <w:sz w:val="20"/>
      </w:rPr>
    </w:lvl>
  </w:abstractNum>
  <w:abstractNum w:abstractNumId="20" w15:restartNumberingAfterBreak="0">
    <w:nsid w:val="0000000B"/>
    <w:multiLevelType w:val="singleLevel"/>
    <w:tmpl w:val="0000000B"/>
    <w:lvl w:ilvl="0">
      <w:start w:val="1"/>
      <w:numFmt w:val="decimal"/>
      <w:lvlText w:val="%1."/>
      <w:lvlJc w:val="left"/>
      <w:pPr>
        <w:tabs>
          <w:tab w:val="left" w:pos="0"/>
        </w:tabs>
        <w:ind w:left="360" w:hanging="360"/>
      </w:pPr>
      <w:rPr>
        <w:rFonts w:ascii="Times New Roman" w:hAnsi="Times New Roman" w:hint="eastAsia"/>
        <w:sz w:val="20"/>
      </w:rPr>
    </w:lvl>
  </w:abstractNum>
  <w:abstractNum w:abstractNumId="21" w15:restartNumberingAfterBreak="0">
    <w:nsid w:val="0000000C"/>
    <w:multiLevelType w:val="singleLevel"/>
    <w:tmpl w:val="0000000C"/>
    <w:lvl w:ilvl="0">
      <w:start w:val="1"/>
      <w:numFmt w:val="decimal"/>
      <w:lvlText w:val="%1."/>
      <w:lvlJc w:val="left"/>
      <w:pPr>
        <w:tabs>
          <w:tab w:val="left" w:pos="0"/>
        </w:tabs>
        <w:ind w:left="360" w:hanging="360"/>
      </w:pPr>
      <w:rPr>
        <w:rFonts w:ascii="Times New Roman" w:hAnsi="Times New Roman" w:hint="eastAsia"/>
        <w:sz w:val="20"/>
      </w:rPr>
    </w:lvl>
  </w:abstractNum>
  <w:abstractNum w:abstractNumId="22" w15:restartNumberingAfterBreak="0">
    <w:nsid w:val="0000000D"/>
    <w:multiLevelType w:val="singleLevel"/>
    <w:tmpl w:val="0000000D"/>
    <w:lvl w:ilvl="0">
      <w:start w:val="1"/>
      <w:numFmt w:val="decimal"/>
      <w:lvlText w:val="%1."/>
      <w:lvlJc w:val="left"/>
      <w:pPr>
        <w:tabs>
          <w:tab w:val="left" w:pos="0"/>
        </w:tabs>
        <w:ind w:left="840" w:hanging="360"/>
      </w:pPr>
      <w:rPr>
        <w:rFonts w:ascii="MingLiU" w:eastAsia="MingLiU" w:hAnsi="MingLiU" w:hint="eastAsia"/>
        <w:sz w:val="20"/>
      </w:rPr>
    </w:lvl>
  </w:abstractNum>
  <w:abstractNum w:abstractNumId="23" w15:restartNumberingAfterBreak="0">
    <w:nsid w:val="0000000E"/>
    <w:multiLevelType w:val="singleLevel"/>
    <w:tmpl w:val="0000000E"/>
    <w:lvl w:ilvl="0">
      <w:start w:val="1"/>
      <w:numFmt w:val="decimal"/>
      <w:lvlText w:val="%1."/>
      <w:lvlJc w:val="left"/>
      <w:pPr>
        <w:tabs>
          <w:tab w:val="left" w:pos="555"/>
        </w:tabs>
        <w:ind w:left="555" w:hanging="360"/>
      </w:pPr>
      <w:rPr>
        <w:rFonts w:ascii="Times New Roman" w:hAnsi="Times New Roman" w:hint="eastAsia"/>
        <w:sz w:val="20"/>
      </w:rPr>
    </w:lvl>
  </w:abstractNum>
  <w:abstractNum w:abstractNumId="24" w15:restartNumberingAfterBreak="0">
    <w:nsid w:val="0913B460"/>
    <w:multiLevelType w:val="singleLevel"/>
    <w:tmpl w:val="0913B460"/>
    <w:lvl w:ilvl="0">
      <w:start w:val="1"/>
      <w:numFmt w:val="lowerLetter"/>
      <w:suff w:val="space"/>
      <w:lvlText w:val="%1."/>
      <w:lvlJc w:val="left"/>
    </w:lvl>
  </w:abstractNum>
  <w:abstractNum w:abstractNumId="25" w15:restartNumberingAfterBreak="0">
    <w:nsid w:val="0F1B3C07"/>
    <w:multiLevelType w:val="hybridMultilevel"/>
    <w:tmpl w:val="E34ECA6C"/>
    <w:lvl w:ilvl="0" w:tplc="1316A0A8">
      <w:start w:val="1"/>
      <w:numFmt w:val="japaneseCounting"/>
      <w:lvlText w:val="%1."/>
      <w:lvlJc w:val="left"/>
      <w:pPr>
        <w:ind w:left="624" w:hanging="396"/>
      </w:pPr>
      <w:rPr>
        <w:rFonts w:hint="default"/>
      </w:rPr>
    </w:lvl>
    <w:lvl w:ilvl="1" w:tplc="04090019" w:tentative="1">
      <w:start w:val="1"/>
      <w:numFmt w:val="lowerLetter"/>
      <w:lvlText w:val="%2."/>
      <w:lvlJc w:val="left"/>
      <w:pPr>
        <w:ind w:left="1308" w:hanging="360"/>
      </w:pPr>
    </w:lvl>
    <w:lvl w:ilvl="2" w:tplc="0409001B" w:tentative="1">
      <w:start w:val="1"/>
      <w:numFmt w:val="lowerRoman"/>
      <w:lvlText w:val="%3."/>
      <w:lvlJc w:val="right"/>
      <w:pPr>
        <w:ind w:left="2028" w:hanging="180"/>
      </w:pPr>
    </w:lvl>
    <w:lvl w:ilvl="3" w:tplc="0409000F" w:tentative="1">
      <w:start w:val="1"/>
      <w:numFmt w:val="decimal"/>
      <w:lvlText w:val="%4."/>
      <w:lvlJc w:val="left"/>
      <w:pPr>
        <w:ind w:left="2748" w:hanging="360"/>
      </w:pPr>
    </w:lvl>
    <w:lvl w:ilvl="4" w:tplc="04090019" w:tentative="1">
      <w:start w:val="1"/>
      <w:numFmt w:val="lowerLetter"/>
      <w:lvlText w:val="%5."/>
      <w:lvlJc w:val="left"/>
      <w:pPr>
        <w:ind w:left="3468" w:hanging="360"/>
      </w:pPr>
    </w:lvl>
    <w:lvl w:ilvl="5" w:tplc="0409001B" w:tentative="1">
      <w:start w:val="1"/>
      <w:numFmt w:val="lowerRoman"/>
      <w:lvlText w:val="%6."/>
      <w:lvlJc w:val="right"/>
      <w:pPr>
        <w:ind w:left="4188" w:hanging="180"/>
      </w:pPr>
    </w:lvl>
    <w:lvl w:ilvl="6" w:tplc="0409000F" w:tentative="1">
      <w:start w:val="1"/>
      <w:numFmt w:val="decimal"/>
      <w:lvlText w:val="%7."/>
      <w:lvlJc w:val="left"/>
      <w:pPr>
        <w:ind w:left="4908" w:hanging="360"/>
      </w:pPr>
    </w:lvl>
    <w:lvl w:ilvl="7" w:tplc="04090019" w:tentative="1">
      <w:start w:val="1"/>
      <w:numFmt w:val="lowerLetter"/>
      <w:lvlText w:val="%8."/>
      <w:lvlJc w:val="left"/>
      <w:pPr>
        <w:ind w:left="5628" w:hanging="360"/>
      </w:pPr>
    </w:lvl>
    <w:lvl w:ilvl="8" w:tplc="0409001B" w:tentative="1">
      <w:start w:val="1"/>
      <w:numFmt w:val="lowerRoman"/>
      <w:lvlText w:val="%9."/>
      <w:lvlJc w:val="right"/>
      <w:pPr>
        <w:ind w:left="6348" w:hanging="180"/>
      </w:pPr>
    </w:lvl>
  </w:abstractNum>
  <w:abstractNum w:abstractNumId="26" w15:restartNumberingAfterBreak="0">
    <w:nsid w:val="3EC7E4C9"/>
    <w:multiLevelType w:val="singleLevel"/>
    <w:tmpl w:val="3EC7E4C9"/>
    <w:lvl w:ilvl="0">
      <w:start w:val="1"/>
      <w:numFmt w:val="decimal"/>
      <w:lvlText w:val="%1."/>
      <w:lvlJc w:val="left"/>
    </w:lvl>
  </w:abstractNum>
  <w:abstractNum w:abstractNumId="27" w15:restartNumberingAfterBreak="0">
    <w:nsid w:val="4138926B"/>
    <w:multiLevelType w:val="singleLevel"/>
    <w:tmpl w:val="4138926B"/>
    <w:lvl w:ilvl="0">
      <w:start w:val="1"/>
      <w:numFmt w:val="decimal"/>
      <w:suff w:val="space"/>
      <w:lvlText w:val="%1."/>
      <w:lvlJc w:val="left"/>
      <w:pPr>
        <w:ind w:left="1080" w:firstLine="0"/>
      </w:pPr>
    </w:lvl>
  </w:abstractNum>
  <w:abstractNum w:abstractNumId="28" w15:restartNumberingAfterBreak="0">
    <w:nsid w:val="42AB5E2D"/>
    <w:multiLevelType w:val="multilevel"/>
    <w:tmpl w:val="42AB5E2D"/>
    <w:lvl w:ilvl="0">
      <w:start w:val="1"/>
      <w:numFmt w:val="decimal"/>
      <w:lvlText w:val="(%1)"/>
      <w:lvlJc w:val="left"/>
      <w:pPr>
        <w:tabs>
          <w:tab w:val="left" w:pos="1680"/>
        </w:tabs>
        <w:ind w:left="3120" w:hanging="360"/>
      </w:pPr>
      <w:rPr>
        <w:rFonts w:hint="default"/>
      </w:rPr>
    </w:lvl>
    <w:lvl w:ilvl="1">
      <w:start w:val="1"/>
      <w:numFmt w:val="lowerLetter"/>
      <w:lvlText w:val="%2."/>
      <w:lvlJc w:val="left"/>
      <w:pPr>
        <w:tabs>
          <w:tab w:val="left" w:pos="1680"/>
        </w:tabs>
        <w:ind w:left="3840" w:hanging="360"/>
      </w:pPr>
    </w:lvl>
    <w:lvl w:ilvl="2">
      <w:start w:val="1"/>
      <w:numFmt w:val="lowerRoman"/>
      <w:lvlText w:val="%3."/>
      <w:lvlJc w:val="right"/>
      <w:pPr>
        <w:tabs>
          <w:tab w:val="left" w:pos="1680"/>
        </w:tabs>
        <w:ind w:left="4560" w:hanging="180"/>
      </w:pPr>
    </w:lvl>
    <w:lvl w:ilvl="3">
      <w:start w:val="1"/>
      <w:numFmt w:val="decimal"/>
      <w:lvlText w:val="%4."/>
      <w:lvlJc w:val="left"/>
      <w:pPr>
        <w:tabs>
          <w:tab w:val="left" w:pos="1680"/>
        </w:tabs>
        <w:ind w:left="5280" w:hanging="360"/>
      </w:pPr>
    </w:lvl>
    <w:lvl w:ilvl="4">
      <w:start w:val="1"/>
      <w:numFmt w:val="lowerLetter"/>
      <w:lvlText w:val="%5."/>
      <w:lvlJc w:val="left"/>
      <w:pPr>
        <w:tabs>
          <w:tab w:val="left" w:pos="1680"/>
        </w:tabs>
        <w:ind w:left="6000" w:hanging="360"/>
      </w:pPr>
    </w:lvl>
    <w:lvl w:ilvl="5">
      <w:start w:val="1"/>
      <w:numFmt w:val="lowerRoman"/>
      <w:lvlText w:val="%6."/>
      <w:lvlJc w:val="right"/>
      <w:pPr>
        <w:tabs>
          <w:tab w:val="left" w:pos="1680"/>
        </w:tabs>
        <w:ind w:left="6720" w:hanging="180"/>
      </w:pPr>
    </w:lvl>
    <w:lvl w:ilvl="6">
      <w:start w:val="1"/>
      <w:numFmt w:val="decimal"/>
      <w:lvlText w:val="%7."/>
      <w:lvlJc w:val="left"/>
      <w:pPr>
        <w:tabs>
          <w:tab w:val="left" w:pos="1680"/>
        </w:tabs>
        <w:ind w:left="7440" w:hanging="360"/>
      </w:pPr>
    </w:lvl>
    <w:lvl w:ilvl="7">
      <w:start w:val="1"/>
      <w:numFmt w:val="lowerLetter"/>
      <w:lvlText w:val="%8."/>
      <w:lvlJc w:val="left"/>
      <w:pPr>
        <w:tabs>
          <w:tab w:val="left" w:pos="1680"/>
        </w:tabs>
        <w:ind w:left="8160" w:hanging="360"/>
      </w:pPr>
    </w:lvl>
    <w:lvl w:ilvl="8">
      <w:start w:val="1"/>
      <w:numFmt w:val="lowerRoman"/>
      <w:lvlText w:val="%9."/>
      <w:lvlJc w:val="right"/>
      <w:pPr>
        <w:tabs>
          <w:tab w:val="left" w:pos="1680"/>
        </w:tabs>
        <w:ind w:left="8880" w:hanging="180"/>
      </w:pPr>
    </w:lvl>
  </w:abstractNum>
  <w:abstractNum w:abstractNumId="29" w15:restartNumberingAfterBreak="0">
    <w:nsid w:val="4541B9B9"/>
    <w:multiLevelType w:val="singleLevel"/>
    <w:tmpl w:val="4541B9B9"/>
    <w:lvl w:ilvl="0">
      <w:start w:val="1"/>
      <w:numFmt w:val="chineseCounting"/>
      <w:suff w:val="space"/>
      <w:lvlText w:val="%1."/>
      <w:lvlJc w:val="left"/>
      <w:rPr>
        <w:rFonts w:hint="eastAsia"/>
      </w:rPr>
    </w:lvl>
  </w:abstractNum>
  <w:abstractNum w:abstractNumId="30" w15:restartNumberingAfterBreak="0">
    <w:nsid w:val="4848753A"/>
    <w:multiLevelType w:val="singleLevel"/>
    <w:tmpl w:val="4848753A"/>
    <w:lvl w:ilvl="0">
      <w:start w:val="1"/>
      <w:numFmt w:val="chineseCounting"/>
      <w:suff w:val="space"/>
      <w:lvlText w:val="%1."/>
      <w:lvlJc w:val="left"/>
      <w:rPr>
        <w:rFonts w:hint="eastAsia"/>
      </w:rPr>
    </w:lvl>
  </w:abstractNum>
  <w:abstractNum w:abstractNumId="31" w15:restartNumberingAfterBreak="0">
    <w:nsid w:val="6AE7FAE6"/>
    <w:multiLevelType w:val="singleLevel"/>
    <w:tmpl w:val="6AE7FAE6"/>
    <w:lvl w:ilvl="0">
      <w:start w:val="3"/>
      <w:numFmt w:val="chineseCounting"/>
      <w:suff w:val="nothing"/>
      <w:lvlText w:val="第%1，"/>
      <w:lvlJc w:val="left"/>
      <w:rPr>
        <w:rFonts w:hint="eastAsia"/>
      </w:rPr>
    </w:lvl>
  </w:abstractNum>
  <w:num w:numId="1" w16cid:durableId="1980642938">
    <w:abstractNumId w:val="10"/>
  </w:num>
  <w:num w:numId="2" w16cid:durableId="301891278">
    <w:abstractNumId w:val="20"/>
  </w:num>
  <w:num w:numId="3" w16cid:durableId="238289855">
    <w:abstractNumId w:val="3"/>
  </w:num>
  <w:num w:numId="4" w16cid:durableId="629625673">
    <w:abstractNumId w:val="11"/>
  </w:num>
  <w:num w:numId="5" w16cid:durableId="1390769401">
    <w:abstractNumId w:val="4"/>
  </w:num>
  <w:num w:numId="6" w16cid:durableId="266082523">
    <w:abstractNumId w:val="12"/>
  </w:num>
  <w:num w:numId="7" w16cid:durableId="993336514">
    <w:abstractNumId w:val="14"/>
  </w:num>
  <w:num w:numId="8" w16cid:durableId="1868369286">
    <w:abstractNumId w:val="16"/>
  </w:num>
  <w:num w:numId="9" w16cid:durableId="698706798">
    <w:abstractNumId w:val="19"/>
  </w:num>
  <w:num w:numId="10" w16cid:durableId="1589535075">
    <w:abstractNumId w:val="27"/>
  </w:num>
  <w:num w:numId="11" w16cid:durableId="684481930">
    <w:abstractNumId w:val="6"/>
  </w:num>
  <w:num w:numId="12" w16cid:durableId="81070384">
    <w:abstractNumId w:val="1"/>
  </w:num>
  <w:num w:numId="13" w16cid:durableId="1311909076">
    <w:abstractNumId w:val="30"/>
  </w:num>
  <w:num w:numId="14" w16cid:durableId="427508597">
    <w:abstractNumId w:val="31"/>
  </w:num>
  <w:num w:numId="15" w16cid:durableId="194582982">
    <w:abstractNumId w:val="24"/>
  </w:num>
  <w:num w:numId="16" w16cid:durableId="927618218">
    <w:abstractNumId w:val="21"/>
  </w:num>
  <w:num w:numId="17" w16cid:durableId="438378215">
    <w:abstractNumId w:val="7"/>
  </w:num>
  <w:num w:numId="18" w16cid:durableId="153035988">
    <w:abstractNumId w:val="23"/>
  </w:num>
  <w:num w:numId="19" w16cid:durableId="649283986">
    <w:abstractNumId w:val="9"/>
  </w:num>
  <w:num w:numId="20" w16cid:durableId="294458224">
    <w:abstractNumId w:val="2"/>
  </w:num>
  <w:num w:numId="21" w16cid:durableId="1993169077">
    <w:abstractNumId w:val="26"/>
  </w:num>
  <w:num w:numId="22" w16cid:durableId="385642377">
    <w:abstractNumId w:val="17"/>
  </w:num>
  <w:num w:numId="23" w16cid:durableId="1702894508">
    <w:abstractNumId w:val="15"/>
  </w:num>
  <w:num w:numId="24" w16cid:durableId="1607226846">
    <w:abstractNumId w:val="29"/>
  </w:num>
  <w:num w:numId="25" w16cid:durableId="1597786650">
    <w:abstractNumId w:val="13"/>
  </w:num>
  <w:num w:numId="26" w16cid:durableId="1521168033">
    <w:abstractNumId w:val="8"/>
  </w:num>
  <w:num w:numId="27" w16cid:durableId="635453854">
    <w:abstractNumId w:val="22"/>
  </w:num>
  <w:num w:numId="28" w16cid:durableId="354774971">
    <w:abstractNumId w:val="18"/>
  </w:num>
  <w:num w:numId="29" w16cid:durableId="2145005056">
    <w:abstractNumId w:val="0"/>
  </w:num>
  <w:num w:numId="30" w16cid:durableId="1709408253">
    <w:abstractNumId w:val="5"/>
  </w:num>
  <w:num w:numId="31" w16cid:durableId="2023510001">
    <w:abstractNumId w:val="28"/>
  </w:num>
  <w:num w:numId="32" w16cid:durableId="19990335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displayBackgroundShape/>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108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noLineBreaksAfter w:lang="zh-CN" w:val="([{‘“‵〈《「『【〔〝︵︷︹︻︽︿﹁﹃﹙﹛﹝（｛"/>
  <w:noLineBreaksBefore w:lang="zh-CN" w:val="!),.:;?]}·–—’”‥…‧′╴、。〉》」』】〕〞︰︱︳︴︶︸︺︼︾﹀﹂﹄﹏﹐﹑﹒﹔﹕﹖﹗﹚﹜﹞！），．：；？｜｝"/>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43E0"/>
    <w:rsid w:val="0000555A"/>
    <w:rsid w:val="00027EDB"/>
    <w:rsid w:val="000522A4"/>
    <w:rsid w:val="00052A2D"/>
    <w:rsid w:val="00062DC8"/>
    <w:rsid w:val="00065277"/>
    <w:rsid w:val="000833EE"/>
    <w:rsid w:val="000A2A89"/>
    <w:rsid w:val="000A3D36"/>
    <w:rsid w:val="000B2AC6"/>
    <w:rsid w:val="000C2AC2"/>
    <w:rsid w:val="000C4107"/>
    <w:rsid w:val="000D5084"/>
    <w:rsid w:val="000F15E3"/>
    <w:rsid w:val="000F3093"/>
    <w:rsid w:val="000F4B8E"/>
    <w:rsid w:val="001020A2"/>
    <w:rsid w:val="00111514"/>
    <w:rsid w:val="00116F8F"/>
    <w:rsid w:val="0011748F"/>
    <w:rsid w:val="00125896"/>
    <w:rsid w:val="00130D3B"/>
    <w:rsid w:val="00146EC5"/>
    <w:rsid w:val="0015479A"/>
    <w:rsid w:val="0015663A"/>
    <w:rsid w:val="00164B9B"/>
    <w:rsid w:val="00172A27"/>
    <w:rsid w:val="0017307A"/>
    <w:rsid w:val="0018048C"/>
    <w:rsid w:val="00183610"/>
    <w:rsid w:val="001A3CAF"/>
    <w:rsid w:val="001B0E57"/>
    <w:rsid w:val="001D2BD7"/>
    <w:rsid w:val="001F628F"/>
    <w:rsid w:val="00203A96"/>
    <w:rsid w:val="0020708B"/>
    <w:rsid w:val="00207367"/>
    <w:rsid w:val="0021288C"/>
    <w:rsid w:val="00213187"/>
    <w:rsid w:val="0022373D"/>
    <w:rsid w:val="00232BA5"/>
    <w:rsid w:val="002508A0"/>
    <w:rsid w:val="0027590D"/>
    <w:rsid w:val="002828DB"/>
    <w:rsid w:val="00284119"/>
    <w:rsid w:val="0028792A"/>
    <w:rsid w:val="00290DBC"/>
    <w:rsid w:val="0029132D"/>
    <w:rsid w:val="00294806"/>
    <w:rsid w:val="002A1918"/>
    <w:rsid w:val="002A46A6"/>
    <w:rsid w:val="002B7F1B"/>
    <w:rsid w:val="002C3F59"/>
    <w:rsid w:val="002C49F1"/>
    <w:rsid w:val="002C6A89"/>
    <w:rsid w:val="002D1416"/>
    <w:rsid w:val="002D5054"/>
    <w:rsid w:val="002D551D"/>
    <w:rsid w:val="00320F4F"/>
    <w:rsid w:val="00331EB7"/>
    <w:rsid w:val="00336BED"/>
    <w:rsid w:val="00342CD1"/>
    <w:rsid w:val="003439DC"/>
    <w:rsid w:val="003513D1"/>
    <w:rsid w:val="00380233"/>
    <w:rsid w:val="003C07F9"/>
    <w:rsid w:val="003C256B"/>
    <w:rsid w:val="003D12F9"/>
    <w:rsid w:val="003E32D9"/>
    <w:rsid w:val="003E5B9C"/>
    <w:rsid w:val="00401D53"/>
    <w:rsid w:val="00406497"/>
    <w:rsid w:val="00420310"/>
    <w:rsid w:val="00422EA9"/>
    <w:rsid w:val="00430673"/>
    <w:rsid w:val="0043688E"/>
    <w:rsid w:val="004449DF"/>
    <w:rsid w:val="00452844"/>
    <w:rsid w:val="004537E9"/>
    <w:rsid w:val="00454F7E"/>
    <w:rsid w:val="0045510A"/>
    <w:rsid w:val="0046245A"/>
    <w:rsid w:val="0047156F"/>
    <w:rsid w:val="00473941"/>
    <w:rsid w:val="004752C0"/>
    <w:rsid w:val="0047776D"/>
    <w:rsid w:val="00480429"/>
    <w:rsid w:val="004956F8"/>
    <w:rsid w:val="004A0F1C"/>
    <w:rsid w:val="004A1AE0"/>
    <w:rsid w:val="004B68AF"/>
    <w:rsid w:val="004C09BA"/>
    <w:rsid w:val="004C176A"/>
    <w:rsid w:val="004D04FA"/>
    <w:rsid w:val="004E6C96"/>
    <w:rsid w:val="00500FD2"/>
    <w:rsid w:val="00503405"/>
    <w:rsid w:val="005131BD"/>
    <w:rsid w:val="00521371"/>
    <w:rsid w:val="00527EC4"/>
    <w:rsid w:val="005346F5"/>
    <w:rsid w:val="00541C29"/>
    <w:rsid w:val="0054654D"/>
    <w:rsid w:val="00551A68"/>
    <w:rsid w:val="00555365"/>
    <w:rsid w:val="00562A23"/>
    <w:rsid w:val="00566AD8"/>
    <w:rsid w:val="005703AC"/>
    <w:rsid w:val="00572102"/>
    <w:rsid w:val="00576F31"/>
    <w:rsid w:val="005821FB"/>
    <w:rsid w:val="00582F44"/>
    <w:rsid w:val="0058324A"/>
    <w:rsid w:val="00586E53"/>
    <w:rsid w:val="00587FF0"/>
    <w:rsid w:val="0059123A"/>
    <w:rsid w:val="005A15A2"/>
    <w:rsid w:val="005B3E65"/>
    <w:rsid w:val="005D7450"/>
    <w:rsid w:val="005E6256"/>
    <w:rsid w:val="005F2B58"/>
    <w:rsid w:val="005F2D44"/>
    <w:rsid w:val="005F5FFE"/>
    <w:rsid w:val="006124F0"/>
    <w:rsid w:val="00620BE6"/>
    <w:rsid w:val="00621ECC"/>
    <w:rsid w:val="00632BB2"/>
    <w:rsid w:val="0063525C"/>
    <w:rsid w:val="00663471"/>
    <w:rsid w:val="00665143"/>
    <w:rsid w:val="00670332"/>
    <w:rsid w:val="00673C1C"/>
    <w:rsid w:val="00674A3D"/>
    <w:rsid w:val="006A1FA2"/>
    <w:rsid w:val="006D6EDA"/>
    <w:rsid w:val="006E08CB"/>
    <w:rsid w:val="006E4E13"/>
    <w:rsid w:val="0070161D"/>
    <w:rsid w:val="0070438C"/>
    <w:rsid w:val="007069DB"/>
    <w:rsid w:val="00725FC1"/>
    <w:rsid w:val="0073219A"/>
    <w:rsid w:val="00734452"/>
    <w:rsid w:val="00742E13"/>
    <w:rsid w:val="00743F51"/>
    <w:rsid w:val="00795E41"/>
    <w:rsid w:val="007B02FB"/>
    <w:rsid w:val="007B0471"/>
    <w:rsid w:val="007D0AC6"/>
    <w:rsid w:val="007E5676"/>
    <w:rsid w:val="007F3388"/>
    <w:rsid w:val="00800922"/>
    <w:rsid w:val="008019D1"/>
    <w:rsid w:val="00806158"/>
    <w:rsid w:val="00812BFB"/>
    <w:rsid w:val="00816E1D"/>
    <w:rsid w:val="00833A33"/>
    <w:rsid w:val="008350AA"/>
    <w:rsid w:val="00836980"/>
    <w:rsid w:val="00844724"/>
    <w:rsid w:val="0086637D"/>
    <w:rsid w:val="00877E98"/>
    <w:rsid w:val="008964F3"/>
    <w:rsid w:val="008A69DB"/>
    <w:rsid w:val="008B0D12"/>
    <w:rsid w:val="008B2FC5"/>
    <w:rsid w:val="008C1B01"/>
    <w:rsid w:val="008D5CCE"/>
    <w:rsid w:val="008E775F"/>
    <w:rsid w:val="008E7847"/>
    <w:rsid w:val="008F5DC2"/>
    <w:rsid w:val="00952388"/>
    <w:rsid w:val="0097149B"/>
    <w:rsid w:val="009801D8"/>
    <w:rsid w:val="009806DB"/>
    <w:rsid w:val="00985B87"/>
    <w:rsid w:val="00987BB5"/>
    <w:rsid w:val="009B4B8D"/>
    <w:rsid w:val="009D2276"/>
    <w:rsid w:val="009D390F"/>
    <w:rsid w:val="009D47AE"/>
    <w:rsid w:val="009F0225"/>
    <w:rsid w:val="009F28AF"/>
    <w:rsid w:val="009F7D11"/>
    <w:rsid w:val="00A15398"/>
    <w:rsid w:val="00A221C3"/>
    <w:rsid w:val="00A31ACD"/>
    <w:rsid w:val="00A34621"/>
    <w:rsid w:val="00A40669"/>
    <w:rsid w:val="00A52EA2"/>
    <w:rsid w:val="00A572A2"/>
    <w:rsid w:val="00A61CE0"/>
    <w:rsid w:val="00A74734"/>
    <w:rsid w:val="00A87C40"/>
    <w:rsid w:val="00A94279"/>
    <w:rsid w:val="00AA6E24"/>
    <w:rsid w:val="00AB1E7A"/>
    <w:rsid w:val="00AC2774"/>
    <w:rsid w:val="00AD057B"/>
    <w:rsid w:val="00AD4526"/>
    <w:rsid w:val="00AE0B55"/>
    <w:rsid w:val="00AE113E"/>
    <w:rsid w:val="00AE132F"/>
    <w:rsid w:val="00AE15C7"/>
    <w:rsid w:val="00AF067D"/>
    <w:rsid w:val="00AF068B"/>
    <w:rsid w:val="00B050EC"/>
    <w:rsid w:val="00B07797"/>
    <w:rsid w:val="00B20D0D"/>
    <w:rsid w:val="00B35211"/>
    <w:rsid w:val="00B359B7"/>
    <w:rsid w:val="00B54315"/>
    <w:rsid w:val="00B7176E"/>
    <w:rsid w:val="00B73CE1"/>
    <w:rsid w:val="00B74883"/>
    <w:rsid w:val="00B77779"/>
    <w:rsid w:val="00B80EB0"/>
    <w:rsid w:val="00B8515E"/>
    <w:rsid w:val="00B9394C"/>
    <w:rsid w:val="00B964E9"/>
    <w:rsid w:val="00BA0DE9"/>
    <w:rsid w:val="00BB5EA2"/>
    <w:rsid w:val="00BE6722"/>
    <w:rsid w:val="00BF28DE"/>
    <w:rsid w:val="00BF37B3"/>
    <w:rsid w:val="00C02DB1"/>
    <w:rsid w:val="00C05B58"/>
    <w:rsid w:val="00C06DB8"/>
    <w:rsid w:val="00C21F61"/>
    <w:rsid w:val="00C401DE"/>
    <w:rsid w:val="00C44023"/>
    <w:rsid w:val="00C51468"/>
    <w:rsid w:val="00C52113"/>
    <w:rsid w:val="00C63B4A"/>
    <w:rsid w:val="00C63B8F"/>
    <w:rsid w:val="00C66EBE"/>
    <w:rsid w:val="00C81390"/>
    <w:rsid w:val="00C85216"/>
    <w:rsid w:val="00C905F1"/>
    <w:rsid w:val="00C93E63"/>
    <w:rsid w:val="00C950FC"/>
    <w:rsid w:val="00C952CA"/>
    <w:rsid w:val="00CA0238"/>
    <w:rsid w:val="00CB281F"/>
    <w:rsid w:val="00CB6266"/>
    <w:rsid w:val="00CD3F67"/>
    <w:rsid w:val="00CF0EA2"/>
    <w:rsid w:val="00CF5DB6"/>
    <w:rsid w:val="00D01F05"/>
    <w:rsid w:val="00D06F97"/>
    <w:rsid w:val="00D116B5"/>
    <w:rsid w:val="00D2288E"/>
    <w:rsid w:val="00D32FE9"/>
    <w:rsid w:val="00D37927"/>
    <w:rsid w:val="00D41303"/>
    <w:rsid w:val="00D6044B"/>
    <w:rsid w:val="00D655F1"/>
    <w:rsid w:val="00D704D9"/>
    <w:rsid w:val="00D810B9"/>
    <w:rsid w:val="00D8760C"/>
    <w:rsid w:val="00D913FA"/>
    <w:rsid w:val="00D956AC"/>
    <w:rsid w:val="00D97DB7"/>
    <w:rsid w:val="00DA57A6"/>
    <w:rsid w:val="00DB6D56"/>
    <w:rsid w:val="00DB78AB"/>
    <w:rsid w:val="00DC22E1"/>
    <w:rsid w:val="00DC5F41"/>
    <w:rsid w:val="00DD17AE"/>
    <w:rsid w:val="00DE1E26"/>
    <w:rsid w:val="00DF79A3"/>
    <w:rsid w:val="00E223F0"/>
    <w:rsid w:val="00E26D84"/>
    <w:rsid w:val="00E4503F"/>
    <w:rsid w:val="00E4702F"/>
    <w:rsid w:val="00E60476"/>
    <w:rsid w:val="00E61AD7"/>
    <w:rsid w:val="00E85629"/>
    <w:rsid w:val="00E87E2E"/>
    <w:rsid w:val="00E95E0B"/>
    <w:rsid w:val="00EA101E"/>
    <w:rsid w:val="00EA2D4C"/>
    <w:rsid w:val="00EA73E0"/>
    <w:rsid w:val="00EB6076"/>
    <w:rsid w:val="00EC3A5B"/>
    <w:rsid w:val="00EE04DA"/>
    <w:rsid w:val="00EF5A54"/>
    <w:rsid w:val="00F10EA5"/>
    <w:rsid w:val="00F169B9"/>
    <w:rsid w:val="00F720CA"/>
    <w:rsid w:val="00F73FE6"/>
    <w:rsid w:val="00F76828"/>
    <w:rsid w:val="00F80BD3"/>
    <w:rsid w:val="00F82C3D"/>
    <w:rsid w:val="00F8433F"/>
    <w:rsid w:val="00F931EA"/>
    <w:rsid w:val="00FB0F67"/>
    <w:rsid w:val="00FC023A"/>
    <w:rsid w:val="00FE0B68"/>
    <w:rsid w:val="011E1AE4"/>
    <w:rsid w:val="013E2018"/>
    <w:rsid w:val="014903A9"/>
    <w:rsid w:val="023B31B5"/>
    <w:rsid w:val="03957F6E"/>
    <w:rsid w:val="03B34FA0"/>
    <w:rsid w:val="03CA29C7"/>
    <w:rsid w:val="04354274"/>
    <w:rsid w:val="043F4B84"/>
    <w:rsid w:val="047D733A"/>
    <w:rsid w:val="04A610B0"/>
    <w:rsid w:val="054F6046"/>
    <w:rsid w:val="057E3312"/>
    <w:rsid w:val="05FF12E2"/>
    <w:rsid w:val="065467ED"/>
    <w:rsid w:val="068715C6"/>
    <w:rsid w:val="06975FDD"/>
    <w:rsid w:val="06A47871"/>
    <w:rsid w:val="06CD64B7"/>
    <w:rsid w:val="07005A0C"/>
    <w:rsid w:val="070D72A1"/>
    <w:rsid w:val="07684137"/>
    <w:rsid w:val="07C05BA3"/>
    <w:rsid w:val="085B1141"/>
    <w:rsid w:val="08BC7EE1"/>
    <w:rsid w:val="09575C4D"/>
    <w:rsid w:val="098E4D04"/>
    <w:rsid w:val="09EB63D4"/>
    <w:rsid w:val="0A8C5F5E"/>
    <w:rsid w:val="0AEF0200"/>
    <w:rsid w:val="0AFA5870"/>
    <w:rsid w:val="0BE61692"/>
    <w:rsid w:val="0C8D69A8"/>
    <w:rsid w:val="0EFB6721"/>
    <w:rsid w:val="0F095A37"/>
    <w:rsid w:val="0FCB1378"/>
    <w:rsid w:val="10850234"/>
    <w:rsid w:val="10B14AEE"/>
    <w:rsid w:val="11C90E3E"/>
    <w:rsid w:val="12976F0D"/>
    <w:rsid w:val="13781A7E"/>
    <w:rsid w:val="13B93B6C"/>
    <w:rsid w:val="14360F37"/>
    <w:rsid w:val="14D41D3A"/>
    <w:rsid w:val="156E7814"/>
    <w:rsid w:val="15930E74"/>
    <w:rsid w:val="15AF4F21"/>
    <w:rsid w:val="15D00CD9"/>
    <w:rsid w:val="177E26E7"/>
    <w:rsid w:val="17C93012"/>
    <w:rsid w:val="18F275FC"/>
    <w:rsid w:val="19097221"/>
    <w:rsid w:val="190D3650"/>
    <w:rsid w:val="1960118A"/>
    <w:rsid w:val="19DB1778"/>
    <w:rsid w:val="19E44606"/>
    <w:rsid w:val="1A274DEC"/>
    <w:rsid w:val="1A286C3C"/>
    <w:rsid w:val="1A2F6CAF"/>
    <w:rsid w:val="1BA05BE1"/>
    <w:rsid w:val="1E5F2261"/>
    <w:rsid w:val="208E145F"/>
    <w:rsid w:val="20BA463F"/>
    <w:rsid w:val="20EB0691"/>
    <w:rsid w:val="210F75CC"/>
    <w:rsid w:val="213B1715"/>
    <w:rsid w:val="21BC48B8"/>
    <w:rsid w:val="21EF6C3A"/>
    <w:rsid w:val="22742716"/>
    <w:rsid w:val="2303547D"/>
    <w:rsid w:val="23DB2F62"/>
    <w:rsid w:val="24696B33"/>
    <w:rsid w:val="247B17E7"/>
    <w:rsid w:val="247F3A70"/>
    <w:rsid w:val="25282C04"/>
    <w:rsid w:val="252D1538"/>
    <w:rsid w:val="253D18A5"/>
    <w:rsid w:val="268E37D0"/>
    <w:rsid w:val="27CF3DDC"/>
    <w:rsid w:val="282C1406"/>
    <w:rsid w:val="283B2990"/>
    <w:rsid w:val="28AB02C8"/>
    <w:rsid w:val="296B15FF"/>
    <w:rsid w:val="29EE1BD8"/>
    <w:rsid w:val="2AD17C4D"/>
    <w:rsid w:val="2B4F051B"/>
    <w:rsid w:val="2C4058A5"/>
    <w:rsid w:val="2C665AE5"/>
    <w:rsid w:val="2CEE4744"/>
    <w:rsid w:val="2D35073C"/>
    <w:rsid w:val="2D41454E"/>
    <w:rsid w:val="2D8F684C"/>
    <w:rsid w:val="2DB35787"/>
    <w:rsid w:val="2EE54BFF"/>
    <w:rsid w:val="2F030DBB"/>
    <w:rsid w:val="2F341106"/>
    <w:rsid w:val="300417D3"/>
    <w:rsid w:val="306E6C84"/>
    <w:rsid w:val="30AE5029"/>
    <w:rsid w:val="35792B4A"/>
    <w:rsid w:val="357F4A53"/>
    <w:rsid w:val="359314F5"/>
    <w:rsid w:val="36802077"/>
    <w:rsid w:val="372F0F16"/>
    <w:rsid w:val="376129EA"/>
    <w:rsid w:val="37B90E7A"/>
    <w:rsid w:val="37B93079"/>
    <w:rsid w:val="37CC2099"/>
    <w:rsid w:val="387A56B5"/>
    <w:rsid w:val="389030DC"/>
    <w:rsid w:val="38D10BC2"/>
    <w:rsid w:val="39301308"/>
    <w:rsid w:val="394250FE"/>
    <w:rsid w:val="39511E95"/>
    <w:rsid w:val="3AFD213A"/>
    <w:rsid w:val="3C8618CD"/>
    <w:rsid w:val="3D35443A"/>
    <w:rsid w:val="3D390582"/>
    <w:rsid w:val="3D623944"/>
    <w:rsid w:val="3DE14212"/>
    <w:rsid w:val="3E7027FD"/>
    <w:rsid w:val="3E79568B"/>
    <w:rsid w:val="3EB62F71"/>
    <w:rsid w:val="3F3512C1"/>
    <w:rsid w:val="3F4D76DD"/>
    <w:rsid w:val="3F8313C0"/>
    <w:rsid w:val="3F896B4D"/>
    <w:rsid w:val="400E0FA4"/>
    <w:rsid w:val="40786455"/>
    <w:rsid w:val="409F7A38"/>
    <w:rsid w:val="40A37299"/>
    <w:rsid w:val="41BE4B7E"/>
    <w:rsid w:val="4204145F"/>
    <w:rsid w:val="42A012DD"/>
    <w:rsid w:val="44551A29"/>
    <w:rsid w:val="445B0426"/>
    <w:rsid w:val="448D7804"/>
    <w:rsid w:val="450A0452"/>
    <w:rsid w:val="45383520"/>
    <w:rsid w:val="45BD3146"/>
    <w:rsid w:val="45BF33F9"/>
    <w:rsid w:val="46796181"/>
    <w:rsid w:val="476602B2"/>
    <w:rsid w:val="4766659B"/>
    <w:rsid w:val="478101A3"/>
    <w:rsid w:val="47FE2886"/>
    <w:rsid w:val="48166DD0"/>
    <w:rsid w:val="481F422A"/>
    <w:rsid w:val="4924150C"/>
    <w:rsid w:val="49302DA0"/>
    <w:rsid w:val="499253C3"/>
    <w:rsid w:val="49CC64A2"/>
    <w:rsid w:val="49D46CB0"/>
    <w:rsid w:val="4B1F5E4F"/>
    <w:rsid w:val="4BA3693A"/>
    <w:rsid w:val="4BAA5A33"/>
    <w:rsid w:val="4BF722AF"/>
    <w:rsid w:val="4C07034B"/>
    <w:rsid w:val="4C4D523C"/>
    <w:rsid w:val="4CB30463"/>
    <w:rsid w:val="4D9D16E6"/>
    <w:rsid w:val="4DA457ED"/>
    <w:rsid w:val="4ED2045E"/>
    <w:rsid w:val="4EFB1622"/>
    <w:rsid w:val="4F577766"/>
    <w:rsid w:val="4F593BBA"/>
    <w:rsid w:val="4F5F5AC3"/>
    <w:rsid w:val="4FB65DAC"/>
    <w:rsid w:val="50D17F23"/>
    <w:rsid w:val="50F41960"/>
    <w:rsid w:val="512222AC"/>
    <w:rsid w:val="514C074E"/>
    <w:rsid w:val="517F6DC2"/>
    <w:rsid w:val="51A84704"/>
    <w:rsid w:val="51B07591"/>
    <w:rsid w:val="51FF0996"/>
    <w:rsid w:val="52085A22"/>
    <w:rsid w:val="523C29F9"/>
    <w:rsid w:val="52501699"/>
    <w:rsid w:val="52BF2FD2"/>
    <w:rsid w:val="5305587F"/>
    <w:rsid w:val="53370692"/>
    <w:rsid w:val="536F1AF1"/>
    <w:rsid w:val="53DD2125"/>
    <w:rsid w:val="5412240B"/>
    <w:rsid w:val="54992125"/>
    <w:rsid w:val="54E44ED6"/>
    <w:rsid w:val="553D0DE7"/>
    <w:rsid w:val="55BF00BC"/>
    <w:rsid w:val="579739EC"/>
    <w:rsid w:val="586A351D"/>
    <w:rsid w:val="58CD1F3D"/>
    <w:rsid w:val="591D2FC1"/>
    <w:rsid w:val="593928F1"/>
    <w:rsid w:val="59487688"/>
    <w:rsid w:val="5A6A2C63"/>
    <w:rsid w:val="5AAB14CE"/>
    <w:rsid w:val="5AC70DFE"/>
    <w:rsid w:val="5BA31A66"/>
    <w:rsid w:val="5C5B6DBD"/>
    <w:rsid w:val="5CB660AB"/>
    <w:rsid w:val="5CB702A9"/>
    <w:rsid w:val="5D0E2DF1"/>
    <w:rsid w:val="5D5339AB"/>
    <w:rsid w:val="5E0B78D6"/>
    <w:rsid w:val="5E4B3F43"/>
    <w:rsid w:val="5F9451DF"/>
    <w:rsid w:val="5FB47C92"/>
    <w:rsid w:val="601B748B"/>
    <w:rsid w:val="603749E8"/>
    <w:rsid w:val="61533EBB"/>
    <w:rsid w:val="61654372"/>
    <w:rsid w:val="618B5A4F"/>
    <w:rsid w:val="61FE4354"/>
    <w:rsid w:val="639A5B8D"/>
    <w:rsid w:val="63D619DB"/>
    <w:rsid w:val="63EA25AF"/>
    <w:rsid w:val="63FB23E5"/>
    <w:rsid w:val="644F259F"/>
    <w:rsid w:val="646D1B4F"/>
    <w:rsid w:val="64E60711"/>
    <w:rsid w:val="65123962"/>
    <w:rsid w:val="65503446"/>
    <w:rsid w:val="657115B4"/>
    <w:rsid w:val="65864497"/>
    <w:rsid w:val="66AB5C81"/>
    <w:rsid w:val="674370F9"/>
    <w:rsid w:val="67BB4BB4"/>
    <w:rsid w:val="67BC1058"/>
    <w:rsid w:val="68500530"/>
    <w:rsid w:val="6896419C"/>
    <w:rsid w:val="69362DAC"/>
    <w:rsid w:val="69FA636D"/>
    <w:rsid w:val="69FE4D74"/>
    <w:rsid w:val="6A151116"/>
    <w:rsid w:val="6A321D4B"/>
    <w:rsid w:val="6A6F5CE6"/>
    <w:rsid w:val="6AA95BC6"/>
    <w:rsid w:val="6B973810"/>
    <w:rsid w:val="6C465DE1"/>
    <w:rsid w:val="6CC61D04"/>
    <w:rsid w:val="6D3B3EC1"/>
    <w:rsid w:val="6D4F63E5"/>
    <w:rsid w:val="6D6E1218"/>
    <w:rsid w:val="6D904C50"/>
    <w:rsid w:val="6E306D57"/>
    <w:rsid w:val="6E565963"/>
    <w:rsid w:val="6E5C781B"/>
    <w:rsid w:val="6E752944"/>
    <w:rsid w:val="6EAA539C"/>
    <w:rsid w:val="6F391788"/>
    <w:rsid w:val="6F395F05"/>
    <w:rsid w:val="7057415E"/>
    <w:rsid w:val="70B51F79"/>
    <w:rsid w:val="70D16026"/>
    <w:rsid w:val="7118679B"/>
    <w:rsid w:val="7165689A"/>
    <w:rsid w:val="719637E6"/>
    <w:rsid w:val="71CA4040"/>
    <w:rsid w:val="73823391"/>
    <w:rsid w:val="73A91A94"/>
    <w:rsid w:val="740C7A72"/>
    <w:rsid w:val="749A05DB"/>
    <w:rsid w:val="74B0277E"/>
    <w:rsid w:val="74B7598C"/>
    <w:rsid w:val="74BD4012"/>
    <w:rsid w:val="74BF2D99"/>
    <w:rsid w:val="74ED25E3"/>
    <w:rsid w:val="76BF24DE"/>
    <w:rsid w:val="76CA40F3"/>
    <w:rsid w:val="77425036"/>
    <w:rsid w:val="776B3C7C"/>
    <w:rsid w:val="78441252"/>
    <w:rsid w:val="789336DE"/>
    <w:rsid w:val="78EA1B6E"/>
    <w:rsid w:val="7904051A"/>
    <w:rsid w:val="7A2E0F01"/>
    <w:rsid w:val="7A5E3C41"/>
    <w:rsid w:val="7B086666"/>
    <w:rsid w:val="7B7B3FB1"/>
    <w:rsid w:val="7C563D89"/>
    <w:rsid w:val="7CAB4D9F"/>
    <w:rsid w:val="7CB7092B"/>
    <w:rsid w:val="7CC556C2"/>
    <w:rsid w:val="7D284642"/>
    <w:rsid w:val="7D9F5025"/>
    <w:rsid w:val="7DE22616"/>
    <w:rsid w:val="7E582255"/>
    <w:rsid w:val="7F3B60CB"/>
    <w:rsid w:val="7FC65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oNotEmbedSmartTags/>
  <w:decimalSymbol w:val="."/>
  <w:listSeparator w:val=","/>
  <w14:docId w14:val="294049D6"/>
  <w15:docId w15:val="{F92B3947-1577-4641-A1ED-B4CFB489D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lsdException w:name="header" w:uiPriority="0" w:qFormat="1"/>
    <w:lsdException w:name="footer" w:uiPriority="0"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autoSpaceDE w:val="0"/>
      <w:textAlignment w:val="baseline"/>
    </w:pPr>
    <w:rPr>
      <w:rFonts w:ascii="MingLiU" w:eastAsia="MingLiU" w:hAnsi="MingLiU"/>
      <w:sz w:val="24"/>
      <w:lang w:eastAsia="ar-SA"/>
    </w:rPr>
  </w:style>
  <w:style w:type="paragraph" w:styleId="Heading1">
    <w:name w:val="heading 1"/>
    <w:basedOn w:val="Normal"/>
    <w:next w:val="Normal"/>
    <w:qFormat/>
    <w:pPr>
      <w:keepNext/>
      <w:numPr>
        <w:numId w:val="1"/>
      </w:numPr>
      <w:jc w:val="center"/>
      <w:outlineLvl w:val="0"/>
    </w:pPr>
    <w:rPr>
      <w:rFonts w:ascii="Times New Roman" w:eastAsia="華康中明體" w:hAnsi="Times New Roman"/>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widowControl/>
      <w:autoSpaceDE/>
      <w:jc w:val="both"/>
    </w:pPr>
    <w:rPr>
      <w:kern w:val="1"/>
    </w:rPr>
  </w:style>
  <w:style w:type="paragraph" w:styleId="BodyText2">
    <w:name w:val="Body Text 2"/>
    <w:basedOn w:val="Normal"/>
    <w:qFormat/>
    <w:pPr>
      <w:widowControl/>
      <w:autoSpaceDE/>
      <w:ind w:left="480"/>
      <w:jc w:val="both"/>
    </w:pPr>
    <w:rPr>
      <w:kern w:val="1"/>
    </w:rPr>
  </w:style>
  <w:style w:type="paragraph" w:styleId="Caption">
    <w:name w:val="caption"/>
    <w:basedOn w:val="Normal0"/>
    <w:qFormat/>
    <w:pPr>
      <w:suppressLineNumbers/>
      <w:spacing w:before="120" w:after="120"/>
    </w:pPr>
    <w:rPr>
      <w:rFonts w:cs="Lucida Sans"/>
      <w:i/>
      <w:iCs/>
    </w:rPr>
  </w:style>
  <w:style w:type="paragraph" w:customStyle="1" w:styleId="Normal0">
    <w:name w:val="[Normal]"/>
    <w:uiPriority w:val="99"/>
    <w:unhideWhenUsed/>
    <w:qFormat/>
    <w:pPr>
      <w:widowControl w:val="0"/>
      <w:autoSpaceDE w:val="0"/>
      <w:autoSpaceDN w:val="0"/>
      <w:adjustRightInd w:val="0"/>
    </w:pPr>
    <w:rPr>
      <w:rFonts w:ascii="Arial"/>
      <w:sz w:val="24"/>
      <w:szCs w:val="24"/>
    </w:rPr>
  </w:style>
  <w:style w:type="paragraph" w:styleId="Footer">
    <w:name w:val="footer"/>
    <w:basedOn w:val="Normal"/>
    <w:qFormat/>
    <w:pPr>
      <w:tabs>
        <w:tab w:val="center" w:pos="4153"/>
        <w:tab w:val="right" w:pos="8306"/>
      </w:tabs>
    </w:pPr>
    <w:rPr>
      <w:sz w:val="20"/>
    </w:rPr>
  </w:style>
  <w:style w:type="paragraph" w:styleId="FootnoteText">
    <w:name w:val="footnote text"/>
    <w:basedOn w:val="Normal"/>
    <w:qFormat/>
    <w:pPr>
      <w:autoSpaceDE/>
      <w:snapToGrid w:val="0"/>
    </w:pPr>
    <w:rPr>
      <w:sz w:val="20"/>
    </w:rPr>
  </w:style>
  <w:style w:type="paragraph" w:styleId="Header">
    <w:name w:val="header"/>
    <w:basedOn w:val="Normal"/>
    <w:qFormat/>
    <w:pPr>
      <w:tabs>
        <w:tab w:val="center" w:pos="4153"/>
        <w:tab w:val="right" w:pos="8306"/>
      </w:tabs>
    </w:pPr>
    <w:rPr>
      <w:sz w:val="20"/>
    </w:rPr>
  </w:style>
  <w:style w:type="paragraph" w:styleId="List">
    <w:name w:val="List"/>
    <w:basedOn w:val="BodyText"/>
    <w:qFormat/>
    <w:rPr>
      <w:rFonts w:cs="Lucida Sans"/>
    </w:rPr>
  </w:style>
  <w:style w:type="character" w:styleId="PageNumber">
    <w:name w:val="page number"/>
    <w:basedOn w:val="a"/>
    <w:qFormat/>
  </w:style>
  <w:style w:type="character" w:customStyle="1" w:styleId="a">
    <w:name w:val="預設段落字型"/>
    <w:qFormat/>
  </w:style>
  <w:style w:type="character" w:styleId="Strong">
    <w:name w:val="Strong"/>
    <w:basedOn w:val="DefaultParagraphFont"/>
    <w:uiPriority w:val="99"/>
    <w:unhideWhenUsed/>
    <w:qFormat/>
    <w:rPr>
      <w:rFonts w:hint="default"/>
      <w:b/>
      <w:sz w:val="24"/>
      <w:szCs w:val="24"/>
    </w:rPr>
  </w:style>
  <w:style w:type="character" w:customStyle="1" w:styleId="WW8Num1z0">
    <w:name w:val="WW8Num1z0"/>
    <w:qFormat/>
    <w:rPr>
      <w:rFonts w:hint="eastAsia"/>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hint="eastAsia"/>
    </w:rPr>
  </w:style>
  <w:style w:type="character" w:customStyle="1" w:styleId="WW8Num3z0">
    <w:name w:val="WW8Num3z0"/>
    <w:qFormat/>
    <w:rPr>
      <w:rFonts w:ascii="PMingLiU" w:eastAsia="PMingLiU" w:hAnsi="PMingLiU" w:hint="eastAsia"/>
      <w:sz w:val="24"/>
    </w:rPr>
  </w:style>
  <w:style w:type="character" w:customStyle="1" w:styleId="WW8Num4z0">
    <w:name w:val="WW8Num4z0"/>
    <w:qFormat/>
    <w:rPr>
      <w:rFonts w:ascii="Times New Roman" w:hAnsi="Times New Roman" w:hint="eastAsia"/>
      <w:sz w:val="20"/>
    </w:rPr>
  </w:style>
  <w:style w:type="character" w:customStyle="1" w:styleId="WW8Num5z0">
    <w:name w:val="WW8Num5z0"/>
    <w:qFormat/>
  </w:style>
  <w:style w:type="character" w:customStyle="1" w:styleId="WW8Num6z0">
    <w:name w:val="WW8Num6z0"/>
    <w:qFormat/>
    <w:rPr>
      <w:rFonts w:ascii="Times New Roman" w:hAnsi="Times New Roman" w:hint="eastAsia"/>
      <w:sz w:val="20"/>
    </w:rPr>
  </w:style>
  <w:style w:type="character" w:customStyle="1" w:styleId="WW8Num7z0">
    <w:name w:val="WW8Num7z0"/>
    <w:qFormat/>
    <w:rPr>
      <w:rFonts w:ascii="Times New Roman" w:hAnsi="Times New Roman" w:hint="eastAsia"/>
      <w:sz w:val="20"/>
    </w:rPr>
  </w:style>
  <w:style w:type="character" w:customStyle="1" w:styleId="WW8Num8z0">
    <w:name w:val="WW8Num8z0"/>
    <w:qFormat/>
    <w:rPr>
      <w:rFonts w:ascii="Times New Roman" w:hAnsi="Times New Roman" w:hint="eastAsia"/>
      <w:sz w:val="20"/>
    </w:rPr>
  </w:style>
  <w:style w:type="character" w:customStyle="1" w:styleId="WW8Num9z0">
    <w:name w:val="WW8Num9z0"/>
    <w:qFormat/>
    <w:rPr>
      <w:rFonts w:ascii="Times New Roman" w:hAnsi="Times New Roman"/>
      <w:sz w:val="20"/>
    </w:rPr>
  </w:style>
  <w:style w:type="character" w:customStyle="1" w:styleId="WW8Num10z0">
    <w:name w:val="WW8Num10z0"/>
    <w:qFormat/>
  </w:style>
  <w:style w:type="character" w:customStyle="1" w:styleId="WW8Num11z0">
    <w:name w:val="WW8Num11z0"/>
    <w:qFormat/>
    <w:rPr>
      <w:rFonts w:ascii="Times New Roman" w:hAnsi="Times New Roman" w:hint="eastAsia"/>
      <w:sz w:val="20"/>
    </w:rPr>
  </w:style>
  <w:style w:type="character" w:customStyle="1" w:styleId="WW8Num12z0">
    <w:name w:val="WW8Num12z0"/>
    <w:qFormat/>
    <w:rPr>
      <w:rFonts w:hint="eastAsia"/>
    </w:rPr>
  </w:style>
  <w:style w:type="character" w:customStyle="1" w:styleId="WW8Num13z0">
    <w:name w:val="WW8Num13z0"/>
    <w:qFormat/>
    <w:rPr>
      <w:rFonts w:hint="eastAsia"/>
    </w:rPr>
  </w:style>
  <w:style w:type="character" w:customStyle="1" w:styleId="WW8Num14z0">
    <w:name w:val="WW8Num14z0"/>
    <w:qFormat/>
    <w:rPr>
      <w:rFonts w:ascii="Times New Roman" w:hAnsi="Times New Roman" w:hint="eastAsia"/>
      <w:sz w:val="20"/>
    </w:rPr>
  </w:style>
  <w:style w:type="character" w:customStyle="1" w:styleId="WW8Num15z0">
    <w:name w:val="WW8Num15z0"/>
    <w:qFormat/>
    <w:rPr>
      <w:rFonts w:ascii="Times New Roman" w:hAnsi="Times New Roman" w:hint="eastAsia"/>
      <w:sz w:val="20"/>
    </w:rPr>
  </w:style>
  <w:style w:type="character" w:customStyle="1" w:styleId="WW8Num16z0">
    <w:name w:val="WW8Num16z0"/>
    <w:qFormat/>
    <w:rPr>
      <w:rFonts w:ascii="MingLiU" w:eastAsia="MingLiU" w:hAnsi="MingLiU" w:hint="eastAsia"/>
      <w:sz w:val="20"/>
    </w:rPr>
  </w:style>
  <w:style w:type="character" w:customStyle="1" w:styleId="WW8Num17z0">
    <w:name w:val="WW8Num17z0"/>
    <w:qFormat/>
    <w:rPr>
      <w:rFonts w:ascii="Times New Roman" w:hAnsi="Times New Roman" w:hint="eastAsia"/>
      <w:sz w:val="20"/>
    </w:rPr>
  </w:style>
  <w:style w:type="character" w:customStyle="1" w:styleId="WW8Num17z1">
    <w:name w:val="WW8Num17z1"/>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paragraph" w:customStyle="1" w:styleId="Heading">
    <w:name w:val="Heading"/>
    <w:basedOn w:val="Normal"/>
    <w:next w:val="BodyText"/>
    <w:qFormat/>
    <w:pPr>
      <w:keepNext/>
      <w:spacing w:before="240" w:after="120"/>
    </w:pPr>
    <w:rPr>
      <w:rFonts w:ascii="Arial" w:eastAsia="Microsoft YaHei" w:hAnsi="Arial" w:cs="Lucida Sans"/>
      <w:sz w:val="28"/>
      <w:szCs w:val="28"/>
    </w:rPr>
  </w:style>
  <w:style w:type="paragraph" w:customStyle="1" w:styleId="Index">
    <w:name w:val="Index"/>
    <w:basedOn w:val="Normal"/>
    <w:qFormat/>
    <w:pPr>
      <w:suppressLineNumbers/>
    </w:pPr>
    <w:rPr>
      <w:rFonts w:cs="Lucida Sans"/>
    </w:rPr>
  </w:style>
  <w:style w:type="paragraph" w:customStyle="1" w:styleId="a0">
    <w:name w:val="日期"/>
    <w:basedOn w:val="Normal"/>
    <w:next w:val="Normal"/>
    <w:qFormat/>
    <w:pPr>
      <w:jc w:val="right"/>
    </w:pPr>
    <w:rPr>
      <w:rFonts w:ascii="華康中明體" w:eastAsia="華康中明體" w:hAnsi="華康中明體"/>
      <w:b/>
      <w:sz w:val="32"/>
    </w:rPr>
  </w:style>
  <w:style w:type="paragraph" w:customStyle="1" w:styleId="Framecontents">
    <w:name w:val="Frame contents"/>
    <w:basedOn w:val="BodyText"/>
    <w:qFormat/>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customStyle="1" w:styleId="BODY">
    <w:name w:val="BODY"/>
    <w:basedOn w:val="Normal"/>
    <w:uiPriority w:val="99"/>
    <w:qFormat/>
    <w:pPr>
      <w:widowControl/>
      <w:suppressAutoHyphens w:val="0"/>
      <w:autoSpaceDN w:val="0"/>
      <w:adjustRightInd w:val="0"/>
      <w:textAlignment w:val="auto"/>
    </w:pPr>
    <w:rPr>
      <w:rFonts w:ascii="Verdana" w:eastAsia="PMingLiU" w:hAnsi="Verdana" w:cs="Verdana"/>
      <w:szCs w:val="24"/>
      <w:lang w:eastAsia="zh-CN"/>
    </w:rPr>
  </w:style>
  <w:style w:type="paragraph" w:customStyle="1" w:styleId="H1">
    <w:name w:val="H1"/>
    <w:basedOn w:val="BODY"/>
    <w:uiPriority w:val="99"/>
    <w:unhideWhenUsed/>
    <w:qFormat/>
    <w:pPr>
      <w:widowControl w:val="0"/>
      <w:spacing w:before="160" w:after="320"/>
    </w:pPr>
    <w:rPr>
      <w:rFonts w:ascii="Arial"/>
      <w:b/>
      <w:sz w:val="48"/>
      <w:szCs w:val="48"/>
    </w:rPr>
  </w:style>
  <w:style w:type="paragraph" w:customStyle="1" w:styleId="H2">
    <w:name w:val="H2"/>
    <w:basedOn w:val="BODY"/>
    <w:uiPriority w:val="99"/>
    <w:unhideWhenUsed/>
    <w:qFormat/>
    <w:pPr>
      <w:widowControl w:val="0"/>
      <w:spacing w:before="120" w:after="240"/>
    </w:pPr>
    <w:rPr>
      <w:rFonts w:ascii="Arial"/>
      <w:b/>
      <w:sz w:val="36"/>
      <w:szCs w:val="36"/>
    </w:rPr>
  </w:style>
  <w:style w:type="paragraph" w:customStyle="1" w:styleId="H3">
    <w:name w:val="H3"/>
    <w:basedOn w:val="BODY"/>
    <w:uiPriority w:val="99"/>
    <w:unhideWhenUsed/>
    <w:qFormat/>
    <w:pPr>
      <w:widowControl w:val="0"/>
      <w:spacing w:before="93" w:after="186"/>
    </w:pPr>
    <w:rPr>
      <w:rFonts w:ascii="Arial"/>
      <w:b/>
      <w:sz w:val="28"/>
      <w:szCs w:val="28"/>
    </w:rPr>
  </w:style>
  <w:style w:type="paragraph" w:customStyle="1" w:styleId="H4">
    <w:name w:val="H4"/>
    <w:basedOn w:val="BODY"/>
    <w:uiPriority w:val="99"/>
    <w:unhideWhenUsed/>
    <w:qFormat/>
    <w:pPr>
      <w:widowControl w:val="0"/>
      <w:spacing w:before="73" w:after="146"/>
    </w:pPr>
    <w:rPr>
      <w:rFonts w:ascii="Arial"/>
      <w:b/>
      <w:sz w:val="22"/>
      <w:szCs w:val="22"/>
    </w:rPr>
  </w:style>
  <w:style w:type="paragraph" w:customStyle="1" w:styleId="H5">
    <w:name w:val="H5"/>
    <w:basedOn w:val="BODY"/>
    <w:uiPriority w:val="99"/>
    <w:unhideWhenUsed/>
    <w:qFormat/>
    <w:pPr>
      <w:widowControl w:val="0"/>
      <w:spacing w:before="60" w:after="120"/>
    </w:pPr>
    <w:rPr>
      <w:rFonts w:ascii="Arial"/>
      <w:b/>
      <w:sz w:val="18"/>
      <w:szCs w:val="18"/>
    </w:rPr>
  </w:style>
  <w:style w:type="paragraph" w:customStyle="1" w:styleId="H6">
    <w:name w:val="H6"/>
    <w:basedOn w:val="BODY"/>
    <w:uiPriority w:val="99"/>
    <w:unhideWhenUsed/>
    <w:qFormat/>
    <w:pPr>
      <w:widowControl w:val="0"/>
      <w:spacing w:before="46" w:after="93"/>
    </w:pPr>
    <w:rPr>
      <w:rFonts w:ascii="Arial"/>
      <w:b/>
      <w:sz w:val="14"/>
      <w:szCs w:val="14"/>
    </w:rPr>
  </w:style>
  <w:style w:type="paragraph" w:customStyle="1" w:styleId="BLOCKQUOTE">
    <w:name w:val="BLOCKQUOTE"/>
    <w:basedOn w:val="BODY"/>
    <w:uiPriority w:val="99"/>
    <w:unhideWhenUsed/>
    <w:qFormat/>
    <w:pPr>
      <w:widowControl w:val="0"/>
      <w:spacing w:before="120" w:after="120"/>
      <w:ind w:left="600" w:right="600"/>
    </w:pPr>
    <w:rPr>
      <w:rFonts w:ascii="Arial"/>
    </w:rPr>
  </w:style>
  <w:style w:type="paragraph" w:customStyle="1" w:styleId="PRE">
    <w:name w:val="PRE"/>
    <w:basedOn w:val="Normal0"/>
    <w:uiPriority w:val="99"/>
    <w:unhideWhenUsed/>
    <w:qFormat/>
    <w:rPr>
      <w:rFonts w:ascii="Courier New"/>
    </w:rPr>
  </w:style>
  <w:style w:type="paragraph" w:customStyle="1" w:styleId="TH">
    <w:name w:val="TH"/>
    <w:basedOn w:val="Normal0"/>
    <w:uiPriority w:val="99"/>
    <w:unhideWhenUsed/>
    <w:qFormat/>
    <w:pPr>
      <w:jc w:val="center"/>
    </w:pPr>
    <w:rPr>
      <w:b/>
    </w:rPr>
  </w:style>
  <w:style w:type="character" w:customStyle="1" w:styleId="A1">
    <w:name w:val="A"/>
    <w:basedOn w:val="DefaultParagraphFont"/>
    <w:uiPriority w:val="99"/>
    <w:unhideWhenUsed/>
    <w:qFormat/>
    <w:rPr>
      <w:rFonts w:hint="default"/>
      <w:color w:val="0000FF"/>
      <w:sz w:val="24"/>
      <w:szCs w:val="24"/>
      <w:u w:val="single"/>
    </w:rPr>
  </w:style>
  <w:style w:type="character" w:customStyle="1" w:styleId="B">
    <w:name w:val="B"/>
    <w:basedOn w:val="DefaultParagraphFont"/>
    <w:uiPriority w:val="99"/>
    <w:unhideWhenUsed/>
    <w:qFormat/>
    <w:rPr>
      <w:rFonts w:hint="default"/>
      <w:b/>
      <w:sz w:val="24"/>
      <w:szCs w:val="24"/>
    </w:rPr>
  </w:style>
  <w:style w:type="character" w:customStyle="1" w:styleId="CODE">
    <w:name w:val="CODE"/>
    <w:basedOn w:val="DefaultParagraphFont"/>
    <w:uiPriority w:val="99"/>
    <w:unhideWhenUsed/>
    <w:qFormat/>
    <w:rPr>
      <w:rFonts w:ascii="Courier New" w:hint="default"/>
      <w:sz w:val="24"/>
      <w:szCs w:val="24"/>
    </w:rPr>
  </w:style>
  <w:style w:type="character" w:customStyle="1" w:styleId="DEL">
    <w:name w:val="DEL"/>
    <w:basedOn w:val="DefaultParagraphFont"/>
    <w:uiPriority w:val="99"/>
    <w:unhideWhenUsed/>
    <w:qFormat/>
    <w:rPr>
      <w:rFonts w:hint="default"/>
      <w:strike/>
      <w:sz w:val="24"/>
      <w:szCs w:val="24"/>
    </w:rPr>
  </w:style>
  <w:style w:type="character" w:customStyle="1" w:styleId="EM">
    <w:name w:val="EM"/>
    <w:basedOn w:val="DefaultParagraphFont"/>
    <w:uiPriority w:val="99"/>
    <w:unhideWhenUsed/>
    <w:qFormat/>
    <w:rPr>
      <w:rFonts w:hint="default"/>
      <w:i/>
      <w:sz w:val="24"/>
      <w:szCs w:val="24"/>
    </w:rPr>
  </w:style>
  <w:style w:type="character" w:customStyle="1" w:styleId="I">
    <w:name w:val="I"/>
    <w:basedOn w:val="DefaultParagraphFont"/>
    <w:uiPriority w:val="99"/>
    <w:unhideWhenUsed/>
    <w:qFormat/>
    <w:rPr>
      <w:rFonts w:hint="default"/>
      <w:i/>
      <w:sz w:val="24"/>
      <w:szCs w:val="24"/>
    </w:rPr>
  </w:style>
  <w:style w:type="character" w:customStyle="1" w:styleId="INS">
    <w:name w:val="INS"/>
    <w:basedOn w:val="DefaultParagraphFont"/>
    <w:uiPriority w:val="99"/>
    <w:unhideWhenUsed/>
    <w:qFormat/>
    <w:rPr>
      <w:rFonts w:hint="default"/>
      <w:sz w:val="24"/>
      <w:szCs w:val="24"/>
      <w:u w:val="single"/>
    </w:rPr>
  </w:style>
  <w:style w:type="character" w:customStyle="1" w:styleId="KBD">
    <w:name w:val="KBD"/>
    <w:basedOn w:val="DefaultParagraphFont"/>
    <w:uiPriority w:val="99"/>
    <w:unhideWhenUsed/>
    <w:qFormat/>
    <w:rPr>
      <w:rFonts w:ascii="Courier New" w:hint="default"/>
      <w:sz w:val="24"/>
      <w:szCs w:val="24"/>
    </w:rPr>
  </w:style>
  <w:style w:type="character" w:customStyle="1" w:styleId="MARK">
    <w:name w:val="MARK"/>
    <w:basedOn w:val="DefaultParagraphFont"/>
    <w:uiPriority w:val="99"/>
    <w:unhideWhenUsed/>
    <w:qFormat/>
    <w:rPr>
      <w:rFonts w:hint="default"/>
      <w:sz w:val="24"/>
      <w:szCs w:val="24"/>
      <w:shd w:val="clear" w:color="auto" w:fill="FFFF00"/>
    </w:rPr>
  </w:style>
  <w:style w:type="character" w:customStyle="1" w:styleId="S">
    <w:name w:val="S"/>
    <w:basedOn w:val="DefaultParagraphFont"/>
    <w:uiPriority w:val="99"/>
    <w:unhideWhenUsed/>
    <w:qFormat/>
    <w:rPr>
      <w:rFonts w:hint="default"/>
      <w:strike/>
      <w:sz w:val="24"/>
      <w:szCs w:val="24"/>
    </w:rPr>
  </w:style>
  <w:style w:type="character" w:customStyle="1" w:styleId="SAMP">
    <w:name w:val="SAMP"/>
    <w:basedOn w:val="DefaultParagraphFont"/>
    <w:uiPriority w:val="99"/>
    <w:unhideWhenUsed/>
    <w:qFormat/>
    <w:rPr>
      <w:rFonts w:ascii="Courier New" w:hint="default"/>
      <w:sz w:val="24"/>
      <w:szCs w:val="24"/>
    </w:rPr>
  </w:style>
  <w:style w:type="character" w:customStyle="1" w:styleId="STRIKE">
    <w:name w:val="STRIKE"/>
    <w:basedOn w:val="DefaultParagraphFont"/>
    <w:uiPriority w:val="99"/>
    <w:unhideWhenUsed/>
    <w:qFormat/>
    <w:rPr>
      <w:rFonts w:hint="default"/>
      <w:strike/>
      <w:sz w:val="24"/>
      <w:szCs w:val="24"/>
    </w:rPr>
  </w:style>
  <w:style w:type="character" w:customStyle="1" w:styleId="TT">
    <w:name w:val="TT"/>
    <w:basedOn w:val="DefaultParagraphFont"/>
    <w:uiPriority w:val="99"/>
    <w:unhideWhenUsed/>
    <w:qFormat/>
    <w:rPr>
      <w:rFonts w:ascii="Courier New" w:hint="default"/>
      <w:sz w:val="24"/>
      <w:szCs w:val="24"/>
    </w:rPr>
  </w:style>
  <w:style w:type="character" w:customStyle="1" w:styleId="U">
    <w:name w:val="U"/>
    <w:basedOn w:val="DefaultParagraphFont"/>
    <w:uiPriority w:val="99"/>
    <w:unhideWhenUsed/>
    <w:qFormat/>
    <w:rPr>
      <w:rFonts w:hint="default"/>
      <w:sz w:val="24"/>
      <w:szCs w:val="24"/>
      <w:u w:val="single"/>
    </w:rPr>
  </w:style>
  <w:style w:type="paragraph" w:styleId="ListParagraph">
    <w:name w:val="List Paragraph"/>
    <w:basedOn w:val="Normal"/>
    <w:uiPriority w:val="99"/>
    <w:unhideWhenUsed/>
    <w:rsid w:val="009B4B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15073</TotalTime>
  <Pages>147</Pages>
  <Words>32002</Words>
  <Characters>182416</Characters>
  <Application>Microsoft Office Word</Application>
  <DocSecurity>0</DocSecurity>
  <Lines>1520</Lines>
  <Paragraphs>427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Cheng-chi Yu</dc:creator>
  <cp:lastModifiedBy>CHENG-CHI YU</cp:lastModifiedBy>
  <cp:revision>99</cp:revision>
  <cp:lastPrinted>2002-02-28T18:46:00Z</cp:lastPrinted>
  <dcterms:created xsi:type="dcterms:W3CDTF">2021-11-13T23:50:00Z</dcterms:created>
  <dcterms:modified xsi:type="dcterms:W3CDTF">2026-02-05T06:19:00Z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EAB3C40334744CEBB461AABBA4FBA96D_13</vt:lpwstr>
  </property>
</Properties>
</file>